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header4.xml" ContentType="application/vnd.openxmlformats-officedocument.wordprocessingml.header+xml"/>
  <Override PartName="/word/footer8.xml" ContentType="application/vnd.openxmlformats-officedocument.wordprocessingml.footer+xml"/>
  <Override PartName="/word/header5.xml" ContentType="application/vnd.openxmlformats-officedocument.wordprocessingml.header+xml"/>
  <Override PartName="/word/footer9.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header6.xml" ContentType="application/vnd.openxmlformats-officedocument.wordprocessingml.header+xml"/>
  <Override PartName="/word/footer12.xml" ContentType="application/vnd.openxmlformats-officedocument.wordprocessingml.footer+xml"/>
  <Override PartName="/word/footer13.xml" ContentType="application/vnd.openxmlformats-officedocument.wordprocessingml.footer+xml"/>
  <Override PartName="/word/footer1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ackground w:color="FFFFFF"/>
  <w:body>
    <w:p w14:paraId="66ABEC7B" w14:textId="77777777" w:rsidR="0024279E" w:rsidRPr="0024279E" w:rsidRDefault="0024279E" w:rsidP="00C30B56">
      <w:pPr>
        <w:spacing w:before="60" w:after="60"/>
        <w:jc w:val="center"/>
        <w:rPr>
          <w:b/>
          <w:sz w:val="28"/>
          <w:szCs w:val="28"/>
          <w:lang w:val="el-GR"/>
        </w:rPr>
      </w:pPr>
      <w:r w:rsidRPr="0024279E">
        <w:rPr>
          <w:b/>
          <w:sz w:val="28"/>
          <w:szCs w:val="28"/>
          <w:lang w:val="el-GR"/>
        </w:rPr>
        <w:t>Διακήρυξη</w:t>
      </w:r>
    </w:p>
    <w:p w14:paraId="6C9C1A19" w14:textId="77777777" w:rsidR="0024279E" w:rsidRPr="0024279E" w:rsidRDefault="000244B8" w:rsidP="00C30B56">
      <w:pPr>
        <w:spacing w:before="60" w:after="60"/>
        <w:jc w:val="center"/>
        <w:rPr>
          <w:b/>
          <w:sz w:val="28"/>
          <w:szCs w:val="28"/>
          <w:lang w:val="el-GR"/>
        </w:rPr>
      </w:pPr>
      <w:r>
        <w:rPr>
          <w:b/>
          <w:sz w:val="28"/>
          <w:szCs w:val="28"/>
          <w:lang w:val="el-GR"/>
        </w:rPr>
        <w:t xml:space="preserve">Ανοικτού </w:t>
      </w:r>
      <w:r w:rsidR="0024279E" w:rsidRPr="00C541BB">
        <w:rPr>
          <w:b/>
          <w:sz w:val="28"/>
          <w:szCs w:val="28"/>
          <w:lang w:val="el-GR"/>
        </w:rPr>
        <w:t>Διεθνούς</w:t>
      </w:r>
      <w:r w:rsidR="0024279E" w:rsidRPr="0024279E">
        <w:rPr>
          <w:b/>
          <w:sz w:val="28"/>
          <w:szCs w:val="28"/>
          <w:lang w:val="el-GR"/>
        </w:rPr>
        <w:t xml:space="preserve"> Ηλεκτρονικού Διαγωνισμού</w:t>
      </w:r>
    </w:p>
    <w:p w14:paraId="3BA2351B" w14:textId="77777777" w:rsidR="0024279E" w:rsidRPr="0024279E" w:rsidRDefault="0024279E" w:rsidP="00C30B56">
      <w:pPr>
        <w:spacing w:before="60" w:after="60"/>
        <w:jc w:val="center"/>
        <w:rPr>
          <w:b/>
          <w:sz w:val="28"/>
          <w:szCs w:val="28"/>
          <w:lang w:val="el-GR"/>
        </w:rPr>
      </w:pPr>
      <w:r w:rsidRPr="0024279E">
        <w:rPr>
          <w:b/>
          <w:sz w:val="28"/>
          <w:szCs w:val="28"/>
          <w:lang w:val="el-GR"/>
        </w:rPr>
        <w:t>για το Έργο</w:t>
      </w:r>
    </w:p>
    <w:p w14:paraId="58DC28BF" w14:textId="77777777" w:rsidR="0024279E" w:rsidRPr="00C541BB" w:rsidRDefault="00C541BB" w:rsidP="00C30B56">
      <w:pPr>
        <w:spacing w:before="60" w:after="60"/>
        <w:jc w:val="center"/>
        <w:rPr>
          <w:b/>
          <w:iCs/>
          <w:sz w:val="28"/>
          <w:szCs w:val="28"/>
          <w:lang w:val="el-GR"/>
        </w:rPr>
      </w:pPr>
      <w:r w:rsidRPr="00C541BB">
        <w:rPr>
          <w:b/>
          <w:iCs/>
          <w:sz w:val="28"/>
          <w:szCs w:val="28"/>
          <w:lang w:val="el-GR"/>
        </w:rPr>
        <w:t>«Ολοκληρωμένο Πληροφοριακό Σύστημα Άσκησης Δραστηριοτήτων και Ελέγχων (ΟΠΣ-ΑΔΕ)»</w:t>
      </w:r>
    </w:p>
    <w:tbl>
      <w:tblPr>
        <w:tblpPr w:leftFromText="180" w:rightFromText="180" w:vertAnchor="text" w:horzAnchor="margin" w:tblpY="232"/>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972"/>
        <w:gridCol w:w="4360"/>
        <w:gridCol w:w="2296"/>
      </w:tblGrid>
      <w:tr w:rsidR="0024279E" w:rsidRPr="00DD5E96" w14:paraId="0FD67286" w14:textId="77777777" w:rsidTr="00B701AB">
        <w:tc>
          <w:tcPr>
            <w:tcW w:w="2972" w:type="dxa"/>
            <w:shd w:val="clear" w:color="auto" w:fill="auto"/>
            <w:vAlign w:val="center"/>
          </w:tcPr>
          <w:p w14:paraId="1113FC5C" w14:textId="77777777" w:rsidR="0024279E" w:rsidRPr="00DD5E96" w:rsidRDefault="0024279E" w:rsidP="0027371A">
            <w:pPr>
              <w:autoSpaceDE w:val="0"/>
              <w:autoSpaceDN w:val="0"/>
              <w:adjustRightInd w:val="0"/>
              <w:spacing w:before="40" w:after="40"/>
              <w:jc w:val="right"/>
              <w:rPr>
                <w:rFonts w:cs="Tahoma"/>
                <w:b/>
                <w:color w:val="000000"/>
                <w:szCs w:val="22"/>
              </w:rPr>
            </w:pPr>
            <w:r w:rsidRPr="00DD5E96">
              <w:rPr>
                <w:rFonts w:cs="Tahoma"/>
                <w:b/>
                <w:color w:val="000000"/>
                <w:szCs w:val="22"/>
              </w:rPr>
              <w:t xml:space="preserve">Κωδ. ΟΠΣ: </w:t>
            </w:r>
          </w:p>
        </w:tc>
        <w:tc>
          <w:tcPr>
            <w:tcW w:w="6656" w:type="dxa"/>
            <w:gridSpan w:val="2"/>
            <w:shd w:val="clear" w:color="auto" w:fill="auto"/>
            <w:vAlign w:val="bottom"/>
          </w:tcPr>
          <w:p w14:paraId="46C50826" w14:textId="77777777" w:rsidR="0024279E" w:rsidRPr="00DD5E96" w:rsidRDefault="00C541BB" w:rsidP="00C30B56">
            <w:pPr>
              <w:autoSpaceDE w:val="0"/>
              <w:autoSpaceDN w:val="0"/>
              <w:adjustRightInd w:val="0"/>
              <w:spacing w:before="40" w:after="40"/>
              <w:rPr>
                <w:rFonts w:cs="Tahoma"/>
                <w:b/>
                <w:color w:val="0000FF"/>
                <w:szCs w:val="22"/>
                <w:highlight w:val="cyan"/>
              </w:rPr>
            </w:pPr>
            <w:r w:rsidRPr="00C541BB">
              <w:rPr>
                <w:rFonts w:cs="Tahoma"/>
                <w:b/>
                <w:szCs w:val="22"/>
              </w:rPr>
              <w:t>5009867</w:t>
            </w:r>
          </w:p>
        </w:tc>
      </w:tr>
      <w:tr w:rsidR="0024279E" w:rsidRPr="00A009FB" w14:paraId="0B3CB2C9" w14:textId="77777777" w:rsidTr="00B701AB">
        <w:tc>
          <w:tcPr>
            <w:tcW w:w="2972" w:type="dxa"/>
            <w:shd w:val="clear" w:color="auto" w:fill="auto"/>
            <w:vAlign w:val="center"/>
          </w:tcPr>
          <w:p w14:paraId="30F4348E" w14:textId="77777777" w:rsidR="0024279E" w:rsidRPr="00DD5E96" w:rsidRDefault="0024279E" w:rsidP="0027371A">
            <w:pPr>
              <w:autoSpaceDE w:val="0"/>
              <w:autoSpaceDN w:val="0"/>
              <w:adjustRightInd w:val="0"/>
              <w:spacing w:before="40" w:after="40"/>
              <w:jc w:val="right"/>
              <w:rPr>
                <w:rFonts w:cs="Tahoma"/>
                <w:b/>
                <w:color w:val="000000"/>
                <w:szCs w:val="22"/>
              </w:rPr>
            </w:pPr>
            <w:r w:rsidRPr="00DD5E96">
              <w:rPr>
                <w:rFonts w:cs="Tahoma"/>
                <w:b/>
                <w:color w:val="000000"/>
                <w:szCs w:val="22"/>
              </w:rPr>
              <w:t>Επιχειρησιακό Πρόγραμμα:</w:t>
            </w:r>
          </w:p>
        </w:tc>
        <w:tc>
          <w:tcPr>
            <w:tcW w:w="6656" w:type="dxa"/>
            <w:gridSpan w:val="2"/>
            <w:shd w:val="clear" w:color="auto" w:fill="auto"/>
            <w:vAlign w:val="bottom"/>
          </w:tcPr>
          <w:p w14:paraId="2390F611" w14:textId="77777777" w:rsidR="0024279E" w:rsidRPr="00C541BB" w:rsidRDefault="00C541BB" w:rsidP="00C30B56">
            <w:pPr>
              <w:autoSpaceDE w:val="0"/>
              <w:autoSpaceDN w:val="0"/>
              <w:adjustRightInd w:val="0"/>
              <w:spacing w:before="40" w:after="40"/>
              <w:rPr>
                <w:rFonts w:cs="Tahoma"/>
                <w:b/>
                <w:color w:val="000000"/>
                <w:szCs w:val="22"/>
                <w:lang w:val="el-GR"/>
              </w:rPr>
            </w:pPr>
            <w:r w:rsidRPr="00C541BB">
              <w:rPr>
                <w:rFonts w:cs="Tahoma"/>
                <w:b/>
                <w:color w:val="000000"/>
                <w:szCs w:val="22"/>
                <w:lang w:val="el-GR"/>
              </w:rPr>
              <w:t>Ανταγωνιστικότητα, Επιχειρηματικότητα και Καινοτομία 2014 – 2020 (ΕΠΑνΕΚ)</w:t>
            </w:r>
          </w:p>
        </w:tc>
      </w:tr>
      <w:tr w:rsidR="00C5197C" w:rsidRPr="00A009FB" w14:paraId="3C54216C" w14:textId="77777777" w:rsidTr="00B701AB">
        <w:tc>
          <w:tcPr>
            <w:tcW w:w="2972" w:type="dxa"/>
            <w:shd w:val="clear" w:color="auto" w:fill="auto"/>
            <w:vAlign w:val="center"/>
          </w:tcPr>
          <w:p w14:paraId="32A37CDF" w14:textId="77777777" w:rsidR="00C5197C" w:rsidRPr="00DD5E96" w:rsidRDefault="00C5197C" w:rsidP="0027371A">
            <w:pPr>
              <w:autoSpaceDE w:val="0"/>
              <w:autoSpaceDN w:val="0"/>
              <w:adjustRightInd w:val="0"/>
              <w:spacing w:after="0" w:line="276" w:lineRule="auto"/>
              <w:jc w:val="right"/>
              <w:rPr>
                <w:rFonts w:cs="Tahoma"/>
                <w:b/>
                <w:color w:val="000000"/>
                <w:szCs w:val="22"/>
              </w:rPr>
            </w:pPr>
            <w:r w:rsidRPr="00DD5E96">
              <w:rPr>
                <w:rFonts w:cs="Tahoma"/>
                <w:b/>
                <w:color w:val="000000"/>
                <w:szCs w:val="22"/>
              </w:rPr>
              <w:t>Προϋπολογισμός</w:t>
            </w:r>
            <w:r>
              <w:rPr>
                <w:rFonts w:cs="Tahoma"/>
                <w:b/>
                <w:color w:val="000000"/>
                <w:szCs w:val="22"/>
                <w:lang w:val="el-GR"/>
              </w:rPr>
              <w:t xml:space="preserve">-Εκτιμώμενη αξία σύμβασης </w:t>
            </w:r>
            <w:r w:rsidRPr="00DD5E96">
              <w:rPr>
                <w:rFonts w:cs="Tahoma"/>
                <w:b/>
                <w:color w:val="000000"/>
                <w:szCs w:val="22"/>
              </w:rPr>
              <w:t>:</w:t>
            </w:r>
          </w:p>
          <w:p w14:paraId="44FA4529" w14:textId="77777777" w:rsidR="00C5197C" w:rsidRPr="00DD5E96" w:rsidRDefault="00C5197C" w:rsidP="00C8638F">
            <w:pPr>
              <w:autoSpaceDE w:val="0"/>
              <w:autoSpaceDN w:val="0"/>
              <w:adjustRightInd w:val="0"/>
              <w:spacing w:before="40" w:after="40"/>
              <w:jc w:val="right"/>
              <w:rPr>
                <w:rFonts w:cs="Tahoma"/>
                <w:b/>
                <w:color w:val="000000"/>
                <w:szCs w:val="22"/>
              </w:rPr>
            </w:pPr>
          </w:p>
        </w:tc>
        <w:tc>
          <w:tcPr>
            <w:tcW w:w="6656" w:type="dxa"/>
            <w:gridSpan w:val="2"/>
            <w:shd w:val="clear" w:color="auto" w:fill="auto"/>
            <w:vAlign w:val="center"/>
          </w:tcPr>
          <w:p w14:paraId="0D599429" w14:textId="402AF442" w:rsidR="00A15F1E" w:rsidRPr="0065156E" w:rsidRDefault="00C5197C" w:rsidP="00C5197C">
            <w:pPr>
              <w:pStyle w:val="TabletextChar"/>
              <w:jc w:val="both"/>
              <w:rPr>
                <w:rFonts w:asciiTheme="minorHAnsi" w:hAnsiTheme="minorHAnsi" w:cstheme="minorHAnsi"/>
                <w:b/>
                <w:bCs/>
                <w:color w:val="000000"/>
                <w:sz w:val="22"/>
                <w:szCs w:val="22"/>
                <w:lang w:eastAsia="el-GR"/>
              </w:rPr>
            </w:pPr>
            <w:r>
              <w:rPr>
                <w:rFonts w:asciiTheme="minorHAnsi" w:hAnsiTheme="minorHAnsi" w:cstheme="minorHAnsi"/>
                <w:sz w:val="22"/>
                <w:szCs w:val="22"/>
              </w:rPr>
              <w:t>Π</w:t>
            </w:r>
            <w:r w:rsidRPr="0065156E">
              <w:rPr>
                <w:rFonts w:asciiTheme="minorHAnsi" w:hAnsiTheme="minorHAnsi" w:cstheme="minorHAnsi"/>
                <w:sz w:val="22"/>
                <w:szCs w:val="22"/>
              </w:rPr>
              <w:t>ροϋπολογισμός Έργου-εκτιμώμενη αξία σύμβασης</w:t>
            </w:r>
            <w:r>
              <w:rPr>
                <w:rFonts w:asciiTheme="minorHAnsi" w:hAnsiTheme="minorHAnsi" w:cstheme="minorHAnsi"/>
                <w:sz w:val="22"/>
                <w:szCs w:val="22"/>
              </w:rPr>
              <w:t>:</w:t>
            </w:r>
            <w:r w:rsidRPr="0065156E">
              <w:rPr>
                <w:rFonts w:asciiTheme="minorHAnsi" w:hAnsiTheme="minorHAnsi" w:cstheme="minorHAnsi"/>
                <w:sz w:val="22"/>
                <w:szCs w:val="22"/>
              </w:rPr>
              <w:t xml:space="preserve">  </w:t>
            </w:r>
            <w:r w:rsidR="00A15F1E" w:rsidRPr="00A15F1E">
              <w:rPr>
                <w:b/>
                <w:bCs/>
                <w:color w:val="000000"/>
                <w:szCs w:val="22"/>
                <w:lang w:eastAsia="el-GR"/>
              </w:rPr>
              <w:t xml:space="preserve">2.373.648,42 </w:t>
            </w:r>
            <w:r w:rsidRPr="0065156E">
              <w:rPr>
                <w:rFonts w:asciiTheme="minorHAnsi" w:hAnsiTheme="minorHAnsi" w:cstheme="minorHAnsi"/>
                <w:b/>
                <w:sz w:val="22"/>
                <w:szCs w:val="22"/>
              </w:rPr>
              <w:t>€</w:t>
            </w:r>
            <w:r w:rsidRPr="0065156E">
              <w:rPr>
                <w:rFonts w:asciiTheme="minorHAnsi" w:hAnsiTheme="minorHAnsi" w:cstheme="minorHAnsi"/>
                <w:sz w:val="22"/>
                <w:szCs w:val="22"/>
              </w:rPr>
              <w:t xml:space="preserve"> μη περιλαμβανομένου ΦΠΑ (προϋπολογισμός με ΦΠΑ </w:t>
            </w:r>
            <w:r w:rsidR="00A15F1E" w:rsidRPr="00A15F1E">
              <w:rPr>
                <w:b/>
                <w:bCs/>
                <w:color w:val="000000"/>
                <w:szCs w:val="22"/>
                <w:lang w:eastAsia="el-GR"/>
              </w:rPr>
              <w:t>2.943.324,0</w:t>
            </w:r>
            <w:r w:rsidR="00A15F1E" w:rsidRPr="00BF7429">
              <w:rPr>
                <w:b/>
                <w:bCs/>
                <w:color w:val="000000"/>
                <w:szCs w:val="22"/>
                <w:lang w:eastAsia="el-GR"/>
              </w:rPr>
              <w:t>4</w:t>
            </w:r>
            <w:r w:rsidRPr="0065156E">
              <w:rPr>
                <w:rFonts w:asciiTheme="minorHAnsi" w:hAnsiTheme="minorHAnsi" w:cstheme="minorHAnsi"/>
                <w:b/>
                <w:sz w:val="22"/>
                <w:szCs w:val="22"/>
              </w:rPr>
              <w:t>€</w:t>
            </w:r>
            <w:r w:rsidRPr="0065156E">
              <w:rPr>
                <w:rFonts w:asciiTheme="minorHAnsi" w:hAnsiTheme="minorHAnsi" w:cstheme="minorHAnsi"/>
                <w:b/>
                <w:bCs/>
                <w:color w:val="000000"/>
                <w:sz w:val="22"/>
                <w:szCs w:val="22"/>
                <w:lang w:eastAsia="el-GR"/>
              </w:rPr>
              <w:t xml:space="preserve">, </w:t>
            </w:r>
            <w:r w:rsidRPr="0065156E">
              <w:rPr>
                <w:rFonts w:asciiTheme="minorHAnsi" w:hAnsiTheme="minorHAnsi" w:cstheme="minorHAnsi"/>
                <w:bCs/>
                <w:color w:val="000000"/>
                <w:sz w:val="22"/>
                <w:szCs w:val="22"/>
                <w:lang w:eastAsia="el-GR"/>
              </w:rPr>
              <w:t>ΦΠΑ 24%</w:t>
            </w:r>
            <w:r w:rsidR="00B701AB" w:rsidRPr="00B701AB">
              <w:rPr>
                <w:rFonts w:asciiTheme="minorHAnsi" w:hAnsiTheme="minorHAnsi" w:cstheme="minorHAnsi"/>
                <w:bCs/>
                <w:color w:val="000000"/>
                <w:sz w:val="22"/>
                <w:szCs w:val="22"/>
                <w:lang w:eastAsia="el-GR"/>
              </w:rPr>
              <w:t>:</w:t>
            </w:r>
            <w:r w:rsidRPr="0065156E">
              <w:rPr>
                <w:rFonts w:asciiTheme="minorHAnsi" w:hAnsiTheme="minorHAnsi" w:cstheme="minorHAnsi"/>
                <w:bCs/>
                <w:color w:val="000000"/>
                <w:sz w:val="22"/>
                <w:szCs w:val="22"/>
                <w:lang w:eastAsia="el-GR"/>
              </w:rPr>
              <w:t xml:space="preserve">  </w:t>
            </w:r>
            <w:r w:rsidR="00A15F1E" w:rsidRPr="00A15F1E">
              <w:rPr>
                <w:b/>
                <w:bCs/>
                <w:color w:val="000000"/>
                <w:szCs w:val="22"/>
                <w:lang w:eastAsia="el-GR"/>
              </w:rPr>
              <w:t>569.675,62</w:t>
            </w:r>
            <w:r>
              <w:rPr>
                <w:rFonts w:asciiTheme="minorHAnsi" w:hAnsiTheme="minorHAnsi"/>
                <w:b/>
                <w:sz w:val="22"/>
                <w:szCs w:val="22"/>
              </w:rPr>
              <w:t>€</w:t>
            </w:r>
            <w:r w:rsidR="00B701AB" w:rsidRPr="00B701AB">
              <w:rPr>
                <w:rFonts w:asciiTheme="minorHAnsi" w:hAnsiTheme="minorHAnsi"/>
                <w:sz w:val="22"/>
                <w:szCs w:val="22"/>
              </w:rPr>
              <w:t>)</w:t>
            </w:r>
            <w:r w:rsidRPr="00B701AB">
              <w:rPr>
                <w:rFonts w:asciiTheme="minorHAnsi" w:hAnsiTheme="minorHAnsi" w:cstheme="minorHAnsi"/>
                <w:bCs/>
                <w:color w:val="000000"/>
                <w:sz w:val="22"/>
                <w:szCs w:val="22"/>
                <w:lang w:eastAsia="el-GR"/>
              </w:rPr>
              <w:t>:</w:t>
            </w:r>
          </w:p>
          <w:p w14:paraId="2DCC7319" w14:textId="6C8C2A74" w:rsidR="00C5197C" w:rsidRPr="0065156E" w:rsidRDefault="00C5197C" w:rsidP="00C5197C">
            <w:pPr>
              <w:pStyle w:val="Tabletext"/>
              <w:numPr>
                <w:ilvl w:val="0"/>
                <w:numId w:val="453"/>
              </w:numPr>
              <w:spacing w:before="0"/>
              <w:ind w:left="287" w:hanging="287"/>
              <w:jc w:val="both"/>
              <w:rPr>
                <w:rFonts w:asciiTheme="minorHAnsi" w:hAnsiTheme="minorHAnsi" w:cs="Tahoma"/>
                <w:b/>
                <w:bCs/>
                <w:color w:val="000000"/>
                <w:sz w:val="22"/>
                <w:szCs w:val="22"/>
                <w:lang w:eastAsia="el-GR"/>
              </w:rPr>
            </w:pPr>
            <w:r w:rsidRPr="0065156E">
              <w:rPr>
                <w:rFonts w:asciiTheme="minorHAnsi" w:hAnsiTheme="minorHAnsi"/>
                <w:sz w:val="22"/>
                <w:szCs w:val="22"/>
              </w:rPr>
              <w:t xml:space="preserve">προϋπολογισμός </w:t>
            </w:r>
            <w:r>
              <w:rPr>
                <w:rFonts w:asciiTheme="minorHAnsi" w:hAnsiTheme="minorHAnsi"/>
                <w:sz w:val="22"/>
                <w:szCs w:val="22"/>
              </w:rPr>
              <w:t xml:space="preserve">αρχικού </w:t>
            </w:r>
            <w:r w:rsidRPr="0065156E">
              <w:rPr>
                <w:rFonts w:asciiTheme="minorHAnsi" w:hAnsiTheme="minorHAnsi"/>
                <w:sz w:val="22"/>
                <w:szCs w:val="22"/>
              </w:rPr>
              <w:t>Έργου</w:t>
            </w:r>
            <w:r>
              <w:rPr>
                <w:rFonts w:asciiTheme="minorHAnsi" w:hAnsiTheme="minorHAnsi"/>
                <w:sz w:val="22"/>
                <w:szCs w:val="22"/>
              </w:rPr>
              <w:t>:</w:t>
            </w:r>
            <w:r w:rsidRPr="0065156E">
              <w:rPr>
                <w:rFonts w:asciiTheme="minorHAnsi" w:hAnsiTheme="minorHAnsi"/>
                <w:sz w:val="22"/>
                <w:szCs w:val="22"/>
              </w:rPr>
              <w:t xml:space="preserve"> </w:t>
            </w:r>
            <w:r w:rsidRPr="0065156E">
              <w:rPr>
                <w:rFonts w:asciiTheme="minorHAnsi" w:hAnsiTheme="minorHAnsi"/>
                <w:b/>
                <w:sz w:val="22"/>
                <w:szCs w:val="22"/>
              </w:rPr>
              <w:t>1.367.309,0</w:t>
            </w:r>
            <w:r w:rsidR="0078308B">
              <w:rPr>
                <w:rFonts w:asciiTheme="minorHAnsi" w:hAnsiTheme="minorHAnsi"/>
                <w:b/>
                <w:sz w:val="22"/>
                <w:szCs w:val="22"/>
              </w:rPr>
              <w:t>0</w:t>
            </w:r>
            <w:r w:rsidRPr="0065156E">
              <w:rPr>
                <w:rFonts w:asciiTheme="minorHAnsi" w:hAnsiTheme="minorHAnsi"/>
                <w:b/>
                <w:sz w:val="22"/>
                <w:szCs w:val="22"/>
              </w:rPr>
              <w:t>€</w:t>
            </w:r>
            <w:r w:rsidRPr="0065156E">
              <w:rPr>
                <w:rFonts w:asciiTheme="minorHAnsi" w:hAnsiTheme="minorHAnsi"/>
                <w:sz w:val="22"/>
                <w:szCs w:val="22"/>
              </w:rPr>
              <w:t xml:space="preserve"> μη περιλαμβανομένου ΦΠΑ (προϋπολογισμός με ΦΠΑ: </w:t>
            </w:r>
            <w:r w:rsidRPr="0065156E">
              <w:rPr>
                <w:rFonts w:asciiTheme="minorHAnsi" w:hAnsiTheme="minorHAnsi"/>
                <w:b/>
                <w:sz w:val="22"/>
                <w:szCs w:val="22"/>
              </w:rPr>
              <w:t>1.695.463,</w:t>
            </w:r>
            <w:r w:rsidR="0078308B">
              <w:rPr>
                <w:rFonts w:asciiTheme="minorHAnsi" w:hAnsiTheme="minorHAnsi"/>
                <w:b/>
                <w:sz w:val="22"/>
                <w:szCs w:val="22"/>
              </w:rPr>
              <w:t>16</w:t>
            </w:r>
            <w:r w:rsidRPr="0065156E">
              <w:rPr>
                <w:rFonts w:asciiTheme="minorHAnsi" w:hAnsiTheme="minorHAnsi"/>
                <w:b/>
                <w:sz w:val="22"/>
                <w:szCs w:val="22"/>
              </w:rPr>
              <w:t>€</w:t>
            </w:r>
            <w:r w:rsidRPr="0065156E">
              <w:rPr>
                <w:rFonts w:asciiTheme="minorHAnsi" w:hAnsiTheme="minorHAnsi"/>
                <w:sz w:val="22"/>
                <w:szCs w:val="22"/>
              </w:rPr>
              <w:t xml:space="preserve">, ΦΠΑ 24%: </w:t>
            </w:r>
            <w:r w:rsidRPr="0065156E">
              <w:rPr>
                <w:rFonts w:asciiTheme="minorHAnsi" w:hAnsiTheme="minorHAnsi"/>
                <w:b/>
                <w:sz w:val="22"/>
                <w:szCs w:val="22"/>
              </w:rPr>
              <w:t>328.154,1</w:t>
            </w:r>
            <w:r w:rsidR="0078308B">
              <w:rPr>
                <w:rFonts w:asciiTheme="minorHAnsi" w:hAnsiTheme="minorHAnsi"/>
                <w:b/>
                <w:sz w:val="22"/>
                <w:szCs w:val="22"/>
              </w:rPr>
              <w:t>6</w:t>
            </w:r>
            <w:r w:rsidRPr="0065156E">
              <w:rPr>
                <w:rFonts w:asciiTheme="minorHAnsi" w:hAnsiTheme="minorHAnsi"/>
                <w:b/>
                <w:sz w:val="22"/>
                <w:szCs w:val="22"/>
              </w:rPr>
              <w:t>€</w:t>
            </w:r>
            <w:r w:rsidRPr="0065156E">
              <w:rPr>
                <w:rFonts w:asciiTheme="minorHAnsi" w:hAnsiTheme="minorHAnsi"/>
                <w:sz w:val="22"/>
                <w:szCs w:val="22"/>
              </w:rPr>
              <w:t xml:space="preserve"> )</w:t>
            </w:r>
          </w:p>
          <w:p w14:paraId="1768403B" w14:textId="2981E237" w:rsidR="00C5197C" w:rsidRDefault="00C5197C" w:rsidP="00B701AB">
            <w:pPr>
              <w:pStyle w:val="Tabletext"/>
              <w:numPr>
                <w:ilvl w:val="0"/>
                <w:numId w:val="453"/>
              </w:numPr>
              <w:spacing w:before="0"/>
              <w:ind w:left="287" w:hanging="287"/>
              <w:jc w:val="both"/>
              <w:rPr>
                <w:rFonts w:asciiTheme="minorHAnsi" w:hAnsiTheme="minorHAnsi"/>
                <w:szCs w:val="22"/>
              </w:rPr>
            </w:pPr>
            <w:r>
              <w:rPr>
                <w:rFonts w:asciiTheme="minorHAnsi" w:hAnsiTheme="minorHAnsi"/>
                <w:sz w:val="22"/>
                <w:szCs w:val="22"/>
              </w:rPr>
              <w:t>π</w:t>
            </w:r>
            <w:r w:rsidRPr="0065156E">
              <w:rPr>
                <w:rFonts w:asciiTheme="minorHAnsi" w:hAnsiTheme="minorHAnsi"/>
                <w:sz w:val="22"/>
                <w:szCs w:val="22"/>
              </w:rPr>
              <w:t>ροϋπολογισμός δικαιώματος προαίρεσης</w:t>
            </w:r>
            <w:r w:rsidRPr="00D74A92">
              <w:rPr>
                <w:rFonts w:asciiTheme="minorHAnsi" w:hAnsiTheme="minorHAnsi"/>
                <w:sz w:val="22"/>
                <w:szCs w:val="22"/>
              </w:rPr>
              <w:t xml:space="preserve"> </w:t>
            </w:r>
            <w:r>
              <w:rPr>
                <w:rFonts w:asciiTheme="minorHAnsi" w:hAnsiTheme="minorHAnsi"/>
                <w:sz w:val="22"/>
                <w:szCs w:val="22"/>
              </w:rPr>
              <w:t xml:space="preserve">αύξησης φυσικού αντικειμένου: έως </w:t>
            </w:r>
            <w:r w:rsidRPr="005C1E67">
              <w:rPr>
                <w:rFonts w:asciiTheme="minorHAnsi" w:hAnsiTheme="minorHAnsi"/>
                <w:b/>
                <w:sz w:val="22"/>
                <w:szCs w:val="22"/>
              </w:rPr>
              <w:t>546.923,6</w:t>
            </w:r>
            <w:r w:rsidR="0078308B">
              <w:rPr>
                <w:rFonts w:asciiTheme="minorHAnsi" w:hAnsiTheme="minorHAnsi"/>
                <w:b/>
                <w:sz w:val="22"/>
                <w:szCs w:val="22"/>
              </w:rPr>
              <w:t>0</w:t>
            </w:r>
            <w:r w:rsidRPr="005C1E67">
              <w:rPr>
                <w:rFonts w:asciiTheme="minorHAnsi" w:hAnsiTheme="minorHAnsi"/>
                <w:b/>
                <w:sz w:val="22"/>
                <w:szCs w:val="22"/>
              </w:rPr>
              <w:t>€</w:t>
            </w:r>
            <w:r w:rsidRPr="005C1E67">
              <w:rPr>
                <w:rFonts w:asciiTheme="minorHAnsi" w:hAnsiTheme="minorHAnsi"/>
                <w:sz w:val="22"/>
                <w:szCs w:val="22"/>
              </w:rPr>
              <w:t xml:space="preserve"> </w:t>
            </w:r>
            <w:r w:rsidRPr="00954D58">
              <w:rPr>
                <w:rFonts w:asciiTheme="minorHAnsi" w:hAnsiTheme="minorHAnsi"/>
                <w:sz w:val="22"/>
                <w:szCs w:val="22"/>
              </w:rPr>
              <w:tab/>
            </w:r>
            <w:r w:rsidRPr="0065156E">
              <w:rPr>
                <w:rFonts w:asciiTheme="minorHAnsi" w:hAnsiTheme="minorHAnsi"/>
                <w:sz w:val="22"/>
                <w:szCs w:val="22"/>
              </w:rPr>
              <w:t xml:space="preserve">(προϋπολογισμός με ΦΠΑ: </w:t>
            </w:r>
            <w:r w:rsidRPr="00954D58">
              <w:rPr>
                <w:rFonts w:asciiTheme="minorHAnsi" w:hAnsiTheme="minorHAnsi"/>
                <w:sz w:val="22"/>
                <w:szCs w:val="22"/>
              </w:rPr>
              <w:tab/>
            </w:r>
            <w:r w:rsidRPr="005C1E67">
              <w:rPr>
                <w:rFonts w:asciiTheme="minorHAnsi" w:hAnsiTheme="minorHAnsi"/>
                <w:b/>
                <w:sz w:val="22"/>
                <w:szCs w:val="22"/>
              </w:rPr>
              <w:t>678.185,</w:t>
            </w:r>
            <w:r w:rsidR="0078308B">
              <w:rPr>
                <w:rFonts w:asciiTheme="minorHAnsi" w:hAnsiTheme="minorHAnsi"/>
                <w:b/>
                <w:sz w:val="22"/>
                <w:szCs w:val="22"/>
              </w:rPr>
              <w:t>26</w:t>
            </w:r>
            <w:r w:rsidRPr="005C1E67">
              <w:rPr>
                <w:rFonts w:asciiTheme="minorHAnsi" w:hAnsiTheme="minorHAnsi"/>
                <w:b/>
                <w:sz w:val="22"/>
                <w:szCs w:val="22"/>
              </w:rPr>
              <w:t>€</w:t>
            </w:r>
            <w:r w:rsidRPr="0065156E">
              <w:rPr>
                <w:rFonts w:asciiTheme="minorHAnsi" w:hAnsiTheme="minorHAnsi"/>
                <w:sz w:val="22"/>
                <w:szCs w:val="22"/>
              </w:rPr>
              <w:t xml:space="preserve">, ΦΠΑ 24%: </w:t>
            </w:r>
            <w:r w:rsidRPr="005C1E67">
              <w:rPr>
                <w:rFonts w:asciiTheme="minorHAnsi" w:hAnsiTheme="minorHAnsi"/>
                <w:b/>
                <w:sz w:val="22"/>
                <w:szCs w:val="22"/>
              </w:rPr>
              <w:t>131.261,6</w:t>
            </w:r>
            <w:r w:rsidR="0078308B">
              <w:rPr>
                <w:rFonts w:asciiTheme="minorHAnsi" w:hAnsiTheme="minorHAnsi"/>
                <w:b/>
                <w:sz w:val="22"/>
                <w:szCs w:val="22"/>
              </w:rPr>
              <w:t>6</w:t>
            </w:r>
            <w:r w:rsidRPr="005C1E67">
              <w:rPr>
                <w:rFonts w:asciiTheme="minorHAnsi" w:hAnsiTheme="minorHAnsi"/>
                <w:b/>
                <w:sz w:val="22"/>
                <w:szCs w:val="22"/>
              </w:rPr>
              <w:t>€</w:t>
            </w:r>
            <w:r w:rsidRPr="0065156E">
              <w:rPr>
                <w:rFonts w:asciiTheme="minorHAnsi" w:hAnsiTheme="minorHAnsi"/>
                <w:sz w:val="22"/>
                <w:szCs w:val="22"/>
              </w:rPr>
              <w:t>)</w:t>
            </w:r>
            <w:r w:rsidRPr="005C1E67">
              <w:rPr>
                <w:rFonts w:asciiTheme="minorHAnsi" w:hAnsiTheme="minorHAnsi"/>
                <w:sz w:val="22"/>
                <w:szCs w:val="22"/>
              </w:rPr>
              <w:t xml:space="preserve"> </w:t>
            </w:r>
            <w:r>
              <w:rPr>
                <w:rFonts w:asciiTheme="minorHAnsi" w:hAnsiTheme="minorHAnsi"/>
                <w:sz w:val="22"/>
                <w:szCs w:val="22"/>
              </w:rPr>
              <w:t xml:space="preserve"> </w:t>
            </w:r>
          </w:p>
          <w:p w14:paraId="1574C91D" w14:textId="71D3C6C3" w:rsidR="00A15F1E" w:rsidRPr="00B701AB" w:rsidRDefault="00C5197C" w:rsidP="00B701AB">
            <w:pPr>
              <w:pStyle w:val="Tabletext"/>
              <w:numPr>
                <w:ilvl w:val="0"/>
                <w:numId w:val="453"/>
              </w:numPr>
              <w:spacing w:before="0"/>
              <w:ind w:left="287" w:hanging="287"/>
              <w:jc w:val="both"/>
              <w:rPr>
                <w:rFonts w:asciiTheme="minorHAnsi" w:hAnsiTheme="minorHAnsi"/>
                <w:szCs w:val="22"/>
              </w:rPr>
            </w:pPr>
            <w:r w:rsidRPr="00B701AB">
              <w:rPr>
                <w:rFonts w:asciiTheme="minorHAnsi" w:hAnsiTheme="minorHAnsi"/>
                <w:sz w:val="22"/>
                <w:szCs w:val="22"/>
              </w:rPr>
              <w:t xml:space="preserve">προϋπολογισμός δικαιώματος προαίρεσης υπηρεσιών συντήρησης: έως </w:t>
            </w:r>
            <w:r w:rsidR="00A15F1E" w:rsidRPr="00A15F1E">
              <w:rPr>
                <w:rFonts w:asciiTheme="minorHAnsi" w:hAnsiTheme="minorHAnsi"/>
                <w:b/>
                <w:sz w:val="22"/>
                <w:szCs w:val="22"/>
              </w:rPr>
              <w:t xml:space="preserve">459.415,82 </w:t>
            </w:r>
            <w:r w:rsidRPr="00B701AB">
              <w:rPr>
                <w:rFonts w:asciiTheme="minorHAnsi" w:hAnsiTheme="minorHAnsi"/>
                <w:b/>
                <w:sz w:val="22"/>
                <w:szCs w:val="22"/>
              </w:rPr>
              <w:t>€</w:t>
            </w:r>
            <w:r w:rsidRPr="00B701AB">
              <w:rPr>
                <w:rFonts w:asciiTheme="minorHAnsi" w:hAnsiTheme="minorHAnsi"/>
                <w:sz w:val="22"/>
                <w:szCs w:val="22"/>
              </w:rPr>
              <w:t xml:space="preserve"> μη περιλαμβανομένου ΦΠΑ (προϋπολογισμός με ΦΠΑ: </w:t>
            </w:r>
            <w:r w:rsidR="00A15F1E" w:rsidRPr="00A15F1E">
              <w:rPr>
                <w:rFonts w:asciiTheme="minorHAnsi" w:hAnsiTheme="minorHAnsi"/>
                <w:b/>
                <w:sz w:val="22"/>
                <w:szCs w:val="22"/>
              </w:rPr>
              <w:t xml:space="preserve">569.675,62 </w:t>
            </w:r>
            <w:r w:rsidRPr="00B701AB">
              <w:rPr>
                <w:rFonts w:asciiTheme="minorHAnsi" w:hAnsiTheme="minorHAnsi"/>
                <w:b/>
                <w:sz w:val="22"/>
                <w:szCs w:val="22"/>
              </w:rPr>
              <w:t>€</w:t>
            </w:r>
            <w:r w:rsidRPr="00B701AB">
              <w:rPr>
                <w:rFonts w:asciiTheme="minorHAnsi" w:hAnsiTheme="minorHAnsi"/>
                <w:sz w:val="22"/>
                <w:szCs w:val="22"/>
              </w:rPr>
              <w:t xml:space="preserve">, ΦΠΑ 24% </w:t>
            </w:r>
            <w:r w:rsidR="00A15F1E" w:rsidRPr="00A15F1E">
              <w:rPr>
                <w:rFonts w:asciiTheme="minorHAnsi" w:hAnsiTheme="minorHAnsi"/>
                <w:b/>
                <w:sz w:val="22"/>
                <w:szCs w:val="22"/>
              </w:rPr>
              <w:t>110.259,80</w:t>
            </w:r>
            <w:r w:rsidRPr="00B701AB">
              <w:rPr>
                <w:rFonts w:asciiTheme="minorHAnsi" w:hAnsiTheme="minorHAnsi"/>
                <w:b/>
                <w:sz w:val="22"/>
                <w:szCs w:val="22"/>
              </w:rPr>
              <w:t>€</w:t>
            </w:r>
            <w:r w:rsidRPr="00B701AB">
              <w:rPr>
                <w:rFonts w:asciiTheme="minorHAnsi" w:hAnsiTheme="minorHAnsi"/>
                <w:sz w:val="22"/>
                <w:szCs w:val="22"/>
              </w:rPr>
              <w:t>)</w:t>
            </w:r>
          </w:p>
        </w:tc>
      </w:tr>
      <w:tr w:rsidR="00C5197C" w:rsidRPr="00DD5E96" w14:paraId="2CDD8512" w14:textId="77777777" w:rsidTr="00B701AB">
        <w:tc>
          <w:tcPr>
            <w:tcW w:w="2972" w:type="dxa"/>
            <w:shd w:val="clear" w:color="auto" w:fill="auto"/>
            <w:vAlign w:val="center"/>
          </w:tcPr>
          <w:p w14:paraId="0292F572" w14:textId="77777777" w:rsidR="00C5197C" w:rsidRPr="00DD5E96" w:rsidRDefault="00C5197C" w:rsidP="0027371A">
            <w:pPr>
              <w:autoSpaceDE w:val="0"/>
              <w:autoSpaceDN w:val="0"/>
              <w:adjustRightInd w:val="0"/>
              <w:spacing w:before="40" w:after="40"/>
              <w:jc w:val="right"/>
              <w:rPr>
                <w:rFonts w:cs="Tahoma"/>
                <w:b/>
                <w:color w:val="000000"/>
                <w:szCs w:val="22"/>
                <w:highlight w:val="cyan"/>
              </w:rPr>
            </w:pPr>
            <w:r w:rsidRPr="00DD5E96">
              <w:rPr>
                <w:rFonts w:cs="Tahoma"/>
                <w:b/>
                <w:color w:val="000000"/>
                <w:szCs w:val="22"/>
                <w:lang w:val="en-US"/>
              </w:rPr>
              <w:t>CPV</w:t>
            </w:r>
            <w:r w:rsidRPr="00DD5E96">
              <w:rPr>
                <w:rFonts w:cs="Tahoma"/>
                <w:b/>
                <w:color w:val="000000"/>
                <w:szCs w:val="22"/>
              </w:rPr>
              <w:t>:</w:t>
            </w:r>
          </w:p>
        </w:tc>
        <w:tc>
          <w:tcPr>
            <w:tcW w:w="6656" w:type="dxa"/>
            <w:gridSpan w:val="2"/>
            <w:shd w:val="clear" w:color="auto" w:fill="auto"/>
            <w:vAlign w:val="bottom"/>
          </w:tcPr>
          <w:p w14:paraId="5ADEB549" w14:textId="77777777" w:rsidR="00C5197C" w:rsidRPr="00AE2586" w:rsidRDefault="00C5197C" w:rsidP="00C5197C">
            <w:pPr>
              <w:suppressAutoHyphens w:val="0"/>
              <w:spacing w:before="0" w:after="0"/>
              <w:rPr>
                <w:b/>
                <w:color w:val="000000"/>
                <w:szCs w:val="22"/>
                <w:lang w:val="el-GR" w:eastAsia="el-GR"/>
              </w:rPr>
            </w:pPr>
            <w:r w:rsidRPr="00AE2586">
              <w:rPr>
                <w:b/>
                <w:color w:val="000000"/>
                <w:szCs w:val="22"/>
              </w:rPr>
              <w:t>48000000-8</w:t>
            </w:r>
            <w:r>
              <w:rPr>
                <w:b/>
                <w:color w:val="000000"/>
                <w:szCs w:val="22"/>
              </w:rPr>
              <w:t xml:space="preserve">, </w:t>
            </w:r>
            <w:r w:rsidRPr="00AE2586">
              <w:rPr>
                <w:b/>
                <w:color w:val="000000"/>
                <w:szCs w:val="22"/>
              </w:rPr>
              <w:t>72000000-5</w:t>
            </w:r>
            <w:r>
              <w:rPr>
                <w:b/>
                <w:color w:val="000000"/>
                <w:szCs w:val="22"/>
              </w:rPr>
              <w:t xml:space="preserve">, </w:t>
            </w:r>
            <w:r w:rsidRPr="00AE2586">
              <w:rPr>
                <w:b/>
                <w:color w:val="000000"/>
                <w:szCs w:val="22"/>
              </w:rPr>
              <w:t>72222300-0</w:t>
            </w:r>
            <w:r>
              <w:rPr>
                <w:b/>
                <w:color w:val="000000"/>
                <w:szCs w:val="22"/>
              </w:rPr>
              <w:t xml:space="preserve">, </w:t>
            </w:r>
            <w:r w:rsidRPr="00AE2586">
              <w:rPr>
                <w:b/>
                <w:color w:val="000000"/>
                <w:szCs w:val="22"/>
              </w:rPr>
              <w:t>72262000-9</w:t>
            </w:r>
            <w:r>
              <w:rPr>
                <w:b/>
                <w:color w:val="000000"/>
                <w:szCs w:val="22"/>
              </w:rPr>
              <w:t xml:space="preserve">, </w:t>
            </w:r>
            <w:r w:rsidRPr="00AE2586">
              <w:rPr>
                <w:b/>
                <w:color w:val="000000"/>
                <w:szCs w:val="22"/>
              </w:rPr>
              <w:t>79342200-5</w:t>
            </w:r>
            <w:r>
              <w:rPr>
                <w:b/>
                <w:color w:val="000000"/>
                <w:szCs w:val="22"/>
              </w:rPr>
              <w:t xml:space="preserve">, </w:t>
            </w:r>
            <w:r w:rsidRPr="00AE2586">
              <w:rPr>
                <w:b/>
                <w:color w:val="000000"/>
                <w:szCs w:val="22"/>
              </w:rPr>
              <w:t>80533100-0</w:t>
            </w:r>
          </w:p>
        </w:tc>
      </w:tr>
      <w:tr w:rsidR="00C5197C" w:rsidRPr="00A009FB" w14:paraId="219B7FCD" w14:textId="77777777" w:rsidTr="00B701AB">
        <w:tc>
          <w:tcPr>
            <w:tcW w:w="2972" w:type="dxa"/>
            <w:shd w:val="clear" w:color="auto" w:fill="auto"/>
            <w:vAlign w:val="center"/>
          </w:tcPr>
          <w:p w14:paraId="4946BBF6" w14:textId="77777777" w:rsidR="00C5197C" w:rsidRPr="00DD5E96" w:rsidRDefault="00C5197C" w:rsidP="0027371A">
            <w:pPr>
              <w:autoSpaceDE w:val="0"/>
              <w:autoSpaceDN w:val="0"/>
              <w:adjustRightInd w:val="0"/>
              <w:spacing w:before="40" w:after="40"/>
              <w:jc w:val="right"/>
              <w:rPr>
                <w:rFonts w:cs="Tahoma"/>
                <w:b/>
                <w:color w:val="000000"/>
                <w:szCs w:val="22"/>
              </w:rPr>
            </w:pPr>
            <w:r w:rsidRPr="00DD5E96">
              <w:rPr>
                <w:rFonts w:cs="Tahoma"/>
                <w:b/>
                <w:color w:val="000000"/>
                <w:szCs w:val="22"/>
              </w:rPr>
              <w:t>Κριτήριο Ανάθεσης:</w:t>
            </w:r>
          </w:p>
        </w:tc>
        <w:tc>
          <w:tcPr>
            <w:tcW w:w="6656" w:type="dxa"/>
            <w:gridSpan w:val="2"/>
            <w:shd w:val="clear" w:color="auto" w:fill="auto"/>
            <w:vAlign w:val="bottom"/>
          </w:tcPr>
          <w:p w14:paraId="39A59D97" w14:textId="77777777" w:rsidR="00C5197C" w:rsidRPr="0024279E" w:rsidRDefault="00C5197C" w:rsidP="00C5197C">
            <w:pPr>
              <w:autoSpaceDE w:val="0"/>
              <w:autoSpaceDN w:val="0"/>
              <w:adjustRightInd w:val="0"/>
              <w:spacing w:before="40" w:after="40"/>
              <w:rPr>
                <w:rFonts w:cs="Tahoma"/>
                <w:b/>
                <w:color w:val="000000"/>
                <w:szCs w:val="22"/>
                <w:lang w:val="el-GR"/>
              </w:rPr>
            </w:pPr>
            <w:r w:rsidRPr="0024279E">
              <w:rPr>
                <w:rFonts w:cs="Tahoma"/>
                <w:b/>
                <w:color w:val="000000"/>
                <w:szCs w:val="22"/>
                <w:lang w:val="el-GR"/>
              </w:rPr>
              <w:t xml:space="preserve">Η πλέον συμφέρουσα από οικονομική άποψη προσφορά βάσει </w:t>
            </w:r>
            <w:r w:rsidRPr="008B4966">
              <w:rPr>
                <w:rFonts w:cs="Tahoma"/>
                <w:b/>
                <w:color w:val="000000"/>
                <w:szCs w:val="22"/>
                <w:lang w:val="el-GR"/>
              </w:rPr>
              <w:t>βέλτιστης σχέσης ποιότητας – τιμής</w:t>
            </w:r>
            <w:r>
              <w:rPr>
                <w:rFonts w:cs="Tahoma"/>
                <w:b/>
                <w:color w:val="000000"/>
                <w:szCs w:val="22"/>
                <w:lang w:val="el-GR"/>
              </w:rPr>
              <w:t xml:space="preserve"> </w:t>
            </w:r>
          </w:p>
        </w:tc>
      </w:tr>
      <w:tr w:rsidR="00C5197C" w:rsidRPr="00DD5E96" w:rsidDel="005977E7" w14:paraId="354F9389" w14:textId="77777777" w:rsidTr="00B701AB">
        <w:tc>
          <w:tcPr>
            <w:tcW w:w="2972" w:type="dxa"/>
            <w:shd w:val="clear" w:color="auto" w:fill="auto"/>
            <w:vAlign w:val="center"/>
          </w:tcPr>
          <w:p w14:paraId="65829C0F" w14:textId="77777777" w:rsidR="00C5197C" w:rsidRPr="00DD5E96" w:rsidRDefault="00C5197C" w:rsidP="0027371A">
            <w:pPr>
              <w:autoSpaceDE w:val="0"/>
              <w:autoSpaceDN w:val="0"/>
              <w:adjustRightInd w:val="0"/>
              <w:spacing w:before="40" w:after="40"/>
              <w:jc w:val="right"/>
              <w:rPr>
                <w:rFonts w:cs="Tahoma"/>
                <w:b/>
                <w:color w:val="000000"/>
                <w:szCs w:val="22"/>
              </w:rPr>
            </w:pPr>
            <w:r w:rsidRPr="00DD5E96">
              <w:rPr>
                <w:rFonts w:cs="Tahoma"/>
                <w:b/>
                <w:color w:val="000000"/>
                <w:szCs w:val="22"/>
              </w:rPr>
              <w:t>Ημερομηνία Διενέργειας:</w:t>
            </w:r>
          </w:p>
        </w:tc>
        <w:tc>
          <w:tcPr>
            <w:tcW w:w="6656" w:type="dxa"/>
            <w:gridSpan w:val="2"/>
            <w:shd w:val="clear" w:color="auto" w:fill="auto"/>
            <w:vAlign w:val="bottom"/>
          </w:tcPr>
          <w:p w14:paraId="5EA9DB51" w14:textId="3F2D2AD9" w:rsidR="00C5197C" w:rsidRPr="00DD5E96" w:rsidDel="005977E7" w:rsidRDefault="00C220B0" w:rsidP="00C5197C">
            <w:pPr>
              <w:autoSpaceDE w:val="0"/>
              <w:autoSpaceDN w:val="0"/>
              <w:adjustRightInd w:val="0"/>
              <w:spacing w:before="40" w:after="40"/>
              <w:rPr>
                <w:rFonts w:cs="Tahoma"/>
                <w:b/>
                <w:color w:val="000000"/>
                <w:szCs w:val="22"/>
              </w:rPr>
            </w:pPr>
            <w:r>
              <w:rPr>
                <w:rFonts w:cs="Tahoma"/>
                <w:b/>
                <w:color w:val="0000FF"/>
                <w:szCs w:val="22"/>
              </w:rPr>
              <w:t>13-7-2018</w:t>
            </w:r>
          </w:p>
        </w:tc>
      </w:tr>
      <w:tr w:rsidR="00C5197C" w:rsidRPr="00DD5E96" w:rsidDel="005977E7" w14:paraId="12467C9A" w14:textId="77777777" w:rsidTr="00B701AB">
        <w:tc>
          <w:tcPr>
            <w:tcW w:w="7332" w:type="dxa"/>
            <w:gridSpan w:val="2"/>
            <w:tcBorders>
              <w:bottom w:val="nil"/>
            </w:tcBorders>
            <w:shd w:val="clear" w:color="auto" w:fill="auto"/>
            <w:vAlign w:val="center"/>
          </w:tcPr>
          <w:p w14:paraId="48DBB1D5" w14:textId="77777777" w:rsidR="00C5197C" w:rsidRPr="00DD5E96" w:rsidRDefault="00C5197C" w:rsidP="0027371A">
            <w:pPr>
              <w:autoSpaceDE w:val="0"/>
              <w:autoSpaceDN w:val="0"/>
              <w:adjustRightInd w:val="0"/>
              <w:spacing w:before="40" w:after="40"/>
              <w:jc w:val="right"/>
              <w:rPr>
                <w:rFonts w:cs="Tahoma"/>
                <w:b/>
                <w:color w:val="000000"/>
                <w:szCs w:val="22"/>
                <w:highlight w:val="yellow"/>
              </w:rPr>
            </w:pPr>
            <w:r w:rsidRPr="00DD5E96">
              <w:rPr>
                <w:rFonts w:cs="Tahoma"/>
                <w:b/>
                <w:color w:val="000000"/>
                <w:szCs w:val="22"/>
              </w:rPr>
              <w:t>Ημερομηνία Ανάρτησης στο ΚΗΜΔΗΣ</w:t>
            </w:r>
          </w:p>
        </w:tc>
        <w:tc>
          <w:tcPr>
            <w:tcW w:w="2296" w:type="dxa"/>
            <w:shd w:val="clear" w:color="auto" w:fill="auto"/>
            <w:vAlign w:val="center"/>
          </w:tcPr>
          <w:p w14:paraId="2F4201A9" w14:textId="7D364D5D" w:rsidR="00C5197C" w:rsidRPr="00C220B0" w:rsidDel="005977E7" w:rsidRDefault="00C220B0" w:rsidP="00C220B0">
            <w:pPr>
              <w:autoSpaceDE w:val="0"/>
              <w:autoSpaceDN w:val="0"/>
              <w:adjustRightInd w:val="0"/>
              <w:spacing w:before="40" w:after="40"/>
              <w:rPr>
                <w:rFonts w:cs="Tahoma"/>
                <w:b/>
                <w:color w:val="0000FF"/>
                <w:szCs w:val="22"/>
              </w:rPr>
            </w:pPr>
            <w:r w:rsidRPr="00C220B0">
              <w:rPr>
                <w:rFonts w:cs="Tahoma"/>
                <w:b/>
                <w:color w:val="0000FF"/>
                <w:szCs w:val="22"/>
              </w:rPr>
              <w:t>13-6-2018</w:t>
            </w:r>
          </w:p>
        </w:tc>
      </w:tr>
      <w:tr w:rsidR="00C5197C" w:rsidRPr="00DD5E96" w:rsidDel="005977E7" w14:paraId="34BFC9DF" w14:textId="77777777" w:rsidTr="00B701AB">
        <w:tc>
          <w:tcPr>
            <w:tcW w:w="7332" w:type="dxa"/>
            <w:gridSpan w:val="2"/>
            <w:tcBorders>
              <w:bottom w:val="nil"/>
            </w:tcBorders>
            <w:shd w:val="clear" w:color="auto" w:fill="auto"/>
            <w:vAlign w:val="center"/>
          </w:tcPr>
          <w:p w14:paraId="3526C902" w14:textId="77777777" w:rsidR="00C5197C" w:rsidRPr="00DD5E96" w:rsidRDefault="00C5197C" w:rsidP="0027371A">
            <w:pPr>
              <w:autoSpaceDE w:val="0"/>
              <w:autoSpaceDN w:val="0"/>
              <w:adjustRightInd w:val="0"/>
              <w:spacing w:before="40" w:after="40"/>
              <w:jc w:val="right"/>
              <w:rPr>
                <w:rFonts w:cs="Tahoma"/>
                <w:b/>
                <w:color w:val="000000"/>
                <w:szCs w:val="22"/>
                <w:highlight w:val="yellow"/>
              </w:rPr>
            </w:pPr>
            <w:r w:rsidRPr="00DD5E96">
              <w:rPr>
                <w:rFonts w:cs="Tahoma"/>
                <w:b/>
                <w:color w:val="000000"/>
                <w:szCs w:val="22"/>
              </w:rPr>
              <w:t>Ημερομηνία Ανάρτησης στο ΕΣΗΔΗΣ</w:t>
            </w:r>
          </w:p>
        </w:tc>
        <w:tc>
          <w:tcPr>
            <w:tcW w:w="2296" w:type="dxa"/>
            <w:shd w:val="clear" w:color="auto" w:fill="auto"/>
            <w:vAlign w:val="center"/>
          </w:tcPr>
          <w:p w14:paraId="2BFA19E2" w14:textId="60D25295" w:rsidR="00C5197C" w:rsidRPr="00C220B0" w:rsidDel="005977E7" w:rsidRDefault="00C220B0" w:rsidP="00C220B0">
            <w:pPr>
              <w:autoSpaceDE w:val="0"/>
              <w:autoSpaceDN w:val="0"/>
              <w:adjustRightInd w:val="0"/>
              <w:spacing w:before="40" w:after="40"/>
              <w:rPr>
                <w:rFonts w:cs="Tahoma"/>
                <w:b/>
                <w:color w:val="0000FF"/>
                <w:szCs w:val="22"/>
              </w:rPr>
            </w:pPr>
            <w:r w:rsidRPr="00C220B0">
              <w:rPr>
                <w:rFonts w:cs="Tahoma"/>
                <w:b/>
                <w:color w:val="0000FF"/>
                <w:szCs w:val="22"/>
              </w:rPr>
              <w:t>13-6-2018</w:t>
            </w:r>
          </w:p>
        </w:tc>
      </w:tr>
      <w:tr w:rsidR="00C5197C" w:rsidRPr="00DD5E96" w:rsidDel="005977E7" w14:paraId="6572ABFE" w14:textId="77777777" w:rsidTr="00B701AB">
        <w:tc>
          <w:tcPr>
            <w:tcW w:w="7332" w:type="dxa"/>
            <w:gridSpan w:val="2"/>
            <w:tcBorders>
              <w:bottom w:val="nil"/>
            </w:tcBorders>
            <w:shd w:val="clear" w:color="auto" w:fill="auto"/>
            <w:vAlign w:val="center"/>
          </w:tcPr>
          <w:p w14:paraId="3CB03087" w14:textId="77777777" w:rsidR="00C5197C" w:rsidRPr="00DD5E96" w:rsidRDefault="00C5197C" w:rsidP="0027371A">
            <w:pPr>
              <w:autoSpaceDE w:val="0"/>
              <w:autoSpaceDN w:val="0"/>
              <w:adjustRightInd w:val="0"/>
              <w:spacing w:before="40" w:after="40"/>
              <w:jc w:val="right"/>
              <w:rPr>
                <w:rFonts w:cs="Tahoma"/>
                <w:b/>
                <w:color w:val="000000"/>
                <w:szCs w:val="22"/>
              </w:rPr>
            </w:pPr>
            <w:r w:rsidRPr="0024279E">
              <w:rPr>
                <w:rFonts w:cs="Tahoma"/>
                <w:b/>
                <w:color w:val="000000"/>
                <w:szCs w:val="22"/>
                <w:lang w:val="el-GR"/>
              </w:rPr>
              <w:t>Ημερομηνία</w:t>
            </w:r>
            <w:r w:rsidRPr="0024279E">
              <w:rPr>
                <w:rFonts w:cs="Tahoma"/>
                <w:b/>
                <w:szCs w:val="22"/>
                <w:lang w:val="el-GR"/>
              </w:rPr>
              <w:t xml:space="preserve"> Αποστολής Διακήρυξης σε Ε.Ε. (Υπ. </w:t>
            </w:r>
            <w:r w:rsidRPr="00DD5E96">
              <w:rPr>
                <w:rFonts w:cs="Tahoma"/>
                <w:b/>
                <w:szCs w:val="22"/>
              </w:rPr>
              <w:t xml:space="preserve">Επίσημων Εκδόσεων) </w:t>
            </w:r>
          </w:p>
        </w:tc>
        <w:tc>
          <w:tcPr>
            <w:tcW w:w="2296" w:type="dxa"/>
            <w:shd w:val="clear" w:color="auto" w:fill="auto"/>
            <w:vAlign w:val="center"/>
          </w:tcPr>
          <w:p w14:paraId="4E426D94" w14:textId="4CD98B4C" w:rsidR="00C5197C" w:rsidRPr="00C220B0" w:rsidRDefault="00C220B0" w:rsidP="00C220B0">
            <w:pPr>
              <w:autoSpaceDE w:val="0"/>
              <w:autoSpaceDN w:val="0"/>
              <w:adjustRightInd w:val="0"/>
              <w:spacing w:before="40" w:after="40"/>
              <w:rPr>
                <w:rFonts w:cs="Tahoma"/>
                <w:b/>
                <w:color w:val="0000FF"/>
                <w:szCs w:val="22"/>
              </w:rPr>
            </w:pPr>
            <w:r w:rsidRPr="00C220B0">
              <w:rPr>
                <w:rFonts w:cs="Tahoma"/>
                <w:b/>
                <w:color w:val="0000FF"/>
                <w:szCs w:val="22"/>
              </w:rPr>
              <w:t>11-6-2018</w:t>
            </w:r>
          </w:p>
        </w:tc>
      </w:tr>
      <w:tr w:rsidR="00C5197C" w:rsidRPr="00DD5E96" w:rsidDel="005977E7" w14:paraId="77F41585" w14:textId="77777777" w:rsidTr="00B701AB">
        <w:tc>
          <w:tcPr>
            <w:tcW w:w="7332" w:type="dxa"/>
            <w:gridSpan w:val="2"/>
            <w:tcBorders>
              <w:bottom w:val="nil"/>
            </w:tcBorders>
            <w:shd w:val="clear" w:color="auto" w:fill="auto"/>
            <w:vAlign w:val="center"/>
          </w:tcPr>
          <w:p w14:paraId="7B3D1852" w14:textId="77777777" w:rsidR="00C5197C" w:rsidRPr="0024279E" w:rsidRDefault="00C5197C" w:rsidP="0027371A">
            <w:pPr>
              <w:autoSpaceDE w:val="0"/>
              <w:autoSpaceDN w:val="0"/>
              <w:adjustRightInd w:val="0"/>
              <w:spacing w:before="40" w:after="40"/>
              <w:jc w:val="right"/>
              <w:rPr>
                <w:rFonts w:cs="Tahoma"/>
                <w:b/>
                <w:szCs w:val="22"/>
                <w:lang w:val="el-GR"/>
              </w:rPr>
            </w:pPr>
            <w:r w:rsidRPr="0024279E">
              <w:rPr>
                <w:rFonts w:cs="Tahoma"/>
                <w:b/>
                <w:szCs w:val="22"/>
                <w:lang w:val="el-GR"/>
              </w:rPr>
              <w:t>Ημερομηνία Αποστολής στον Ελληνικό Τύπο:</w:t>
            </w:r>
          </w:p>
        </w:tc>
        <w:tc>
          <w:tcPr>
            <w:tcW w:w="2296" w:type="dxa"/>
            <w:shd w:val="clear" w:color="auto" w:fill="auto"/>
            <w:vAlign w:val="center"/>
          </w:tcPr>
          <w:p w14:paraId="71DAF4F3" w14:textId="30C4637F" w:rsidR="00C5197C" w:rsidRPr="00C220B0" w:rsidDel="005977E7" w:rsidRDefault="00C220B0" w:rsidP="00C220B0">
            <w:pPr>
              <w:autoSpaceDE w:val="0"/>
              <w:autoSpaceDN w:val="0"/>
              <w:adjustRightInd w:val="0"/>
              <w:spacing w:before="40" w:after="40"/>
              <w:rPr>
                <w:rFonts w:cs="Tahoma"/>
                <w:b/>
                <w:color w:val="0000FF"/>
                <w:szCs w:val="22"/>
              </w:rPr>
            </w:pPr>
            <w:r w:rsidRPr="00C220B0">
              <w:rPr>
                <w:rFonts w:cs="Tahoma"/>
                <w:b/>
                <w:color w:val="0000FF"/>
                <w:szCs w:val="22"/>
              </w:rPr>
              <w:t>13-6-2018</w:t>
            </w:r>
          </w:p>
        </w:tc>
      </w:tr>
      <w:tr w:rsidR="00C5197C" w:rsidRPr="00DD5E96" w:rsidDel="005977E7" w14:paraId="30F158D3" w14:textId="77777777" w:rsidTr="00B701AB">
        <w:tc>
          <w:tcPr>
            <w:tcW w:w="7332" w:type="dxa"/>
            <w:gridSpan w:val="2"/>
            <w:tcBorders>
              <w:bottom w:val="nil"/>
            </w:tcBorders>
            <w:shd w:val="clear" w:color="auto" w:fill="auto"/>
            <w:vAlign w:val="center"/>
          </w:tcPr>
          <w:p w14:paraId="69EA8A46" w14:textId="77777777" w:rsidR="00C5197C" w:rsidRPr="0024279E" w:rsidRDefault="00C5197C" w:rsidP="0027371A">
            <w:pPr>
              <w:autoSpaceDE w:val="0"/>
              <w:autoSpaceDN w:val="0"/>
              <w:adjustRightInd w:val="0"/>
              <w:spacing w:before="40" w:after="40"/>
              <w:jc w:val="right"/>
              <w:rPr>
                <w:rFonts w:cs="Tahoma"/>
                <w:b/>
                <w:color w:val="000000"/>
                <w:szCs w:val="22"/>
                <w:lang w:val="el-GR"/>
              </w:rPr>
            </w:pPr>
            <w:r w:rsidRPr="0024279E">
              <w:rPr>
                <w:rFonts w:cs="Tahoma"/>
                <w:b/>
                <w:color w:val="000000"/>
                <w:szCs w:val="22"/>
                <w:lang w:val="el-GR"/>
              </w:rPr>
              <w:t xml:space="preserve">Ημερομηνία Ανάρτησης στον Διαδικτυακό τόπο της Αναθέτουσας Αρχής  </w:t>
            </w:r>
            <w:r w:rsidRPr="00DD5E96">
              <w:rPr>
                <w:rFonts w:cs="Tahoma"/>
                <w:b/>
                <w:color w:val="000000"/>
                <w:szCs w:val="22"/>
              </w:rPr>
              <w:t>www</w:t>
            </w:r>
            <w:r w:rsidRPr="0024279E">
              <w:rPr>
                <w:rFonts w:cs="Tahoma"/>
                <w:b/>
                <w:color w:val="000000"/>
                <w:szCs w:val="22"/>
                <w:lang w:val="el-GR"/>
              </w:rPr>
              <w:t xml:space="preserve"> .</w:t>
            </w:r>
            <w:r w:rsidRPr="00DD5E96">
              <w:rPr>
                <w:rFonts w:cs="Tahoma"/>
                <w:b/>
                <w:color w:val="000000"/>
                <w:szCs w:val="22"/>
              </w:rPr>
              <w:t>ktpae</w:t>
            </w:r>
            <w:r w:rsidRPr="0024279E">
              <w:rPr>
                <w:rFonts w:cs="Tahoma"/>
                <w:b/>
                <w:color w:val="000000"/>
                <w:szCs w:val="22"/>
                <w:lang w:val="el-GR"/>
              </w:rPr>
              <w:t>.</w:t>
            </w:r>
            <w:r w:rsidRPr="00DD5E96">
              <w:rPr>
                <w:rFonts w:cs="Tahoma"/>
                <w:b/>
                <w:color w:val="000000"/>
                <w:szCs w:val="22"/>
              </w:rPr>
              <w:t>gr</w:t>
            </w:r>
          </w:p>
        </w:tc>
        <w:tc>
          <w:tcPr>
            <w:tcW w:w="2296" w:type="dxa"/>
            <w:vMerge w:val="restart"/>
            <w:shd w:val="clear" w:color="auto" w:fill="auto"/>
            <w:vAlign w:val="center"/>
          </w:tcPr>
          <w:p w14:paraId="65C77C1D" w14:textId="0B085C17" w:rsidR="00C5197C" w:rsidRPr="00C220B0" w:rsidRDefault="00C220B0" w:rsidP="00C220B0">
            <w:pPr>
              <w:autoSpaceDE w:val="0"/>
              <w:autoSpaceDN w:val="0"/>
              <w:adjustRightInd w:val="0"/>
              <w:spacing w:before="40" w:after="40"/>
              <w:rPr>
                <w:rFonts w:cs="Tahoma"/>
                <w:b/>
                <w:color w:val="0000FF"/>
                <w:szCs w:val="22"/>
              </w:rPr>
            </w:pPr>
            <w:r w:rsidRPr="00C220B0">
              <w:rPr>
                <w:rFonts w:cs="Tahoma"/>
                <w:b/>
                <w:color w:val="0000FF"/>
                <w:szCs w:val="22"/>
              </w:rPr>
              <w:t>14-6-2018</w:t>
            </w:r>
          </w:p>
        </w:tc>
      </w:tr>
      <w:tr w:rsidR="00C5197C" w:rsidRPr="00DD5E96" w:rsidDel="005977E7" w14:paraId="38F90B0D" w14:textId="77777777" w:rsidTr="00B701AB">
        <w:trPr>
          <w:trHeight w:val="70"/>
        </w:trPr>
        <w:tc>
          <w:tcPr>
            <w:tcW w:w="7332" w:type="dxa"/>
            <w:gridSpan w:val="2"/>
            <w:tcBorders>
              <w:top w:val="nil"/>
            </w:tcBorders>
            <w:shd w:val="clear" w:color="auto" w:fill="auto"/>
            <w:vAlign w:val="center"/>
          </w:tcPr>
          <w:p w14:paraId="35E96CE5" w14:textId="77777777" w:rsidR="00C5197C" w:rsidRPr="00DD5E96" w:rsidRDefault="00C5197C" w:rsidP="0027371A">
            <w:pPr>
              <w:autoSpaceDE w:val="0"/>
              <w:autoSpaceDN w:val="0"/>
              <w:adjustRightInd w:val="0"/>
              <w:spacing w:before="40" w:after="40"/>
              <w:jc w:val="right"/>
              <w:rPr>
                <w:rFonts w:cs="Tahoma"/>
                <w:b/>
                <w:color w:val="000000"/>
                <w:szCs w:val="22"/>
              </w:rPr>
            </w:pPr>
            <w:r w:rsidRPr="00DD5E96">
              <w:rPr>
                <w:rFonts w:cs="Tahoma"/>
                <w:b/>
                <w:color w:val="000000"/>
                <w:szCs w:val="22"/>
              </w:rPr>
              <w:t xml:space="preserve"> </w:t>
            </w:r>
          </w:p>
        </w:tc>
        <w:tc>
          <w:tcPr>
            <w:tcW w:w="2296" w:type="dxa"/>
            <w:vMerge/>
            <w:shd w:val="clear" w:color="auto" w:fill="auto"/>
            <w:vAlign w:val="bottom"/>
          </w:tcPr>
          <w:p w14:paraId="570369A7" w14:textId="77777777" w:rsidR="00C5197C" w:rsidRPr="00DD5E96" w:rsidDel="005977E7" w:rsidRDefault="00C5197C" w:rsidP="00C5197C">
            <w:pPr>
              <w:autoSpaceDE w:val="0"/>
              <w:autoSpaceDN w:val="0"/>
              <w:adjustRightInd w:val="0"/>
              <w:spacing w:before="40" w:after="40"/>
              <w:rPr>
                <w:rFonts w:cs="Tahoma"/>
                <w:b/>
                <w:color w:val="000000"/>
                <w:szCs w:val="22"/>
                <w:highlight w:val="magenta"/>
              </w:rPr>
            </w:pPr>
          </w:p>
        </w:tc>
      </w:tr>
    </w:tbl>
    <w:p w14:paraId="4529D454" w14:textId="77777777" w:rsidR="0024279E" w:rsidRPr="009F719A" w:rsidRDefault="0024279E" w:rsidP="0024279E">
      <w:pPr>
        <w:autoSpaceDE w:val="0"/>
        <w:autoSpaceDN w:val="0"/>
        <w:adjustRightInd w:val="0"/>
        <w:spacing w:after="0"/>
        <w:jc w:val="left"/>
        <w:rPr>
          <w:rFonts w:cs="Tahoma"/>
          <w:b/>
          <w:sz w:val="20"/>
        </w:rPr>
      </w:pPr>
    </w:p>
    <w:tbl>
      <w:tblPr>
        <w:tblW w:w="9983" w:type="dxa"/>
        <w:tblLayout w:type="fixed"/>
        <w:tblLook w:val="01E0" w:firstRow="1" w:lastRow="1" w:firstColumn="1" w:lastColumn="1" w:noHBand="0" w:noVBand="0"/>
      </w:tblPr>
      <w:tblGrid>
        <w:gridCol w:w="1979"/>
        <w:gridCol w:w="2025"/>
        <w:gridCol w:w="466"/>
        <w:gridCol w:w="2954"/>
        <w:gridCol w:w="2559"/>
      </w:tblGrid>
      <w:tr w:rsidR="0024279E" w:rsidRPr="004A65DB" w14:paraId="1F9B06F6" w14:textId="77777777" w:rsidTr="003B1C9C">
        <w:trPr>
          <w:trHeight w:val="1118"/>
        </w:trPr>
        <w:tc>
          <w:tcPr>
            <w:tcW w:w="1979" w:type="dxa"/>
            <w:vAlign w:val="center"/>
          </w:tcPr>
          <w:p w14:paraId="70C375DA" w14:textId="77777777" w:rsidR="0024279E" w:rsidRPr="00A17C80" w:rsidRDefault="0024279E" w:rsidP="0031590C">
            <w:pPr>
              <w:spacing w:before="40"/>
              <w:ind w:left="-180" w:right="-79"/>
              <w:jc w:val="center"/>
              <w:rPr>
                <w:rFonts w:ascii="Arial" w:hAnsi="Arial"/>
                <w:sz w:val="12"/>
                <w:szCs w:val="12"/>
              </w:rPr>
            </w:pPr>
            <w:r>
              <w:rPr>
                <w:rFonts w:cs="Tahoma"/>
                <w:b/>
                <w:noProof/>
                <w:color w:val="000000"/>
                <w:szCs w:val="22"/>
                <w:lang w:val="en-US" w:eastAsia="en-US"/>
              </w:rPr>
              <w:drawing>
                <wp:inline distT="0" distB="0" distL="0" distR="0" wp14:anchorId="05DDC1B9" wp14:editId="275D8D95">
                  <wp:extent cx="1200150" cy="790575"/>
                  <wp:effectExtent l="0" t="0" r="0" b="952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200150" cy="790575"/>
                          </a:xfrm>
                          <a:prstGeom prst="rect">
                            <a:avLst/>
                          </a:prstGeom>
                          <a:noFill/>
                          <a:ln>
                            <a:noFill/>
                          </a:ln>
                        </pic:spPr>
                      </pic:pic>
                    </a:graphicData>
                  </a:graphic>
                </wp:inline>
              </w:drawing>
            </w:r>
          </w:p>
        </w:tc>
        <w:tc>
          <w:tcPr>
            <w:tcW w:w="2025" w:type="dxa"/>
            <w:vAlign w:val="center"/>
          </w:tcPr>
          <w:p w14:paraId="03624901" w14:textId="77777777" w:rsidR="000A2F92" w:rsidRPr="00236D8F" w:rsidRDefault="000A2F92" w:rsidP="000A2F92">
            <w:pPr>
              <w:ind w:left="34"/>
              <w:rPr>
                <w:rFonts w:ascii="Tahoma" w:hAnsi="Tahoma" w:cs="Tahoma"/>
                <w:b/>
                <w:sz w:val="16"/>
                <w:szCs w:val="16"/>
                <w:lang w:val="el-GR"/>
              </w:rPr>
            </w:pPr>
            <w:r w:rsidRPr="00236D8F">
              <w:rPr>
                <w:rFonts w:ascii="Tahoma" w:hAnsi="Tahoma" w:cs="Tahoma"/>
                <w:b/>
                <w:sz w:val="16"/>
                <w:szCs w:val="16"/>
                <w:lang w:val="el-GR"/>
              </w:rPr>
              <w:t>Ευρωπαϊκή Ένωση</w:t>
            </w:r>
          </w:p>
          <w:p w14:paraId="6C9760B6" w14:textId="77777777" w:rsidR="000A2F92" w:rsidRPr="006745F9" w:rsidRDefault="000A2F92" w:rsidP="000A2F92">
            <w:pPr>
              <w:ind w:left="34"/>
              <w:jc w:val="left"/>
              <w:rPr>
                <w:b/>
                <w:noProof/>
                <w:sz w:val="28"/>
                <w:lang w:val="el-GR"/>
              </w:rPr>
            </w:pPr>
            <w:r w:rsidRPr="00236D8F">
              <w:rPr>
                <w:rFonts w:ascii="Tahoma" w:hAnsi="Tahoma" w:cs="Tahoma"/>
                <w:b/>
                <w:sz w:val="16"/>
                <w:szCs w:val="16"/>
                <w:lang w:val="el-GR"/>
              </w:rPr>
              <w:t>Ευρωπαϊκό</w:t>
            </w:r>
            <w:r>
              <w:rPr>
                <w:rFonts w:ascii="Tahoma" w:hAnsi="Tahoma" w:cs="Tahoma"/>
                <w:b/>
                <w:sz w:val="16"/>
                <w:szCs w:val="16"/>
                <w:lang w:val="en-US"/>
              </w:rPr>
              <w:t xml:space="preserve"> </w:t>
            </w:r>
            <w:r w:rsidRPr="00236D8F">
              <w:rPr>
                <w:rFonts w:ascii="Tahoma" w:hAnsi="Tahoma" w:cs="Tahoma"/>
                <w:b/>
                <w:sz w:val="16"/>
                <w:szCs w:val="16"/>
                <w:lang w:val="el-GR"/>
              </w:rPr>
              <w:t xml:space="preserve">Κοινωνικό Ταμείο </w:t>
            </w:r>
          </w:p>
          <w:p w14:paraId="158D1626" w14:textId="77777777" w:rsidR="0024279E" w:rsidRPr="006745F9" w:rsidRDefault="0024279E" w:rsidP="0031590C">
            <w:pPr>
              <w:ind w:left="34"/>
              <w:rPr>
                <w:b/>
                <w:noProof/>
                <w:sz w:val="28"/>
              </w:rPr>
            </w:pPr>
          </w:p>
        </w:tc>
        <w:tc>
          <w:tcPr>
            <w:tcW w:w="466" w:type="dxa"/>
            <w:vAlign w:val="center"/>
          </w:tcPr>
          <w:p w14:paraId="60975D49" w14:textId="77777777" w:rsidR="0024279E" w:rsidRPr="004A65DB" w:rsidRDefault="0024279E" w:rsidP="0031590C">
            <w:pPr>
              <w:jc w:val="center"/>
              <w:rPr>
                <w:rFonts w:cs="Tahoma"/>
                <w:sz w:val="4"/>
                <w:szCs w:val="4"/>
              </w:rPr>
            </w:pPr>
          </w:p>
          <w:p w14:paraId="29E29D2D" w14:textId="77777777" w:rsidR="0024279E" w:rsidRPr="004A65DB" w:rsidRDefault="0024279E" w:rsidP="0031590C">
            <w:pPr>
              <w:jc w:val="center"/>
              <w:rPr>
                <w:rFonts w:ascii="Arial" w:hAnsi="Arial"/>
                <w:sz w:val="28"/>
              </w:rPr>
            </w:pPr>
          </w:p>
        </w:tc>
        <w:tc>
          <w:tcPr>
            <w:tcW w:w="2954" w:type="dxa"/>
          </w:tcPr>
          <w:p w14:paraId="75B49126" w14:textId="77777777" w:rsidR="0024279E" w:rsidRPr="005231A2" w:rsidRDefault="0024279E" w:rsidP="0031590C">
            <w:pPr>
              <w:spacing w:before="360"/>
              <w:jc w:val="center"/>
              <w:rPr>
                <w:rFonts w:ascii="Arial" w:hAnsi="Arial"/>
                <w:sz w:val="28"/>
                <w:highlight w:val="magenta"/>
              </w:rPr>
            </w:pPr>
          </w:p>
        </w:tc>
        <w:tc>
          <w:tcPr>
            <w:tcW w:w="2559" w:type="dxa"/>
          </w:tcPr>
          <w:p w14:paraId="2B315BC9" w14:textId="77777777" w:rsidR="0024279E" w:rsidRPr="004A65DB" w:rsidRDefault="0024279E" w:rsidP="0031590C">
            <w:pPr>
              <w:ind w:right="-108"/>
              <w:jc w:val="center"/>
              <w:rPr>
                <w:rFonts w:cs="Tahoma"/>
                <w:b/>
                <w:sz w:val="10"/>
                <w:szCs w:val="10"/>
              </w:rPr>
            </w:pPr>
            <w:r>
              <w:rPr>
                <w:rFonts w:cs="Tahoma"/>
                <w:b/>
                <w:noProof/>
                <w:color w:val="000000"/>
                <w:szCs w:val="22"/>
                <w:lang w:val="en-US" w:eastAsia="en-US"/>
              </w:rPr>
              <w:drawing>
                <wp:inline distT="0" distB="0" distL="0" distR="0" wp14:anchorId="4B0D4985" wp14:editId="57CA5C97">
                  <wp:extent cx="1095375" cy="762000"/>
                  <wp:effectExtent l="0" t="0" r="9525" b="0"/>
                  <wp:docPr id="1" name="Picture 1" descr="espa1420_logo_rg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espa1420_logo_rgb"/>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095375" cy="762000"/>
                          </a:xfrm>
                          <a:prstGeom prst="rect">
                            <a:avLst/>
                          </a:prstGeom>
                          <a:noFill/>
                          <a:ln>
                            <a:noFill/>
                          </a:ln>
                        </pic:spPr>
                      </pic:pic>
                    </a:graphicData>
                  </a:graphic>
                </wp:inline>
              </w:drawing>
            </w:r>
          </w:p>
        </w:tc>
      </w:tr>
    </w:tbl>
    <w:p w14:paraId="1966D626" w14:textId="77777777" w:rsidR="008E18C3" w:rsidRDefault="0024279E" w:rsidP="0024279E">
      <w:pPr>
        <w:autoSpaceDE w:val="0"/>
        <w:autoSpaceDN w:val="0"/>
        <w:adjustRightInd w:val="0"/>
        <w:ind w:right="-460"/>
        <w:jc w:val="center"/>
        <w:rPr>
          <w:rFonts w:cs="Tahoma"/>
          <w:b/>
          <w:color w:val="000000"/>
          <w:sz w:val="18"/>
          <w:szCs w:val="18"/>
          <w:lang w:val="el-GR"/>
        </w:rPr>
      </w:pPr>
      <w:r w:rsidRPr="0024279E">
        <w:rPr>
          <w:rFonts w:cs="Tahoma"/>
          <w:b/>
          <w:color w:val="000000"/>
          <w:sz w:val="18"/>
          <w:szCs w:val="18"/>
          <w:lang w:val="el-GR"/>
        </w:rPr>
        <w:t>ΕΡΓΟ ΣΥΓΧΡΗΜΑΤΟΔΟΤΟΥΜΕΝΟ ΑΠΟ:</w:t>
      </w:r>
      <w:r w:rsidRPr="00C541BB">
        <w:rPr>
          <w:rFonts w:cs="Tahoma"/>
          <w:b/>
          <w:color w:val="000000"/>
          <w:sz w:val="18"/>
          <w:szCs w:val="18"/>
          <w:lang w:val="el-GR"/>
        </w:rPr>
        <w:t xml:space="preserve"> ΕΥΡΩΠΑΙΚΟ ΚΟ</w:t>
      </w:r>
      <w:r w:rsidR="00A85735">
        <w:rPr>
          <w:rFonts w:cs="Tahoma"/>
          <w:b/>
          <w:color w:val="000000"/>
          <w:sz w:val="18"/>
          <w:szCs w:val="18"/>
          <w:lang w:val="en-US"/>
        </w:rPr>
        <w:t>I</w:t>
      </w:r>
      <w:r w:rsidRPr="00C541BB">
        <w:rPr>
          <w:rFonts w:cs="Tahoma"/>
          <w:b/>
          <w:color w:val="000000"/>
          <w:sz w:val="18"/>
          <w:szCs w:val="18"/>
          <w:lang w:val="el-GR"/>
        </w:rPr>
        <w:t>ΝΩΝΙΚΟ ΤΑΜΕΙΟ</w:t>
      </w:r>
      <w:r w:rsidRPr="0024279E">
        <w:rPr>
          <w:rFonts w:cs="Tahoma"/>
          <w:b/>
          <w:color w:val="000000"/>
          <w:sz w:val="18"/>
          <w:szCs w:val="18"/>
          <w:lang w:val="el-GR"/>
        </w:rPr>
        <w:t xml:space="preserve">  ΚΑΙ ΑΠΟ ΕΘΝΙΚΟΥΣ ΠΟΡΟΥΣ</w:t>
      </w:r>
    </w:p>
    <w:p w14:paraId="19322DEC" w14:textId="77777777" w:rsidR="004B7D1D" w:rsidRDefault="004B7D1D" w:rsidP="0024279E">
      <w:pPr>
        <w:autoSpaceDE w:val="0"/>
        <w:autoSpaceDN w:val="0"/>
        <w:adjustRightInd w:val="0"/>
        <w:ind w:right="-460"/>
        <w:jc w:val="center"/>
        <w:rPr>
          <w:rFonts w:cs="Tahoma"/>
          <w:b/>
          <w:color w:val="000000"/>
          <w:sz w:val="18"/>
          <w:szCs w:val="18"/>
          <w:lang w:val="el-GR"/>
        </w:rPr>
      </w:pPr>
    </w:p>
    <w:p w14:paraId="35188077" w14:textId="77777777" w:rsidR="004B7D1D" w:rsidRDefault="004B7D1D" w:rsidP="0024279E">
      <w:pPr>
        <w:autoSpaceDE w:val="0"/>
        <w:autoSpaceDN w:val="0"/>
        <w:adjustRightInd w:val="0"/>
        <w:ind w:right="-460"/>
        <w:jc w:val="center"/>
        <w:rPr>
          <w:rFonts w:cs="Tahoma"/>
          <w:b/>
          <w:color w:val="000000"/>
          <w:sz w:val="18"/>
          <w:szCs w:val="18"/>
          <w:lang w:val="el-GR"/>
        </w:rPr>
        <w:sectPr w:rsidR="004B7D1D">
          <w:headerReference w:type="default" r:id="rId10"/>
          <w:footerReference w:type="default" r:id="rId11"/>
          <w:headerReference w:type="first" r:id="rId12"/>
          <w:pgSz w:w="11906" w:h="16838"/>
          <w:pgMar w:top="1134" w:right="1134" w:bottom="1134" w:left="1134" w:header="720" w:footer="709" w:gutter="0"/>
          <w:cols w:space="720"/>
          <w:titlePg/>
          <w:docGrid w:linePitch="360"/>
        </w:sectPr>
      </w:pPr>
    </w:p>
    <w:bookmarkStart w:id="0" w:name="_Hlk496628304" w:displacedByCustomXml="next"/>
    <w:sdt>
      <w:sdtPr>
        <w:rPr>
          <w:rFonts w:ascii="Calibri" w:eastAsia="Times New Roman" w:hAnsi="Calibri" w:cs="Calibri"/>
          <w:b/>
          <w:color w:val="auto"/>
          <w:sz w:val="22"/>
          <w:szCs w:val="24"/>
          <w:lang w:val="en-GB" w:eastAsia="zh-CN"/>
        </w:rPr>
        <w:id w:val="-1148133062"/>
        <w:docPartObj>
          <w:docPartGallery w:val="Table of Contents"/>
          <w:docPartUnique/>
        </w:docPartObj>
      </w:sdtPr>
      <w:sdtEndPr>
        <w:rPr>
          <w:bCs/>
        </w:rPr>
      </w:sdtEndPr>
      <w:sdtContent>
        <w:p w14:paraId="080524E2" w14:textId="77777777" w:rsidR="004B7D1D" w:rsidRPr="00E50C0A" w:rsidRDefault="004B7D1D" w:rsidP="004B7D1D">
          <w:pPr>
            <w:pStyle w:val="aff1"/>
            <w:rPr>
              <w:rFonts w:ascii="Calibri" w:eastAsia="Times New Roman" w:hAnsi="Calibri" w:cs="Calibri"/>
              <w:b/>
              <w:bCs/>
              <w:color w:val="333399"/>
              <w:sz w:val="28"/>
              <w:lang w:eastAsia="zh-CN"/>
            </w:rPr>
          </w:pPr>
          <w:r w:rsidRPr="00E50C0A">
            <w:rPr>
              <w:rFonts w:ascii="Calibri" w:eastAsia="Times New Roman" w:hAnsi="Calibri" w:cs="Calibri"/>
              <w:b/>
              <w:bCs/>
              <w:color w:val="333399"/>
              <w:sz w:val="28"/>
              <w:lang w:eastAsia="zh-CN"/>
            </w:rPr>
            <w:t>Περιεχόμενα</w:t>
          </w:r>
        </w:p>
        <w:p w14:paraId="4B20724B" w14:textId="6F196C5B" w:rsidR="001E6A0B" w:rsidRDefault="006508DA">
          <w:pPr>
            <w:pStyle w:val="25"/>
            <w:tabs>
              <w:tab w:val="right" w:leader="dot" w:pos="9628"/>
            </w:tabs>
            <w:rPr>
              <w:rFonts w:asciiTheme="minorHAnsi" w:eastAsiaTheme="minorEastAsia" w:hAnsiTheme="minorHAnsi" w:cstheme="minorBidi"/>
              <w:smallCaps w:val="0"/>
              <w:noProof/>
              <w:sz w:val="22"/>
              <w:szCs w:val="22"/>
              <w:lang w:val="el-GR" w:eastAsia="el-GR"/>
            </w:rPr>
          </w:pPr>
          <w:r>
            <w:rPr>
              <w:smallCaps w:val="0"/>
            </w:rPr>
            <w:fldChar w:fldCharType="begin"/>
          </w:r>
          <w:r>
            <w:rPr>
              <w:smallCaps w:val="0"/>
            </w:rPr>
            <w:instrText xml:space="preserve"> TOC \o "1-4" \h \z \u </w:instrText>
          </w:r>
          <w:r>
            <w:rPr>
              <w:smallCaps w:val="0"/>
            </w:rPr>
            <w:fldChar w:fldCharType="separate"/>
          </w:r>
          <w:hyperlink w:anchor="_Toc516238214" w:history="1">
            <w:r w:rsidR="001E6A0B" w:rsidRPr="00E569CA">
              <w:rPr>
                <w:rStyle w:val="-"/>
                <w:noProof/>
              </w:rPr>
              <w:t>ΓΕΝΙΚΕΣ ΠΛΗΡΟΦΟΡΙΕΣ</w:t>
            </w:r>
            <w:r w:rsidR="001E6A0B">
              <w:rPr>
                <w:noProof/>
                <w:webHidden/>
              </w:rPr>
              <w:tab/>
            </w:r>
            <w:r w:rsidR="001E6A0B">
              <w:rPr>
                <w:noProof/>
                <w:webHidden/>
              </w:rPr>
              <w:fldChar w:fldCharType="begin"/>
            </w:r>
            <w:r w:rsidR="001E6A0B">
              <w:rPr>
                <w:noProof/>
                <w:webHidden/>
              </w:rPr>
              <w:instrText xml:space="preserve"> PAGEREF _Toc516238214 \h </w:instrText>
            </w:r>
            <w:r w:rsidR="001E6A0B">
              <w:rPr>
                <w:noProof/>
                <w:webHidden/>
              </w:rPr>
            </w:r>
            <w:r w:rsidR="001E6A0B">
              <w:rPr>
                <w:noProof/>
                <w:webHidden/>
              </w:rPr>
              <w:fldChar w:fldCharType="separate"/>
            </w:r>
            <w:r w:rsidR="001E6A0B">
              <w:rPr>
                <w:noProof/>
                <w:webHidden/>
              </w:rPr>
              <w:t>5</w:t>
            </w:r>
            <w:r w:rsidR="001E6A0B">
              <w:rPr>
                <w:noProof/>
                <w:webHidden/>
              </w:rPr>
              <w:fldChar w:fldCharType="end"/>
            </w:r>
          </w:hyperlink>
        </w:p>
        <w:p w14:paraId="36CD740C" w14:textId="02E6CDC5" w:rsidR="001E6A0B" w:rsidRDefault="00A009FB">
          <w:pPr>
            <w:pStyle w:val="31"/>
            <w:tabs>
              <w:tab w:val="right" w:leader="dot" w:pos="9628"/>
            </w:tabs>
            <w:rPr>
              <w:rFonts w:asciiTheme="minorHAnsi" w:eastAsiaTheme="minorEastAsia" w:hAnsiTheme="minorHAnsi" w:cstheme="minorBidi"/>
              <w:i w:val="0"/>
              <w:iCs w:val="0"/>
              <w:noProof/>
              <w:sz w:val="22"/>
              <w:szCs w:val="22"/>
              <w:lang w:val="el-GR" w:eastAsia="el-GR"/>
            </w:rPr>
          </w:pPr>
          <w:hyperlink w:anchor="_Toc516238215" w:history="1">
            <w:r w:rsidR="001E6A0B" w:rsidRPr="00E569CA">
              <w:rPr>
                <w:rStyle w:val="-"/>
                <w:noProof/>
              </w:rPr>
              <w:t>Συνοπτικά στοιχεία Έργου</w:t>
            </w:r>
            <w:r w:rsidR="001E6A0B">
              <w:rPr>
                <w:noProof/>
                <w:webHidden/>
              </w:rPr>
              <w:tab/>
            </w:r>
            <w:r w:rsidR="001E6A0B">
              <w:rPr>
                <w:noProof/>
                <w:webHidden/>
              </w:rPr>
              <w:fldChar w:fldCharType="begin"/>
            </w:r>
            <w:r w:rsidR="001E6A0B">
              <w:rPr>
                <w:noProof/>
                <w:webHidden/>
              </w:rPr>
              <w:instrText xml:space="preserve"> PAGEREF _Toc516238215 \h </w:instrText>
            </w:r>
            <w:r w:rsidR="001E6A0B">
              <w:rPr>
                <w:noProof/>
                <w:webHidden/>
              </w:rPr>
            </w:r>
            <w:r w:rsidR="001E6A0B">
              <w:rPr>
                <w:noProof/>
                <w:webHidden/>
              </w:rPr>
              <w:fldChar w:fldCharType="separate"/>
            </w:r>
            <w:r w:rsidR="001E6A0B">
              <w:rPr>
                <w:noProof/>
                <w:webHidden/>
              </w:rPr>
              <w:t>5</w:t>
            </w:r>
            <w:r w:rsidR="001E6A0B">
              <w:rPr>
                <w:noProof/>
                <w:webHidden/>
              </w:rPr>
              <w:fldChar w:fldCharType="end"/>
            </w:r>
          </w:hyperlink>
        </w:p>
        <w:p w14:paraId="02E9D12C" w14:textId="184C2F7C" w:rsidR="001E6A0B" w:rsidRDefault="00A009FB">
          <w:pPr>
            <w:pStyle w:val="1a"/>
            <w:tabs>
              <w:tab w:val="left" w:pos="440"/>
              <w:tab w:val="right" w:leader="dot" w:pos="9628"/>
            </w:tabs>
            <w:rPr>
              <w:rFonts w:asciiTheme="minorHAnsi" w:eastAsiaTheme="minorEastAsia" w:hAnsiTheme="minorHAnsi" w:cstheme="minorBidi"/>
              <w:b w:val="0"/>
              <w:bCs w:val="0"/>
              <w:caps w:val="0"/>
              <w:noProof/>
              <w:sz w:val="22"/>
              <w:szCs w:val="22"/>
              <w:lang w:val="el-GR" w:eastAsia="el-GR"/>
            </w:rPr>
          </w:pPr>
          <w:hyperlink w:anchor="_Toc516238216" w:history="1">
            <w:r w:rsidR="001E6A0B" w:rsidRPr="00E569CA">
              <w:rPr>
                <w:rStyle w:val="-"/>
                <w:noProof/>
                <w:lang w:val="el-GR"/>
              </w:rPr>
              <w:t>1.</w:t>
            </w:r>
            <w:r w:rsidR="001E6A0B">
              <w:rPr>
                <w:rFonts w:asciiTheme="minorHAnsi" w:eastAsiaTheme="minorEastAsia" w:hAnsiTheme="minorHAnsi" w:cstheme="minorBidi"/>
                <w:b w:val="0"/>
                <w:bCs w:val="0"/>
                <w:caps w:val="0"/>
                <w:noProof/>
                <w:sz w:val="22"/>
                <w:szCs w:val="22"/>
                <w:lang w:val="el-GR" w:eastAsia="el-GR"/>
              </w:rPr>
              <w:tab/>
            </w:r>
            <w:r w:rsidR="001E6A0B" w:rsidRPr="00E569CA">
              <w:rPr>
                <w:rStyle w:val="-"/>
                <w:noProof/>
                <w:lang w:val="el-GR"/>
              </w:rPr>
              <w:t>ΑΝΑΘΕΤΟΥΣΑ ΑΡΧΗ ΚΑΙ ΑΝΤΙΚΕΙΜΕΝΟ ΣΥΜΒΑΣΗΣ</w:t>
            </w:r>
            <w:r w:rsidR="001E6A0B">
              <w:rPr>
                <w:noProof/>
                <w:webHidden/>
              </w:rPr>
              <w:tab/>
            </w:r>
            <w:r w:rsidR="001E6A0B">
              <w:rPr>
                <w:noProof/>
                <w:webHidden/>
              </w:rPr>
              <w:fldChar w:fldCharType="begin"/>
            </w:r>
            <w:r w:rsidR="001E6A0B">
              <w:rPr>
                <w:noProof/>
                <w:webHidden/>
              </w:rPr>
              <w:instrText xml:space="preserve"> PAGEREF _Toc516238216 \h </w:instrText>
            </w:r>
            <w:r w:rsidR="001E6A0B">
              <w:rPr>
                <w:noProof/>
                <w:webHidden/>
              </w:rPr>
            </w:r>
            <w:r w:rsidR="001E6A0B">
              <w:rPr>
                <w:noProof/>
                <w:webHidden/>
              </w:rPr>
              <w:fldChar w:fldCharType="separate"/>
            </w:r>
            <w:r w:rsidR="001E6A0B">
              <w:rPr>
                <w:noProof/>
                <w:webHidden/>
              </w:rPr>
              <w:t>7</w:t>
            </w:r>
            <w:r w:rsidR="001E6A0B">
              <w:rPr>
                <w:noProof/>
                <w:webHidden/>
              </w:rPr>
              <w:fldChar w:fldCharType="end"/>
            </w:r>
          </w:hyperlink>
        </w:p>
        <w:p w14:paraId="5F0A2C2C" w14:textId="49C0FDCB" w:rsidR="001E6A0B" w:rsidRDefault="00A009FB">
          <w:pPr>
            <w:pStyle w:val="25"/>
            <w:tabs>
              <w:tab w:val="left" w:pos="880"/>
              <w:tab w:val="right" w:leader="dot" w:pos="9628"/>
            </w:tabs>
            <w:rPr>
              <w:rFonts w:asciiTheme="minorHAnsi" w:eastAsiaTheme="minorEastAsia" w:hAnsiTheme="minorHAnsi" w:cstheme="minorBidi"/>
              <w:smallCaps w:val="0"/>
              <w:noProof/>
              <w:sz w:val="22"/>
              <w:szCs w:val="22"/>
              <w:lang w:val="el-GR" w:eastAsia="el-GR"/>
            </w:rPr>
          </w:pPr>
          <w:hyperlink w:anchor="_Toc516238217" w:history="1">
            <w:r w:rsidR="001E6A0B" w:rsidRPr="00E569CA">
              <w:rPr>
                <w:rStyle w:val="-"/>
                <w:noProof/>
              </w:rPr>
              <w:t>1.1</w:t>
            </w:r>
            <w:r w:rsidR="001E6A0B">
              <w:rPr>
                <w:rFonts w:asciiTheme="minorHAnsi" w:eastAsiaTheme="minorEastAsia" w:hAnsiTheme="minorHAnsi" w:cstheme="minorBidi"/>
                <w:smallCaps w:val="0"/>
                <w:noProof/>
                <w:sz w:val="22"/>
                <w:szCs w:val="22"/>
                <w:lang w:val="el-GR" w:eastAsia="el-GR"/>
              </w:rPr>
              <w:tab/>
            </w:r>
            <w:r w:rsidR="001E6A0B" w:rsidRPr="00E569CA">
              <w:rPr>
                <w:rStyle w:val="-"/>
                <w:noProof/>
              </w:rPr>
              <w:t>Στοιχεία Αναθέτουσας Αρχής</w:t>
            </w:r>
            <w:r w:rsidR="001E6A0B">
              <w:rPr>
                <w:noProof/>
                <w:webHidden/>
              </w:rPr>
              <w:tab/>
            </w:r>
            <w:r w:rsidR="001E6A0B">
              <w:rPr>
                <w:noProof/>
                <w:webHidden/>
              </w:rPr>
              <w:fldChar w:fldCharType="begin"/>
            </w:r>
            <w:r w:rsidR="001E6A0B">
              <w:rPr>
                <w:noProof/>
                <w:webHidden/>
              </w:rPr>
              <w:instrText xml:space="preserve"> PAGEREF _Toc516238217 \h </w:instrText>
            </w:r>
            <w:r w:rsidR="001E6A0B">
              <w:rPr>
                <w:noProof/>
                <w:webHidden/>
              </w:rPr>
            </w:r>
            <w:r w:rsidR="001E6A0B">
              <w:rPr>
                <w:noProof/>
                <w:webHidden/>
              </w:rPr>
              <w:fldChar w:fldCharType="separate"/>
            </w:r>
            <w:r w:rsidR="001E6A0B">
              <w:rPr>
                <w:noProof/>
                <w:webHidden/>
              </w:rPr>
              <w:t>7</w:t>
            </w:r>
            <w:r w:rsidR="001E6A0B">
              <w:rPr>
                <w:noProof/>
                <w:webHidden/>
              </w:rPr>
              <w:fldChar w:fldCharType="end"/>
            </w:r>
          </w:hyperlink>
        </w:p>
        <w:p w14:paraId="244D6DC1" w14:textId="6C252B8B" w:rsidR="001E6A0B" w:rsidRDefault="00A009FB">
          <w:pPr>
            <w:pStyle w:val="25"/>
            <w:tabs>
              <w:tab w:val="left" w:pos="880"/>
              <w:tab w:val="right" w:leader="dot" w:pos="9628"/>
            </w:tabs>
            <w:rPr>
              <w:rFonts w:asciiTheme="minorHAnsi" w:eastAsiaTheme="minorEastAsia" w:hAnsiTheme="minorHAnsi" w:cstheme="minorBidi"/>
              <w:smallCaps w:val="0"/>
              <w:noProof/>
              <w:sz w:val="22"/>
              <w:szCs w:val="22"/>
              <w:lang w:val="el-GR" w:eastAsia="el-GR"/>
            </w:rPr>
          </w:pPr>
          <w:hyperlink w:anchor="_Toc516238218" w:history="1">
            <w:r w:rsidR="001E6A0B" w:rsidRPr="00E569CA">
              <w:rPr>
                <w:rStyle w:val="-"/>
                <w:noProof/>
              </w:rPr>
              <w:t>1.2</w:t>
            </w:r>
            <w:r w:rsidR="001E6A0B">
              <w:rPr>
                <w:rFonts w:asciiTheme="minorHAnsi" w:eastAsiaTheme="minorEastAsia" w:hAnsiTheme="minorHAnsi" w:cstheme="minorBidi"/>
                <w:smallCaps w:val="0"/>
                <w:noProof/>
                <w:sz w:val="22"/>
                <w:szCs w:val="22"/>
                <w:lang w:val="el-GR" w:eastAsia="el-GR"/>
              </w:rPr>
              <w:tab/>
            </w:r>
            <w:r w:rsidR="001E6A0B" w:rsidRPr="00E569CA">
              <w:rPr>
                <w:rStyle w:val="-"/>
                <w:noProof/>
              </w:rPr>
              <w:t>Στοιχεία Διαδικασίας - Χρηματοδότηση</w:t>
            </w:r>
            <w:r w:rsidR="001E6A0B">
              <w:rPr>
                <w:noProof/>
                <w:webHidden/>
              </w:rPr>
              <w:tab/>
            </w:r>
            <w:r w:rsidR="001E6A0B">
              <w:rPr>
                <w:noProof/>
                <w:webHidden/>
              </w:rPr>
              <w:fldChar w:fldCharType="begin"/>
            </w:r>
            <w:r w:rsidR="001E6A0B">
              <w:rPr>
                <w:noProof/>
                <w:webHidden/>
              </w:rPr>
              <w:instrText xml:space="preserve"> PAGEREF _Toc516238218 \h </w:instrText>
            </w:r>
            <w:r w:rsidR="001E6A0B">
              <w:rPr>
                <w:noProof/>
                <w:webHidden/>
              </w:rPr>
            </w:r>
            <w:r w:rsidR="001E6A0B">
              <w:rPr>
                <w:noProof/>
                <w:webHidden/>
              </w:rPr>
              <w:fldChar w:fldCharType="separate"/>
            </w:r>
            <w:r w:rsidR="001E6A0B">
              <w:rPr>
                <w:noProof/>
                <w:webHidden/>
              </w:rPr>
              <w:t>7</w:t>
            </w:r>
            <w:r w:rsidR="001E6A0B">
              <w:rPr>
                <w:noProof/>
                <w:webHidden/>
              </w:rPr>
              <w:fldChar w:fldCharType="end"/>
            </w:r>
          </w:hyperlink>
        </w:p>
        <w:p w14:paraId="49784075" w14:textId="1DB8B2AC" w:rsidR="001E6A0B" w:rsidRDefault="00A009FB">
          <w:pPr>
            <w:pStyle w:val="25"/>
            <w:tabs>
              <w:tab w:val="left" w:pos="880"/>
              <w:tab w:val="right" w:leader="dot" w:pos="9628"/>
            </w:tabs>
            <w:rPr>
              <w:rFonts w:asciiTheme="minorHAnsi" w:eastAsiaTheme="minorEastAsia" w:hAnsiTheme="minorHAnsi" w:cstheme="minorBidi"/>
              <w:smallCaps w:val="0"/>
              <w:noProof/>
              <w:sz w:val="22"/>
              <w:szCs w:val="22"/>
              <w:lang w:val="el-GR" w:eastAsia="el-GR"/>
            </w:rPr>
          </w:pPr>
          <w:hyperlink w:anchor="_Toc516238219" w:history="1">
            <w:r w:rsidR="001E6A0B" w:rsidRPr="00E569CA">
              <w:rPr>
                <w:rStyle w:val="-"/>
                <w:noProof/>
                <w:lang w:val="el-GR"/>
              </w:rPr>
              <w:t>1.3</w:t>
            </w:r>
            <w:r w:rsidR="001E6A0B">
              <w:rPr>
                <w:rFonts w:asciiTheme="minorHAnsi" w:eastAsiaTheme="minorEastAsia" w:hAnsiTheme="minorHAnsi" w:cstheme="minorBidi"/>
                <w:smallCaps w:val="0"/>
                <w:noProof/>
                <w:sz w:val="22"/>
                <w:szCs w:val="22"/>
                <w:lang w:val="el-GR" w:eastAsia="el-GR"/>
              </w:rPr>
              <w:tab/>
            </w:r>
            <w:r w:rsidR="001E6A0B" w:rsidRPr="00E569CA">
              <w:rPr>
                <w:rStyle w:val="-"/>
                <w:noProof/>
                <w:lang w:val="el-GR"/>
              </w:rPr>
              <w:t>Συνοπτική Περιγραφή φυσικού και οικονομικού αντικειμένου της σύμβασης</w:t>
            </w:r>
            <w:r w:rsidR="001E6A0B">
              <w:rPr>
                <w:noProof/>
                <w:webHidden/>
              </w:rPr>
              <w:tab/>
            </w:r>
            <w:r w:rsidR="001E6A0B">
              <w:rPr>
                <w:noProof/>
                <w:webHidden/>
              </w:rPr>
              <w:fldChar w:fldCharType="begin"/>
            </w:r>
            <w:r w:rsidR="001E6A0B">
              <w:rPr>
                <w:noProof/>
                <w:webHidden/>
              </w:rPr>
              <w:instrText xml:space="preserve"> PAGEREF _Toc516238219 \h </w:instrText>
            </w:r>
            <w:r w:rsidR="001E6A0B">
              <w:rPr>
                <w:noProof/>
                <w:webHidden/>
              </w:rPr>
            </w:r>
            <w:r w:rsidR="001E6A0B">
              <w:rPr>
                <w:noProof/>
                <w:webHidden/>
              </w:rPr>
              <w:fldChar w:fldCharType="separate"/>
            </w:r>
            <w:r w:rsidR="001E6A0B">
              <w:rPr>
                <w:noProof/>
                <w:webHidden/>
              </w:rPr>
              <w:t>8</w:t>
            </w:r>
            <w:r w:rsidR="001E6A0B">
              <w:rPr>
                <w:noProof/>
                <w:webHidden/>
              </w:rPr>
              <w:fldChar w:fldCharType="end"/>
            </w:r>
          </w:hyperlink>
        </w:p>
        <w:p w14:paraId="254D9CF3" w14:textId="0B852439" w:rsidR="001E6A0B" w:rsidRDefault="00A009FB">
          <w:pPr>
            <w:pStyle w:val="25"/>
            <w:tabs>
              <w:tab w:val="left" w:pos="880"/>
              <w:tab w:val="right" w:leader="dot" w:pos="9628"/>
            </w:tabs>
            <w:rPr>
              <w:rFonts w:asciiTheme="minorHAnsi" w:eastAsiaTheme="minorEastAsia" w:hAnsiTheme="minorHAnsi" w:cstheme="minorBidi"/>
              <w:smallCaps w:val="0"/>
              <w:noProof/>
              <w:sz w:val="22"/>
              <w:szCs w:val="22"/>
              <w:lang w:val="el-GR" w:eastAsia="el-GR"/>
            </w:rPr>
          </w:pPr>
          <w:hyperlink w:anchor="_Toc516238220" w:history="1">
            <w:r w:rsidR="001E6A0B" w:rsidRPr="00E569CA">
              <w:rPr>
                <w:rStyle w:val="-"/>
                <w:noProof/>
                <w:lang w:val="el-GR"/>
              </w:rPr>
              <w:t>1.4</w:t>
            </w:r>
            <w:r w:rsidR="001E6A0B">
              <w:rPr>
                <w:rFonts w:asciiTheme="minorHAnsi" w:eastAsiaTheme="minorEastAsia" w:hAnsiTheme="minorHAnsi" w:cstheme="minorBidi"/>
                <w:smallCaps w:val="0"/>
                <w:noProof/>
                <w:sz w:val="22"/>
                <w:szCs w:val="22"/>
                <w:lang w:val="el-GR" w:eastAsia="el-GR"/>
              </w:rPr>
              <w:tab/>
            </w:r>
            <w:r w:rsidR="001E6A0B" w:rsidRPr="00E569CA">
              <w:rPr>
                <w:rStyle w:val="-"/>
                <w:noProof/>
                <w:lang w:val="el-GR"/>
              </w:rPr>
              <w:t>Θεσμικό πλαίσιο</w:t>
            </w:r>
            <w:r w:rsidR="001E6A0B">
              <w:rPr>
                <w:noProof/>
                <w:webHidden/>
              </w:rPr>
              <w:tab/>
            </w:r>
            <w:r w:rsidR="001E6A0B">
              <w:rPr>
                <w:noProof/>
                <w:webHidden/>
              </w:rPr>
              <w:fldChar w:fldCharType="begin"/>
            </w:r>
            <w:r w:rsidR="001E6A0B">
              <w:rPr>
                <w:noProof/>
                <w:webHidden/>
              </w:rPr>
              <w:instrText xml:space="preserve"> PAGEREF _Toc516238220 \h </w:instrText>
            </w:r>
            <w:r w:rsidR="001E6A0B">
              <w:rPr>
                <w:noProof/>
                <w:webHidden/>
              </w:rPr>
            </w:r>
            <w:r w:rsidR="001E6A0B">
              <w:rPr>
                <w:noProof/>
                <w:webHidden/>
              </w:rPr>
              <w:fldChar w:fldCharType="separate"/>
            </w:r>
            <w:r w:rsidR="001E6A0B">
              <w:rPr>
                <w:noProof/>
                <w:webHidden/>
              </w:rPr>
              <w:t>10</w:t>
            </w:r>
            <w:r w:rsidR="001E6A0B">
              <w:rPr>
                <w:noProof/>
                <w:webHidden/>
              </w:rPr>
              <w:fldChar w:fldCharType="end"/>
            </w:r>
          </w:hyperlink>
        </w:p>
        <w:p w14:paraId="2D8AE4F4" w14:textId="6F40E1E5" w:rsidR="001E6A0B" w:rsidRDefault="00A009FB">
          <w:pPr>
            <w:pStyle w:val="25"/>
            <w:tabs>
              <w:tab w:val="left" w:pos="880"/>
              <w:tab w:val="right" w:leader="dot" w:pos="9628"/>
            </w:tabs>
            <w:rPr>
              <w:rFonts w:asciiTheme="minorHAnsi" w:eastAsiaTheme="minorEastAsia" w:hAnsiTheme="minorHAnsi" w:cstheme="minorBidi"/>
              <w:smallCaps w:val="0"/>
              <w:noProof/>
              <w:sz w:val="22"/>
              <w:szCs w:val="22"/>
              <w:lang w:val="el-GR" w:eastAsia="el-GR"/>
            </w:rPr>
          </w:pPr>
          <w:hyperlink w:anchor="_Toc516238221" w:history="1">
            <w:r w:rsidR="001E6A0B" w:rsidRPr="00E569CA">
              <w:rPr>
                <w:rStyle w:val="-"/>
                <w:noProof/>
                <w:lang w:val="el-GR" w:eastAsia="el-GR"/>
              </w:rPr>
              <w:t>1.5</w:t>
            </w:r>
            <w:r w:rsidR="001E6A0B">
              <w:rPr>
                <w:rFonts w:asciiTheme="minorHAnsi" w:eastAsiaTheme="minorEastAsia" w:hAnsiTheme="minorHAnsi" w:cstheme="minorBidi"/>
                <w:smallCaps w:val="0"/>
                <w:noProof/>
                <w:sz w:val="22"/>
                <w:szCs w:val="22"/>
                <w:lang w:val="el-GR" w:eastAsia="el-GR"/>
              </w:rPr>
              <w:tab/>
            </w:r>
            <w:r w:rsidR="001E6A0B" w:rsidRPr="00E569CA">
              <w:rPr>
                <w:rStyle w:val="-"/>
                <w:noProof/>
                <w:lang w:val="el-GR"/>
              </w:rPr>
              <w:t>Προθεσμία παραλαβής προσφορών και διενέργεια διαγωνισμού</w:t>
            </w:r>
            <w:r w:rsidR="001E6A0B">
              <w:rPr>
                <w:noProof/>
                <w:webHidden/>
              </w:rPr>
              <w:tab/>
            </w:r>
            <w:r w:rsidR="001E6A0B">
              <w:rPr>
                <w:noProof/>
                <w:webHidden/>
              </w:rPr>
              <w:fldChar w:fldCharType="begin"/>
            </w:r>
            <w:r w:rsidR="001E6A0B">
              <w:rPr>
                <w:noProof/>
                <w:webHidden/>
              </w:rPr>
              <w:instrText xml:space="preserve"> PAGEREF _Toc516238221 \h </w:instrText>
            </w:r>
            <w:r w:rsidR="001E6A0B">
              <w:rPr>
                <w:noProof/>
                <w:webHidden/>
              </w:rPr>
            </w:r>
            <w:r w:rsidR="001E6A0B">
              <w:rPr>
                <w:noProof/>
                <w:webHidden/>
              </w:rPr>
              <w:fldChar w:fldCharType="separate"/>
            </w:r>
            <w:r w:rsidR="001E6A0B">
              <w:rPr>
                <w:noProof/>
                <w:webHidden/>
              </w:rPr>
              <w:t>13</w:t>
            </w:r>
            <w:r w:rsidR="001E6A0B">
              <w:rPr>
                <w:noProof/>
                <w:webHidden/>
              </w:rPr>
              <w:fldChar w:fldCharType="end"/>
            </w:r>
          </w:hyperlink>
        </w:p>
        <w:p w14:paraId="447E33D7" w14:textId="654E3A34" w:rsidR="001E6A0B" w:rsidRDefault="00A009FB">
          <w:pPr>
            <w:pStyle w:val="25"/>
            <w:tabs>
              <w:tab w:val="left" w:pos="880"/>
              <w:tab w:val="right" w:leader="dot" w:pos="9628"/>
            </w:tabs>
            <w:rPr>
              <w:rFonts w:asciiTheme="minorHAnsi" w:eastAsiaTheme="minorEastAsia" w:hAnsiTheme="minorHAnsi" w:cstheme="minorBidi"/>
              <w:smallCaps w:val="0"/>
              <w:noProof/>
              <w:sz w:val="22"/>
              <w:szCs w:val="22"/>
              <w:lang w:val="el-GR" w:eastAsia="el-GR"/>
            </w:rPr>
          </w:pPr>
          <w:hyperlink w:anchor="_Toc516238222" w:history="1">
            <w:r w:rsidR="001E6A0B" w:rsidRPr="00E569CA">
              <w:rPr>
                <w:rStyle w:val="-"/>
                <w:noProof/>
                <w:lang w:val="el-GR"/>
              </w:rPr>
              <w:t>1.6</w:t>
            </w:r>
            <w:r w:rsidR="001E6A0B">
              <w:rPr>
                <w:rFonts w:asciiTheme="minorHAnsi" w:eastAsiaTheme="minorEastAsia" w:hAnsiTheme="minorHAnsi" w:cstheme="minorBidi"/>
                <w:smallCaps w:val="0"/>
                <w:noProof/>
                <w:sz w:val="22"/>
                <w:szCs w:val="22"/>
                <w:lang w:val="el-GR" w:eastAsia="el-GR"/>
              </w:rPr>
              <w:tab/>
            </w:r>
            <w:r w:rsidR="001E6A0B" w:rsidRPr="00E569CA">
              <w:rPr>
                <w:rStyle w:val="-"/>
                <w:noProof/>
                <w:lang w:val="el-GR"/>
              </w:rPr>
              <w:t>Δημοσιότητα</w:t>
            </w:r>
            <w:r w:rsidR="001E6A0B">
              <w:rPr>
                <w:noProof/>
                <w:webHidden/>
              </w:rPr>
              <w:tab/>
            </w:r>
            <w:r w:rsidR="001E6A0B">
              <w:rPr>
                <w:noProof/>
                <w:webHidden/>
              </w:rPr>
              <w:fldChar w:fldCharType="begin"/>
            </w:r>
            <w:r w:rsidR="001E6A0B">
              <w:rPr>
                <w:noProof/>
                <w:webHidden/>
              </w:rPr>
              <w:instrText xml:space="preserve"> PAGEREF _Toc516238222 \h </w:instrText>
            </w:r>
            <w:r w:rsidR="001E6A0B">
              <w:rPr>
                <w:noProof/>
                <w:webHidden/>
              </w:rPr>
            </w:r>
            <w:r w:rsidR="001E6A0B">
              <w:rPr>
                <w:noProof/>
                <w:webHidden/>
              </w:rPr>
              <w:fldChar w:fldCharType="separate"/>
            </w:r>
            <w:r w:rsidR="001E6A0B">
              <w:rPr>
                <w:noProof/>
                <w:webHidden/>
              </w:rPr>
              <w:t>14</w:t>
            </w:r>
            <w:r w:rsidR="001E6A0B">
              <w:rPr>
                <w:noProof/>
                <w:webHidden/>
              </w:rPr>
              <w:fldChar w:fldCharType="end"/>
            </w:r>
          </w:hyperlink>
        </w:p>
        <w:p w14:paraId="389798B8" w14:textId="39CDC37B" w:rsidR="001E6A0B" w:rsidRDefault="00A009FB">
          <w:pPr>
            <w:pStyle w:val="25"/>
            <w:tabs>
              <w:tab w:val="left" w:pos="880"/>
              <w:tab w:val="right" w:leader="dot" w:pos="9628"/>
            </w:tabs>
            <w:rPr>
              <w:rFonts w:asciiTheme="minorHAnsi" w:eastAsiaTheme="minorEastAsia" w:hAnsiTheme="minorHAnsi" w:cstheme="minorBidi"/>
              <w:smallCaps w:val="0"/>
              <w:noProof/>
              <w:sz w:val="22"/>
              <w:szCs w:val="22"/>
              <w:lang w:val="el-GR" w:eastAsia="el-GR"/>
            </w:rPr>
          </w:pPr>
          <w:hyperlink w:anchor="_Toc516238223" w:history="1">
            <w:r w:rsidR="001E6A0B" w:rsidRPr="00E569CA">
              <w:rPr>
                <w:rStyle w:val="-"/>
                <w:noProof/>
                <w:lang w:val="el-GR"/>
              </w:rPr>
              <w:t>1.7</w:t>
            </w:r>
            <w:r w:rsidR="001E6A0B">
              <w:rPr>
                <w:rFonts w:asciiTheme="minorHAnsi" w:eastAsiaTheme="minorEastAsia" w:hAnsiTheme="minorHAnsi" w:cstheme="minorBidi"/>
                <w:smallCaps w:val="0"/>
                <w:noProof/>
                <w:sz w:val="22"/>
                <w:szCs w:val="22"/>
                <w:lang w:val="el-GR" w:eastAsia="el-GR"/>
              </w:rPr>
              <w:tab/>
            </w:r>
            <w:r w:rsidR="001E6A0B" w:rsidRPr="00E569CA">
              <w:rPr>
                <w:rStyle w:val="-"/>
                <w:noProof/>
                <w:lang w:val="el-GR"/>
              </w:rPr>
              <w:t>Αρχές εφαρμοζόμενες στη διαδικασία σύναψης</w:t>
            </w:r>
            <w:r w:rsidR="001E6A0B">
              <w:rPr>
                <w:noProof/>
                <w:webHidden/>
              </w:rPr>
              <w:tab/>
            </w:r>
            <w:r w:rsidR="001E6A0B">
              <w:rPr>
                <w:noProof/>
                <w:webHidden/>
              </w:rPr>
              <w:fldChar w:fldCharType="begin"/>
            </w:r>
            <w:r w:rsidR="001E6A0B">
              <w:rPr>
                <w:noProof/>
                <w:webHidden/>
              </w:rPr>
              <w:instrText xml:space="preserve"> PAGEREF _Toc516238223 \h </w:instrText>
            </w:r>
            <w:r w:rsidR="001E6A0B">
              <w:rPr>
                <w:noProof/>
                <w:webHidden/>
              </w:rPr>
            </w:r>
            <w:r w:rsidR="001E6A0B">
              <w:rPr>
                <w:noProof/>
                <w:webHidden/>
              </w:rPr>
              <w:fldChar w:fldCharType="separate"/>
            </w:r>
            <w:r w:rsidR="001E6A0B">
              <w:rPr>
                <w:noProof/>
                <w:webHidden/>
              </w:rPr>
              <w:t>14</w:t>
            </w:r>
            <w:r w:rsidR="001E6A0B">
              <w:rPr>
                <w:noProof/>
                <w:webHidden/>
              </w:rPr>
              <w:fldChar w:fldCharType="end"/>
            </w:r>
          </w:hyperlink>
        </w:p>
        <w:p w14:paraId="2ACAADFA" w14:textId="34F80989" w:rsidR="001E6A0B" w:rsidRDefault="00A009FB">
          <w:pPr>
            <w:pStyle w:val="1a"/>
            <w:tabs>
              <w:tab w:val="left" w:pos="440"/>
              <w:tab w:val="right" w:leader="dot" w:pos="9628"/>
            </w:tabs>
            <w:rPr>
              <w:rFonts w:asciiTheme="minorHAnsi" w:eastAsiaTheme="minorEastAsia" w:hAnsiTheme="minorHAnsi" w:cstheme="minorBidi"/>
              <w:b w:val="0"/>
              <w:bCs w:val="0"/>
              <w:caps w:val="0"/>
              <w:noProof/>
              <w:sz w:val="22"/>
              <w:szCs w:val="22"/>
              <w:lang w:val="el-GR" w:eastAsia="el-GR"/>
            </w:rPr>
          </w:pPr>
          <w:hyperlink w:anchor="_Toc516238224" w:history="1">
            <w:r w:rsidR="001E6A0B" w:rsidRPr="00E569CA">
              <w:rPr>
                <w:rStyle w:val="-"/>
                <w:noProof/>
              </w:rPr>
              <w:t>2.</w:t>
            </w:r>
            <w:r w:rsidR="001E6A0B">
              <w:rPr>
                <w:rFonts w:asciiTheme="minorHAnsi" w:eastAsiaTheme="minorEastAsia" w:hAnsiTheme="minorHAnsi" w:cstheme="minorBidi"/>
                <w:b w:val="0"/>
                <w:bCs w:val="0"/>
                <w:caps w:val="0"/>
                <w:noProof/>
                <w:sz w:val="22"/>
                <w:szCs w:val="22"/>
                <w:lang w:val="el-GR" w:eastAsia="el-GR"/>
              </w:rPr>
              <w:tab/>
            </w:r>
            <w:r w:rsidR="001E6A0B" w:rsidRPr="00E569CA">
              <w:rPr>
                <w:rStyle w:val="-"/>
                <w:noProof/>
              </w:rPr>
              <w:t>ΓΕΝΙΚΟΙ ΚΑΙ ΕΙΔΙΚΟΙ ΟΡΟΙ ΣΥΜΜΕΤΟΧΗΣ</w:t>
            </w:r>
            <w:r w:rsidR="001E6A0B">
              <w:rPr>
                <w:noProof/>
                <w:webHidden/>
              </w:rPr>
              <w:tab/>
            </w:r>
            <w:r w:rsidR="001E6A0B">
              <w:rPr>
                <w:noProof/>
                <w:webHidden/>
              </w:rPr>
              <w:fldChar w:fldCharType="begin"/>
            </w:r>
            <w:r w:rsidR="001E6A0B">
              <w:rPr>
                <w:noProof/>
                <w:webHidden/>
              </w:rPr>
              <w:instrText xml:space="preserve"> PAGEREF _Toc516238224 \h </w:instrText>
            </w:r>
            <w:r w:rsidR="001E6A0B">
              <w:rPr>
                <w:noProof/>
                <w:webHidden/>
              </w:rPr>
            </w:r>
            <w:r w:rsidR="001E6A0B">
              <w:rPr>
                <w:noProof/>
                <w:webHidden/>
              </w:rPr>
              <w:fldChar w:fldCharType="separate"/>
            </w:r>
            <w:r w:rsidR="001E6A0B">
              <w:rPr>
                <w:noProof/>
                <w:webHidden/>
              </w:rPr>
              <w:t>15</w:t>
            </w:r>
            <w:r w:rsidR="001E6A0B">
              <w:rPr>
                <w:noProof/>
                <w:webHidden/>
              </w:rPr>
              <w:fldChar w:fldCharType="end"/>
            </w:r>
          </w:hyperlink>
        </w:p>
        <w:p w14:paraId="3C810F36" w14:textId="7CD20BD7" w:rsidR="001E6A0B" w:rsidRDefault="00A009FB">
          <w:pPr>
            <w:pStyle w:val="25"/>
            <w:tabs>
              <w:tab w:val="left" w:pos="880"/>
              <w:tab w:val="right" w:leader="dot" w:pos="9628"/>
            </w:tabs>
            <w:rPr>
              <w:rFonts w:asciiTheme="minorHAnsi" w:eastAsiaTheme="minorEastAsia" w:hAnsiTheme="minorHAnsi" w:cstheme="minorBidi"/>
              <w:smallCaps w:val="0"/>
              <w:noProof/>
              <w:sz w:val="22"/>
              <w:szCs w:val="22"/>
              <w:lang w:val="el-GR" w:eastAsia="el-GR"/>
            </w:rPr>
          </w:pPr>
          <w:hyperlink w:anchor="_Toc516238225" w:history="1">
            <w:r w:rsidR="001E6A0B" w:rsidRPr="00E569CA">
              <w:rPr>
                <w:rStyle w:val="-"/>
                <w:noProof/>
              </w:rPr>
              <w:t>2.1</w:t>
            </w:r>
            <w:r w:rsidR="001E6A0B">
              <w:rPr>
                <w:rFonts w:asciiTheme="minorHAnsi" w:eastAsiaTheme="minorEastAsia" w:hAnsiTheme="minorHAnsi" w:cstheme="minorBidi"/>
                <w:smallCaps w:val="0"/>
                <w:noProof/>
                <w:sz w:val="22"/>
                <w:szCs w:val="22"/>
                <w:lang w:val="el-GR" w:eastAsia="el-GR"/>
              </w:rPr>
              <w:tab/>
            </w:r>
            <w:r w:rsidR="001E6A0B" w:rsidRPr="00E569CA">
              <w:rPr>
                <w:rStyle w:val="-"/>
                <w:noProof/>
              </w:rPr>
              <w:t>Γενικές Πληροφορίες</w:t>
            </w:r>
            <w:r w:rsidR="001E6A0B">
              <w:rPr>
                <w:noProof/>
                <w:webHidden/>
              </w:rPr>
              <w:tab/>
            </w:r>
            <w:r w:rsidR="001E6A0B">
              <w:rPr>
                <w:noProof/>
                <w:webHidden/>
              </w:rPr>
              <w:fldChar w:fldCharType="begin"/>
            </w:r>
            <w:r w:rsidR="001E6A0B">
              <w:rPr>
                <w:noProof/>
                <w:webHidden/>
              </w:rPr>
              <w:instrText xml:space="preserve"> PAGEREF _Toc516238225 \h </w:instrText>
            </w:r>
            <w:r w:rsidR="001E6A0B">
              <w:rPr>
                <w:noProof/>
                <w:webHidden/>
              </w:rPr>
            </w:r>
            <w:r w:rsidR="001E6A0B">
              <w:rPr>
                <w:noProof/>
                <w:webHidden/>
              </w:rPr>
              <w:fldChar w:fldCharType="separate"/>
            </w:r>
            <w:r w:rsidR="001E6A0B">
              <w:rPr>
                <w:noProof/>
                <w:webHidden/>
              </w:rPr>
              <w:t>15</w:t>
            </w:r>
            <w:r w:rsidR="001E6A0B">
              <w:rPr>
                <w:noProof/>
                <w:webHidden/>
              </w:rPr>
              <w:fldChar w:fldCharType="end"/>
            </w:r>
          </w:hyperlink>
        </w:p>
        <w:p w14:paraId="3E3157B8" w14:textId="0D3943BD" w:rsidR="001E6A0B" w:rsidRDefault="00A009FB">
          <w:pPr>
            <w:pStyle w:val="31"/>
            <w:tabs>
              <w:tab w:val="left" w:pos="1100"/>
              <w:tab w:val="right" w:leader="dot" w:pos="9628"/>
            </w:tabs>
            <w:rPr>
              <w:rFonts w:asciiTheme="minorHAnsi" w:eastAsiaTheme="minorEastAsia" w:hAnsiTheme="minorHAnsi" w:cstheme="minorBidi"/>
              <w:i w:val="0"/>
              <w:iCs w:val="0"/>
              <w:noProof/>
              <w:sz w:val="22"/>
              <w:szCs w:val="22"/>
              <w:lang w:val="el-GR" w:eastAsia="el-GR"/>
            </w:rPr>
          </w:pPr>
          <w:hyperlink w:anchor="_Toc516238226" w:history="1">
            <w:r w:rsidR="001E6A0B" w:rsidRPr="00E569CA">
              <w:rPr>
                <w:rStyle w:val="-"/>
                <w:noProof/>
              </w:rPr>
              <w:t>2.1.1</w:t>
            </w:r>
            <w:r w:rsidR="001E6A0B">
              <w:rPr>
                <w:rFonts w:asciiTheme="minorHAnsi" w:eastAsiaTheme="minorEastAsia" w:hAnsiTheme="minorHAnsi" w:cstheme="minorBidi"/>
                <w:i w:val="0"/>
                <w:iCs w:val="0"/>
                <w:noProof/>
                <w:sz w:val="22"/>
                <w:szCs w:val="22"/>
                <w:lang w:val="el-GR" w:eastAsia="el-GR"/>
              </w:rPr>
              <w:tab/>
            </w:r>
            <w:r w:rsidR="001E6A0B" w:rsidRPr="00E569CA">
              <w:rPr>
                <w:rStyle w:val="-"/>
                <w:noProof/>
              </w:rPr>
              <w:t>Έγγραφα της σύμβασης</w:t>
            </w:r>
            <w:r w:rsidR="001E6A0B">
              <w:rPr>
                <w:noProof/>
                <w:webHidden/>
              </w:rPr>
              <w:tab/>
            </w:r>
            <w:r w:rsidR="001E6A0B">
              <w:rPr>
                <w:noProof/>
                <w:webHidden/>
              </w:rPr>
              <w:fldChar w:fldCharType="begin"/>
            </w:r>
            <w:r w:rsidR="001E6A0B">
              <w:rPr>
                <w:noProof/>
                <w:webHidden/>
              </w:rPr>
              <w:instrText xml:space="preserve"> PAGEREF _Toc516238226 \h </w:instrText>
            </w:r>
            <w:r w:rsidR="001E6A0B">
              <w:rPr>
                <w:noProof/>
                <w:webHidden/>
              </w:rPr>
            </w:r>
            <w:r w:rsidR="001E6A0B">
              <w:rPr>
                <w:noProof/>
                <w:webHidden/>
              </w:rPr>
              <w:fldChar w:fldCharType="separate"/>
            </w:r>
            <w:r w:rsidR="001E6A0B">
              <w:rPr>
                <w:noProof/>
                <w:webHidden/>
              </w:rPr>
              <w:t>15</w:t>
            </w:r>
            <w:r w:rsidR="001E6A0B">
              <w:rPr>
                <w:noProof/>
                <w:webHidden/>
              </w:rPr>
              <w:fldChar w:fldCharType="end"/>
            </w:r>
          </w:hyperlink>
        </w:p>
        <w:p w14:paraId="05FF042A" w14:textId="291208CE" w:rsidR="001E6A0B" w:rsidRDefault="00A009FB">
          <w:pPr>
            <w:pStyle w:val="31"/>
            <w:tabs>
              <w:tab w:val="left" w:pos="1100"/>
              <w:tab w:val="right" w:leader="dot" w:pos="9628"/>
            </w:tabs>
            <w:rPr>
              <w:rFonts w:asciiTheme="minorHAnsi" w:eastAsiaTheme="minorEastAsia" w:hAnsiTheme="minorHAnsi" w:cstheme="minorBidi"/>
              <w:i w:val="0"/>
              <w:iCs w:val="0"/>
              <w:noProof/>
              <w:sz w:val="22"/>
              <w:szCs w:val="22"/>
              <w:lang w:val="el-GR" w:eastAsia="el-GR"/>
            </w:rPr>
          </w:pPr>
          <w:hyperlink w:anchor="_Toc516238227" w:history="1">
            <w:r w:rsidR="001E6A0B" w:rsidRPr="00E569CA">
              <w:rPr>
                <w:rStyle w:val="-"/>
                <w:noProof/>
                <w:lang w:val="el-GR"/>
              </w:rPr>
              <w:t>2.1.2</w:t>
            </w:r>
            <w:r w:rsidR="001E6A0B">
              <w:rPr>
                <w:rFonts w:asciiTheme="minorHAnsi" w:eastAsiaTheme="minorEastAsia" w:hAnsiTheme="minorHAnsi" w:cstheme="minorBidi"/>
                <w:i w:val="0"/>
                <w:iCs w:val="0"/>
                <w:noProof/>
                <w:sz w:val="22"/>
                <w:szCs w:val="22"/>
                <w:lang w:val="el-GR" w:eastAsia="el-GR"/>
              </w:rPr>
              <w:tab/>
            </w:r>
            <w:r w:rsidR="001E6A0B" w:rsidRPr="00E569CA">
              <w:rPr>
                <w:rStyle w:val="-"/>
                <w:noProof/>
                <w:lang w:val="el-GR"/>
              </w:rPr>
              <w:t>Επικοινωνία – Πρόσβαση στα έγγραφα της Σύμβασης</w:t>
            </w:r>
            <w:r w:rsidR="001E6A0B">
              <w:rPr>
                <w:noProof/>
                <w:webHidden/>
              </w:rPr>
              <w:tab/>
            </w:r>
            <w:r w:rsidR="001E6A0B">
              <w:rPr>
                <w:noProof/>
                <w:webHidden/>
              </w:rPr>
              <w:fldChar w:fldCharType="begin"/>
            </w:r>
            <w:r w:rsidR="001E6A0B">
              <w:rPr>
                <w:noProof/>
                <w:webHidden/>
              </w:rPr>
              <w:instrText xml:space="preserve"> PAGEREF _Toc516238227 \h </w:instrText>
            </w:r>
            <w:r w:rsidR="001E6A0B">
              <w:rPr>
                <w:noProof/>
                <w:webHidden/>
              </w:rPr>
            </w:r>
            <w:r w:rsidR="001E6A0B">
              <w:rPr>
                <w:noProof/>
                <w:webHidden/>
              </w:rPr>
              <w:fldChar w:fldCharType="separate"/>
            </w:r>
            <w:r w:rsidR="001E6A0B">
              <w:rPr>
                <w:noProof/>
                <w:webHidden/>
              </w:rPr>
              <w:t>15</w:t>
            </w:r>
            <w:r w:rsidR="001E6A0B">
              <w:rPr>
                <w:noProof/>
                <w:webHidden/>
              </w:rPr>
              <w:fldChar w:fldCharType="end"/>
            </w:r>
          </w:hyperlink>
        </w:p>
        <w:p w14:paraId="234F7C54" w14:textId="08B714DB" w:rsidR="001E6A0B" w:rsidRDefault="00A009FB">
          <w:pPr>
            <w:pStyle w:val="31"/>
            <w:tabs>
              <w:tab w:val="left" w:pos="1100"/>
              <w:tab w:val="right" w:leader="dot" w:pos="9628"/>
            </w:tabs>
            <w:rPr>
              <w:rFonts w:asciiTheme="minorHAnsi" w:eastAsiaTheme="minorEastAsia" w:hAnsiTheme="minorHAnsi" w:cstheme="minorBidi"/>
              <w:i w:val="0"/>
              <w:iCs w:val="0"/>
              <w:noProof/>
              <w:sz w:val="22"/>
              <w:szCs w:val="22"/>
              <w:lang w:val="el-GR" w:eastAsia="el-GR"/>
            </w:rPr>
          </w:pPr>
          <w:hyperlink w:anchor="_Toc516238228" w:history="1">
            <w:r w:rsidR="001E6A0B" w:rsidRPr="00E569CA">
              <w:rPr>
                <w:rStyle w:val="-"/>
                <w:noProof/>
              </w:rPr>
              <w:t>2.1.3</w:t>
            </w:r>
            <w:r w:rsidR="001E6A0B">
              <w:rPr>
                <w:rFonts w:asciiTheme="minorHAnsi" w:eastAsiaTheme="minorEastAsia" w:hAnsiTheme="minorHAnsi" w:cstheme="minorBidi"/>
                <w:i w:val="0"/>
                <w:iCs w:val="0"/>
                <w:noProof/>
                <w:sz w:val="22"/>
                <w:szCs w:val="22"/>
                <w:lang w:val="el-GR" w:eastAsia="el-GR"/>
              </w:rPr>
              <w:tab/>
            </w:r>
            <w:r w:rsidR="001E6A0B" w:rsidRPr="00E569CA">
              <w:rPr>
                <w:rStyle w:val="-"/>
                <w:noProof/>
              </w:rPr>
              <w:t>Παροχή Διευκρινίσεων</w:t>
            </w:r>
            <w:r w:rsidR="001E6A0B">
              <w:rPr>
                <w:noProof/>
                <w:webHidden/>
              </w:rPr>
              <w:tab/>
            </w:r>
            <w:r w:rsidR="001E6A0B">
              <w:rPr>
                <w:noProof/>
                <w:webHidden/>
              </w:rPr>
              <w:fldChar w:fldCharType="begin"/>
            </w:r>
            <w:r w:rsidR="001E6A0B">
              <w:rPr>
                <w:noProof/>
                <w:webHidden/>
              </w:rPr>
              <w:instrText xml:space="preserve"> PAGEREF _Toc516238228 \h </w:instrText>
            </w:r>
            <w:r w:rsidR="001E6A0B">
              <w:rPr>
                <w:noProof/>
                <w:webHidden/>
              </w:rPr>
            </w:r>
            <w:r w:rsidR="001E6A0B">
              <w:rPr>
                <w:noProof/>
                <w:webHidden/>
              </w:rPr>
              <w:fldChar w:fldCharType="separate"/>
            </w:r>
            <w:r w:rsidR="001E6A0B">
              <w:rPr>
                <w:noProof/>
                <w:webHidden/>
              </w:rPr>
              <w:t>15</w:t>
            </w:r>
            <w:r w:rsidR="001E6A0B">
              <w:rPr>
                <w:noProof/>
                <w:webHidden/>
              </w:rPr>
              <w:fldChar w:fldCharType="end"/>
            </w:r>
          </w:hyperlink>
        </w:p>
        <w:p w14:paraId="3B61576A" w14:textId="757D0B32" w:rsidR="001E6A0B" w:rsidRDefault="00A009FB">
          <w:pPr>
            <w:pStyle w:val="31"/>
            <w:tabs>
              <w:tab w:val="left" w:pos="1100"/>
              <w:tab w:val="right" w:leader="dot" w:pos="9628"/>
            </w:tabs>
            <w:rPr>
              <w:rFonts w:asciiTheme="minorHAnsi" w:eastAsiaTheme="minorEastAsia" w:hAnsiTheme="minorHAnsi" w:cstheme="minorBidi"/>
              <w:i w:val="0"/>
              <w:iCs w:val="0"/>
              <w:noProof/>
              <w:sz w:val="22"/>
              <w:szCs w:val="22"/>
              <w:lang w:val="el-GR" w:eastAsia="el-GR"/>
            </w:rPr>
          </w:pPr>
          <w:hyperlink w:anchor="_Toc516238229" w:history="1">
            <w:r w:rsidR="001E6A0B" w:rsidRPr="00E569CA">
              <w:rPr>
                <w:rStyle w:val="-"/>
                <w:noProof/>
              </w:rPr>
              <w:t>2.1.4</w:t>
            </w:r>
            <w:r w:rsidR="001E6A0B">
              <w:rPr>
                <w:rFonts w:asciiTheme="minorHAnsi" w:eastAsiaTheme="minorEastAsia" w:hAnsiTheme="minorHAnsi" w:cstheme="minorBidi"/>
                <w:i w:val="0"/>
                <w:iCs w:val="0"/>
                <w:noProof/>
                <w:sz w:val="22"/>
                <w:szCs w:val="22"/>
                <w:lang w:val="el-GR" w:eastAsia="el-GR"/>
              </w:rPr>
              <w:tab/>
            </w:r>
            <w:r w:rsidR="001E6A0B" w:rsidRPr="00E569CA">
              <w:rPr>
                <w:rStyle w:val="-"/>
                <w:noProof/>
              </w:rPr>
              <w:t>Γλώσσα</w:t>
            </w:r>
            <w:r w:rsidR="001E6A0B">
              <w:rPr>
                <w:noProof/>
                <w:webHidden/>
              </w:rPr>
              <w:tab/>
            </w:r>
            <w:r w:rsidR="001E6A0B">
              <w:rPr>
                <w:noProof/>
                <w:webHidden/>
              </w:rPr>
              <w:fldChar w:fldCharType="begin"/>
            </w:r>
            <w:r w:rsidR="001E6A0B">
              <w:rPr>
                <w:noProof/>
                <w:webHidden/>
              </w:rPr>
              <w:instrText xml:space="preserve"> PAGEREF _Toc516238229 \h </w:instrText>
            </w:r>
            <w:r w:rsidR="001E6A0B">
              <w:rPr>
                <w:noProof/>
                <w:webHidden/>
              </w:rPr>
            </w:r>
            <w:r w:rsidR="001E6A0B">
              <w:rPr>
                <w:noProof/>
                <w:webHidden/>
              </w:rPr>
              <w:fldChar w:fldCharType="separate"/>
            </w:r>
            <w:r w:rsidR="001E6A0B">
              <w:rPr>
                <w:noProof/>
                <w:webHidden/>
              </w:rPr>
              <w:t>15</w:t>
            </w:r>
            <w:r w:rsidR="001E6A0B">
              <w:rPr>
                <w:noProof/>
                <w:webHidden/>
              </w:rPr>
              <w:fldChar w:fldCharType="end"/>
            </w:r>
          </w:hyperlink>
        </w:p>
        <w:p w14:paraId="2063607E" w14:textId="2015594C" w:rsidR="001E6A0B" w:rsidRDefault="00A009FB">
          <w:pPr>
            <w:pStyle w:val="31"/>
            <w:tabs>
              <w:tab w:val="left" w:pos="1100"/>
              <w:tab w:val="right" w:leader="dot" w:pos="9628"/>
            </w:tabs>
            <w:rPr>
              <w:rFonts w:asciiTheme="minorHAnsi" w:eastAsiaTheme="minorEastAsia" w:hAnsiTheme="minorHAnsi" w:cstheme="minorBidi"/>
              <w:i w:val="0"/>
              <w:iCs w:val="0"/>
              <w:noProof/>
              <w:sz w:val="22"/>
              <w:szCs w:val="22"/>
              <w:lang w:val="el-GR" w:eastAsia="el-GR"/>
            </w:rPr>
          </w:pPr>
          <w:hyperlink w:anchor="_Toc516238230" w:history="1">
            <w:r w:rsidR="001E6A0B" w:rsidRPr="00E569CA">
              <w:rPr>
                <w:rStyle w:val="-"/>
                <w:noProof/>
              </w:rPr>
              <w:t>2.1.5</w:t>
            </w:r>
            <w:r w:rsidR="001E6A0B">
              <w:rPr>
                <w:rFonts w:asciiTheme="minorHAnsi" w:eastAsiaTheme="minorEastAsia" w:hAnsiTheme="minorHAnsi" w:cstheme="minorBidi"/>
                <w:i w:val="0"/>
                <w:iCs w:val="0"/>
                <w:noProof/>
                <w:sz w:val="22"/>
                <w:szCs w:val="22"/>
                <w:lang w:val="el-GR" w:eastAsia="el-GR"/>
              </w:rPr>
              <w:tab/>
            </w:r>
            <w:r w:rsidR="001E6A0B" w:rsidRPr="00E569CA">
              <w:rPr>
                <w:rStyle w:val="-"/>
                <w:noProof/>
              </w:rPr>
              <w:t>Εγγυήσεις</w:t>
            </w:r>
            <w:r w:rsidR="001E6A0B">
              <w:rPr>
                <w:noProof/>
                <w:webHidden/>
              </w:rPr>
              <w:tab/>
            </w:r>
            <w:r w:rsidR="001E6A0B">
              <w:rPr>
                <w:noProof/>
                <w:webHidden/>
              </w:rPr>
              <w:fldChar w:fldCharType="begin"/>
            </w:r>
            <w:r w:rsidR="001E6A0B">
              <w:rPr>
                <w:noProof/>
                <w:webHidden/>
              </w:rPr>
              <w:instrText xml:space="preserve"> PAGEREF _Toc516238230 \h </w:instrText>
            </w:r>
            <w:r w:rsidR="001E6A0B">
              <w:rPr>
                <w:noProof/>
                <w:webHidden/>
              </w:rPr>
            </w:r>
            <w:r w:rsidR="001E6A0B">
              <w:rPr>
                <w:noProof/>
                <w:webHidden/>
              </w:rPr>
              <w:fldChar w:fldCharType="separate"/>
            </w:r>
            <w:r w:rsidR="001E6A0B">
              <w:rPr>
                <w:noProof/>
                <w:webHidden/>
              </w:rPr>
              <w:t>16</w:t>
            </w:r>
            <w:r w:rsidR="001E6A0B">
              <w:rPr>
                <w:noProof/>
                <w:webHidden/>
              </w:rPr>
              <w:fldChar w:fldCharType="end"/>
            </w:r>
          </w:hyperlink>
        </w:p>
        <w:p w14:paraId="1F79733A" w14:textId="2605FDDE" w:rsidR="001E6A0B" w:rsidRDefault="00A009FB">
          <w:pPr>
            <w:pStyle w:val="25"/>
            <w:tabs>
              <w:tab w:val="left" w:pos="880"/>
              <w:tab w:val="right" w:leader="dot" w:pos="9628"/>
            </w:tabs>
            <w:rPr>
              <w:rFonts w:asciiTheme="minorHAnsi" w:eastAsiaTheme="minorEastAsia" w:hAnsiTheme="minorHAnsi" w:cstheme="minorBidi"/>
              <w:smallCaps w:val="0"/>
              <w:noProof/>
              <w:sz w:val="22"/>
              <w:szCs w:val="22"/>
              <w:lang w:val="el-GR" w:eastAsia="el-GR"/>
            </w:rPr>
          </w:pPr>
          <w:hyperlink w:anchor="_Toc516238231" w:history="1">
            <w:r w:rsidR="001E6A0B" w:rsidRPr="00E569CA">
              <w:rPr>
                <w:rStyle w:val="-"/>
                <w:noProof/>
                <w:lang w:val="el-GR"/>
              </w:rPr>
              <w:t>2.2</w:t>
            </w:r>
            <w:r w:rsidR="001E6A0B">
              <w:rPr>
                <w:rFonts w:asciiTheme="minorHAnsi" w:eastAsiaTheme="minorEastAsia" w:hAnsiTheme="minorHAnsi" w:cstheme="minorBidi"/>
                <w:smallCaps w:val="0"/>
                <w:noProof/>
                <w:sz w:val="22"/>
                <w:szCs w:val="22"/>
                <w:lang w:val="el-GR" w:eastAsia="el-GR"/>
              </w:rPr>
              <w:tab/>
            </w:r>
            <w:r w:rsidR="001E6A0B" w:rsidRPr="00E569CA">
              <w:rPr>
                <w:rStyle w:val="-"/>
                <w:noProof/>
                <w:lang w:val="el-GR"/>
              </w:rPr>
              <w:t>Δικαίωμα Συμμετοχής - Κριτήρια Ποιοτικής Επιλογής</w:t>
            </w:r>
            <w:r w:rsidR="001E6A0B">
              <w:rPr>
                <w:noProof/>
                <w:webHidden/>
              </w:rPr>
              <w:tab/>
            </w:r>
            <w:r w:rsidR="001E6A0B">
              <w:rPr>
                <w:noProof/>
                <w:webHidden/>
              </w:rPr>
              <w:fldChar w:fldCharType="begin"/>
            </w:r>
            <w:r w:rsidR="001E6A0B">
              <w:rPr>
                <w:noProof/>
                <w:webHidden/>
              </w:rPr>
              <w:instrText xml:space="preserve"> PAGEREF _Toc516238231 \h </w:instrText>
            </w:r>
            <w:r w:rsidR="001E6A0B">
              <w:rPr>
                <w:noProof/>
                <w:webHidden/>
              </w:rPr>
            </w:r>
            <w:r w:rsidR="001E6A0B">
              <w:rPr>
                <w:noProof/>
                <w:webHidden/>
              </w:rPr>
              <w:fldChar w:fldCharType="separate"/>
            </w:r>
            <w:r w:rsidR="001E6A0B">
              <w:rPr>
                <w:noProof/>
                <w:webHidden/>
              </w:rPr>
              <w:t>17</w:t>
            </w:r>
            <w:r w:rsidR="001E6A0B">
              <w:rPr>
                <w:noProof/>
                <w:webHidden/>
              </w:rPr>
              <w:fldChar w:fldCharType="end"/>
            </w:r>
          </w:hyperlink>
        </w:p>
        <w:p w14:paraId="11464D6B" w14:textId="37D132FB" w:rsidR="001E6A0B" w:rsidRDefault="00A009FB">
          <w:pPr>
            <w:pStyle w:val="31"/>
            <w:tabs>
              <w:tab w:val="left" w:pos="1100"/>
              <w:tab w:val="right" w:leader="dot" w:pos="9628"/>
            </w:tabs>
            <w:rPr>
              <w:rFonts w:asciiTheme="minorHAnsi" w:eastAsiaTheme="minorEastAsia" w:hAnsiTheme="minorHAnsi" w:cstheme="minorBidi"/>
              <w:i w:val="0"/>
              <w:iCs w:val="0"/>
              <w:noProof/>
              <w:sz w:val="22"/>
              <w:szCs w:val="22"/>
              <w:lang w:val="el-GR" w:eastAsia="el-GR"/>
            </w:rPr>
          </w:pPr>
          <w:hyperlink w:anchor="_Toc516238232" w:history="1">
            <w:r w:rsidR="001E6A0B" w:rsidRPr="00E569CA">
              <w:rPr>
                <w:rStyle w:val="-"/>
                <w:noProof/>
              </w:rPr>
              <w:t>2.2.1</w:t>
            </w:r>
            <w:r w:rsidR="001E6A0B">
              <w:rPr>
                <w:rFonts w:asciiTheme="minorHAnsi" w:eastAsiaTheme="minorEastAsia" w:hAnsiTheme="minorHAnsi" w:cstheme="minorBidi"/>
                <w:i w:val="0"/>
                <w:iCs w:val="0"/>
                <w:noProof/>
                <w:sz w:val="22"/>
                <w:szCs w:val="22"/>
                <w:lang w:val="el-GR" w:eastAsia="el-GR"/>
              </w:rPr>
              <w:tab/>
            </w:r>
            <w:r w:rsidR="001E6A0B" w:rsidRPr="00E569CA">
              <w:rPr>
                <w:rStyle w:val="-"/>
                <w:noProof/>
              </w:rPr>
              <w:t>Δικαιούμενοι συμμετοχής</w:t>
            </w:r>
            <w:r w:rsidR="001E6A0B">
              <w:rPr>
                <w:noProof/>
                <w:webHidden/>
              </w:rPr>
              <w:tab/>
            </w:r>
            <w:r w:rsidR="001E6A0B">
              <w:rPr>
                <w:noProof/>
                <w:webHidden/>
              </w:rPr>
              <w:fldChar w:fldCharType="begin"/>
            </w:r>
            <w:r w:rsidR="001E6A0B">
              <w:rPr>
                <w:noProof/>
                <w:webHidden/>
              </w:rPr>
              <w:instrText xml:space="preserve"> PAGEREF _Toc516238232 \h </w:instrText>
            </w:r>
            <w:r w:rsidR="001E6A0B">
              <w:rPr>
                <w:noProof/>
                <w:webHidden/>
              </w:rPr>
            </w:r>
            <w:r w:rsidR="001E6A0B">
              <w:rPr>
                <w:noProof/>
                <w:webHidden/>
              </w:rPr>
              <w:fldChar w:fldCharType="separate"/>
            </w:r>
            <w:r w:rsidR="001E6A0B">
              <w:rPr>
                <w:noProof/>
                <w:webHidden/>
              </w:rPr>
              <w:t>17</w:t>
            </w:r>
            <w:r w:rsidR="001E6A0B">
              <w:rPr>
                <w:noProof/>
                <w:webHidden/>
              </w:rPr>
              <w:fldChar w:fldCharType="end"/>
            </w:r>
          </w:hyperlink>
        </w:p>
        <w:p w14:paraId="5114B113" w14:textId="4BF87EDF" w:rsidR="001E6A0B" w:rsidRDefault="00A009FB">
          <w:pPr>
            <w:pStyle w:val="31"/>
            <w:tabs>
              <w:tab w:val="left" w:pos="1100"/>
              <w:tab w:val="right" w:leader="dot" w:pos="9628"/>
            </w:tabs>
            <w:rPr>
              <w:rFonts w:asciiTheme="minorHAnsi" w:eastAsiaTheme="minorEastAsia" w:hAnsiTheme="minorHAnsi" w:cstheme="minorBidi"/>
              <w:i w:val="0"/>
              <w:iCs w:val="0"/>
              <w:noProof/>
              <w:sz w:val="22"/>
              <w:szCs w:val="22"/>
              <w:lang w:val="el-GR" w:eastAsia="el-GR"/>
            </w:rPr>
          </w:pPr>
          <w:hyperlink w:anchor="_Toc516238233" w:history="1">
            <w:r w:rsidR="001E6A0B" w:rsidRPr="00E569CA">
              <w:rPr>
                <w:rStyle w:val="-"/>
                <w:noProof/>
              </w:rPr>
              <w:t>2.2.2</w:t>
            </w:r>
            <w:r w:rsidR="001E6A0B">
              <w:rPr>
                <w:rFonts w:asciiTheme="minorHAnsi" w:eastAsiaTheme="minorEastAsia" w:hAnsiTheme="minorHAnsi" w:cstheme="minorBidi"/>
                <w:i w:val="0"/>
                <w:iCs w:val="0"/>
                <w:noProof/>
                <w:sz w:val="22"/>
                <w:szCs w:val="22"/>
                <w:lang w:val="el-GR" w:eastAsia="el-GR"/>
              </w:rPr>
              <w:tab/>
            </w:r>
            <w:r w:rsidR="001E6A0B" w:rsidRPr="00E569CA">
              <w:rPr>
                <w:rStyle w:val="-"/>
                <w:noProof/>
              </w:rPr>
              <w:t>Εγγύηση συμμετοχής</w:t>
            </w:r>
            <w:r w:rsidR="001E6A0B">
              <w:rPr>
                <w:noProof/>
                <w:webHidden/>
              </w:rPr>
              <w:tab/>
            </w:r>
            <w:r w:rsidR="001E6A0B">
              <w:rPr>
                <w:noProof/>
                <w:webHidden/>
              </w:rPr>
              <w:fldChar w:fldCharType="begin"/>
            </w:r>
            <w:r w:rsidR="001E6A0B">
              <w:rPr>
                <w:noProof/>
                <w:webHidden/>
              </w:rPr>
              <w:instrText xml:space="preserve"> PAGEREF _Toc516238233 \h </w:instrText>
            </w:r>
            <w:r w:rsidR="001E6A0B">
              <w:rPr>
                <w:noProof/>
                <w:webHidden/>
              </w:rPr>
            </w:r>
            <w:r w:rsidR="001E6A0B">
              <w:rPr>
                <w:noProof/>
                <w:webHidden/>
              </w:rPr>
              <w:fldChar w:fldCharType="separate"/>
            </w:r>
            <w:r w:rsidR="001E6A0B">
              <w:rPr>
                <w:noProof/>
                <w:webHidden/>
              </w:rPr>
              <w:t>17</w:t>
            </w:r>
            <w:r w:rsidR="001E6A0B">
              <w:rPr>
                <w:noProof/>
                <w:webHidden/>
              </w:rPr>
              <w:fldChar w:fldCharType="end"/>
            </w:r>
          </w:hyperlink>
        </w:p>
        <w:p w14:paraId="21DA1061" w14:textId="37646398" w:rsidR="001E6A0B" w:rsidRDefault="00A009FB">
          <w:pPr>
            <w:pStyle w:val="31"/>
            <w:tabs>
              <w:tab w:val="left" w:pos="1100"/>
              <w:tab w:val="right" w:leader="dot" w:pos="9628"/>
            </w:tabs>
            <w:rPr>
              <w:rFonts w:asciiTheme="minorHAnsi" w:eastAsiaTheme="minorEastAsia" w:hAnsiTheme="minorHAnsi" w:cstheme="minorBidi"/>
              <w:i w:val="0"/>
              <w:iCs w:val="0"/>
              <w:noProof/>
              <w:sz w:val="22"/>
              <w:szCs w:val="22"/>
              <w:lang w:val="el-GR" w:eastAsia="el-GR"/>
            </w:rPr>
          </w:pPr>
          <w:hyperlink w:anchor="_Toc516238234" w:history="1">
            <w:r w:rsidR="001E6A0B" w:rsidRPr="00E569CA">
              <w:rPr>
                <w:rStyle w:val="-"/>
                <w:noProof/>
              </w:rPr>
              <w:t>2.2.3</w:t>
            </w:r>
            <w:r w:rsidR="001E6A0B">
              <w:rPr>
                <w:rFonts w:asciiTheme="minorHAnsi" w:eastAsiaTheme="minorEastAsia" w:hAnsiTheme="minorHAnsi" w:cstheme="minorBidi"/>
                <w:i w:val="0"/>
                <w:iCs w:val="0"/>
                <w:noProof/>
                <w:sz w:val="22"/>
                <w:szCs w:val="22"/>
                <w:lang w:val="el-GR" w:eastAsia="el-GR"/>
              </w:rPr>
              <w:tab/>
            </w:r>
            <w:r w:rsidR="001E6A0B" w:rsidRPr="00E569CA">
              <w:rPr>
                <w:rStyle w:val="-"/>
                <w:noProof/>
              </w:rPr>
              <w:t>Λόγοι αποκλεισμού</w:t>
            </w:r>
            <w:r w:rsidR="001E6A0B">
              <w:rPr>
                <w:noProof/>
                <w:webHidden/>
              </w:rPr>
              <w:tab/>
            </w:r>
            <w:r w:rsidR="001E6A0B">
              <w:rPr>
                <w:noProof/>
                <w:webHidden/>
              </w:rPr>
              <w:fldChar w:fldCharType="begin"/>
            </w:r>
            <w:r w:rsidR="001E6A0B">
              <w:rPr>
                <w:noProof/>
                <w:webHidden/>
              </w:rPr>
              <w:instrText xml:space="preserve"> PAGEREF _Toc516238234 \h </w:instrText>
            </w:r>
            <w:r w:rsidR="001E6A0B">
              <w:rPr>
                <w:noProof/>
                <w:webHidden/>
              </w:rPr>
            </w:r>
            <w:r w:rsidR="001E6A0B">
              <w:rPr>
                <w:noProof/>
                <w:webHidden/>
              </w:rPr>
              <w:fldChar w:fldCharType="separate"/>
            </w:r>
            <w:r w:rsidR="001E6A0B">
              <w:rPr>
                <w:noProof/>
                <w:webHidden/>
              </w:rPr>
              <w:t>18</w:t>
            </w:r>
            <w:r w:rsidR="001E6A0B">
              <w:rPr>
                <w:noProof/>
                <w:webHidden/>
              </w:rPr>
              <w:fldChar w:fldCharType="end"/>
            </w:r>
          </w:hyperlink>
        </w:p>
        <w:p w14:paraId="45B310FC" w14:textId="7D79ED1D" w:rsidR="001E6A0B" w:rsidRDefault="00A009FB">
          <w:pPr>
            <w:pStyle w:val="31"/>
            <w:tabs>
              <w:tab w:val="left" w:pos="1100"/>
              <w:tab w:val="right" w:leader="dot" w:pos="9628"/>
            </w:tabs>
            <w:rPr>
              <w:rFonts w:asciiTheme="minorHAnsi" w:eastAsiaTheme="minorEastAsia" w:hAnsiTheme="minorHAnsi" w:cstheme="minorBidi"/>
              <w:i w:val="0"/>
              <w:iCs w:val="0"/>
              <w:noProof/>
              <w:sz w:val="22"/>
              <w:szCs w:val="22"/>
              <w:lang w:val="el-GR" w:eastAsia="el-GR"/>
            </w:rPr>
          </w:pPr>
          <w:hyperlink w:anchor="_Toc516238235" w:history="1">
            <w:r w:rsidR="001E6A0B" w:rsidRPr="00E569CA">
              <w:rPr>
                <w:rStyle w:val="-"/>
                <w:noProof/>
                <w:lang w:val="el-GR"/>
              </w:rPr>
              <w:t>2.2.4</w:t>
            </w:r>
            <w:r w:rsidR="001E6A0B">
              <w:rPr>
                <w:rFonts w:asciiTheme="minorHAnsi" w:eastAsiaTheme="minorEastAsia" w:hAnsiTheme="minorHAnsi" w:cstheme="minorBidi"/>
                <w:i w:val="0"/>
                <w:iCs w:val="0"/>
                <w:noProof/>
                <w:sz w:val="22"/>
                <w:szCs w:val="22"/>
                <w:lang w:val="el-GR" w:eastAsia="el-GR"/>
              </w:rPr>
              <w:tab/>
            </w:r>
            <w:r w:rsidR="001E6A0B" w:rsidRPr="00E569CA">
              <w:rPr>
                <w:rStyle w:val="-"/>
                <w:noProof/>
                <w:lang w:val="el-GR"/>
              </w:rPr>
              <w:t>Κριτήρια Ποιοτικής Επιλογής &amp; αποδεικτά στοιχεία</w:t>
            </w:r>
            <w:r w:rsidR="001E6A0B">
              <w:rPr>
                <w:noProof/>
                <w:webHidden/>
              </w:rPr>
              <w:tab/>
            </w:r>
            <w:r w:rsidR="001E6A0B">
              <w:rPr>
                <w:noProof/>
                <w:webHidden/>
              </w:rPr>
              <w:fldChar w:fldCharType="begin"/>
            </w:r>
            <w:r w:rsidR="001E6A0B">
              <w:rPr>
                <w:noProof/>
                <w:webHidden/>
              </w:rPr>
              <w:instrText xml:space="preserve"> PAGEREF _Toc516238235 \h </w:instrText>
            </w:r>
            <w:r w:rsidR="001E6A0B">
              <w:rPr>
                <w:noProof/>
                <w:webHidden/>
              </w:rPr>
            </w:r>
            <w:r w:rsidR="001E6A0B">
              <w:rPr>
                <w:noProof/>
                <w:webHidden/>
              </w:rPr>
              <w:fldChar w:fldCharType="separate"/>
            </w:r>
            <w:r w:rsidR="001E6A0B">
              <w:rPr>
                <w:noProof/>
                <w:webHidden/>
              </w:rPr>
              <w:t>21</w:t>
            </w:r>
            <w:r w:rsidR="001E6A0B">
              <w:rPr>
                <w:noProof/>
                <w:webHidden/>
              </w:rPr>
              <w:fldChar w:fldCharType="end"/>
            </w:r>
          </w:hyperlink>
        </w:p>
        <w:p w14:paraId="019F72C9" w14:textId="5BF67AC9" w:rsidR="001E6A0B" w:rsidRDefault="00A009FB">
          <w:pPr>
            <w:pStyle w:val="40"/>
            <w:tabs>
              <w:tab w:val="left" w:pos="1540"/>
              <w:tab w:val="right" w:leader="dot" w:pos="9628"/>
            </w:tabs>
            <w:rPr>
              <w:rFonts w:asciiTheme="minorHAnsi" w:eastAsiaTheme="minorEastAsia" w:hAnsiTheme="minorHAnsi" w:cstheme="minorBidi"/>
              <w:noProof/>
              <w:sz w:val="22"/>
              <w:szCs w:val="22"/>
              <w:lang w:val="el-GR" w:eastAsia="el-GR"/>
            </w:rPr>
          </w:pPr>
          <w:hyperlink w:anchor="_Toc516238236" w:history="1">
            <w:r w:rsidR="001E6A0B" w:rsidRPr="00E569CA">
              <w:rPr>
                <w:rStyle w:val="-"/>
                <w:noProof/>
                <w:lang w:val="el-GR"/>
              </w:rPr>
              <w:t>2.2.4.1</w:t>
            </w:r>
            <w:r w:rsidR="001E6A0B">
              <w:rPr>
                <w:rFonts w:asciiTheme="minorHAnsi" w:eastAsiaTheme="minorEastAsia" w:hAnsiTheme="minorHAnsi" w:cstheme="minorBidi"/>
                <w:noProof/>
                <w:sz w:val="22"/>
                <w:szCs w:val="22"/>
                <w:lang w:val="el-GR" w:eastAsia="el-GR"/>
              </w:rPr>
              <w:tab/>
            </w:r>
            <w:r w:rsidR="001E6A0B" w:rsidRPr="00E569CA">
              <w:rPr>
                <w:rStyle w:val="-"/>
                <w:noProof/>
                <w:lang w:val="el-GR"/>
              </w:rPr>
              <w:t>Καταλληλότητα Επαγγελματικής Δραστηριότητας</w:t>
            </w:r>
            <w:r w:rsidR="001E6A0B">
              <w:rPr>
                <w:noProof/>
                <w:webHidden/>
              </w:rPr>
              <w:tab/>
            </w:r>
            <w:r w:rsidR="001E6A0B">
              <w:rPr>
                <w:noProof/>
                <w:webHidden/>
              </w:rPr>
              <w:fldChar w:fldCharType="begin"/>
            </w:r>
            <w:r w:rsidR="001E6A0B">
              <w:rPr>
                <w:noProof/>
                <w:webHidden/>
              </w:rPr>
              <w:instrText xml:space="preserve"> PAGEREF _Toc516238236 \h </w:instrText>
            </w:r>
            <w:r w:rsidR="001E6A0B">
              <w:rPr>
                <w:noProof/>
                <w:webHidden/>
              </w:rPr>
            </w:r>
            <w:r w:rsidR="001E6A0B">
              <w:rPr>
                <w:noProof/>
                <w:webHidden/>
              </w:rPr>
              <w:fldChar w:fldCharType="separate"/>
            </w:r>
            <w:r w:rsidR="001E6A0B">
              <w:rPr>
                <w:noProof/>
                <w:webHidden/>
              </w:rPr>
              <w:t>21</w:t>
            </w:r>
            <w:r w:rsidR="001E6A0B">
              <w:rPr>
                <w:noProof/>
                <w:webHidden/>
              </w:rPr>
              <w:fldChar w:fldCharType="end"/>
            </w:r>
          </w:hyperlink>
        </w:p>
        <w:p w14:paraId="5D033753" w14:textId="6A86A802" w:rsidR="001E6A0B" w:rsidRDefault="00A009FB">
          <w:pPr>
            <w:pStyle w:val="40"/>
            <w:tabs>
              <w:tab w:val="left" w:pos="1540"/>
              <w:tab w:val="right" w:leader="dot" w:pos="9628"/>
            </w:tabs>
            <w:rPr>
              <w:rFonts w:asciiTheme="minorHAnsi" w:eastAsiaTheme="minorEastAsia" w:hAnsiTheme="minorHAnsi" w:cstheme="minorBidi"/>
              <w:noProof/>
              <w:sz w:val="22"/>
              <w:szCs w:val="22"/>
              <w:lang w:val="el-GR" w:eastAsia="el-GR"/>
            </w:rPr>
          </w:pPr>
          <w:hyperlink w:anchor="_Toc516238237" w:history="1">
            <w:r w:rsidR="001E6A0B" w:rsidRPr="00E569CA">
              <w:rPr>
                <w:rStyle w:val="-"/>
                <w:noProof/>
                <w:lang w:val="el-GR"/>
              </w:rPr>
              <w:t>2.2.4.2</w:t>
            </w:r>
            <w:r w:rsidR="001E6A0B">
              <w:rPr>
                <w:rFonts w:asciiTheme="minorHAnsi" w:eastAsiaTheme="minorEastAsia" w:hAnsiTheme="minorHAnsi" w:cstheme="minorBidi"/>
                <w:noProof/>
                <w:sz w:val="22"/>
                <w:szCs w:val="22"/>
                <w:lang w:val="el-GR" w:eastAsia="el-GR"/>
              </w:rPr>
              <w:tab/>
            </w:r>
            <w:r w:rsidR="001E6A0B" w:rsidRPr="00E569CA">
              <w:rPr>
                <w:rStyle w:val="-"/>
                <w:noProof/>
                <w:lang w:val="el-GR"/>
              </w:rPr>
              <w:t>Οικονομική και χρηματοοικονομική επάρκεια</w:t>
            </w:r>
            <w:r w:rsidR="001E6A0B">
              <w:rPr>
                <w:noProof/>
                <w:webHidden/>
              </w:rPr>
              <w:tab/>
            </w:r>
            <w:r w:rsidR="001E6A0B">
              <w:rPr>
                <w:noProof/>
                <w:webHidden/>
              </w:rPr>
              <w:fldChar w:fldCharType="begin"/>
            </w:r>
            <w:r w:rsidR="001E6A0B">
              <w:rPr>
                <w:noProof/>
                <w:webHidden/>
              </w:rPr>
              <w:instrText xml:space="preserve"> PAGEREF _Toc516238237 \h </w:instrText>
            </w:r>
            <w:r w:rsidR="001E6A0B">
              <w:rPr>
                <w:noProof/>
                <w:webHidden/>
              </w:rPr>
            </w:r>
            <w:r w:rsidR="001E6A0B">
              <w:rPr>
                <w:noProof/>
                <w:webHidden/>
              </w:rPr>
              <w:fldChar w:fldCharType="separate"/>
            </w:r>
            <w:r w:rsidR="001E6A0B">
              <w:rPr>
                <w:noProof/>
                <w:webHidden/>
              </w:rPr>
              <w:t>21</w:t>
            </w:r>
            <w:r w:rsidR="001E6A0B">
              <w:rPr>
                <w:noProof/>
                <w:webHidden/>
              </w:rPr>
              <w:fldChar w:fldCharType="end"/>
            </w:r>
          </w:hyperlink>
        </w:p>
        <w:p w14:paraId="5F6E4EBB" w14:textId="27AB08CA" w:rsidR="001E6A0B" w:rsidRDefault="00A009FB">
          <w:pPr>
            <w:pStyle w:val="40"/>
            <w:tabs>
              <w:tab w:val="left" w:pos="1540"/>
              <w:tab w:val="right" w:leader="dot" w:pos="9628"/>
            </w:tabs>
            <w:rPr>
              <w:rFonts w:asciiTheme="minorHAnsi" w:eastAsiaTheme="minorEastAsia" w:hAnsiTheme="minorHAnsi" w:cstheme="minorBidi"/>
              <w:noProof/>
              <w:sz w:val="22"/>
              <w:szCs w:val="22"/>
              <w:lang w:val="el-GR" w:eastAsia="el-GR"/>
            </w:rPr>
          </w:pPr>
          <w:hyperlink w:anchor="_Toc516238238" w:history="1">
            <w:r w:rsidR="001E6A0B" w:rsidRPr="00E569CA">
              <w:rPr>
                <w:rStyle w:val="-"/>
                <w:noProof/>
                <w:lang w:val="el-GR"/>
              </w:rPr>
              <w:t>2.2.4.3</w:t>
            </w:r>
            <w:r w:rsidR="001E6A0B">
              <w:rPr>
                <w:rFonts w:asciiTheme="minorHAnsi" w:eastAsiaTheme="minorEastAsia" w:hAnsiTheme="minorHAnsi" w:cstheme="minorBidi"/>
                <w:noProof/>
                <w:sz w:val="22"/>
                <w:szCs w:val="22"/>
                <w:lang w:val="el-GR" w:eastAsia="el-GR"/>
              </w:rPr>
              <w:tab/>
            </w:r>
            <w:r w:rsidR="001E6A0B" w:rsidRPr="00E569CA">
              <w:rPr>
                <w:rStyle w:val="-"/>
                <w:noProof/>
                <w:lang w:val="el-GR"/>
              </w:rPr>
              <w:t>Τεχνική και επαγγελματική ικανότητα</w:t>
            </w:r>
            <w:r w:rsidR="001E6A0B">
              <w:rPr>
                <w:noProof/>
                <w:webHidden/>
              </w:rPr>
              <w:tab/>
            </w:r>
            <w:r w:rsidR="001E6A0B">
              <w:rPr>
                <w:noProof/>
                <w:webHidden/>
              </w:rPr>
              <w:fldChar w:fldCharType="begin"/>
            </w:r>
            <w:r w:rsidR="001E6A0B">
              <w:rPr>
                <w:noProof/>
                <w:webHidden/>
              </w:rPr>
              <w:instrText xml:space="preserve"> PAGEREF _Toc516238238 \h </w:instrText>
            </w:r>
            <w:r w:rsidR="001E6A0B">
              <w:rPr>
                <w:noProof/>
                <w:webHidden/>
              </w:rPr>
            </w:r>
            <w:r w:rsidR="001E6A0B">
              <w:rPr>
                <w:noProof/>
                <w:webHidden/>
              </w:rPr>
              <w:fldChar w:fldCharType="separate"/>
            </w:r>
            <w:r w:rsidR="001E6A0B">
              <w:rPr>
                <w:noProof/>
                <w:webHidden/>
              </w:rPr>
              <w:t>21</w:t>
            </w:r>
            <w:r w:rsidR="001E6A0B">
              <w:rPr>
                <w:noProof/>
                <w:webHidden/>
              </w:rPr>
              <w:fldChar w:fldCharType="end"/>
            </w:r>
          </w:hyperlink>
        </w:p>
        <w:p w14:paraId="25CF5099" w14:textId="0F43A3E0" w:rsidR="001E6A0B" w:rsidRDefault="00A009FB">
          <w:pPr>
            <w:pStyle w:val="40"/>
            <w:tabs>
              <w:tab w:val="left" w:pos="1540"/>
              <w:tab w:val="right" w:leader="dot" w:pos="9628"/>
            </w:tabs>
            <w:rPr>
              <w:rFonts w:asciiTheme="minorHAnsi" w:eastAsiaTheme="minorEastAsia" w:hAnsiTheme="minorHAnsi" w:cstheme="minorBidi"/>
              <w:noProof/>
              <w:sz w:val="22"/>
              <w:szCs w:val="22"/>
              <w:lang w:val="el-GR" w:eastAsia="el-GR"/>
            </w:rPr>
          </w:pPr>
          <w:hyperlink w:anchor="_Toc516238239" w:history="1">
            <w:r w:rsidR="001E6A0B" w:rsidRPr="00E569CA">
              <w:rPr>
                <w:rStyle w:val="-"/>
                <w:noProof/>
                <w:lang w:val="el-GR"/>
              </w:rPr>
              <w:t>2.2.4.4</w:t>
            </w:r>
            <w:r w:rsidR="001E6A0B">
              <w:rPr>
                <w:rFonts w:asciiTheme="minorHAnsi" w:eastAsiaTheme="minorEastAsia" w:hAnsiTheme="minorHAnsi" w:cstheme="minorBidi"/>
                <w:noProof/>
                <w:sz w:val="22"/>
                <w:szCs w:val="22"/>
                <w:lang w:val="el-GR" w:eastAsia="el-GR"/>
              </w:rPr>
              <w:tab/>
            </w:r>
            <w:r w:rsidR="001E6A0B" w:rsidRPr="00E569CA">
              <w:rPr>
                <w:rStyle w:val="-"/>
                <w:noProof/>
                <w:lang w:val="el-GR"/>
              </w:rPr>
              <w:t>Πρότυπα διασφάλισης ποιότητας</w:t>
            </w:r>
            <w:r w:rsidR="001E6A0B">
              <w:rPr>
                <w:noProof/>
                <w:webHidden/>
              </w:rPr>
              <w:tab/>
            </w:r>
            <w:r w:rsidR="001E6A0B">
              <w:rPr>
                <w:noProof/>
                <w:webHidden/>
              </w:rPr>
              <w:fldChar w:fldCharType="begin"/>
            </w:r>
            <w:r w:rsidR="001E6A0B">
              <w:rPr>
                <w:noProof/>
                <w:webHidden/>
              </w:rPr>
              <w:instrText xml:space="preserve"> PAGEREF _Toc516238239 \h </w:instrText>
            </w:r>
            <w:r w:rsidR="001E6A0B">
              <w:rPr>
                <w:noProof/>
                <w:webHidden/>
              </w:rPr>
            </w:r>
            <w:r w:rsidR="001E6A0B">
              <w:rPr>
                <w:noProof/>
                <w:webHidden/>
              </w:rPr>
              <w:fldChar w:fldCharType="separate"/>
            </w:r>
            <w:r w:rsidR="001E6A0B">
              <w:rPr>
                <w:noProof/>
                <w:webHidden/>
              </w:rPr>
              <w:t>22</w:t>
            </w:r>
            <w:r w:rsidR="001E6A0B">
              <w:rPr>
                <w:noProof/>
                <w:webHidden/>
              </w:rPr>
              <w:fldChar w:fldCharType="end"/>
            </w:r>
          </w:hyperlink>
        </w:p>
        <w:p w14:paraId="1D53D04E" w14:textId="7FFF5A42" w:rsidR="001E6A0B" w:rsidRDefault="00A009FB">
          <w:pPr>
            <w:pStyle w:val="31"/>
            <w:tabs>
              <w:tab w:val="left" w:pos="1100"/>
              <w:tab w:val="right" w:leader="dot" w:pos="9628"/>
            </w:tabs>
            <w:rPr>
              <w:rFonts w:asciiTheme="minorHAnsi" w:eastAsiaTheme="minorEastAsia" w:hAnsiTheme="minorHAnsi" w:cstheme="minorBidi"/>
              <w:i w:val="0"/>
              <w:iCs w:val="0"/>
              <w:noProof/>
              <w:sz w:val="22"/>
              <w:szCs w:val="22"/>
              <w:lang w:val="el-GR" w:eastAsia="el-GR"/>
            </w:rPr>
          </w:pPr>
          <w:hyperlink w:anchor="_Toc516238240" w:history="1">
            <w:r w:rsidR="001E6A0B" w:rsidRPr="00E569CA">
              <w:rPr>
                <w:rStyle w:val="-"/>
                <w:noProof/>
              </w:rPr>
              <w:t>2.2.5</w:t>
            </w:r>
            <w:r w:rsidR="001E6A0B">
              <w:rPr>
                <w:rFonts w:asciiTheme="minorHAnsi" w:eastAsiaTheme="minorEastAsia" w:hAnsiTheme="minorHAnsi" w:cstheme="minorBidi"/>
                <w:i w:val="0"/>
                <w:iCs w:val="0"/>
                <w:noProof/>
                <w:sz w:val="22"/>
                <w:szCs w:val="22"/>
                <w:lang w:val="el-GR" w:eastAsia="el-GR"/>
              </w:rPr>
              <w:tab/>
            </w:r>
            <w:r w:rsidR="001E6A0B" w:rsidRPr="00E569CA">
              <w:rPr>
                <w:rStyle w:val="-"/>
                <w:noProof/>
              </w:rPr>
              <w:t>Στήριξη στην ικανότητα τρίτων</w:t>
            </w:r>
            <w:r w:rsidR="001E6A0B">
              <w:rPr>
                <w:noProof/>
                <w:webHidden/>
              </w:rPr>
              <w:tab/>
            </w:r>
            <w:r w:rsidR="001E6A0B">
              <w:rPr>
                <w:noProof/>
                <w:webHidden/>
              </w:rPr>
              <w:fldChar w:fldCharType="begin"/>
            </w:r>
            <w:r w:rsidR="001E6A0B">
              <w:rPr>
                <w:noProof/>
                <w:webHidden/>
              </w:rPr>
              <w:instrText xml:space="preserve"> PAGEREF _Toc516238240 \h </w:instrText>
            </w:r>
            <w:r w:rsidR="001E6A0B">
              <w:rPr>
                <w:noProof/>
                <w:webHidden/>
              </w:rPr>
            </w:r>
            <w:r w:rsidR="001E6A0B">
              <w:rPr>
                <w:noProof/>
                <w:webHidden/>
              </w:rPr>
              <w:fldChar w:fldCharType="separate"/>
            </w:r>
            <w:r w:rsidR="001E6A0B">
              <w:rPr>
                <w:noProof/>
                <w:webHidden/>
              </w:rPr>
              <w:t>23</w:t>
            </w:r>
            <w:r w:rsidR="001E6A0B">
              <w:rPr>
                <w:noProof/>
                <w:webHidden/>
              </w:rPr>
              <w:fldChar w:fldCharType="end"/>
            </w:r>
          </w:hyperlink>
        </w:p>
        <w:p w14:paraId="336B0831" w14:textId="0B8E5829" w:rsidR="001E6A0B" w:rsidRDefault="00A009FB">
          <w:pPr>
            <w:pStyle w:val="31"/>
            <w:tabs>
              <w:tab w:val="left" w:pos="1100"/>
              <w:tab w:val="right" w:leader="dot" w:pos="9628"/>
            </w:tabs>
            <w:rPr>
              <w:rFonts w:asciiTheme="minorHAnsi" w:eastAsiaTheme="minorEastAsia" w:hAnsiTheme="minorHAnsi" w:cstheme="minorBidi"/>
              <w:i w:val="0"/>
              <w:iCs w:val="0"/>
              <w:noProof/>
              <w:sz w:val="22"/>
              <w:szCs w:val="22"/>
              <w:lang w:val="el-GR" w:eastAsia="el-GR"/>
            </w:rPr>
          </w:pPr>
          <w:hyperlink w:anchor="_Toc516238241" w:history="1">
            <w:r w:rsidR="001E6A0B" w:rsidRPr="00E569CA">
              <w:rPr>
                <w:rStyle w:val="-"/>
                <w:noProof/>
              </w:rPr>
              <w:t>2.2.6</w:t>
            </w:r>
            <w:r w:rsidR="001E6A0B">
              <w:rPr>
                <w:rFonts w:asciiTheme="minorHAnsi" w:eastAsiaTheme="minorEastAsia" w:hAnsiTheme="minorHAnsi" w:cstheme="minorBidi"/>
                <w:i w:val="0"/>
                <w:iCs w:val="0"/>
                <w:noProof/>
                <w:sz w:val="22"/>
                <w:szCs w:val="22"/>
                <w:lang w:val="el-GR" w:eastAsia="el-GR"/>
              </w:rPr>
              <w:tab/>
            </w:r>
            <w:r w:rsidR="001E6A0B" w:rsidRPr="00E569CA">
              <w:rPr>
                <w:rStyle w:val="-"/>
                <w:noProof/>
              </w:rPr>
              <w:t>Κανόνες απόδειξης ποιοτικής επιλογής</w:t>
            </w:r>
            <w:r w:rsidR="001E6A0B">
              <w:rPr>
                <w:noProof/>
                <w:webHidden/>
              </w:rPr>
              <w:tab/>
            </w:r>
            <w:r w:rsidR="001E6A0B">
              <w:rPr>
                <w:noProof/>
                <w:webHidden/>
              </w:rPr>
              <w:fldChar w:fldCharType="begin"/>
            </w:r>
            <w:r w:rsidR="001E6A0B">
              <w:rPr>
                <w:noProof/>
                <w:webHidden/>
              </w:rPr>
              <w:instrText xml:space="preserve"> PAGEREF _Toc516238241 \h </w:instrText>
            </w:r>
            <w:r w:rsidR="001E6A0B">
              <w:rPr>
                <w:noProof/>
                <w:webHidden/>
              </w:rPr>
            </w:r>
            <w:r w:rsidR="001E6A0B">
              <w:rPr>
                <w:noProof/>
                <w:webHidden/>
              </w:rPr>
              <w:fldChar w:fldCharType="separate"/>
            </w:r>
            <w:r w:rsidR="001E6A0B">
              <w:rPr>
                <w:noProof/>
                <w:webHidden/>
              </w:rPr>
              <w:t>23</w:t>
            </w:r>
            <w:r w:rsidR="001E6A0B">
              <w:rPr>
                <w:noProof/>
                <w:webHidden/>
              </w:rPr>
              <w:fldChar w:fldCharType="end"/>
            </w:r>
          </w:hyperlink>
        </w:p>
        <w:p w14:paraId="2C26210F" w14:textId="44C12C8D" w:rsidR="001E6A0B" w:rsidRDefault="00A009FB">
          <w:pPr>
            <w:pStyle w:val="40"/>
            <w:tabs>
              <w:tab w:val="left" w:pos="1540"/>
              <w:tab w:val="right" w:leader="dot" w:pos="9628"/>
            </w:tabs>
            <w:rPr>
              <w:rFonts w:asciiTheme="minorHAnsi" w:eastAsiaTheme="minorEastAsia" w:hAnsiTheme="minorHAnsi" w:cstheme="minorBidi"/>
              <w:noProof/>
              <w:sz w:val="22"/>
              <w:szCs w:val="22"/>
              <w:lang w:val="el-GR" w:eastAsia="el-GR"/>
            </w:rPr>
          </w:pPr>
          <w:hyperlink w:anchor="_Toc516238242" w:history="1">
            <w:r w:rsidR="001E6A0B" w:rsidRPr="00E569CA">
              <w:rPr>
                <w:rStyle w:val="-"/>
                <w:noProof/>
                <w:lang w:val="el-GR"/>
              </w:rPr>
              <w:t>2.2.6.1</w:t>
            </w:r>
            <w:r w:rsidR="001E6A0B">
              <w:rPr>
                <w:rFonts w:asciiTheme="minorHAnsi" w:eastAsiaTheme="minorEastAsia" w:hAnsiTheme="minorHAnsi" w:cstheme="minorBidi"/>
                <w:noProof/>
                <w:sz w:val="22"/>
                <w:szCs w:val="22"/>
                <w:lang w:val="el-GR" w:eastAsia="el-GR"/>
              </w:rPr>
              <w:tab/>
            </w:r>
            <w:r w:rsidR="001E6A0B" w:rsidRPr="00E569CA">
              <w:rPr>
                <w:rStyle w:val="-"/>
                <w:noProof/>
                <w:lang w:val="el-GR"/>
              </w:rPr>
              <w:t>Προκαταρκτική απόδειξη κατά την υποβολή προσφορών</w:t>
            </w:r>
            <w:r w:rsidR="001E6A0B">
              <w:rPr>
                <w:noProof/>
                <w:webHidden/>
              </w:rPr>
              <w:tab/>
            </w:r>
            <w:r w:rsidR="001E6A0B">
              <w:rPr>
                <w:noProof/>
                <w:webHidden/>
              </w:rPr>
              <w:fldChar w:fldCharType="begin"/>
            </w:r>
            <w:r w:rsidR="001E6A0B">
              <w:rPr>
                <w:noProof/>
                <w:webHidden/>
              </w:rPr>
              <w:instrText xml:space="preserve"> PAGEREF _Toc516238242 \h </w:instrText>
            </w:r>
            <w:r w:rsidR="001E6A0B">
              <w:rPr>
                <w:noProof/>
                <w:webHidden/>
              </w:rPr>
            </w:r>
            <w:r w:rsidR="001E6A0B">
              <w:rPr>
                <w:noProof/>
                <w:webHidden/>
              </w:rPr>
              <w:fldChar w:fldCharType="separate"/>
            </w:r>
            <w:r w:rsidR="001E6A0B">
              <w:rPr>
                <w:noProof/>
                <w:webHidden/>
              </w:rPr>
              <w:t>23</w:t>
            </w:r>
            <w:r w:rsidR="001E6A0B">
              <w:rPr>
                <w:noProof/>
                <w:webHidden/>
              </w:rPr>
              <w:fldChar w:fldCharType="end"/>
            </w:r>
          </w:hyperlink>
        </w:p>
        <w:p w14:paraId="4DCF0D72" w14:textId="08799835" w:rsidR="001E6A0B" w:rsidRDefault="00A009FB">
          <w:pPr>
            <w:pStyle w:val="40"/>
            <w:tabs>
              <w:tab w:val="left" w:pos="1540"/>
              <w:tab w:val="right" w:leader="dot" w:pos="9628"/>
            </w:tabs>
            <w:rPr>
              <w:rFonts w:asciiTheme="minorHAnsi" w:eastAsiaTheme="minorEastAsia" w:hAnsiTheme="minorHAnsi" w:cstheme="minorBidi"/>
              <w:noProof/>
              <w:sz w:val="22"/>
              <w:szCs w:val="22"/>
              <w:lang w:val="el-GR" w:eastAsia="el-GR"/>
            </w:rPr>
          </w:pPr>
          <w:hyperlink w:anchor="_Toc516238243" w:history="1">
            <w:r w:rsidR="001E6A0B" w:rsidRPr="00E569CA">
              <w:rPr>
                <w:rStyle w:val="-"/>
                <w:noProof/>
                <w:lang w:val="el-GR"/>
              </w:rPr>
              <w:t>2.2.6.2</w:t>
            </w:r>
            <w:r w:rsidR="001E6A0B">
              <w:rPr>
                <w:rFonts w:asciiTheme="minorHAnsi" w:eastAsiaTheme="minorEastAsia" w:hAnsiTheme="minorHAnsi" w:cstheme="minorBidi"/>
                <w:noProof/>
                <w:sz w:val="22"/>
                <w:szCs w:val="22"/>
                <w:lang w:val="el-GR" w:eastAsia="el-GR"/>
              </w:rPr>
              <w:tab/>
            </w:r>
            <w:r w:rsidR="001E6A0B" w:rsidRPr="00E569CA">
              <w:rPr>
                <w:rStyle w:val="-"/>
                <w:noProof/>
                <w:lang w:val="el-GR"/>
              </w:rPr>
              <w:t>Αποδεικτικά μέσα-Δικαιολογητικά προσωρινού αναδόχου</w:t>
            </w:r>
            <w:r w:rsidR="001E6A0B">
              <w:rPr>
                <w:noProof/>
                <w:webHidden/>
              </w:rPr>
              <w:tab/>
            </w:r>
            <w:r w:rsidR="001E6A0B">
              <w:rPr>
                <w:noProof/>
                <w:webHidden/>
              </w:rPr>
              <w:fldChar w:fldCharType="begin"/>
            </w:r>
            <w:r w:rsidR="001E6A0B">
              <w:rPr>
                <w:noProof/>
                <w:webHidden/>
              </w:rPr>
              <w:instrText xml:space="preserve"> PAGEREF _Toc516238243 \h </w:instrText>
            </w:r>
            <w:r w:rsidR="001E6A0B">
              <w:rPr>
                <w:noProof/>
                <w:webHidden/>
              </w:rPr>
            </w:r>
            <w:r w:rsidR="001E6A0B">
              <w:rPr>
                <w:noProof/>
                <w:webHidden/>
              </w:rPr>
              <w:fldChar w:fldCharType="separate"/>
            </w:r>
            <w:r w:rsidR="001E6A0B">
              <w:rPr>
                <w:noProof/>
                <w:webHidden/>
              </w:rPr>
              <w:t>24</w:t>
            </w:r>
            <w:r w:rsidR="001E6A0B">
              <w:rPr>
                <w:noProof/>
                <w:webHidden/>
              </w:rPr>
              <w:fldChar w:fldCharType="end"/>
            </w:r>
          </w:hyperlink>
        </w:p>
        <w:p w14:paraId="1B43B5D1" w14:textId="76862195" w:rsidR="001E6A0B" w:rsidRDefault="00A009FB">
          <w:pPr>
            <w:pStyle w:val="25"/>
            <w:tabs>
              <w:tab w:val="left" w:pos="880"/>
              <w:tab w:val="right" w:leader="dot" w:pos="9628"/>
            </w:tabs>
            <w:rPr>
              <w:rFonts w:asciiTheme="minorHAnsi" w:eastAsiaTheme="minorEastAsia" w:hAnsiTheme="minorHAnsi" w:cstheme="minorBidi"/>
              <w:smallCaps w:val="0"/>
              <w:noProof/>
              <w:sz w:val="22"/>
              <w:szCs w:val="22"/>
              <w:lang w:val="el-GR" w:eastAsia="el-GR"/>
            </w:rPr>
          </w:pPr>
          <w:hyperlink w:anchor="_Toc516238244" w:history="1">
            <w:r w:rsidR="001E6A0B" w:rsidRPr="00E569CA">
              <w:rPr>
                <w:rStyle w:val="-"/>
                <w:noProof/>
                <w:lang w:val="el-GR"/>
              </w:rPr>
              <w:t>2.3</w:t>
            </w:r>
            <w:r w:rsidR="001E6A0B">
              <w:rPr>
                <w:rFonts w:asciiTheme="minorHAnsi" w:eastAsiaTheme="minorEastAsia" w:hAnsiTheme="minorHAnsi" w:cstheme="minorBidi"/>
                <w:smallCaps w:val="0"/>
                <w:noProof/>
                <w:sz w:val="22"/>
                <w:szCs w:val="22"/>
                <w:lang w:val="el-GR" w:eastAsia="el-GR"/>
              </w:rPr>
              <w:tab/>
            </w:r>
            <w:r w:rsidR="001E6A0B" w:rsidRPr="00E569CA">
              <w:rPr>
                <w:rStyle w:val="-"/>
                <w:noProof/>
                <w:lang w:val="el-GR"/>
              </w:rPr>
              <w:t>Κριτήρια Ανάθεσης</w:t>
            </w:r>
            <w:r w:rsidR="001E6A0B">
              <w:rPr>
                <w:noProof/>
                <w:webHidden/>
              </w:rPr>
              <w:tab/>
            </w:r>
            <w:r w:rsidR="001E6A0B">
              <w:rPr>
                <w:noProof/>
                <w:webHidden/>
              </w:rPr>
              <w:fldChar w:fldCharType="begin"/>
            </w:r>
            <w:r w:rsidR="001E6A0B">
              <w:rPr>
                <w:noProof/>
                <w:webHidden/>
              </w:rPr>
              <w:instrText xml:space="preserve"> PAGEREF _Toc516238244 \h </w:instrText>
            </w:r>
            <w:r w:rsidR="001E6A0B">
              <w:rPr>
                <w:noProof/>
                <w:webHidden/>
              </w:rPr>
            </w:r>
            <w:r w:rsidR="001E6A0B">
              <w:rPr>
                <w:noProof/>
                <w:webHidden/>
              </w:rPr>
              <w:fldChar w:fldCharType="separate"/>
            </w:r>
            <w:r w:rsidR="001E6A0B">
              <w:rPr>
                <w:noProof/>
                <w:webHidden/>
              </w:rPr>
              <w:t>32</w:t>
            </w:r>
            <w:r w:rsidR="001E6A0B">
              <w:rPr>
                <w:noProof/>
                <w:webHidden/>
              </w:rPr>
              <w:fldChar w:fldCharType="end"/>
            </w:r>
          </w:hyperlink>
        </w:p>
        <w:p w14:paraId="0FA2DFE1" w14:textId="2479D6E8" w:rsidR="001E6A0B" w:rsidRDefault="00A009FB">
          <w:pPr>
            <w:pStyle w:val="31"/>
            <w:tabs>
              <w:tab w:val="left" w:pos="1100"/>
              <w:tab w:val="right" w:leader="dot" w:pos="9628"/>
            </w:tabs>
            <w:rPr>
              <w:rFonts w:asciiTheme="minorHAnsi" w:eastAsiaTheme="minorEastAsia" w:hAnsiTheme="minorHAnsi" w:cstheme="minorBidi"/>
              <w:i w:val="0"/>
              <w:iCs w:val="0"/>
              <w:noProof/>
              <w:sz w:val="22"/>
              <w:szCs w:val="22"/>
              <w:lang w:val="el-GR" w:eastAsia="el-GR"/>
            </w:rPr>
          </w:pPr>
          <w:hyperlink w:anchor="_Toc516238245" w:history="1">
            <w:r w:rsidR="001E6A0B" w:rsidRPr="00E569CA">
              <w:rPr>
                <w:rStyle w:val="-"/>
                <w:noProof/>
              </w:rPr>
              <w:t>2.3.1</w:t>
            </w:r>
            <w:r w:rsidR="001E6A0B">
              <w:rPr>
                <w:rFonts w:asciiTheme="minorHAnsi" w:eastAsiaTheme="minorEastAsia" w:hAnsiTheme="minorHAnsi" w:cstheme="minorBidi"/>
                <w:i w:val="0"/>
                <w:iCs w:val="0"/>
                <w:noProof/>
                <w:sz w:val="22"/>
                <w:szCs w:val="22"/>
                <w:lang w:val="el-GR" w:eastAsia="el-GR"/>
              </w:rPr>
              <w:tab/>
            </w:r>
            <w:r w:rsidR="001E6A0B" w:rsidRPr="00E569CA">
              <w:rPr>
                <w:rStyle w:val="-"/>
                <w:noProof/>
              </w:rPr>
              <w:t>Κριτήριο ανάθεσης</w:t>
            </w:r>
            <w:r w:rsidR="001E6A0B">
              <w:rPr>
                <w:noProof/>
                <w:webHidden/>
              </w:rPr>
              <w:tab/>
            </w:r>
            <w:r w:rsidR="001E6A0B">
              <w:rPr>
                <w:noProof/>
                <w:webHidden/>
              </w:rPr>
              <w:fldChar w:fldCharType="begin"/>
            </w:r>
            <w:r w:rsidR="001E6A0B">
              <w:rPr>
                <w:noProof/>
                <w:webHidden/>
              </w:rPr>
              <w:instrText xml:space="preserve"> PAGEREF _Toc516238245 \h </w:instrText>
            </w:r>
            <w:r w:rsidR="001E6A0B">
              <w:rPr>
                <w:noProof/>
                <w:webHidden/>
              </w:rPr>
            </w:r>
            <w:r w:rsidR="001E6A0B">
              <w:rPr>
                <w:noProof/>
                <w:webHidden/>
              </w:rPr>
              <w:fldChar w:fldCharType="separate"/>
            </w:r>
            <w:r w:rsidR="001E6A0B">
              <w:rPr>
                <w:noProof/>
                <w:webHidden/>
              </w:rPr>
              <w:t>32</w:t>
            </w:r>
            <w:r w:rsidR="001E6A0B">
              <w:rPr>
                <w:noProof/>
                <w:webHidden/>
              </w:rPr>
              <w:fldChar w:fldCharType="end"/>
            </w:r>
          </w:hyperlink>
        </w:p>
        <w:p w14:paraId="7673831E" w14:textId="1D877157" w:rsidR="001E6A0B" w:rsidRDefault="00A009FB">
          <w:pPr>
            <w:pStyle w:val="31"/>
            <w:tabs>
              <w:tab w:val="left" w:pos="1100"/>
              <w:tab w:val="right" w:leader="dot" w:pos="9628"/>
            </w:tabs>
            <w:rPr>
              <w:rFonts w:asciiTheme="minorHAnsi" w:eastAsiaTheme="minorEastAsia" w:hAnsiTheme="minorHAnsi" w:cstheme="minorBidi"/>
              <w:i w:val="0"/>
              <w:iCs w:val="0"/>
              <w:noProof/>
              <w:sz w:val="22"/>
              <w:szCs w:val="22"/>
              <w:lang w:val="el-GR" w:eastAsia="el-GR"/>
            </w:rPr>
          </w:pPr>
          <w:hyperlink w:anchor="_Toc516238246" w:history="1">
            <w:r w:rsidR="001E6A0B" w:rsidRPr="00E569CA">
              <w:rPr>
                <w:rStyle w:val="-"/>
                <w:noProof/>
              </w:rPr>
              <w:t>2.3.2</w:t>
            </w:r>
            <w:r w:rsidR="001E6A0B">
              <w:rPr>
                <w:rFonts w:asciiTheme="minorHAnsi" w:eastAsiaTheme="minorEastAsia" w:hAnsiTheme="minorHAnsi" w:cstheme="minorBidi"/>
                <w:i w:val="0"/>
                <w:iCs w:val="0"/>
                <w:noProof/>
                <w:sz w:val="22"/>
                <w:szCs w:val="22"/>
                <w:lang w:val="el-GR" w:eastAsia="el-GR"/>
              </w:rPr>
              <w:tab/>
            </w:r>
            <w:r w:rsidR="001E6A0B" w:rsidRPr="00E569CA">
              <w:rPr>
                <w:rStyle w:val="-"/>
                <w:noProof/>
              </w:rPr>
              <w:t>Βαθμολόγηση και κατάταξη προσφορών</w:t>
            </w:r>
            <w:r w:rsidR="001E6A0B">
              <w:rPr>
                <w:noProof/>
                <w:webHidden/>
              </w:rPr>
              <w:tab/>
            </w:r>
            <w:r w:rsidR="001E6A0B">
              <w:rPr>
                <w:noProof/>
                <w:webHidden/>
              </w:rPr>
              <w:fldChar w:fldCharType="begin"/>
            </w:r>
            <w:r w:rsidR="001E6A0B">
              <w:rPr>
                <w:noProof/>
                <w:webHidden/>
              </w:rPr>
              <w:instrText xml:space="preserve"> PAGEREF _Toc516238246 \h </w:instrText>
            </w:r>
            <w:r w:rsidR="001E6A0B">
              <w:rPr>
                <w:noProof/>
                <w:webHidden/>
              </w:rPr>
            </w:r>
            <w:r w:rsidR="001E6A0B">
              <w:rPr>
                <w:noProof/>
                <w:webHidden/>
              </w:rPr>
              <w:fldChar w:fldCharType="separate"/>
            </w:r>
            <w:r w:rsidR="001E6A0B">
              <w:rPr>
                <w:noProof/>
                <w:webHidden/>
              </w:rPr>
              <w:t>34</w:t>
            </w:r>
            <w:r w:rsidR="001E6A0B">
              <w:rPr>
                <w:noProof/>
                <w:webHidden/>
              </w:rPr>
              <w:fldChar w:fldCharType="end"/>
            </w:r>
          </w:hyperlink>
        </w:p>
        <w:p w14:paraId="487A0192" w14:textId="0C2CBA0B" w:rsidR="001E6A0B" w:rsidRDefault="00A009FB">
          <w:pPr>
            <w:pStyle w:val="25"/>
            <w:tabs>
              <w:tab w:val="left" w:pos="880"/>
              <w:tab w:val="right" w:leader="dot" w:pos="9628"/>
            </w:tabs>
            <w:rPr>
              <w:rFonts w:asciiTheme="minorHAnsi" w:eastAsiaTheme="minorEastAsia" w:hAnsiTheme="minorHAnsi" w:cstheme="minorBidi"/>
              <w:smallCaps w:val="0"/>
              <w:noProof/>
              <w:sz w:val="22"/>
              <w:szCs w:val="22"/>
              <w:lang w:val="el-GR" w:eastAsia="el-GR"/>
            </w:rPr>
          </w:pPr>
          <w:hyperlink w:anchor="_Toc516238247" w:history="1">
            <w:r w:rsidR="001E6A0B" w:rsidRPr="00E569CA">
              <w:rPr>
                <w:rStyle w:val="-"/>
                <w:noProof/>
                <w:lang w:val="el-GR"/>
              </w:rPr>
              <w:t>2.4</w:t>
            </w:r>
            <w:r w:rsidR="001E6A0B">
              <w:rPr>
                <w:rFonts w:asciiTheme="minorHAnsi" w:eastAsiaTheme="minorEastAsia" w:hAnsiTheme="minorHAnsi" w:cstheme="minorBidi"/>
                <w:smallCaps w:val="0"/>
                <w:noProof/>
                <w:sz w:val="22"/>
                <w:szCs w:val="22"/>
                <w:lang w:val="el-GR" w:eastAsia="el-GR"/>
              </w:rPr>
              <w:tab/>
            </w:r>
            <w:r w:rsidR="001E6A0B" w:rsidRPr="00E569CA">
              <w:rPr>
                <w:rStyle w:val="-"/>
                <w:noProof/>
                <w:lang w:val="el-GR"/>
              </w:rPr>
              <w:t>Κατάρτιση - Περιεχόμενο Προσφορών</w:t>
            </w:r>
            <w:r w:rsidR="001E6A0B">
              <w:rPr>
                <w:noProof/>
                <w:webHidden/>
              </w:rPr>
              <w:tab/>
            </w:r>
            <w:r w:rsidR="001E6A0B">
              <w:rPr>
                <w:noProof/>
                <w:webHidden/>
              </w:rPr>
              <w:fldChar w:fldCharType="begin"/>
            </w:r>
            <w:r w:rsidR="001E6A0B">
              <w:rPr>
                <w:noProof/>
                <w:webHidden/>
              </w:rPr>
              <w:instrText xml:space="preserve"> PAGEREF _Toc516238247 \h </w:instrText>
            </w:r>
            <w:r w:rsidR="001E6A0B">
              <w:rPr>
                <w:noProof/>
                <w:webHidden/>
              </w:rPr>
            </w:r>
            <w:r w:rsidR="001E6A0B">
              <w:rPr>
                <w:noProof/>
                <w:webHidden/>
              </w:rPr>
              <w:fldChar w:fldCharType="separate"/>
            </w:r>
            <w:r w:rsidR="001E6A0B">
              <w:rPr>
                <w:noProof/>
                <w:webHidden/>
              </w:rPr>
              <w:t>36</w:t>
            </w:r>
            <w:r w:rsidR="001E6A0B">
              <w:rPr>
                <w:noProof/>
                <w:webHidden/>
              </w:rPr>
              <w:fldChar w:fldCharType="end"/>
            </w:r>
          </w:hyperlink>
        </w:p>
        <w:p w14:paraId="0B9B18A2" w14:textId="6D985DAD" w:rsidR="001E6A0B" w:rsidRDefault="00A009FB">
          <w:pPr>
            <w:pStyle w:val="31"/>
            <w:tabs>
              <w:tab w:val="left" w:pos="1100"/>
              <w:tab w:val="right" w:leader="dot" w:pos="9628"/>
            </w:tabs>
            <w:rPr>
              <w:rFonts w:asciiTheme="minorHAnsi" w:eastAsiaTheme="minorEastAsia" w:hAnsiTheme="minorHAnsi" w:cstheme="minorBidi"/>
              <w:i w:val="0"/>
              <w:iCs w:val="0"/>
              <w:noProof/>
              <w:sz w:val="22"/>
              <w:szCs w:val="22"/>
              <w:lang w:val="el-GR" w:eastAsia="el-GR"/>
            </w:rPr>
          </w:pPr>
          <w:hyperlink w:anchor="_Toc516238248" w:history="1">
            <w:r w:rsidR="001E6A0B" w:rsidRPr="00E569CA">
              <w:rPr>
                <w:rStyle w:val="-"/>
                <w:noProof/>
              </w:rPr>
              <w:t>2.4.1</w:t>
            </w:r>
            <w:r w:rsidR="001E6A0B">
              <w:rPr>
                <w:rFonts w:asciiTheme="minorHAnsi" w:eastAsiaTheme="minorEastAsia" w:hAnsiTheme="minorHAnsi" w:cstheme="minorBidi"/>
                <w:i w:val="0"/>
                <w:iCs w:val="0"/>
                <w:noProof/>
                <w:sz w:val="22"/>
                <w:szCs w:val="22"/>
                <w:lang w:val="el-GR" w:eastAsia="el-GR"/>
              </w:rPr>
              <w:tab/>
            </w:r>
            <w:r w:rsidR="001E6A0B" w:rsidRPr="00E569CA">
              <w:rPr>
                <w:rStyle w:val="-"/>
                <w:noProof/>
              </w:rPr>
              <w:t>Γενικοί όροι υποβολής προσφορών</w:t>
            </w:r>
            <w:r w:rsidR="001E6A0B">
              <w:rPr>
                <w:noProof/>
                <w:webHidden/>
              </w:rPr>
              <w:tab/>
            </w:r>
            <w:r w:rsidR="001E6A0B">
              <w:rPr>
                <w:noProof/>
                <w:webHidden/>
              </w:rPr>
              <w:fldChar w:fldCharType="begin"/>
            </w:r>
            <w:r w:rsidR="001E6A0B">
              <w:rPr>
                <w:noProof/>
                <w:webHidden/>
              </w:rPr>
              <w:instrText xml:space="preserve"> PAGEREF _Toc516238248 \h </w:instrText>
            </w:r>
            <w:r w:rsidR="001E6A0B">
              <w:rPr>
                <w:noProof/>
                <w:webHidden/>
              </w:rPr>
            </w:r>
            <w:r w:rsidR="001E6A0B">
              <w:rPr>
                <w:noProof/>
                <w:webHidden/>
              </w:rPr>
              <w:fldChar w:fldCharType="separate"/>
            </w:r>
            <w:r w:rsidR="001E6A0B">
              <w:rPr>
                <w:noProof/>
                <w:webHidden/>
              </w:rPr>
              <w:t>36</w:t>
            </w:r>
            <w:r w:rsidR="001E6A0B">
              <w:rPr>
                <w:noProof/>
                <w:webHidden/>
              </w:rPr>
              <w:fldChar w:fldCharType="end"/>
            </w:r>
          </w:hyperlink>
        </w:p>
        <w:p w14:paraId="580CA31E" w14:textId="5C0B43F1" w:rsidR="001E6A0B" w:rsidRDefault="00A009FB">
          <w:pPr>
            <w:pStyle w:val="31"/>
            <w:tabs>
              <w:tab w:val="left" w:pos="1100"/>
              <w:tab w:val="right" w:leader="dot" w:pos="9628"/>
            </w:tabs>
            <w:rPr>
              <w:rFonts w:asciiTheme="minorHAnsi" w:eastAsiaTheme="minorEastAsia" w:hAnsiTheme="minorHAnsi" w:cstheme="minorBidi"/>
              <w:i w:val="0"/>
              <w:iCs w:val="0"/>
              <w:noProof/>
              <w:sz w:val="22"/>
              <w:szCs w:val="22"/>
              <w:lang w:val="el-GR" w:eastAsia="el-GR"/>
            </w:rPr>
          </w:pPr>
          <w:hyperlink w:anchor="_Toc516238249" w:history="1">
            <w:r w:rsidR="001E6A0B" w:rsidRPr="00E569CA">
              <w:rPr>
                <w:rStyle w:val="-"/>
                <w:noProof/>
                <w:lang w:val="el-GR"/>
              </w:rPr>
              <w:t>2.4.2</w:t>
            </w:r>
            <w:r w:rsidR="001E6A0B">
              <w:rPr>
                <w:rFonts w:asciiTheme="minorHAnsi" w:eastAsiaTheme="minorEastAsia" w:hAnsiTheme="minorHAnsi" w:cstheme="minorBidi"/>
                <w:i w:val="0"/>
                <w:iCs w:val="0"/>
                <w:noProof/>
                <w:sz w:val="22"/>
                <w:szCs w:val="22"/>
                <w:lang w:val="el-GR" w:eastAsia="el-GR"/>
              </w:rPr>
              <w:tab/>
            </w:r>
            <w:r w:rsidR="001E6A0B" w:rsidRPr="00E569CA">
              <w:rPr>
                <w:rStyle w:val="-"/>
                <w:noProof/>
                <w:lang w:val="el-GR"/>
              </w:rPr>
              <w:t>Χρόνος και Τρόπος υποβολής προσφορών</w:t>
            </w:r>
            <w:r w:rsidR="001E6A0B">
              <w:rPr>
                <w:noProof/>
                <w:webHidden/>
              </w:rPr>
              <w:tab/>
            </w:r>
            <w:r w:rsidR="001E6A0B">
              <w:rPr>
                <w:noProof/>
                <w:webHidden/>
              </w:rPr>
              <w:fldChar w:fldCharType="begin"/>
            </w:r>
            <w:r w:rsidR="001E6A0B">
              <w:rPr>
                <w:noProof/>
                <w:webHidden/>
              </w:rPr>
              <w:instrText xml:space="preserve"> PAGEREF _Toc516238249 \h </w:instrText>
            </w:r>
            <w:r w:rsidR="001E6A0B">
              <w:rPr>
                <w:noProof/>
                <w:webHidden/>
              </w:rPr>
            </w:r>
            <w:r w:rsidR="001E6A0B">
              <w:rPr>
                <w:noProof/>
                <w:webHidden/>
              </w:rPr>
              <w:fldChar w:fldCharType="separate"/>
            </w:r>
            <w:r w:rsidR="001E6A0B">
              <w:rPr>
                <w:noProof/>
                <w:webHidden/>
              </w:rPr>
              <w:t>36</w:t>
            </w:r>
            <w:r w:rsidR="001E6A0B">
              <w:rPr>
                <w:noProof/>
                <w:webHidden/>
              </w:rPr>
              <w:fldChar w:fldCharType="end"/>
            </w:r>
          </w:hyperlink>
        </w:p>
        <w:p w14:paraId="77DA8C70" w14:textId="56629ACA" w:rsidR="001E6A0B" w:rsidRDefault="00A009FB">
          <w:pPr>
            <w:pStyle w:val="31"/>
            <w:tabs>
              <w:tab w:val="left" w:pos="1100"/>
              <w:tab w:val="right" w:leader="dot" w:pos="9628"/>
            </w:tabs>
            <w:rPr>
              <w:rFonts w:asciiTheme="minorHAnsi" w:eastAsiaTheme="minorEastAsia" w:hAnsiTheme="minorHAnsi" w:cstheme="minorBidi"/>
              <w:i w:val="0"/>
              <w:iCs w:val="0"/>
              <w:noProof/>
              <w:sz w:val="22"/>
              <w:szCs w:val="22"/>
              <w:lang w:val="el-GR" w:eastAsia="el-GR"/>
            </w:rPr>
          </w:pPr>
          <w:hyperlink w:anchor="_Toc516238250" w:history="1">
            <w:r w:rsidR="001E6A0B" w:rsidRPr="00E569CA">
              <w:rPr>
                <w:rStyle w:val="-"/>
                <w:noProof/>
                <w:lang w:val="el-GR"/>
              </w:rPr>
              <w:t>2.4.3</w:t>
            </w:r>
            <w:r w:rsidR="001E6A0B">
              <w:rPr>
                <w:rFonts w:asciiTheme="minorHAnsi" w:eastAsiaTheme="minorEastAsia" w:hAnsiTheme="minorHAnsi" w:cstheme="minorBidi"/>
                <w:i w:val="0"/>
                <w:iCs w:val="0"/>
                <w:noProof/>
                <w:sz w:val="22"/>
                <w:szCs w:val="22"/>
                <w:lang w:val="el-GR" w:eastAsia="el-GR"/>
              </w:rPr>
              <w:tab/>
            </w:r>
            <w:r w:rsidR="001E6A0B" w:rsidRPr="00E569CA">
              <w:rPr>
                <w:rStyle w:val="-"/>
                <w:noProof/>
                <w:lang w:val="el-GR"/>
              </w:rPr>
              <w:t>Περιεχόμενα Φακέλου «Δικαιολογητικά Συμμετοχής - Τεχνική Προσφορά»</w:t>
            </w:r>
            <w:r w:rsidR="001E6A0B">
              <w:rPr>
                <w:noProof/>
                <w:webHidden/>
              </w:rPr>
              <w:tab/>
            </w:r>
            <w:r w:rsidR="001E6A0B">
              <w:rPr>
                <w:noProof/>
                <w:webHidden/>
              </w:rPr>
              <w:fldChar w:fldCharType="begin"/>
            </w:r>
            <w:r w:rsidR="001E6A0B">
              <w:rPr>
                <w:noProof/>
                <w:webHidden/>
              </w:rPr>
              <w:instrText xml:space="preserve"> PAGEREF _Toc516238250 \h </w:instrText>
            </w:r>
            <w:r w:rsidR="001E6A0B">
              <w:rPr>
                <w:noProof/>
                <w:webHidden/>
              </w:rPr>
            </w:r>
            <w:r w:rsidR="001E6A0B">
              <w:rPr>
                <w:noProof/>
                <w:webHidden/>
              </w:rPr>
              <w:fldChar w:fldCharType="separate"/>
            </w:r>
            <w:r w:rsidR="001E6A0B">
              <w:rPr>
                <w:noProof/>
                <w:webHidden/>
              </w:rPr>
              <w:t>37</w:t>
            </w:r>
            <w:r w:rsidR="001E6A0B">
              <w:rPr>
                <w:noProof/>
                <w:webHidden/>
              </w:rPr>
              <w:fldChar w:fldCharType="end"/>
            </w:r>
          </w:hyperlink>
        </w:p>
        <w:p w14:paraId="164A9D06" w14:textId="325BEB47" w:rsidR="001E6A0B" w:rsidRDefault="00A009FB">
          <w:pPr>
            <w:pStyle w:val="31"/>
            <w:tabs>
              <w:tab w:val="left" w:pos="1100"/>
              <w:tab w:val="right" w:leader="dot" w:pos="9628"/>
            </w:tabs>
            <w:rPr>
              <w:rFonts w:asciiTheme="minorHAnsi" w:eastAsiaTheme="minorEastAsia" w:hAnsiTheme="minorHAnsi" w:cstheme="minorBidi"/>
              <w:i w:val="0"/>
              <w:iCs w:val="0"/>
              <w:noProof/>
              <w:sz w:val="22"/>
              <w:szCs w:val="22"/>
              <w:lang w:val="el-GR" w:eastAsia="el-GR"/>
            </w:rPr>
          </w:pPr>
          <w:hyperlink w:anchor="_Toc516238251" w:history="1">
            <w:r w:rsidR="001E6A0B" w:rsidRPr="00E569CA">
              <w:rPr>
                <w:rStyle w:val="-"/>
                <w:noProof/>
                <w:lang w:val="el-GR"/>
              </w:rPr>
              <w:t>2.4.4</w:t>
            </w:r>
            <w:r w:rsidR="001E6A0B">
              <w:rPr>
                <w:rFonts w:asciiTheme="minorHAnsi" w:eastAsiaTheme="minorEastAsia" w:hAnsiTheme="minorHAnsi" w:cstheme="minorBidi"/>
                <w:i w:val="0"/>
                <w:iCs w:val="0"/>
                <w:noProof/>
                <w:sz w:val="22"/>
                <w:szCs w:val="22"/>
                <w:lang w:val="el-GR" w:eastAsia="el-GR"/>
              </w:rPr>
              <w:tab/>
            </w:r>
            <w:r w:rsidR="001E6A0B" w:rsidRPr="00E569CA">
              <w:rPr>
                <w:rStyle w:val="-"/>
                <w:noProof/>
                <w:lang w:val="el-GR"/>
              </w:rPr>
              <w:t>Περιεχόμενα Φακέλου «Οικονομική Προσφορά» / Τρόπος σύνταξης και υποβολής οικονομικών προσφορών</w:t>
            </w:r>
            <w:r w:rsidR="001E6A0B">
              <w:rPr>
                <w:noProof/>
                <w:webHidden/>
              </w:rPr>
              <w:tab/>
            </w:r>
            <w:r w:rsidR="001E6A0B">
              <w:rPr>
                <w:noProof/>
                <w:webHidden/>
              </w:rPr>
              <w:fldChar w:fldCharType="begin"/>
            </w:r>
            <w:r w:rsidR="001E6A0B">
              <w:rPr>
                <w:noProof/>
                <w:webHidden/>
              </w:rPr>
              <w:instrText xml:space="preserve"> PAGEREF _Toc516238251 \h </w:instrText>
            </w:r>
            <w:r w:rsidR="001E6A0B">
              <w:rPr>
                <w:noProof/>
                <w:webHidden/>
              </w:rPr>
            </w:r>
            <w:r w:rsidR="001E6A0B">
              <w:rPr>
                <w:noProof/>
                <w:webHidden/>
              </w:rPr>
              <w:fldChar w:fldCharType="separate"/>
            </w:r>
            <w:r w:rsidR="001E6A0B">
              <w:rPr>
                <w:noProof/>
                <w:webHidden/>
              </w:rPr>
              <w:t>39</w:t>
            </w:r>
            <w:r w:rsidR="001E6A0B">
              <w:rPr>
                <w:noProof/>
                <w:webHidden/>
              </w:rPr>
              <w:fldChar w:fldCharType="end"/>
            </w:r>
          </w:hyperlink>
        </w:p>
        <w:p w14:paraId="4776BE3B" w14:textId="6A3AECBC" w:rsidR="001E6A0B" w:rsidRDefault="00A009FB">
          <w:pPr>
            <w:pStyle w:val="31"/>
            <w:tabs>
              <w:tab w:val="left" w:pos="1100"/>
              <w:tab w:val="right" w:leader="dot" w:pos="9628"/>
            </w:tabs>
            <w:rPr>
              <w:rFonts w:asciiTheme="minorHAnsi" w:eastAsiaTheme="minorEastAsia" w:hAnsiTheme="minorHAnsi" w:cstheme="minorBidi"/>
              <w:i w:val="0"/>
              <w:iCs w:val="0"/>
              <w:noProof/>
              <w:sz w:val="22"/>
              <w:szCs w:val="22"/>
              <w:lang w:val="el-GR" w:eastAsia="el-GR"/>
            </w:rPr>
          </w:pPr>
          <w:hyperlink w:anchor="_Toc516238252" w:history="1">
            <w:r w:rsidR="001E6A0B" w:rsidRPr="00E569CA">
              <w:rPr>
                <w:rStyle w:val="-"/>
                <w:noProof/>
                <w:lang w:eastAsia="el-GR"/>
              </w:rPr>
              <w:t>2.4.5</w:t>
            </w:r>
            <w:r w:rsidR="001E6A0B">
              <w:rPr>
                <w:rFonts w:asciiTheme="minorHAnsi" w:eastAsiaTheme="minorEastAsia" w:hAnsiTheme="minorHAnsi" w:cstheme="minorBidi"/>
                <w:i w:val="0"/>
                <w:iCs w:val="0"/>
                <w:noProof/>
                <w:sz w:val="22"/>
                <w:szCs w:val="22"/>
                <w:lang w:val="el-GR" w:eastAsia="el-GR"/>
              </w:rPr>
              <w:tab/>
            </w:r>
            <w:r w:rsidR="001E6A0B" w:rsidRPr="00E569CA">
              <w:rPr>
                <w:rStyle w:val="-"/>
                <w:noProof/>
              </w:rPr>
              <w:t>Χρόνος ισχύος των προσφορών</w:t>
            </w:r>
            <w:r w:rsidR="001E6A0B">
              <w:rPr>
                <w:noProof/>
                <w:webHidden/>
              </w:rPr>
              <w:tab/>
            </w:r>
            <w:r w:rsidR="001E6A0B">
              <w:rPr>
                <w:noProof/>
                <w:webHidden/>
              </w:rPr>
              <w:fldChar w:fldCharType="begin"/>
            </w:r>
            <w:r w:rsidR="001E6A0B">
              <w:rPr>
                <w:noProof/>
                <w:webHidden/>
              </w:rPr>
              <w:instrText xml:space="preserve"> PAGEREF _Toc516238252 \h </w:instrText>
            </w:r>
            <w:r w:rsidR="001E6A0B">
              <w:rPr>
                <w:noProof/>
                <w:webHidden/>
              </w:rPr>
            </w:r>
            <w:r w:rsidR="001E6A0B">
              <w:rPr>
                <w:noProof/>
                <w:webHidden/>
              </w:rPr>
              <w:fldChar w:fldCharType="separate"/>
            </w:r>
            <w:r w:rsidR="001E6A0B">
              <w:rPr>
                <w:noProof/>
                <w:webHidden/>
              </w:rPr>
              <w:t>40</w:t>
            </w:r>
            <w:r w:rsidR="001E6A0B">
              <w:rPr>
                <w:noProof/>
                <w:webHidden/>
              </w:rPr>
              <w:fldChar w:fldCharType="end"/>
            </w:r>
          </w:hyperlink>
        </w:p>
        <w:p w14:paraId="316CA91D" w14:textId="25536646" w:rsidR="001E6A0B" w:rsidRDefault="00A009FB">
          <w:pPr>
            <w:pStyle w:val="31"/>
            <w:tabs>
              <w:tab w:val="left" w:pos="1100"/>
              <w:tab w:val="right" w:leader="dot" w:pos="9628"/>
            </w:tabs>
            <w:rPr>
              <w:rFonts w:asciiTheme="minorHAnsi" w:eastAsiaTheme="minorEastAsia" w:hAnsiTheme="minorHAnsi" w:cstheme="minorBidi"/>
              <w:i w:val="0"/>
              <w:iCs w:val="0"/>
              <w:noProof/>
              <w:sz w:val="22"/>
              <w:szCs w:val="22"/>
              <w:lang w:val="el-GR" w:eastAsia="el-GR"/>
            </w:rPr>
          </w:pPr>
          <w:hyperlink w:anchor="_Toc516238253" w:history="1">
            <w:r w:rsidR="001E6A0B" w:rsidRPr="00E569CA">
              <w:rPr>
                <w:rStyle w:val="-"/>
                <w:noProof/>
              </w:rPr>
              <w:t>2.4.6</w:t>
            </w:r>
            <w:r w:rsidR="001E6A0B">
              <w:rPr>
                <w:rFonts w:asciiTheme="minorHAnsi" w:eastAsiaTheme="minorEastAsia" w:hAnsiTheme="minorHAnsi" w:cstheme="minorBidi"/>
                <w:i w:val="0"/>
                <w:iCs w:val="0"/>
                <w:noProof/>
                <w:sz w:val="22"/>
                <w:szCs w:val="22"/>
                <w:lang w:val="el-GR" w:eastAsia="el-GR"/>
              </w:rPr>
              <w:tab/>
            </w:r>
            <w:r w:rsidR="001E6A0B" w:rsidRPr="00E569CA">
              <w:rPr>
                <w:rStyle w:val="-"/>
                <w:noProof/>
              </w:rPr>
              <w:t>Λόγοι απόρριψης προσφορών</w:t>
            </w:r>
            <w:r w:rsidR="001E6A0B">
              <w:rPr>
                <w:noProof/>
                <w:webHidden/>
              </w:rPr>
              <w:tab/>
            </w:r>
            <w:r w:rsidR="001E6A0B">
              <w:rPr>
                <w:noProof/>
                <w:webHidden/>
              </w:rPr>
              <w:fldChar w:fldCharType="begin"/>
            </w:r>
            <w:r w:rsidR="001E6A0B">
              <w:rPr>
                <w:noProof/>
                <w:webHidden/>
              </w:rPr>
              <w:instrText xml:space="preserve"> PAGEREF _Toc516238253 \h </w:instrText>
            </w:r>
            <w:r w:rsidR="001E6A0B">
              <w:rPr>
                <w:noProof/>
                <w:webHidden/>
              </w:rPr>
            </w:r>
            <w:r w:rsidR="001E6A0B">
              <w:rPr>
                <w:noProof/>
                <w:webHidden/>
              </w:rPr>
              <w:fldChar w:fldCharType="separate"/>
            </w:r>
            <w:r w:rsidR="001E6A0B">
              <w:rPr>
                <w:noProof/>
                <w:webHidden/>
              </w:rPr>
              <w:t>40</w:t>
            </w:r>
            <w:r w:rsidR="001E6A0B">
              <w:rPr>
                <w:noProof/>
                <w:webHidden/>
              </w:rPr>
              <w:fldChar w:fldCharType="end"/>
            </w:r>
          </w:hyperlink>
        </w:p>
        <w:p w14:paraId="30A0828C" w14:textId="6CBE9DA2" w:rsidR="001E6A0B" w:rsidRDefault="00A009FB">
          <w:pPr>
            <w:pStyle w:val="1a"/>
            <w:tabs>
              <w:tab w:val="left" w:pos="440"/>
              <w:tab w:val="right" w:leader="dot" w:pos="9628"/>
            </w:tabs>
            <w:rPr>
              <w:rFonts w:asciiTheme="minorHAnsi" w:eastAsiaTheme="minorEastAsia" w:hAnsiTheme="minorHAnsi" w:cstheme="minorBidi"/>
              <w:b w:val="0"/>
              <w:bCs w:val="0"/>
              <w:caps w:val="0"/>
              <w:noProof/>
              <w:sz w:val="22"/>
              <w:szCs w:val="22"/>
              <w:lang w:val="el-GR" w:eastAsia="el-GR"/>
            </w:rPr>
          </w:pPr>
          <w:hyperlink w:anchor="_Toc516238254" w:history="1">
            <w:r w:rsidR="001E6A0B" w:rsidRPr="00E569CA">
              <w:rPr>
                <w:rStyle w:val="-"/>
                <w:noProof/>
              </w:rPr>
              <w:t>3.</w:t>
            </w:r>
            <w:r w:rsidR="001E6A0B">
              <w:rPr>
                <w:rFonts w:asciiTheme="minorHAnsi" w:eastAsiaTheme="minorEastAsia" w:hAnsiTheme="minorHAnsi" w:cstheme="minorBidi"/>
                <w:b w:val="0"/>
                <w:bCs w:val="0"/>
                <w:caps w:val="0"/>
                <w:noProof/>
                <w:sz w:val="22"/>
                <w:szCs w:val="22"/>
                <w:lang w:val="el-GR" w:eastAsia="el-GR"/>
              </w:rPr>
              <w:tab/>
            </w:r>
            <w:r w:rsidR="001E6A0B" w:rsidRPr="00E569CA">
              <w:rPr>
                <w:rStyle w:val="-"/>
                <w:noProof/>
              </w:rPr>
              <w:t>ΔΙΕΝΕΡΓΕΙΑ ΔΙΑΔΙΚΑΣΙΑΣ - ΑΞΙΟΛΟΓΗΣΗ ΠΡΟΣΦΟΡΩΝ</w:t>
            </w:r>
            <w:r w:rsidR="001E6A0B">
              <w:rPr>
                <w:noProof/>
                <w:webHidden/>
              </w:rPr>
              <w:tab/>
            </w:r>
            <w:r w:rsidR="001E6A0B">
              <w:rPr>
                <w:noProof/>
                <w:webHidden/>
              </w:rPr>
              <w:fldChar w:fldCharType="begin"/>
            </w:r>
            <w:r w:rsidR="001E6A0B">
              <w:rPr>
                <w:noProof/>
                <w:webHidden/>
              </w:rPr>
              <w:instrText xml:space="preserve"> PAGEREF _Toc516238254 \h </w:instrText>
            </w:r>
            <w:r w:rsidR="001E6A0B">
              <w:rPr>
                <w:noProof/>
                <w:webHidden/>
              </w:rPr>
            </w:r>
            <w:r w:rsidR="001E6A0B">
              <w:rPr>
                <w:noProof/>
                <w:webHidden/>
              </w:rPr>
              <w:fldChar w:fldCharType="separate"/>
            </w:r>
            <w:r w:rsidR="001E6A0B">
              <w:rPr>
                <w:noProof/>
                <w:webHidden/>
              </w:rPr>
              <w:t>42</w:t>
            </w:r>
            <w:r w:rsidR="001E6A0B">
              <w:rPr>
                <w:noProof/>
                <w:webHidden/>
              </w:rPr>
              <w:fldChar w:fldCharType="end"/>
            </w:r>
          </w:hyperlink>
        </w:p>
        <w:p w14:paraId="18BCF381" w14:textId="36083C00" w:rsidR="001E6A0B" w:rsidRDefault="00A009FB">
          <w:pPr>
            <w:pStyle w:val="25"/>
            <w:tabs>
              <w:tab w:val="left" w:pos="880"/>
              <w:tab w:val="right" w:leader="dot" w:pos="9628"/>
            </w:tabs>
            <w:rPr>
              <w:rFonts w:asciiTheme="minorHAnsi" w:eastAsiaTheme="minorEastAsia" w:hAnsiTheme="minorHAnsi" w:cstheme="minorBidi"/>
              <w:smallCaps w:val="0"/>
              <w:noProof/>
              <w:sz w:val="22"/>
              <w:szCs w:val="22"/>
              <w:lang w:val="el-GR" w:eastAsia="el-GR"/>
            </w:rPr>
          </w:pPr>
          <w:hyperlink w:anchor="_Toc516238255" w:history="1">
            <w:r w:rsidR="001E6A0B" w:rsidRPr="00E569CA">
              <w:rPr>
                <w:rStyle w:val="-"/>
                <w:noProof/>
                <w:lang w:val="el-GR"/>
              </w:rPr>
              <w:t>3.1</w:t>
            </w:r>
            <w:r w:rsidR="001E6A0B">
              <w:rPr>
                <w:rFonts w:asciiTheme="minorHAnsi" w:eastAsiaTheme="minorEastAsia" w:hAnsiTheme="minorHAnsi" w:cstheme="minorBidi"/>
                <w:smallCaps w:val="0"/>
                <w:noProof/>
                <w:sz w:val="22"/>
                <w:szCs w:val="22"/>
                <w:lang w:val="el-GR" w:eastAsia="el-GR"/>
              </w:rPr>
              <w:tab/>
            </w:r>
            <w:r w:rsidR="001E6A0B" w:rsidRPr="00E569CA">
              <w:rPr>
                <w:rStyle w:val="-"/>
                <w:noProof/>
                <w:lang w:val="el-GR"/>
              </w:rPr>
              <w:t>Αποσφράγιση και αξιολόγηση προσφορών</w:t>
            </w:r>
            <w:r w:rsidR="001E6A0B">
              <w:rPr>
                <w:noProof/>
                <w:webHidden/>
              </w:rPr>
              <w:tab/>
            </w:r>
            <w:r w:rsidR="001E6A0B">
              <w:rPr>
                <w:noProof/>
                <w:webHidden/>
              </w:rPr>
              <w:fldChar w:fldCharType="begin"/>
            </w:r>
            <w:r w:rsidR="001E6A0B">
              <w:rPr>
                <w:noProof/>
                <w:webHidden/>
              </w:rPr>
              <w:instrText xml:space="preserve"> PAGEREF _Toc516238255 \h </w:instrText>
            </w:r>
            <w:r w:rsidR="001E6A0B">
              <w:rPr>
                <w:noProof/>
                <w:webHidden/>
              </w:rPr>
            </w:r>
            <w:r w:rsidR="001E6A0B">
              <w:rPr>
                <w:noProof/>
                <w:webHidden/>
              </w:rPr>
              <w:fldChar w:fldCharType="separate"/>
            </w:r>
            <w:r w:rsidR="001E6A0B">
              <w:rPr>
                <w:noProof/>
                <w:webHidden/>
              </w:rPr>
              <w:t>42</w:t>
            </w:r>
            <w:r w:rsidR="001E6A0B">
              <w:rPr>
                <w:noProof/>
                <w:webHidden/>
              </w:rPr>
              <w:fldChar w:fldCharType="end"/>
            </w:r>
          </w:hyperlink>
        </w:p>
        <w:p w14:paraId="23D649A6" w14:textId="6A0237F7" w:rsidR="001E6A0B" w:rsidRDefault="00A009FB">
          <w:pPr>
            <w:pStyle w:val="31"/>
            <w:tabs>
              <w:tab w:val="left" w:pos="1100"/>
              <w:tab w:val="right" w:leader="dot" w:pos="9628"/>
            </w:tabs>
            <w:rPr>
              <w:rFonts w:asciiTheme="minorHAnsi" w:eastAsiaTheme="minorEastAsia" w:hAnsiTheme="minorHAnsi" w:cstheme="minorBidi"/>
              <w:i w:val="0"/>
              <w:iCs w:val="0"/>
              <w:noProof/>
              <w:sz w:val="22"/>
              <w:szCs w:val="22"/>
              <w:lang w:val="el-GR" w:eastAsia="el-GR"/>
            </w:rPr>
          </w:pPr>
          <w:hyperlink w:anchor="_Toc516238256" w:history="1">
            <w:r w:rsidR="001E6A0B" w:rsidRPr="00E569CA">
              <w:rPr>
                <w:rStyle w:val="-"/>
                <w:noProof/>
              </w:rPr>
              <w:t>3.1.1</w:t>
            </w:r>
            <w:r w:rsidR="001E6A0B">
              <w:rPr>
                <w:rFonts w:asciiTheme="minorHAnsi" w:eastAsiaTheme="minorEastAsia" w:hAnsiTheme="minorHAnsi" w:cstheme="minorBidi"/>
                <w:i w:val="0"/>
                <w:iCs w:val="0"/>
                <w:noProof/>
                <w:sz w:val="22"/>
                <w:szCs w:val="22"/>
                <w:lang w:val="el-GR" w:eastAsia="el-GR"/>
              </w:rPr>
              <w:tab/>
            </w:r>
            <w:r w:rsidR="001E6A0B" w:rsidRPr="00E569CA">
              <w:rPr>
                <w:rStyle w:val="-"/>
                <w:noProof/>
              </w:rPr>
              <w:t>Ηλεκτρονική αποσφράγιση προσφορών</w:t>
            </w:r>
            <w:r w:rsidR="001E6A0B">
              <w:rPr>
                <w:noProof/>
                <w:webHidden/>
              </w:rPr>
              <w:tab/>
            </w:r>
            <w:r w:rsidR="001E6A0B">
              <w:rPr>
                <w:noProof/>
                <w:webHidden/>
              </w:rPr>
              <w:fldChar w:fldCharType="begin"/>
            </w:r>
            <w:r w:rsidR="001E6A0B">
              <w:rPr>
                <w:noProof/>
                <w:webHidden/>
              </w:rPr>
              <w:instrText xml:space="preserve"> PAGEREF _Toc516238256 \h </w:instrText>
            </w:r>
            <w:r w:rsidR="001E6A0B">
              <w:rPr>
                <w:noProof/>
                <w:webHidden/>
              </w:rPr>
            </w:r>
            <w:r w:rsidR="001E6A0B">
              <w:rPr>
                <w:noProof/>
                <w:webHidden/>
              </w:rPr>
              <w:fldChar w:fldCharType="separate"/>
            </w:r>
            <w:r w:rsidR="001E6A0B">
              <w:rPr>
                <w:noProof/>
                <w:webHidden/>
              </w:rPr>
              <w:t>42</w:t>
            </w:r>
            <w:r w:rsidR="001E6A0B">
              <w:rPr>
                <w:noProof/>
                <w:webHidden/>
              </w:rPr>
              <w:fldChar w:fldCharType="end"/>
            </w:r>
          </w:hyperlink>
        </w:p>
        <w:p w14:paraId="6ED4181B" w14:textId="2D6CE191" w:rsidR="001E6A0B" w:rsidRDefault="00A009FB">
          <w:pPr>
            <w:pStyle w:val="31"/>
            <w:tabs>
              <w:tab w:val="left" w:pos="1100"/>
              <w:tab w:val="right" w:leader="dot" w:pos="9628"/>
            </w:tabs>
            <w:rPr>
              <w:rFonts w:asciiTheme="minorHAnsi" w:eastAsiaTheme="minorEastAsia" w:hAnsiTheme="minorHAnsi" w:cstheme="minorBidi"/>
              <w:i w:val="0"/>
              <w:iCs w:val="0"/>
              <w:noProof/>
              <w:sz w:val="22"/>
              <w:szCs w:val="22"/>
              <w:lang w:val="el-GR" w:eastAsia="el-GR"/>
            </w:rPr>
          </w:pPr>
          <w:hyperlink w:anchor="_Toc516238257" w:history="1">
            <w:r w:rsidR="001E6A0B" w:rsidRPr="00E569CA">
              <w:rPr>
                <w:rStyle w:val="-"/>
                <w:noProof/>
              </w:rPr>
              <w:t>3.1.2</w:t>
            </w:r>
            <w:r w:rsidR="001E6A0B">
              <w:rPr>
                <w:rFonts w:asciiTheme="minorHAnsi" w:eastAsiaTheme="minorEastAsia" w:hAnsiTheme="minorHAnsi" w:cstheme="minorBidi"/>
                <w:i w:val="0"/>
                <w:iCs w:val="0"/>
                <w:noProof/>
                <w:sz w:val="22"/>
                <w:szCs w:val="22"/>
                <w:lang w:val="el-GR" w:eastAsia="el-GR"/>
              </w:rPr>
              <w:tab/>
            </w:r>
            <w:r w:rsidR="001E6A0B" w:rsidRPr="00E569CA">
              <w:rPr>
                <w:rStyle w:val="-"/>
                <w:noProof/>
              </w:rPr>
              <w:t>Αξιολόγηση προσφορών</w:t>
            </w:r>
            <w:r w:rsidR="001E6A0B">
              <w:rPr>
                <w:noProof/>
                <w:webHidden/>
              </w:rPr>
              <w:tab/>
            </w:r>
            <w:r w:rsidR="001E6A0B">
              <w:rPr>
                <w:noProof/>
                <w:webHidden/>
              </w:rPr>
              <w:fldChar w:fldCharType="begin"/>
            </w:r>
            <w:r w:rsidR="001E6A0B">
              <w:rPr>
                <w:noProof/>
                <w:webHidden/>
              </w:rPr>
              <w:instrText xml:space="preserve"> PAGEREF _Toc516238257 \h </w:instrText>
            </w:r>
            <w:r w:rsidR="001E6A0B">
              <w:rPr>
                <w:noProof/>
                <w:webHidden/>
              </w:rPr>
            </w:r>
            <w:r w:rsidR="001E6A0B">
              <w:rPr>
                <w:noProof/>
                <w:webHidden/>
              </w:rPr>
              <w:fldChar w:fldCharType="separate"/>
            </w:r>
            <w:r w:rsidR="001E6A0B">
              <w:rPr>
                <w:noProof/>
                <w:webHidden/>
              </w:rPr>
              <w:t>42</w:t>
            </w:r>
            <w:r w:rsidR="001E6A0B">
              <w:rPr>
                <w:noProof/>
                <w:webHidden/>
              </w:rPr>
              <w:fldChar w:fldCharType="end"/>
            </w:r>
          </w:hyperlink>
        </w:p>
        <w:p w14:paraId="59ADA37E" w14:textId="30A4F28D" w:rsidR="001E6A0B" w:rsidRDefault="00A009FB">
          <w:pPr>
            <w:pStyle w:val="25"/>
            <w:tabs>
              <w:tab w:val="left" w:pos="880"/>
              <w:tab w:val="right" w:leader="dot" w:pos="9628"/>
            </w:tabs>
            <w:rPr>
              <w:rFonts w:asciiTheme="minorHAnsi" w:eastAsiaTheme="minorEastAsia" w:hAnsiTheme="minorHAnsi" w:cstheme="minorBidi"/>
              <w:smallCaps w:val="0"/>
              <w:noProof/>
              <w:sz w:val="22"/>
              <w:szCs w:val="22"/>
              <w:lang w:val="el-GR" w:eastAsia="el-GR"/>
            </w:rPr>
          </w:pPr>
          <w:hyperlink w:anchor="_Toc516238258" w:history="1">
            <w:r w:rsidR="001E6A0B" w:rsidRPr="00E569CA">
              <w:rPr>
                <w:rStyle w:val="-"/>
                <w:noProof/>
                <w:lang w:val="el-GR"/>
              </w:rPr>
              <w:t>3.2</w:t>
            </w:r>
            <w:r w:rsidR="001E6A0B">
              <w:rPr>
                <w:rFonts w:asciiTheme="minorHAnsi" w:eastAsiaTheme="minorEastAsia" w:hAnsiTheme="minorHAnsi" w:cstheme="minorBidi"/>
                <w:smallCaps w:val="0"/>
                <w:noProof/>
                <w:sz w:val="22"/>
                <w:szCs w:val="22"/>
                <w:lang w:val="el-GR" w:eastAsia="el-GR"/>
              </w:rPr>
              <w:tab/>
            </w:r>
            <w:r w:rsidR="001E6A0B" w:rsidRPr="00E569CA">
              <w:rPr>
                <w:rStyle w:val="-"/>
                <w:noProof/>
                <w:lang w:val="el-GR"/>
              </w:rPr>
              <w:t>Πρόσκληση υποβολής δικαιολογητικών προσωρινού αναδόχου –  Δικαιολογητικά προσωρινού αναδόχου</w:t>
            </w:r>
            <w:r w:rsidR="001E6A0B">
              <w:rPr>
                <w:noProof/>
                <w:webHidden/>
              </w:rPr>
              <w:tab/>
            </w:r>
            <w:r w:rsidR="001E6A0B">
              <w:rPr>
                <w:noProof/>
                <w:webHidden/>
              </w:rPr>
              <w:fldChar w:fldCharType="begin"/>
            </w:r>
            <w:r w:rsidR="001E6A0B">
              <w:rPr>
                <w:noProof/>
                <w:webHidden/>
              </w:rPr>
              <w:instrText xml:space="preserve"> PAGEREF _Toc516238258 \h </w:instrText>
            </w:r>
            <w:r w:rsidR="001E6A0B">
              <w:rPr>
                <w:noProof/>
                <w:webHidden/>
              </w:rPr>
            </w:r>
            <w:r w:rsidR="001E6A0B">
              <w:rPr>
                <w:noProof/>
                <w:webHidden/>
              </w:rPr>
              <w:fldChar w:fldCharType="separate"/>
            </w:r>
            <w:r w:rsidR="001E6A0B">
              <w:rPr>
                <w:noProof/>
                <w:webHidden/>
              </w:rPr>
              <w:t>43</w:t>
            </w:r>
            <w:r w:rsidR="001E6A0B">
              <w:rPr>
                <w:noProof/>
                <w:webHidden/>
              </w:rPr>
              <w:fldChar w:fldCharType="end"/>
            </w:r>
          </w:hyperlink>
        </w:p>
        <w:p w14:paraId="7565F0F6" w14:textId="165ED20D" w:rsidR="001E6A0B" w:rsidRDefault="00A009FB">
          <w:pPr>
            <w:pStyle w:val="25"/>
            <w:tabs>
              <w:tab w:val="left" w:pos="880"/>
              <w:tab w:val="right" w:leader="dot" w:pos="9628"/>
            </w:tabs>
            <w:rPr>
              <w:rFonts w:asciiTheme="minorHAnsi" w:eastAsiaTheme="minorEastAsia" w:hAnsiTheme="minorHAnsi" w:cstheme="minorBidi"/>
              <w:smallCaps w:val="0"/>
              <w:noProof/>
              <w:sz w:val="22"/>
              <w:szCs w:val="22"/>
              <w:lang w:val="el-GR" w:eastAsia="el-GR"/>
            </w:rPr>
          </w:pPr>
          <w:hyperlink w:anchor="_Toc516238259" w:history="1">
            <w:r w:rsidR="001E6A0B" w:rsidRPr="00E569CA">
              <w:rPr>
                <w:rStyle w:val="-"/>
                <w:noProof/>
                <w:lang w:val="el-GR"/>
              </w:rPr>
              <w:t>3.3</w:t>
            </w:r>
            <w:r w:rsidR="001E6A0B">
              <w:rPr>
                <w:rFonts w:asciiTheme="minorHAnsi" w:eastAsiaTheme="minorEastAsia" w:hAnsiTheme="minorHAnsi" w:cstheme="minorBidi"/>
                <w:smallCaps w:val="0"/>
                <w:noProof/>
                <w:sz w:val="22"/>
                <w:szCs w:val="22"/>
                <w:lang w:val="el-GR" w:eastAsia="el-GR"/>
              </w:rPr>
              <w:tab/>
            </w:r>
            <w:r w:rsidR="001E6A0B" w:rsidRPr="00E569CA">
              <w:rPr>
                <w:rStyle w:val="-"/>
                <w:noProof/>
                <w:lang w:val="el-GR"/>
              </w:rPr>
              <w:t>Κατακύρωση - σύναψη σύμβασης</w:t>
            </w:r>
            <w:r w:rsidR="001E6A0B">
              <w:rPr>
                <w:noProof/>
                <w:webHidden/>
              </w:rPr>
              <w:tab/>
            </w:r>
            <w:r w:rsidR="001E6A0B">
              <w:rPr>
                <w:noProof/>
                <w:webHidden/>
              </w:rPr>
              <w:fldChar w:fldCharType="begin"/>
            </w:r>
            <w:r w:rsidR="001E6A0B">
              <w:rPr>
                <w:noProof/>
                <w:webHidden/>
              </w:rPr>
              <w:instrText xml:space="preserve"> PAGEREF _Toc516238259 \h </w:instrText>
            </w:r>
            <w:r w:rsidR="001E6A0B">
              <w:rPr>
                <w:noProof/>
                <w:webHidden/>
              </w:rPr>
            </w:r>
            <w:r w:rsidR="001E6A0B">
              <w:rPr>
                <w:noProof/>
                <w:webHidden/>
              </w:rPr>
              <w:fldChar w:fldCharType="separate"/>
            </w:r>
            <w:r w:rsidR="001E6A0B">
              <w:rPr>
                <w:noProof/>
                <w:webHidden/>
              </w:rPr>
              <w:t>44</w:t>
            </w:r>
            <w:r w:rsidR="001E6A0B">
              <w:rPr>
                <w:noProof/>
                <w:webHidden/>
              </w:rPr>
              <w:fldChar w:fldCharType="end"/>
            </w:r>
          </w:hyperlink>
        </w:p>
        <w:p w14:paraId="62DA058D" w14:textId="2C23D925" w:rsidR="001E6A0B" w:rsidRDefault="00A009FB">
          <w:pPr>
            <w:pStyle w:val="25"/>
            <w:tabs>
              <w:tab w:val="left" w:pos="880"/>
              <w:tab w:val="right" w:leader="dot" w:pos="9628"/>
            </w:tabs>
            <w:rPr>
              <w:rFonts w:asciiTheme="minorHAnsi" w:eastAsiaTheme="minorEastAsia" w:hAnsiTheme="minorHAnsi" w:cstheme="minorBidi"/>
              <w:smallCaps w:val="0"/>
              <w:noProof/>
              <w:sz w:val="22"/>
              <w:szCs w:val="22"/>
              <w:lang w:val="el-GR" w:eastAsia="el-GR"/>
            </w:rPr>
          </w:pPr>
          <w:hyperlink w:anchor="_Toc516238260" w:history="1">
            <w:r w:rsidR="001E6A0B" w:rsidRPr="00E569CA">
              <w:rPr>
                <w:rStyle w:val="-"/>
                <w:noProof/>
                <w:lang w:val="el-GR"/>
              </w:rPr>
              <w:t>3.4</w:t>
            </w:r>
            <w:r w:rsidR="001E6A0B">
              <w:rPr>
                <w:rFonts w:asciiTheme="minorHAnsi" w:eastAsiaTheme="minorEastAsia" w:hAnsiTheme="minorHAnsi" w:cstheme="minorBidi"/>
                <w:smallCaps w:val="0"/>
                <w:noProof/>
                <w:sz w:val="22"/>
                <w:szCs w:val="22"/>
                <w:lang w:val="el-GR" w:eastAsia="el-GR"/>
              </w:rPr>
              <w:tab/>
            </w:r>
            <w:r w:rsidR="001E6A0B" w:rsidRPr="00E569CA">
              <w:rPr>
                <w:rStyle w:val="-"/>
                <w:noProof/>
                <w:lang w:val="el-GR"/>
              </w:rPr>
              <w:t>Προδικαστικές Προσφυγές - Προσωρινή Δικαστική Προστασία</w:t>
            </w:r>
            <w:r w:rsidR="001E6A0B">
              <w:rPr>
                <w:noProof/>
                <w:webHidden/>
              </w:rPr>
              <w:tab/>
            </w:r>
            <w:r w:rsidR="001E6A0B">
              <w:rPr>
                <w:noProof/>
                <w:webHidden/>
              </w:rPr>
              <w:fldChar w:fldCharType="begin"/>
            </w:r>
            <w:r w:rsidR="001E6A0B">
              <w:rPr>
                <w:noProof/>
                <w:webHidden/>
              </w:rPr>
              <w:instrText xml:space="preserve"> PAGEREF _Toc516238260 \h </w:instrText>
            </w:r>
            <w:r w:rsidR="001E6A0B">
              <w:rPr>
                <w:noProof/>
                <w:webHidden/>
              </w:rPr>
            </w:r>
            <w:r w:rsidR="001E6A0B">
              <w:rPr>
                <w:noProof/>
                <w:webHidden/>
              </w:rPr>
              <w:fldChar w:fldCharType="separate"/>
            </w:r>
            <w:r w:rsidR="001E6A0B">
              <w:rPr>
                <w:noProof/>
                <w:webHidden/>
              </w:rPr>
              <w:t>45</w:t>
            </w:r>
            <w:r w:rsidR="001E6A0B">
              <w:rPr>
                <w:noProof/>
                <w:webHidden/>
              </w:rPr>
              <w:fldChar w:fldCharType="end"/>
            </w:r>
          </w:hyperlink>
        </w:p>
        <w:p w14:paraId="6113D98C" w14:textId="045EDEB0" w:rsidR="001E6A0B" w:rsidRDefault="00A009FB">
          <w:pPr>
            <w:pStyle w:val="25"/>
            <w:tabs>
              <w:tab w:val="left" w:pos="880"/>
              <w:tab w:val="right" w:leader="dot" w:pos="9628"/>
            </w:tabs>
            <w:rPr>
              <w:rFonts w:asciiTheme="minorHAnsi" w:eastAsiaTheme="minorEastAsia" w:hAnsiTheme="minorHAnsi" w:cstheme="minorBidi"/>
              <w:smallCaps w:val="0"/>
              <w:noProof/>
              <w:sz w:val="22"/>
              <w:szCs w:val="22"/>
              <w:lang w:val="el-GR" w:eastAsia="el-GR"/>
            </w:rPr>
          </w:pPr>
          <w:hyperlink w:anchor="_Toc516238261" w:history="1">
            <w:r w:rsidR="001E6A0B" w:rsidRPr="00E569CA">
              <w:rPr>
                <w:rStyle w:val="-"/>
                <w:noProof/>
                <w:lang w:val="el-GR"/>
              </w:rPr>
              <w:t>3.5</w:t>
            </w:r>
            <w:r w:rsidR="001E6A0B">
              <w:rPr>
                <w:rFonts w:asciiTheme="minorHAnsi" w:eastAsiaTheme="minorEastAsia" w:hAnsiTheme="minorHAnsi" w:cstheme="minorBidi"/>
                <w:smallCaps w:val="0"/>
                <w:noProof/>
                <w:sz w:val="22"/>
                <w:szCs w:val="22"/>
                <w:lang w:val="el-GR" w:eastAsia="el-GR"/>
              </w:rPr>
              <w:tab/>
            </w:r>
            <w:r w:rsidR="001E6A0B" w:rsidRPr="00E569CA">
              <w:rPr>
                <w:rStyle w:val="-"/>
                <w:noProof/>
                <w:lang w:val="el-GR"/>
              </w:rPr>
              <w:t>Ματαίωση Διαδικασίας</w:t>
            </w:r>
            <w:r w:rsidR="001E6A0B">
              <w:rPr>
                <w:noProof/>
                <w:webHidden/>
              </w:rPr>
              <w:tab/>
            </w:r>
            <w:r w:rsidR="001E6A0B">
              <w:rPr>
                <w:noProof/>
                <w:webHidden/>
              </w:rPr>
              <w:fldChar w:fldCharType="begin"/>
            </w:r>
            <w:r w:rsidR="001E6A0B">
              <w:rPr>
                <w:noProof/>
                <w:webHidden/>
              </w:rPr>
              <w:instrText xml:space="preserve"> PAGEREF _Toc516238261 \h </w:instrText>
            </w:r>
            <w:r w:rsidR="001E6A0B">
              <w:rPr>
                <w:noProof/>
                <w:webHidden/>
              </w:rPr>
            </w:r>
            <w:r w:rsidR="001E6A0B">
              <w:rPr>
                <w:noProof/>
                <w:webHidden/>
              </w:rPr>
              <w:fldChar w:fldCharType="separate"/>
            </w:r>
            <w:r w:rsidR="001E6A0B">
              <w:rPr>
                <w:noProof/>
                <w:webHidden/>
              </w:rPr>
              <w:t>46</w:t>
            </w:r>
            <w:r w:rsidR="001E6A0B">
              <w:rPr>
                <w:noProof/>
                <w:webHidden/>
              </w:rPr>
              <w:fldChar w:fldCharType="end"/>
            </w:r>
          </w:hyperlink>
        </w:p>
        <w:p w14:paraId="518DBC34" w14:textId="12CFC52B" w:rsidR="001E6A0B" w:rsidRDefault="00A009FB">
          <w:pPr>
            <w:pStyle w:val="1a"/>
            <w:tabs>
              <w:tab w:val="left" w:pos="440"/>
              <w:tab w:val="right" w:leader="dot" w:pos="9628"/>
            </w:tabs>
            <w:rPr>
              <w:rFonts w:asciiTheme="minorHAnsi" w:eastAsiaTheme="minorEastAsia" w:hAnsiTheme="minorHAnsi" w:cstheme="minorBidi"/>
              <w:b w:val="0"/>
              <w:bCs w:val="0"/>
              <w:caps w:val="0"/>
              <w:noProof/>
              <w:sz w:val="22"/>
              <w:szCs w:val="22"/>
              <w:lang w:val="el-GR" w:eastAsia="el-GR"/>
            </w:rPr>
          </w:pPr>
          <w:hyperlink w:anchor="_Toc516238262" w:history="1">
            <w:r w:rsidR="001E6A0B" w:rsidRPr="00E569CA">
              <w:rPr>
                <w:rStyle w:val="-"/>
                <w:noProof/>
              </w:rPr>
              <w:t>4.</w:t>
            </w:r>
            <w:r w:rsidR="001E6A0B">
              <w:rPr>
                <w:rFonts w:asciiTheme="minorHAnsi" w:eastAsiaTheme="minorEastAsia" w:hAnsiTheme="minorHAnsi" w:cstheme="minorBidi"/>
                <w:b w:val="0"/>
                <w:bCs w:val="0"/>
                <w:caps w:val="0"/>
                <w:noProof/>
                <w:sz w:val="22"/>
                <w:szCs w:val="22"/>
                <w:lang w:val="el-GR" w:eastAsia="el-GR"/>
              </w:rPr>
              <w:tab/>
            </w:r>
            <w:r w:rsidR="001E6A0B" w:rsidRPr="00E569CA">
              <w:rPr>
                <w:rStyle w:val="-"/>
                <w:noProof/>
              </w:rPr>
              <w:t>ΟΡΟΙ ΕΚΤΕΛΕΣΗΣ ΤΗΣ ΣΥΜΒΑΣΗΣ</w:t>
            </w:r>
            <w:r w:rsidR="001E6A0B">
              <w:rPr>
                <w:noProof/>
                <w:webHidden/>
              </w:rPr>
              <w:tab/>
            </w:r>
            <w:r w:rsidR="001E6A0B">
              <w:rPr>
                <w:noProof/>
                <w:webHidden/>
              </w:rPr>
              <w:fldChar w:fldCharType="begin"/>
            </w:r>
            <w:r w:rsidR="001E6A0B">
              <w:rPr>
                <w:noProof/>
                <w:webHidden/>
              </w:rPr>
              <w:instrText xml:space="preserve"> PAGEREF _Toc516238262 \h </w:instrText>
            </w:r>
            <w:r w:rsidR="001E6A0B">
              <w:rPr>
                <w:noProof/>
                <w:webHidden/>
              </w:rPr>
            </w:r>
            <w:r w:rsidR="001E6A0B">
              <w:rPr>
                <w:noProof/>
                <w:webHidden/>
              </w:rPr>
              <w:fldChar w:fldCharType="separate"/>
            </w:r>
            <w:r w:rsidR="001E6A0B">
              <w:rPr>
                <w:noProof/>
                <w:webHidden/>
              </w:rPr>
              <w:t>47</w:t>
            </w:r>
            <w:r w:rsidR="001E6A0B">
              <w:rPr>
                <w:noProof/>
                <w:webHidden/>
              </w:rPr>
              <w:fldChar w:fldCharType="end"/>
            </w:r>
          </w:hyperlink>
        </w:p>
        <w:p w14:paraId="457A09C1" w14:textId="651D5A23" w:rsidR="001E6A0B" w:rsidRDefault="00A009FB">
          <w:pPr>
            <w:pStyle w:val="25"/>
            <w:tabs>
              <w:tab w:val="left" w:pos="880"/>
              <w:tab w:val="right" w:leader="dot" w:pos="9628"/>
            </w:tabs>
            <w:rPr>
              <w:rFonts w:asciiTheme="minorHAnsi" w:eastAsiaTheme="minorEastAsia" w:hAnsiTheme="minorHAnsi" w:cstheme="minorBidi"/>
              <w:smallCaps w:val="0"/>
              <w:noProof/>
              <w:sz w:val="22"/>
              <w:szCs w:val="22"/>
              <w:lang w:val="el-GR" w:eastAsia="el-GR"/>
            </w:rPr>
          </w:pPr>
          <w:hyperlink w:anchor="_Toc516238263" w:history="1">
            <w:r w:rsidR="001E6A0B" w:rsidRPr="00E569CA">
              <w:rPr>
                <w:rStyle w:val="-"/>
                <w:noProof/>
                <w:lang w:val="el-GR"/>
              </w:rPr>
              <w:t>4.1</w:t>
            </w:r>
            <w:r w:rsidR="001E6A0B">
              <w:rPr>
                <w:rFonts w:asciiTheme="minorHAnsi" w:eastAsiaTheme="minorEastAsia" w:hAnsiTheme="minorHAnsi" w:cstheme="minorBidi"/>
                <w:smallCaps w:val="0"/>
                <w:noProof/>
                <w:sz w:val="22"/>
                <w:szCs w:val="22"/>
                <w:lang w:val="el-GR" w:eastAsia="el-GR"/>
              </w:rPr>
              <w:tab/>
            </w:r>
            <w:r w:rsidR="001E6A0B" w:rsidRPr="00E569CA">
              <w:rPr>
                <w:rStyle w:val="-"/>
                <w:noProof/>
                <w:lang w:val="el-GR"/>
              </w:rPr>
              <w:t>Εγγυήσεις  (καλής εκτέλεσης, προκαταβολής, καλής λειτουργίας)</w:t>
            </w:r>
            <w:r w:rsidR="001E6A0B">
              <w:rPr>
                <w:noProof/>
                <w:webHidden/>
              </w:rPr>
              <w:tab/>
            </w:r>
            <w:r w:rsidR="001E6A0B">
              <w:rPr>
                <w:noProof/>
                <w:webHidden/>
              </w:rPr>
              <w:fldChar w:fldCharType="begin"/>
            </w:r>
            <w:r w:rsidR="001E6A0B">
              <w:rPr>
                <w:noProof/>
                <w:webHidden/>
              </w:rPr>
              <w:instrText xml:space="preserve"> PAGEREF _Toc516238263 \h </w:instrText>
            </w:r>
            <w:r w:rsidR="001E6A0B">
              <w:rPr>
                <w:noProof/>
                <w:webHidden/>
              </w:rPr>
            </w:r>
            <w:r w:rsidR="001E6A0B">
              <w:rPr>
                <w:noProof/>
                <w:webHidden/>
              </w:rPr>
              <w:fldChar w:fldCharType="separate"/>
            </w:r>
            <w:r w:rsidR="001E6A0B">
              <w:rPr>
                <w:noProof/>
                <w:webHidden/>
              </w:rPr>
              <w:t>47</w:t>
            </w:r>
            <w:r w:rsidR="001E6A0B">
              <w:rPr>
                <w:noProof/>
                <w:webHidden/>
              </w:rPr>
              <w:fldChar w:fldCharType="end"/>
            </w:r>
          </w:hyperlink>
        </w:p>
        <w:p w14:paraId="75D51C68" w14:textId="5CC11DC7" w:rsidR="001E6A0B" w:rsidRDefault="00A009FB">
          <w:pPr>
            <w:pStyle w:val="25"/>
            <w:tabs>
              <w:tab w:val="left" w:pos="880"/>
              <w:tab w:val="right" w:leader="dot" w:pos="9628"/>
            </w:tabs>
            <w:rPr>
              <w:rFonts w:asciiTheme="minorHAnsi" w:eastAsiaTheme="minorEastAsia" w:hAnsiTheme="minorHAnsi" w:cstheme="minorBidi"/>
              <w:smallCaps w:val="0"/>
              <w:noProof/>
              <w:sz w:val="22"/>
              <w:szCs w:val="22"/>
              <w:lang w:val="el-GR" w:eastAsia="el-GR"/>
            </w:rPr>
          </w:pPr>
          <w:hyperlink w:anchor="_Toc516238264" w:history="1">
            <w:r w:rsidR="001E6A0B" w:rsidRPr="00E569CA">
              <w:rPr>
                <w:rStyle w:val="-"/>
                <w:noProof/>
                <w:lang w:val="el-GR"/>
              </w:rPr>
              <w:t>4.2</w:t>
            </w:r>
            <w:r w:rsidR="001E6A0B">
              <w:rPr>
                <w:rFonts w:asciiTheme="minorHAnsi" w:eastAsiaTheme="minorEastAsia" w:hAnsiTheme="minorHAnsi" w:cstheme="minorBidi"/>
                <w:smallCaps w:val="0"/>
                <w:noProof/>
                <w:sz w:val="22"/>
                <w:szCs w:val="22"/>
                <w:lang w:val="el-GR" w:eastAsia="el-GR"/>
              </w:rPr>
              <w:tab/>
            </w:r>
            <w:r w:rsidR="001E6A0B" w:rsidRPr="00E569CA">
              <w:rPr>
                <w:rStyle w:val="-"/>
                <w:noProof/>
                <w:lang w:val="el-GR"/>
              </w:rPr>
              <w:t>Συμβατικό πλαίσιο – Εφαρμοστέα νομοθεσία</w:t>
            </w:r>
            <w:r w:rsidR="001E6A0B">
              <w:rPr>
                <w:noProof/>
                <w:webHidden/>
              </w:rPr>
              <w:tab/>
            </w:r>
            <w:r w:rsidR="001E6A0B">
              <w:rPr>
                <w:noProof/>
                <w:webHidden/>
              </w:rPr>
              <w:fldChar w:fldCharType="begin"/>
            </w:r>
            <w:r w:rsidR="001E6A0B">
              <w:rPr>
                <w:noProof/>
                <w:webHidden/>
              </w:rPr>
              <w:instrText xml:space="preserve"> PAGEREF _Toc516238264 \h </w:instrText>
            </w:r>
            <w:r w:rsidR="001E6A0B">
              <w:rPr>
                <w:noProof/>
                <w:webHidden/>
              </w:rPr>
            </w:r>
            <w:r w:rsidR="001E6A0B">
              <w:rPr>
                <w:noProof/>
                <w:webHidden/>
              </w:rPr>
              <w:fldChar w:fldCharType="separate"/>
            </w:r>
            <w:r w:rsidR="001E6A0B">
              <w:rPr>
                <w:noProof/>
                <w:webHidden/>
              </w:rPr>
              <w:t>48</w:t>
            </w:r>
            <w:r w:rsidR="001E6A0B">
              <w:rPr>
                <w:noProof/>
                <w:webHidden/>
              </w:rPr>
              <w:fldChar w:fldCharType="end"/>
            </w:r>
          </w:hyperlink>
        </w:p>
        <w:p w14:paraId="0BAFC62F" w14:textId="26E94D75" w:rsidR="001E6A0B" w:rsidRDefault="00A009FB">
          <w:pPr>
            <w:pStyle w:val="25"/>
            <w:tabs>
              <w:tab w:val="left" w:pos="880"/>
              <w:tab w:val="right" w:leader="dot" w:pos="9628"/>
            </w:tabs>
            <w:rPr>
              <w:rFonts w:asciiTheme="minorHAnsi" w:eastAsiaTheme="minorEastAsia" w:hAnsiTheme="minorHAnsi" w:cstheme="minorBidi"/>
              <w:smallCaps w:val="0"/>
              <w:noProof/>
              <w:sz w:val="22"/>
              <w:szCs w:val="22"/>
              <w:lang w:val="el-GR" w:eastAsia="el-GR"/>
            </w:rPr>
          </w:pPr>
          <w:hyperlink w:anchor="_Toc516238265" w:history="1">
            <w:r w:rsidR="001E6A0B" w:rsidRPr="00E569CA">
              <w:rPr>
                <w:rStyle w:val="-"/>
                <w:noProof/>
                <w:lang w:val="el-GR"/>
              </w:rPr>
              <w:t>4.3</w:t>
            </w:r>
            <w:r w:rsidR="001E6A0B">
              <w:rPr>
                <w:rFonts w:asciiTheme="minorHAnsi" w:eastAsiaTheme="minorEastAsia" w:hAnsiTheme="minorHAnsi" w:cstheme="minorBidi"/>
                <w:smallCaps w:val="0"/>
                <w:noProof/>
                <w:sz w:val="22"/>
                <w:szCs w:val="22"/>
                <w:lang w:val="el-GR" w:eastAsia="el-GR"/>
              </w:rPr>
              <w:tab/>
            </w:r>
            <w:r w:rsidR="001E6A0B" w:rsidRPr="00E569CA">
              <w:rPr>
                <w:rStyle w:val="-"/>
                <w:noProof/>
                <w:lang w:val="el-GR"/>
              </w:rPr>
              <w:t>Όροι εκτέλεσης της σύμβασης</w:t>
            </w:r>
            <w:r w:rsidR="001E6A0B">
              <w:rPr>
                <w:noProof/>
                <w:webHidden/>
              </w:rPr>
              <w:tab/>
            </w:r>
            <w:r w:rsidR="001E6A0B">
              <w:rPr>
                <w:noProof/>
                <w:webHidden/>
              </w:rPr>
              <w:fldChar w:fldCharType="begin"/>
            </w:r>
            <w:r w:rsidR="001E6A0B">
              <w:rPr>
                <w:noProof/>
                <w:webHidden/>
              </w:rPr>
              <w:instrText xml:space="preserve"> PAGEREF _Toc516238265 \h </w:instrText>
            </w:r>
            <w:r w:rsidR="001E6A0B">
              <w:rPr>
                <w:noProof/>
                <w:webHidden/>
              </w:rPr>
            </w:r>
            <w:r w:rsidR="001E6A0B">
              <w:rPr>
                <w:noProof/>
                <w:webHidden/>
              </w:rPr>
              <w:fldChar w:fldCharType="separate"/>
            </w:r>
            <w:r w:rsidR="001E6A0B">
              <w:rPr>
                <w:noProof/>
                <w:webHidden/>
              </w:rPr>
              <w:t>48</w:t>
            </w:r>
            <w:r w:rsidR="001E6A0B">
              <w:rPr>
                <w:noProof/>
                <w:webHidden/>
              </w:rPr>
              <w:fldChar w:fldCharType="end"/>
            </w:r>
          </w:hyperlink>
        </w:p>
        <w:p w14:paraId="7152AB0C" w14:textId="217D88A1" w:rsidR="001E6A0B" w:rsidRDefault="00A009FB">
          <w:pPr>
            <w:pStyle w:val="25"/>
            <w:tabs>
              <w:tab w:val="left" w:pos="880"/>
              <w:tab w:val="right" w:leader="dot" w:pos="9628"/>
            </w:tabs>
            <w:rPr>
              <w:rFonts w:asciiTheme="minorHAnsi" w:eastAsiaTheme="minorEastAsia" w:hAnsiTheme="minorHAnsi" w:cstheme="minorBidi"/>
              <w:smallCaps w:val="0"/>
              <w:noProof/>
              <w:sz w:val="22"/>
              <w:szCs w:val="22"/>
              <w:lang w:val="el-GR" w:eastAsia="el-GR"/>
            </w:rPr>
          </w:pPr>
          <w:hyperlink w:anchor="_Toc516238266" w:history="1">
            <w:r w:rsidR="001E6A0B" w:rsidRPr="00E569CA">
              <w:rPr>
                <w:rStyle w:val="-"/>
                <w:noProof/>
                <w:lang w:val="el-GR"/>
              </w:rPr>
              <w:t>4.4</w:t>
            </w:r>
            <w:r w:rsidR="001E6A0B">
              <w:rPr>
                <w:rFonts w:asciiTheme="minorHAnsi" w:eastAsiaTheme="minorEastAsia" w:hAnsiTheme="minorHAnsi" w:cstheme="minorBidi"/>
                <w:smallCaps w:val="0"/>
                <w:noProof/>
                <w:sz w:val="22"/>
                <w:szCs w:val="22"/>
                <w:lang w:val="el-GR" w:eastAsia="el-GR"/>
              </w:rPr>
              <w:tab/>
            </w:r>
            <w:r w:rsidR="001E6A0B" w:rsidRPr="00E569CA">
              <w:rPr>
                <w:rStyle w:val="-"/>
                <w:noProof/>
                <w:lang w:val="el-GR"/>
              </w:rPr>
              <w:t>Υπεργολαβία</w:t>
            </w:r>
            <w:r w:rsidR="001E6A0B">
              <w:rPr>
                <w:noProof/>
                <w:webHidden/>
              </w:rPr>
              <w:tab/>
            </w:r>
            <w:r w:rsidR="001E6A0B">
              <w:rPr>
                <w:noProof/>
                <w:webHidden/>
              </w:rPr>
              <w:fldChar w:fldCharType="begin"/>
            </w:r>
            <w:r w:rsidR="001E6A0B">
              <w:rPr>
                <w:noProof/>
                <w:webHidden/>
              </w:rPr>
              <w:instrText xml:space="preserve"> PAGEREF _Toc516238266 \h </w:instrText>
            </w:r>
            <w:r w:rsidR="001E6A0B">
              <w:rPr>
                <w:noProof/>
                <w:webHidden/>
              </w:rPr>
            </w:r>
            <w:r w:rsidR="001E6A0B">
              <w:rPr>
                <w:noProof/>
                <w:webHidden/>
              </w:rPr>
              <w:fldChar w:fldCharType="separate"/>
            </w:r>
            <w:r w:rsidR="001E6A0B">
              <w:rPr>
                <w:noProof/>
                <w:webHidden/>
              </w:rPr>
              <w:t>49</w:t>
            </w:r>
            <w:r w:rsidR="001E6A0B">
              <w:rPr>
                <w:noProof/>
                <w:webHidden/>
              </w:rPr>
              <w:fldChar w:fldCharType="end"/>
            </w:r>
          </w:hyperlink>
        </w:p>
        <w:p w14:paraId="0B78F17C" w14:textId="1D9F6845" w:rsidR="001E6A0B" w:rsidRDefault="00A009FB">
          <w:pPr>
            <w:pStyle w:val="25"/>
            <w:tabs>
              <w:tab w:val="left" w:pos="880"/>
              <w:tab w:val="right" w:leader="dot" w:pos="9628"/>
            </w:tabs>
            <w:rPr>
              <w:rFonts w:asciiTheme="minorHAnsi" w:eastAsiaTheme="minorEastAsia" w:hAnsiTheme="minorHAnsi" w:cstheme="minorBidi"/>
              <w:smallCaps w:val="0"/>
              <w:noProof/>
              <w:sz w:val="22"/>
              <w:szCs w:val="22"/>
              <w:lang w:val="el-GR" w:eastAsia="el-GR"/>
            </w:rPr>
          </w:pPr>
          <w:hyperlink w:anchor="_Toc516238267" w:history="1">
            <w:r w:rsidR="001E6A0B" w:rsidRPr="00E569CA">
              <w:rPr>
                <w:rStyle w:val="-"/>
                <w:noProof/>
                <w:lang w:val="el-GR"/>
              </w:rPr>
              <w:t>4.5</w:t>
            </w:r>
            <w:r w:rsidR="001E6A0B">
              <w:rPr>
                <w:rFonts w:asciiTheme="minorHAnsi" w:eastAsiaTheme="minorEastAsia" w:hAnsiTheme="minorHAnsi" w:cstheme="minorBidi"/>
                <w:smallCaps w:val="0"/>
                <w:noProof/>
                <w:sz w:val="22"/>
                <w:szCs w:val="22"/>
                <w:lang w:val="el-GR" w:eastAsia="el-GR"/>
              </w:rPr>
              <w:tab/>
            </w:r>
            <w:r w:rsidR="001E6A0B" w:rsidRPr="00E569CA">
              <w:rPr>
                <w:rStyle w:val="-"/>
                <w:noProof/>
                <w:lang w:val="el-GR"/>
              </w:rPr>
              <w:t>Τροποποίηση σύμβασης κατά τη διάρκειά της</w:t>
            </w:r>
            <w:r w:rsidR="001E6A0B">
              <w:rPr>
                <w:noProof/>
                <w:webHidden/>
              </w:rPr>
              <w:tab/>
            </w:r>
            <w:r w:rsidR="001E6A0B">
              <w:rPr>
                <w:noProof/>
                <w:webHidden/>
              </w:rPr>
              <w:fldChar w:fldCharType="begin"/>
            </w:r>
            <w:r w:rsidR="001E6A0B">
              <w:rPr>
                <w:noProof/>
                <w:webHidden/>
              </w:rPr>
              <w:instrText xml:space="preserve"> PAGEREF _Toc516238267 \h </w:instrText>
            </w:r>
            <w:r w:rsidR="001E6A0B">
              <w:rPr>
                <w:noProof/>
                <w:webHidden/>
              </w:rPr>
            </w:r>
            <w:r w:rsidR="001E6A0B">
              <w:rPr>
                <w:noProof/>
                <w:webHidden/>
              </w:rPr>
              <w:fldChar w:fldCharType="separate"/>
            </w:r>
            <w:r w:rsidR="001E6A0B">
              <w:rPr>
                <w:noProof/>
                <w:webHidden/>
              </w:rPr>
              <w:t>49</w:t>
            </w:r>
            <w:r w:rsidR="001E6A0B">
              <w:rPr>
                <w:noProof/>
                <w:webHidden/>
              </w:rPr>
              <w:fldChar w:fldCharType="end"/>
            </w:r>
          </w:hyperlink>
        </w:p>
        <w:p w14:paraId="39D4DAEB" w14:textId="1E0195D3" w:rsidR="001E6A0B" w:rsidRDefault="00A009FB">
          <w:pPr>
            <w:pStyle w:val="31"/>
            <w:tabs>
              <w:tab w:val="left" w:pos="1100"/>
              <w:tab w:val="right" w:leader="dot" w:pos="9628"/>
            </w:tabs>
            <w:rPr>
              <w:rFonts w:asciiTheme="minorHAnsi" w:eastAsiaTheme="minorEastAsia" w:hAnsiTheme="minorHAnsi" w:cstheme="minorBidi"/>
              <w:i w:val="0"/>
              <w:iCs w:val="0"/>
              <w:noProof/>
              <w:sz w:val="22"/>
              <w:szCs w:val="22"/>
              <w:lang w:val="el-GR" w:eastAsia="el-GR"/>
            </w:rPr>
          </w:pPr>
          <w:hyperlink w:anchor="_Toc516238268" w:history="1">
            <w:r w:rsidR="001E6A0B" w:rsidRPr="00E569CA">
              <w:rPr>
                <w:rStyle w:val="-"/>
                <w:noProof/>
              </w:rPr>
              <w:t>4.5.1</w:t>
            </w:r>
            <w:r w:rsidR="001E6A0B">
              <w:rPr>
                <w:rFonts w:asciiTheme="minorHAnsi" w:eastAsiaTheme="minorEastAsia" w:hAnsiTheme="minorHAnsi" w:cstheme="minorBidi"/>
                <w:i w:val="0"/>
                <w:iCs w:val="0"/>
                <w:noProof/>
                <w:sz w:val="22"/>
                <w:szCs w:val="22"/>
                <w:lang w:val="el-GR" w:eastAsia="el-GR"/>
              </w:rPr>
              <w:tab/>
            </w:r>
            <w:r w:rsidR="001E6A0B" w:rsidRPr="00E569CA">
              <w:rPr>
                <w:rStyle w:val="-"/>
                <w:noProof/>
              </w:rPr>
              <w:t>Δικαιώματα προαίρεσης</w:t>
            </w:r>
            <w:r w:rsidR="001E6A0B">
              <w:rPr>
                <w:noProof/>
                <w:webHidden/>
              </w:rPr>
              <w:tab/>
            </w:r>
            <w:r w:rsidR="001E6A0B">
              <w:rPr>
                <w:noProof/>
                <w:webHidden/>
              </w:rPr>
              <w:fldChar w:fldCharType="begin"/>
            </w:r>
            <w:r w:rsidR="001E6A0B">
              <w:rPr>
                <w:noProof/>
                <w:webHidden/>
              </w:rPr>
              <w:instrText xml:space="preserve"> PAGEREF _Toc516238268 \h </w:instrText>
            </w:r>
            <w:r w:rsidR="001E6A0B">
              <w:rPr>
                <w:noProof/>
                <w:webHidden/>
              </w:rPr>
            </w:r>
            <w:r w:rsidR="001E6A0B">
              <w:rPr>
                <w:noProof/>
                <w:webHidden/>
              </w:rPr>
              <w:fldChar w:fldCharType="separate"/>
            </w:r>
            <w:r w:rsidR="001E6A0B">
              <w:rPr>
                <w:noProof/>
                <w:webHidden/>
              </w:rPr>
              <w:t>49</w:t>
            </w:r>
            <w:r w:rsidR="001E6A0B">
              <w:rPr>
                <w:noProof/>
                <w:webHidden/>
              </w:rPr>
              <w:fldChar w:fldCharType="end"/>
            </w:r>
          </w:hyperlink>
        </w:p>
        <w:p w14:paraId="35DF3E0A" w14:textId="52F947E0" w:rsidR="001E6A0B" w:rsidRDefault="00A009FB">
          <w:pPr>
            <w:pStyle w:val="31"/>
            <w:tabs>
              <w:tab w:val="left" w:pos="1100"/>
              <w:tab w:val="right" w:leader="dot" w:pos="9628"/>
            </w:tabs>
            <w:rPr>
              <w:rFonts w:asciiTheme="minorHAnsi" w:eastAsiaTheme="minorEastAsia" w:hAnsiTheme="minorHAnsi" w:cstheme="minorBidi"/>
              <w:i w:val="0"/>
              <w:iCs w:val="0"/>
              <w:noProof/>
              <w:sz w:val="22"/>
              <w:szCs w:val="22"/>
              <w:lang w:val="el-GR" w:eastAsia="el-GR"/>
            </w:rPr>
          </w:pPr>
          <w:hyperlink w:anchor="_Toc516238269" w:history="1">
            <w:r w:rsidR="001E6A0B" w:rsidRPr="00E569CA">
              <w:rPr>
                <w:rStyle w:val="-"/>
                <w:noProof/>
              </w:rPr>
              <w:t>4.5.2</w:t>
            </w:r>
            <w:r w:rsidR="001E6A0B">
              <w:rPr>
                <w:rFonts w:asciiTheme="minorHAnsi" w:eastAsiaTheme="minorEastAsia" w:hAnsiTheme="minorHAnsi" w:cstheme="minorBidi"/>
                <w:i w:val="0"/>
                <w:iCs w:val="0"/>
                <w:noProof/>
                <w:sz w:val="22"/>
                <w:szCs w:val="22"/>
                <w:lang w:val="el-GR" w:eastAsia="el-GR"/>
              </w:rPr>
              <w:tab/>
            </w:r>
            <w:r w:rsidR="001E6A0B" w:rsidRPr="00E569CA">
              <w:rPr>
                <w:rStyle w:val="-"/>
                <w:noProof/>
              </w:rPr>
              <w:t>Υποκατάσταση Αναδόχου</w:t>
            </w:r>
            <w:r w:rsidR="001E6A0B">
              <w:rPr>
                <w:noProof/>
                <w:webHidden/>
              </w:rPr>
              <w:tab/>
            </w:r>
            <w:r w:rsidR="001E6A0B">
              <w:rPr>
                <w:noProof/>
                <w:webHidden/>
              </w:rPr>
              <w:fldChar w:fldCharType="begin"/>
            </w:r>
            <w:r w:rsidR="001E6A0B">
              <w:rPr>
                <w:noProof/>
                <w:webHidden/>
              </w:rPr>
              <w:instrText xml:space="preserve"> PAGEREF _Toc516238269 \h </w:instrText>
            </w:r>
            <w:r w:rsidR="001E6A0B">
              <w:rPr>
                <w:noProof/>
                <w:webHidden/>
              </w:rPr>
            </w:r>
            <w:r w:rsidR="001E6A0B">
              <w:rPr>
                <w:noProof/>
                <w:webHidden/>
              </w:rPr>
              <w:fldChar w:fldCharType="separate"/>
            </w:r>
            <w:r w:rsidR="001E6A0B">
              <w:rPr>
                <w:noProof/>
                <w:webHidden/>
              </w:rPr>
              <w:t>50</w:t>
            </w:r>
            <w:r w:rsidR="001E6A0B">
              <w:rPr>
                <w:noProof/>
                <w:webHidden/>
              </w:rPr>
              <w:fldChar w:fldCharType="end"/>
            </w:r>
          </w:hyperlink>
        </w:p>
        <w:p w14:paraId="505BE936" w14:textId="18642542" w:rsidR="001E6A0B" w:rsidRDefault="00A009FB">
          <w:pPr>
            <w:pStyle w:val="31"/>
            <w:tabs>
              <w:tab w:val="left" w:pos="1100"/>
              <w:tab w:val="right" w:leader="dot" w:pos="9628"/>
            </w:tabs>
            <w:rPr>
              <w:rFonts w:asciiTheme="minorHAnsi" w:eastAsiaTheme="minorEastAsia" w:hAnsiTheme="minorHAnsi" w:cstheme="minorBidi"/>
              <w:i w:val="0"/>
              <w:iCs w:val="0"/>
              <w:noProof/>
              <w:sz w:val="22"/>
              <w:szCs w:val="22"/>
              <w:lang w:val="el-GR" w:eastAsia="el-GR"/>
            </w:rPr>
          </w:pPr>
          <w:hyperlink w:anchor="_Toc516238270" w:history="1">
            <w:r w:rsidR="001E6A0B" w:rsidRPr="00E569CA">
              <w:rPr>
                <w:rStyle w:val="-"/>
                <w:noProof/>
              </w:rPr>
              <w:t>4.5.3</w:t>
            </w:r>
            <w:r w:rsidR="001E6A0B">
              <w:rPr>
                <w:rFonts w:asciiTheme="minorHAnsi" w:eastAsiaTheme="minorEastAsia" w:hAnsiTheme="minorHAnsi" w:cstheme="minorBidi"/>
                <w:i w:val="0"/>
                <w:iCs w:val="0"/>
                <w:noProof/>
                <w:sz w:val="22"/>
                <w:szCs w:val="22"/>
                <w:lang w:val="el-GR" w:eastAsia="el-GR"/>
              </w:rPr>
              <w:tab/>
            </w:r>
            <w:r w:rsidR="001E6A0B" w:rsidRPr="00E569CA">
              <w:rPr>
                <w:rStyle w:val="-"/>
                <w:noProof/>
              </w:rPr>
              <w:t>Τροποποιήσεις ήσσονος αξίας</w:t>
            </w:r>
            <w:r w:rsidR="001E6A0B">
              <w:rPr>
                <w:noProof/>
                <w:webHidden/>
              </w:rPr>
              <w:tab/>
            </w:r>
            <w:r w:rsidR="001E6A0B">
              <w:rPr>
                <w:noProof/>
                <w:webHidden/>
              </w:rPr>
              <w:fldChar w:fldCharType="begin"/>
            </w:r>
            <w:r w:rsidR="001E6A0B">
              <w:rPr>
                <w:noProof/>
                <w:webHidden/>
              </w:rPr>
              <w:instrText xml:space="preserve"> PAGEREF _Toc516238270 \h </w:instrText>
            </w:r>
            <w:r w:rsidR="001E6A0B">
              <w:rPr>
                <w:noProof/>
                <w:webHidden/>
              </w:rPr>
            </w:r>
            <w:r w:rsidR="001E6A0B">
              <w:rPr>
                <w:noProof/>
                <w:webHidden/>
              </w:rPr>
              <w:fldChar w:fldCharType="separate"/>
            </w:r>
            <w:r w:rsidR="001E6A0B">
              <w:rPr>
                <w:noProof/>
                <w:webHidden/>
              </w:rPr>
              <w:t>50</w:t>
            </w:r>
            <w:r w:rsidR="001E6A0B">
              <w:rPr>
                <w:noProof/>
                <w:webHidden/>
              </w:rPr>
              <w:fldChar w:fldCharType="end"/>
            </w:r>
          </w:hyperlink>
        </w:p>
        <w:p w14:paraId="710EA5D0" w14:textId="76046005" w:rsidR="001E6A0B" w:rsidRDefault="00A009FB">
          <w:pPr>
            <w:pStyle w:val="25"/>
            <w:tabs>
              <w:tab w:val="left" w:pos="880"/>
              <w:tab w:val="right" w:leader="dot" w:pos="9628"/>
            </w:tabs>
            <w:rPr>
              <w:rFonts w:asciiTheme="minorHAnsi" w:eastAsiaTheme="minorEastAsia" w:hAnsiTheme="minorHAnsi" w:cstheme="minorBidi"/>
              <w:smallCaps w:val="0"/>
              <w:noProof/>
              <w:sz w:val="22"/>
              <w:szCs w:val="22"/>
              <w:lang w:val="el-GR" w:eastAsia="el-GR"/>
            </w:rPr>
          </w:pPr>
          <w:hyperlink w:anchor="_Toc516238271" w:history="1">
            <w:r w:rsidR="001E6A0B" w:rsidRPr="00E569CA">
              <w:rPr>
                <w:rStyle w:val="-"/>
                <w:noProof/>
                <w:lang w:val="el-GR"/>
              </w:rPr>
              <w:t>4.6</w:t>
            </w:r>
            <w:r w:rsidR="001E6A0B">
              <w:rPr>
                <w:rFonts w:asciiTheme="minorHAnsi" w:eastAsiaTheme="minorEastAsia" w:hAnsiTheme="minorHAnsi" w:cstheme="minorBidi"/>
                <w:smallCaps w:val="0"/>
                <w:noProof/>
                <w:sz w:val="22"/>
                <w:szCs w:val="22"/>
                <w:lang w:val="el-GR" w:eastAsia="el-GR"/>
              </w:rPr>
              <w:tab/>
            </w:r>
            <w:r w:rsidR="001E6A0B" w:rsidRPr="00E569CA">
              <w:rPr>
                <w:rStyle w:val="-"/>
                <w:noProof/>
                <w:lang w:val="el-GR"/>
              </w:rPr>
              <w:t>Δικαίωμα μονομερούς λύσης της σύμβασης</w:t>
            </w:r>
            <w:r w:rsidR="001E6A0B">
              <w:rPr>
                <w:noProof/>
                <w:webHidden/>
              </w:rPr>
              <w:tab/>
            </w:r>
            <w:r w:rsidR="001E6A0B">
              <w:rPr>
                <w:noProof/>
                <w:webHidden/>
              </w:rPr>
              <w:fldChar w:fldCharType="begin"/>
            </w:r>
            <w:r w:rsidR="001E6A0B">
              <w:rPr>
                <w:noProof/>
                <w:webHidden/>
              </w:rPr>
              <w:instrText xml:space="preserve"> PAGEREF _Toc516238271 \h </w:instrText>
            </w:r>
            <w:r w:rsidR="001E6A0B">
              <w:rPr>
                <w:noProof/>
                <w:webHidden/>
              </w:rPr>
            </w:r>
            <w:r w:rsidR="001E6A0B">
              <w:rPr>
                <w:noProof/>
                <w:webHidden/>
              </w:rPr>
              <w:fldChar w:fldCharType="separate"/>
            </w:r>
            <w:r w:rsidR="001E6A0B">
              <w:rPr>
                <w:noProof/>
                <w:webHidden/>
              </w:rPr>
              <w:t>51</w:t>
            </w:r>
            <w:r w:rsidR="001E6A0B">
              <w:rPr>
                <w:noProof/>
                <w:webHidden/>
              </w:rPr>
              <w:fldChar w:fldCharType="end"/>
            </w:r>
          </w:hyperlink>
        </w:p>
        <w:p w14:paraId="59FC1DAA" w14:textId="2EF008EA" w:rsidR="001E6A0B" w:rsidRDefault="00A009FB">
          <w:pPr>
            <w:pStyle w:val="1a"/>
            <w:tabs>
              <w:tab w:val="left" w:pos="440"/>
              <w:tab w:val="right" w:leader="dot" w:pos="9628"/>
            </w:tabs>
            <w:rPr>
              <w:rFonts w:asciiTheme="minorHAnsi" w:eastAsiaTheme="minorEastAsia" w:hAnsiTheme="minorHAnsi" w:cstheme="minorBidi"/>
              <w:b w:val="0"/>
              <w:bCs w:val="0"/>
              <w:caps w:val="0"/>
              <w:noProof/>
              <w:sz w:val="22"/>
              <w:szCs w:val="22"/>
              <w:lang w:val="el-GR" w:eastAsia="el-GR"/>
            </w:rPr>
          </w:pPr>
          <w:hyperlink w:anchor="_Toc516238272" w:history="1">
            <w:r w:rsidR="001E6A0B" w:rsidRPr="00E569CA">
              <w:rPr>
                <w:rStyle w:val="-"/>
                <w:noProof/>
                <w:lang w:val="el-GR"/>
              </w:rPr>
              <w:t>5.</w:t>
            </w:r>
            <w:r w:rsidR="001E6A0B">
              <w:rPr>
                <w:rFonts w:asciiTheme="minorHAnsi" w:eastAsiaTheme="minorEastAsia" w:hAnsiTheme="minorHAnsi" w:cstheme="minorBidi"/>
                <w:b w:val="0"/>
                <w:bCs w:val="0"/>
                <w:caps w:val="0"/>
                <w:noProof/>
                <w:sz w:val="22"/>
                <w:szCs w:val="22"/>
                <w:lang w:val="el-GR" w:eastAsia="el-GR"/>
              </w:rPr>
              <w:tab/>
            </w:r>
            <w:r w:rsidR="001E6A0B" w:rsidRPr="00E569CA">
              <w:rPr>
                <w:rStyle w:val="-"/>
                <w:noProof/>
                <w:lang w:val="el-GR"/>
              </w:rPr>
              <w:t>ΕΙΔΙΚΟΙ ΟΡΟΙ ΕΚΤΕΛΕΣΗΣ ΤΗΣ ΣΥΜΒΑΣΗΣ</w:t>
            </w:r>
            <w:r w:rsidR="001E6A0B">
              <w:rPr>
                <w:noProof/>
                <w:webHidden/>
              </w:rPr>
              <w:tab/>
            </w:r>
            <w:r w:rsidR="001E6A0B">
              <w:rPr>
                <w:noProof/>
                <w:webHidden/>
              </w:rPr>
              <w:fldChar w:fldCharType="begin"/>
            </w:r>
            <w:r w:rsidR="001E6A0B">
              <w:rPr>
                <w:noProof/>
                <w:webHidden/>
              </w:rPr>
              <w:instrText xml:space="preserve"> PAGEREF _Toc516238272 \h </w:instrText>
            </w:r>
            <w:r w:rsidR="001E6A0B">
              <w:rPr>
                <w:noProof/>
                <w:webHidden/>
              </w:rPr>
            </w:r>
            <w:r w:rsidR="001E6A0B">
              <w:rPr>
                <w:noProof/>
                <w:webHidden/>
              </w:rPr>
              <w:fldChar w:fldCharType="separate"/>
            </w:r>
            <w:r w:rsidR="001E6A0B">
              <w:rPr>
                <w:noProof/>
                <w:webHidden/>
              </w:rPr>
              <w:t>52</w:t>
            </w:r>
            <w:r w:rsidR="001E6A0B">
              <w:rPr>
                <w:noProof/>
                <w:webHidden/>
              </w:rPr>
              <w:fldChar w:fldCharType="end"/>
            </w:r>
          </w:hyperlink>
        </w:p>
        <w:p w14:paraId="380ADB66" w14:textId="62555EA7" w:rsidR="001E6A0B" w:rsidRDefault="00A009FB">
          <w:pPr>
            <w:pStyle w:val="25"/>
            <w:tabs>
              <w:tab w:val="left" w:pos="880"/>
              <w:tab w:val="right" w:leader="dot" w:pos="9628"/>
            </w:tabs>
            <w:rPr>
              <w:rFonts w:asciiTheme="minorHAnsi" w:eastAsiaTheme="minorEastAsia" w:hAnsiTheme="minorHAnsi" w:cstheme="minorBidi"/>
              <w:smallCaps w:val="0"/>
              <w:noProof/>
              <w:sz w:val="22"/>
              <w:szCs w:val="22"/>
              <w:lang w:val="el-GR" w:eastAsia="el-GR"/>
            </w:rPr>
          </w:pPr>
          <w:hyperlink w:anchor="_Toc516238273" w:history="1">
            <w:r w:rsidR="001E6A0B" w:rsidRPr="00E569CA">
              <w:rPr>
                <w:rStyle w:val="-"/>
                <w:noProof/>
                <w:lang w:val="el-GR"/>
              </w:rPr>
              <w:t>5.1</w:t>
            </w:r>
            <w:r w:rsidR="001E6A0B">
              <w:rPr>
                <w:rFonts w:asciiTheme="minorHAnsi" w:eastAsiaTheme="minorEastAsia" w:hAnsiTheme="minorHAnsi" w:cstheme="minorBidi"/>
                <w:smallCaps w:val="0"/>
                <w:noProof/>
                <w:sz w:val="22"/>
                <w:szCs w:val="22"/>
                <w:lang w:val="el-GR" w:eastAsia="el-GR"/>
              </w:rPr>
              <w:tab/>
            </w:r>
            <w:r w:rsidR="001E6A0B" w:rsidRPr="00E569CA">
              <w:rPr>
                <w:rStyle w:val="-"/>
                <w:noProof/>
                <w:lang w:val="el-GR"/>
              </w:rPr>
              <w:t>Τρόπος πληρωμής</w:t>
            </w:r>
            <w:r w:rsidR="001E6A0B">
              <w:rPr>
                <w:noProof/>
                <w:webHidden/>
              </w:rPr>
              <w:tab/>
            </w:r>
            <w:r w:rsidR="001E6A0B">
              <w:rPr>
                <w:noProof/>
                <w:webHidden/>
              </w:rPr>
              <w:fldChar w:fldCharType="begin"/>
            </w:r>
            <w:r w:rsidR="001E6A0B">
              <w:rPr>
                <w:noProof/>
                <w:webHidden/>
              </w:rPr>
              <w:instrText xml:space="preserve"> PAGEREF _Toc516238273 \h </w:instrText>
            </w:r>
            <w:r w:rsidR="001E6A0B">
              <w:rPr>
                <w:noProof/>
                <w:webHidden/>
              </w:rPr>
            </w:r>
            <w:r w:rsidR="001E6A0B">
              <w:rPr>
                <w:noProof/>
                <w:webHidden/>
              </w:rPr>
              <w:fldChar w:fldCharType="separate"/>
            </w:r>
            <w:r w:rsidR="001E6A0B">
              <w:rPr>
                <w:noProof/>
                <w:webHidden/>
              </w:rPr>
              <w:t>52</w:t>
            </w:r>
            <w:r w:rsidR="001E6A0B">
              <w:rPr>
                <w:noProof/>
                <w:webHidden/>
              </w:rPr>
              <w:fldChar w:fldCharType="end"/>
            </w:r>
          </w:hyperlink>
        </w:p>
        <w:p w14:paraId="138FAD53" w14:textId="6DD60D14" w:rsidR="001E6A0B" w:rsidRDefault="00A009FB">
          <w:pPr>
            <w:pStyle w:val="25"/>
            <w:tabs>
              <w:tab w:val="left" w:pos="880"/>
              <w:tab w:val="right" w:leader="dot" w:pos="9628"/>
            </w:tabs>
            <w:rPr>
              <w:rFonts w:asciiTheme="minorHAnsi" w:eastAsiaTheme="minorEastAsia" w:hAnsiTheme="minorHAnsi" w:cstheme="minorBidi"/>
              <w:smallCaps w:val="0"/>
              <w:noProof/>
              <w:sz w:val="22"/>
              <w:szCs w:val="22"/>
              <w:lang w:val="el-GR" w:eastAsia="el-GR"/>
            </w:rPr>
          </w:pPr>
          <w:hyperlink w:anchor="_Toc516238274" w:history="1">
            <w:r w:rsidR="001E6A0B" w:rsidRPr="00E569CA">
              <w:rPr>
                <w:rStyle w:val="-"/>
                <w:rFonts w:eastAsia="SimSun"/>
                <w:noProof/>
                <w:lang w:val="el-GR"/>
              </w:rPr>
              <w:t>5.2</w:t>
            </w:r>
            <w:r w:rsidR="001E6A0B">
              <w:rPr>
                <w:rFonts w:asciiTheme="minorHAnsi" w:eastAsiaTheme="minorEastAsia" w:hAnsiTheme="minorHAnsi" w:cstheme="minorBidi"/>
                <w:smallCaps w:val="0"/>
                <w:noProof/>
                <w:sz w:val="22"/>
                <w:szCs w:val="22"/>
                <w:lang w:val="el-GR" w:eastAsia="el-GR"/>
              </w:rPr>
              <w:tab/>
            </w:r>
            <w:r w:rsidR="001E6A0B" w:rsidRPr="00E569CA">
              <w:rPr>
                <w:rStyle w:val="-"/>
                <w:noProof/>
                <w:lang w:val="el-GR"/>
              </w:rPr>
              <w:t>Κήρυξη οικονομικού φορέα έκπτωτου - Κυρώσεις</w:t>
            </w:r>
            <w:r w:rsidR="001E6A0B">
              <w:rPr>
                <w:noProof/>
                <w:webHidden/>
              </w:rPr>
              <w:tab/>
            </w:r>
            <w:r w:rsidR="001E6A0B">
              <w:rPr>
                <w:noProof/>
                <w:webHidden/>
              </w:rPr>
              <w:fldChar w:fldCharType="begin"/>
            </w:r>
            <w:r w:rsidR="001E6A0B">
              <w:rPr>
                <w:noProof/>
                <w:webHidden/>
              </w:rPr>
              <w:instrText xml:space="preserve"> PAGEREF _Toc516238274 \h </w:instrText>
            </w:r>
            <w:r w:rsidR="001E6A0B">
              <w:rPr>
                <w:noProof/>
                <w:webHidden/>
              </w:rPr>
            </w:r>
            <w:r w:rsidR="001E6A0B">
              <w:rPr>
                <w:noProof/>
                <w:webHidden/>
              </w:rPr>
              <w:fldChar w:fldCharType="separate"/>
            </w:r>
            <w:r w:rsidR="001E6A0B">
              <w:rPr>
                <w:noProof/>
                <w:webHidden/>
              </w:rPr>
              <w:t>53</w:t>
            </w:r>
            <w:r w:rsidR="001E6A0B">
              <w:rPr>
                <w:noProof/>
                <w:webHidden/>
              </w:rPr>
              <w:fldChar w:fldCharType="end"/>
            </w:r>
          </w:hyperlink>
        </w:p>
        <w:p w14:paraId="09F917C1" w14:textId="432C434E" w:rsidR="001E6A0B" w:rsidRDefault="00A009FB">
          <w:pPr>
            <w:pStyle w:val="25"/>
            <w:tabs>
              <w:tab w:val="left" w:pos="880"/>
              <w:tab w:val="right" w:leader="dot" w:pos="9628"/>
            </w:tabs>
            <w:rPr>
              <w:rFonts w:asciiTheme="minorHAnsi" w:eastAsiaTheme="minorEastAsia" w:hAnsiTheme="minorHAnsi" w:cstheme="minorBidi"/>
              <w:smallCaps w:val="0"/>
              <w:noProof/>
              <w:sz w:val="22"/>
              <w:szCs w:val="22"/>
              <w:lang w:val="el-GR" w:eastAsia="el-GR"/>
            </w:rPr>
          </w:pPr>
          <w:hyperlink w:anchor="_Toc516238275" w:history="1">
            <w:r w:rsidR="001E6A0B" w:rsidRPr="00E569CA">
              <w:rPr>
                <w:rStyle w:val="-"/>
                <w:noProof/>
                <w:lang w:val="el-GR"/>
              </w:rPr>
              <w:t>5.3</w:t>
            </w:r>
            <w:r w:rsidR="001E6A0B">
              <w:rPr>
                <w:rFonts w:asciiTheme="minorHAnsi" w:eastAsiaTheme="minorEastAsia" w:hAnsiTheme="minorHAnsi" w:cstheme="minorBidi"/>
                <w:smallCaps w:val="0"/>
                <w:noProof/>
                <w:sz w:val="22"/>
                <w:szCs w:val="22"/>
                <w:lang w:val="el-GR" w:eastAsia="el-GR"/>
              </w:rPr>
              <w:tab/>
            </w:r>
            <w:r w:rsidR="001E6A0B" w:rsidRPr="00E569CA">
              <w:rPr>
                <w:rStyle w:val="-"/>
                <w:noProof/>
                <w:lang w:val="el-GR"/>
              </w:rPr>
              <w:t>Διοικητικές προσφυγές κατά τη διαδικασία εκτέλεσης</w:t>
            </w:r>
            <w:r w:rsidR="001E6A0B">
              <w:rPr>
                <w:noProof/>
                <w:webHidden/>
              </w:rPr>
              <w:tab/>
            </w:r>
            <w:r w:rsidR="001E6A0B">
              <w:rPr>
                <w:noProof/>
                <w:webHidden/>
              </w:rPr>
              <w:fldChar w:fldCharType="begin"/>
            </w:r>
            <w:r w:rsidR="001E6A0B">
              <w:rPr>
                <w:noProof/>
                <w:webHidden/>
              </w:rPr>
              <w:instrText xml:space="preserve"> PAGEREF _Toc516238275 \h </w:instrText>
            </w:r>
            <w:r w:rsidR="001E6A0B">
              <w:rPr>
                <w:noProof/>
                <w:webHidden/>
              </w:rPr>
            </w:r>
            <w:r w:rsidR="001E6A0B">
              <w:rPr>
                <w:noProof/>
                <w:webHidden/>
              </w:rPr>
              <w:fldChar w:fldCharType="separate"/>
            </w:r>
            <w:r w:rsidR="001E6A0B">
              <w:rPr>
                <w:noProof/>
                <w:webHidden/>
              </w:rPr>
              <w:t>54</w:t>
            </w:r>
            <w:r w:rsidR="001E6A0B">
              <w:rPr>
                <w:noProof/>
                <w:webHidden/>
              </w:rPr>
              <w:fldChar w:fldCharType="end"/>
            </w:r>
          </w:hyperlink>
        </w:p>
        <w:p w14:paraId="34110F58" w14:textId="6253FE5E" w:rsidR="001E6A0B" w:rsidRDefault="00A009FB">
          <w:pPr>
            <w:pStyle w:val="1a"/>
            <w:tabs>
              <w:tab w:val="left" w:pos="440"/>
              <w:tab w:val="right" w:leader="dot" w:pos="9628"/>
            </w:tabs>
            <w:rPr>
              <w:rFonts w:asciiTheme="minorHAnsi" w:eastAsiaTheme="minorEastAsia" w:hAnsiTheme="minorHAnsi" w:cstheme="minorBidi"/>
              <w:b w:val="0"/>
              <w:bCs w:val="0"/>
              <w:caps w:val="0"/>
              <w:noProof/>
              <w:sz w:val="22"/>
              <w:szCs w:val="22"/>
              <w:lang w:val="el-GR" w:eastAsia="el-GR"/>
            </w:rPr>
          </w:pPr>
          <w:hyperlink w:anchor="_Toc516238276" w:history="1">
            <w:r w:rsidR="001E6A0B" w:rsidRPr="00E569CA">
              <w:rPr>
                <w:rStyle w:val="-"/>
                <w:noProof/>
              </w:rPr>
              <w:t>6.</w:t>
            </w:r>
            <w:r w:rsidR="001E6A0B">
              <w:rPr>
                <w:rFonts w:asciiTheme="minorHAnsi" w:eastAsiaTheme="minorEastAsia" w:hAnsiTheme="minorHAnsi" w:cstheme="minorBidi"/>
                <w:b w:val="0"/>
                <w:bCs w:val="0"/>
                <w:caps w:val="0"/>
                <w:noProof/>
                <w:sz w:val="22"/>
                <w:szCs w:val="22"/>
                <w:lang w:val="el-GR" w:eastAsia="el-GR"/>
              </w:rPr>
              <w:tab/>
            </w:r>
            <w:r w:rsidR="001E6A0B" w:rsidRPr="00E569CA">
              <w:rPr>
                <w:rStyle w:val="-"/>
                <w:noProof/>
              </w:rPr>
              <w:t>ΕΙΔΙΚΟΙ ΟΡΟΙ ΕΚΤΕΛΕΣΗΣ</w:t>
            </w:r>
            <w:r w:rsidR="001E6A0B">
              <w:rPr>
                <w:noProof/>
                <w:webHidden/>
              </w:rPr>
              <w:tab/>
            </w:r>
            <w:r w:rsidR="001E6A0B">
              <w:rPr>
                <w:noProof/>
                <w:webHidden/>
              </w:rPr>
              <w:fldChar w:fldCharType="begin"/>
            </w:r>
            <w:r w:rsidR="001E6A0B">
              <w:rPr>
                <w:noProof/>
                <w:webHidden/>
              </w:rPr>
              <w:instrText xml:space="preserve"> PAGEREF _Toc516238276 \h </w:instrText>
            </w:r>
            <w:r w:rsidR="001E6A0B">
              <w:rPr>
                <w:noProof/>
                <w:webHidden/>
              </w:rPr>
            </w:r>
            <w:r w:rsidR="001E6A0B">
              <w:rPr>
                <w:noProof/>
                <w:webHidden/>
              </w:rPr>
              <w:fldChar w:fldCharType="separate"/>
            </w:r>
            <w:r w:rsidR="001E6A0B">
              <w:rPr>
                <w:noProof/>
                <w:webHidden/>
              </w:rPr>
              <w:t>55</w:t>
            </w:r>
            <w:r w:rsidR="001E6A0B">
              <w:rPr>
                <w:noProof/>
                <w:webHidden/>
              </w:rPr>
              <w:fldChar w:fldCharType="end"/>
            </w:r>
          </w:hyperlink>
        </w:p>
        <w:p w14:paraId="0D8680B5" w14:textId="475F5E1B" w:rsidR="001E6A0B" w:rsidRDefault="00A009FB">
          <w:pPr>
            <w:pStyle w:val="25"/>
            <w:tabs>
              <w:tab w:val="left" w:pos="880"/>
              <w:tab w:val="right" w:leader="dot" w:pos="9628"/>
            </w:tabs>
            <w:rPr>
              <w:rFonts w:asciiTheme="minorHAnsi" w:eastAsiaTheme="minorEastAsia" w:hAnsiTheme="minorHAnsi" w:cstheme="minorBidi"/>
              <w:smallCaps w:val="0"/>
              <w:noProof/>
              <w:sz w:val="22"/>
              <w:szCs w:val="22"/>
              <w:lang w:val="el-GR" w:eastAsia="el-GR"/>
            </w:rPr>
          </w:pPr>
          <w:hyperlink w:anchor="_Toc516238277" w:history="1">
            <w:r w:rsidR="001E6A0B" w:rsidRPr="00E569CA">
              <w:rPr>
                <w:rStyle w:val="-"/>
                <w:noProof/>
                <w:lang w:val="el-GR"/>
              </w:rPr>
              <w:t>6.1</w:t>
            </w:r>
            <w:r w:rsidR="001E6A0B">
              <w:rPr>
                <w:rFonts w:asciiTheme="minorHAnsi" w:eastAsiaTheme="minorEastAsia" w:hAnsiTheme="minorHAnsi" w:cstheme="minorBidi"/>
                <w:smallCaps w:val="0"/>
                <w:noProof/>
                <w:sz w:val="22"/>
                <w:szCs w:val="22"/>
                <w:lang w:val="el-GR" w:eastAsia="el-GR"/>
              </w:rPr>
              <w:tab/>
            </w:r>
            <w:r w:rsidR="001E6A0B" w:rsidRPr="00E569CA">
              <w:rPr>
                <w:rStyle w:val="-"/>
                <w:noProof/>
                <w:lang w:val="el-GR"/>
              </w:rPr>
              <w:t>Παρακολούθηση της σύμβασης</w:t>
            </w:r>
            <w:r w:rsidR="001E6A0B">
              <w:rPr>
                <w:noProof/>
                <w:webHidden/>
              </w:rPr>
              <w:tab/>
            </w:r>
            <w:r w:rsidR="001E6A0B">
              <w:rPr>
                <w:noProof/>
                <w:webHidden/>
              </w:rPr>
              <w:fldChar w:fldCharType="begin"/>
            </w:r>
            <w:r w:rsidR="001E6A0B">
              <w:rPr>
                <w:noProof/>
                <w:webHidden/>
              </w:rPr>
              <w:instrText xml:space="preserve"> PAGEREF _Toc516238277 \h </w:instrText>
            </w:r>
            <w:r w:rsidR="001E6A0B">
              <w:rPr>
                <w:noProof/>
                <w:webHidden/>
              </w:rPr>
            </w:r>
            <w:r w:rsidR="001E6A0B">
              <w:rPr>
                <w:noProof/>
                <w:webHidden/>
              </w:rPr>
              <w:fldChar w:fldCharType="separate"/>
            </w:r>
            <w:r w:rsidR="001E6A0B">
              <w:rPr>
                <w:noProof/>
                <w:webHidden/>
              </w:rPr>
              <w:t>55</w:t>
            </w:r>
            <w:r w:rsidR="001E6A0B">
              <w:rPr>
                <w:noProof/>
                <w:webHidden/>
              </w:rPr>
              <w:fldChar w:fldCharType="end"/>
            </w:r>
          </w:hyperlink>
        </w:p>
        <w:p w14:paraId="7C045C25" w14:textId="468B14B2" w:rsidR="001E6A0B" w:rsidRDefault="00A009FB">
          <w:pPr>
            <w:pStyle w:val="25"/>
            <w:tabs>
              <w:tab w:val="left" w:pos="880"/>
              <w:tab w:val="right" w:leader="dot" w:pos="9628"/>
            </w:tabs>
            <w:rPr>
              <w:rFonts w:asciiTheme="minorHAnsi" w:eastAsiaTheme="minorEastAsia" w:hAnsiTheme="minorHAnsi" w:cstheme="minorBidi"/>
              <w:smallCaps w:val="0"/>
              <w:noProof/>
              <w:sz w:val="22"/>
              <w:szCs w:val="22"/>
              <w:lang w:val="el-GR" w:eastAsia="el-GR"/>
            </w:rPr>
          </w:pPr>
          <w:hyperlink w:anchor="_Toc516238278" w:history="1">
            <w:r w:rsidR="001E6A0B" w:rsidRPr="00E569CA">
              <w:rPr>
                <w:rStyle w:val="-"/>
                <w:noProof/>
                <w:lang w:val="el-GR"/>
              </w:rPr>
              <w:t>6.2</w:t>
            </w:r>
            <w:r w:rsidR="001E6A0B">
              <w:rPr>
                <w:rFonts w:asciiTheme="minorHAnsi" w:eastAsiaTheme="minorEastAsia" w:hAnsiTheme="minorHAnsi" w:cstheme="minorBidi"/>
                <w:smallCaps w:val="0"/>
                <w:noProof/>
                <w:sz w:val="22"/>
                <w:szCs w:val="22"/>
                <w:lang w:val="el-GR" w:eastAsia="el-GR"/>
              </w:rPr>
              <w:tab/>
            </w:r>
            <w:r w:rsidR="001E6A0B" w:rsidRPr="00E569CA">
              <w:rPr>
                <w:rStyle w:val="-"/>
                <w:noProof/>
                <w:lang w:val="el-GR"/>
              </w:rPr>
              <w:t>Διάρκεια σύμβασης</w:t>
            </w:r>
            <w:r w:rsidR="001E6A0B">
              <w:rPr>
                <w:noProof/>
                <w:webHidden/>
              </w:rPr>
              <w:tab/>
            </w:r>
            <w:r w:rsidR="001E6A0B">
              <w:rPr>
                <w:noProof/>
                <w:webHidden/>
              </w:rPr>
              <w:fldChar w:fldCharType="begin"/>
            </w:r>
            <w:r w:rsidR="001E6A0B">
              <w:rPr>
                <w:noProof/>
                <w:webHidden/>
              </w:rPr>
              <w:instrText xml:space="preserve"> PAGEREF _Toc516238278 \h </w:instrText>
            </w:r>
            <w:r w:rsidR="001E6A0B">
              <w:rPr>
                <w:noProof/>
                <w:webHidden/>
              </w:rPr>
            </w:r>
            <w:r w:rsidR="001E6A0B">
              <w:rPr>
                <w:noProof/>
                <w:webHidden/>
              </w:rPr>
              <w:fldChar w:fldCharType="separate"/>
            </w:r>
            <w:r w:rsidR="001E6A0B">
              <w:rPr>
                <w:noProof/>
                <w:webHidden/>
              </w:rPr>
              <w:t>55</w:t>
            </w:r>
            <w:r w:rsidR="001E6A0B">
              <w:rPr>
                <w:noProof/>
                <w:webHidden/>
              </w:rPr>
              <w:fldChar w:fldCharType="end"/>
            </w:r>
          </w:hyperlink>
        </w:p>
        <w:p w14:paraId="4E4FE0B7" w14:textId="5156CE62" w:rsidR="001E6A0B" w:rsidRDefault="00A009FB">
          <w:pPr>
            <w:pStyle w:val="25"/>
            <w:tabs>
              <w:tab w:val="left" w:pos="880"/>
              <w:tab w:val="right" w:leader="dot" w:pos="9628"/>
            </w:tabs>
            <w:rPr>
              <w:rFonts w:asciiTheme="minorHAnsi" w:eastAsiaTheme="minorEastAsia" w:hAnsiTheme="minorHAnsi" w:cstheme="minorBidi"/>
              <w:smallCaps w:val="0"/>
              <w:noProof/>
              <w:sz w:val="22"/>
              <w:szCs w:val="22"/>
              <w:lang w:val="el-GR" w:eastAsia="el-GR"/>
            </w:rPr>
          </w:pPr>
          <w:hyperlink w:anchor="_Toc516238279" w:history="1">
            <w:r w:rsidR="001E6A0B" w:rsidRPr="00E569CA">
              <w:rPr>
                <w:rStyle w:val="-"/>
                <w:noProof/>
                <w:lang w:val="el-GR"/>
              </w:rPr>
              <w:t>6.3</w:t>
            </w:r>
            <w:r w:rsidR="001E6A0B">
              <w:rPr>
                <w:rFonts w:asciiTheme="minorHAnsi" w:eastAsiaTheme="minorEastAsia" w:hAnsiTheme="minorHAnsi" w:cstheme="minorBidi"/>
                <w:smallCaps w:val="0"/>
                <w:noProof/>
                <w:sz w:val="22"/>
                <w:szCs w:val="22"/>
                <w:lang w:val="el-GR" w:eastAsia="el-GR"/>
              </w:rPr>
              <w:tab/>
            </w:r>
            <w:r w:rsidR="001E6A0B" w:rsidRPr="00E569CA">
              <w:rPr>
                <w:rStyle w:val="-"/>
                <w:noProof/>
                <w:lang w:val="el-GR"/>
              </w:rPr>
              <w:t>Παραλαβή του αντικειμένου της σύμβασης</w:t>
            </w:r>
            <w:r w:rsidR="001E6A0B">
              <w:rPr>
                <w:noProof/>
                <w:webHidden/>
              </w:rPr>
              <w:tab/>
            </w:r>
            <w:r w:rsidR="001E6A0B">
              <w:rPr>
                <w:noProof/>
                <w:webHidden/>
              </w:rPr>
              <w:fldChar w:fldCharType="begin"/>
            </w:r>
            <w:r w:rsidR="001E6A0B">
              <w:rPr>
                <w:noProof/>
                <w:webHidden/>
              </w:rPr>
              <w:instrText xml:space="preserve"> PAGEREF _Toc516238279 \h </w:instrText>
            </w:r>
            <w:r w:rsidR="001E6A0B">
              <w:rPr>
                <w:noProof/>
                <w:webHidden/>
              </w:rPr>
            </w:r>
            <w:r w:rsidR="001E6A0B">
              <w:rPr>
                <w:noProof/>
                <w:webHidden/>
              </w:rPr>
              <w:fldChar w:fldCharType="separate"/>
            </w:r>
            <w:r w:rsidR="001E6A0B">
              <w:rPr>
                <w:noProof/>
                <w:webHidden/>
              </w:rPr>
              <w:t>55</w:t>
            </w:r>
            <w:r w:rsidR="001E6A0B">
              <w:rPr>
                <w:noProof/>
                <w:webHidden/>
              </w:rPr>
              <w:fldChar w:fldCharType="end"/>
            </w:r>
          </w:hyperlink>
        </w:p>
        <w:p w14:paraId="696CAE42" w14:textId="1938FECC" w:rsidR="001E6A0B" w:rsidRDefault="00A009FB">
          <w:pPr>
            <w:pStyle w:val="25"/>
            <w:tabs>
              <w:tab w:val="left" w:pos="880"/>
              <w:tab w:val="right" w:leader="dot" w:pos="9628"/>
            </w:tabs>
            <w:rPr>
              <w:rFonts w:asciiTheme="minorHAnsi" w:eastAsiaTheme="minorEastAsia" w:hAnsiTheme="minorHAnsi" w:cstheme="minorBidi"/>
              <w:smallCaps w:val="0"/>
              <w:noProof/>
              <w:sz w:val="22"/>
              <w:szCs w:val="22"/>
              <w:lang w:val="el-GR" w:eastAsia="el-GR"/>
            </w:rPr>
          </w:pPr>
          <w:hyperlink w:anchor="_Toc516238280" w:history="1">
            <w:r w:rsidR="001E6A0B" w:rsidRPr="00E569CA">
              <w:rPr>
                <w:rStyle w:val="-"/>
                <w:rFonts w:eastAsia="SimSun"/>
                <w:noProof/>
                <w:lang w:val="el-GR"/>
              </w:rPr>
              <w:t>6.4</w:t>
            </w:r>
            <w:r w:rsidR="001E6A0B">
              <w:rPr>
                <w:rFonts w:asciiTheme="minorHAnsi" w:eastAsiaTheme="minorEastAsia" w:hAnsiTheme="minorHAnsi" w:cstheme="minorBidi"/>
                <w:smallCaps w:val="0"/>
                <w:noProof/>
                <w:sz w:val="22"/>
                <w:szCs w:val="22"/>
                <w:lang w:val="el-GR" w:eastAsia="el-GR"/>
              </w:rPr>
              <w:tab/>
            </w:r>
            <w:r w:rsidR="001E6A0B" w:rsidRPr="00E569CA">
              <w:rPr>
                <w:rStyle w:val="-"/>
                <w:noProof/>
                <w:lang w:val="el-GR"/>
              </w:rPr>
              <w:t>Απόρριψη παραδοτέων – Αντικατάσταση</w:t>
            </w:r>
            <w:r w:rsidR="001E6A0B">
              <w:rPr>
                <w:noProof/>
                <w:webHidden/>
              </w:rPr>
              <w:tab/>
            </w:r>
            <w:r w:rsidR="001E6A0B">
              <w:rPr>
                <w:noProof/>
                <w:webHidden/>
              </w:rPr>
              <w:fldChar w:fldCharType="begin"/>
            </w:r>
            <w:r w:rsidR="001E6A0B">
              <w:rPr>
                <w:noProof/>
                <w:webHidden/>
              </w:rPr>
              <w:instrText xml:space="preserve"> PAGEREF _Toc516238280 \h </w:instrText>
            </w:r>
            <w:r w:rsidR="001E6A0B">
              <w:rPr>
                <w:noProof/>
                <w:webHidden/>
              </w:rPr>
            </w:r>
            <w:r w:rsidR="001E6A0B">
              <w:rPr>
                <w:noProof/>
                <w:webHidden/>
              </w:rPr>
              <w:fldChar w:fldCharType="separate"/>
            </w:r>
            <w:r w:rsidR="001E6A0B">
              <w:rPr>
                <w:noProof/>
                <w:webHidden/>
              </w:rPr>
              <w:t>56</w:t>
            </w:r>
            <w:r w:rsidR="001E6A0B">
              <w:rPr>
                <w:noProof/>
                <w:webHidden/>
              </w:rPr>
              <w:fldChar w:fldCharType="end"/>
            </w:r>
          </w:hyperlink>
        </w:p>
        <w:p w14:paraId="09661BC2" w14:textId="4C1881BE" w:rsidR="001E6A0B" w:rsidRDefault="00A009FB">
          <w:pPr>
            <w:pStyle w:val="1a"/>
            <w:tabs>
              <w:tab w:val="left" w:pos="440"/>
              <w:tab w:val="right" w:leader="dot" w:pos="9628"/>
            </w:tabs>
            <w:rPr>
              <w:rFonts w:asciiTheme="minorHAnsi" w:eastAsiaTheme="minorEastAsia" w:hAnsiTheme="minorHAnsi" w:cstheme="minorBidi"/>
              <w:b w:val="0"/>
              <w:bCs w:val="0"/>
              <w:caps w:val="0"/>
              <w:noProof/>
              <w:sz w:val="22"/>
              <w:szCs w:val="22"/>
              <w:lang w:val="el-GR" w:eastAsia="el-GR"/>
            </w:rPr>
          </w:pPr>
          <w:hyperlink w:anchor="_Toc516238281" w:history="1">
            <w:r w:rsidR="001E6A0B" w:rsidRPr="00E569CA">
              <w:rPr>
                <w:rStyle w:val="-"/>
                <w:noProof/>
                <w:lang w:val="el-GR"/>
              </w:rPr>
              <w:t>7.</w:t>
            </w:r>
            <w:r w:rsidR="001E6A0B">
              <w:rPr>
                <w:rFonts w:asciiTheme="minorHAnsi" w:eastAsiaTheme="minorEastAsia" w:hAnsiTheme="minorHAnsi" w:cstheme="minorBidi"/>
                <w:b w:val="0"/>
                <w:bCs w:val="0"/>
                <w:caps w:val="0"/>
                <w:noProof/>
                <w:sz w:val="22"/>
                <w:szCs w:val="22"/>
                <w:lang w:val="el-GR" w:eastAsia="el-GR"/>
              </w:rPr>
              <w:tab/>
            </w:r>
            <w:r w:rsidR="001E6A0B" w:rsidRPr="00E569CA">
              <w:rPr>
                <w:rStyle w:val="-"/>
                <w:noProof/>
              </w:rPr>
              <w:t>ΠΑΡΑΡΤΗΜΑΤΑ</w:t>
            </w:r>
            <w:r w:rsidR="001E6A0B">
              <w:rPr>
                <w:noProof/>
                <w:webHidden/>
              </w:rPr>
              <w:tab/>
            </w:r>
            <w:r w:rsidR="001E6A0B">
              <w:rPr>
                <w:noProof/>
                <w:webHidden/>
              </w:rPr>
              <w:fldChar w:fldCharType="begin"/>
            </w:r>
            <w:r w:rsidR="001E6A0B">
              <w:rPr>
                <w:noProof/>
                <w:webHidden/>
              </w:rPr>
              <w:instrText xml:space="preserve"> PAGEREF _Toc516238281 \h </w:instrText>
            </w:r>
            <w:r w:rsidR="001E6A0B">
              <w:rPr>
                <w:noProof/>
                <w:webHidden/>
              </w:rPr>
            </w:r>
            <w:r w:rsidR="001E6A0B">
              <w:rPr>
                <w:noProof/>
                <w:webHidden/>
              </w:rPr>
              <w:fldChar w:fldCharType="separate"/>
            </w:r>
            <w:r w:rsidR="001E6A0B">
              <w:rPr>
                <w:noProof/>
                <w:webHidden/>
              </w:rPr>
              <w:t>57</w:t>
            </w:r>
            <w:r w:rsidR="001E6A0B">
              <w:rPr>
                <w:noProof/>
                <w:webHidden/>
              </w:rPr>
              <w:fldChar w:fldCharType="end"/>
            </w:r>
          </w:hyperlink>
        </w:p>
        <w:p w14:paraId="2D4385AB" w14:textId="0140D2FD" w:rsidR="001E6A0B" w:rsidRDefault="00A009FB">
          <w:pPr>
            <w:pStyle w:val="25"/>
            <w:tabs>
              <w:tab w:val="left" w:pos="880"/>
              <w:tab w:val="right" w:leader="dot" w:pos="9628"/>
            </w:tabs>
            <w:rPr>
              <w:rFonts w:asciiTheme="minorHAnsi" w:eastAsiaTheme="minorEastAsia" w:hAnsiTheme="minorHAnsi" w:cstheme="minorBidi"/>
              <w:smallCaps w:val="0"/>
              <w:noProof/>
              <w:sz w:val="22"/>
              <w:szCs w:val="22"/>
              <w:lang w:val="el-GR" w:eastAsia="el-GR"/>
            </w:rPr>
          </w:pPr>
          <w:hyperlink w:anchor="_Toc516238282" w:history="1">
            <w:r w:rsidR="001E6A0B" w:rsidRPr="00E569CA">
              <w:rPr>
                <w:rStyle w:val="-"/>
                <w:rFonts w:eastAsia="SimSun"/>
                <w:noProof/>
                <w:lang w:val="el-GR"/>
              </w:rPr>
              <w:t>7.1</w:t>
            </w:r>
            <w:r w:rsidR="001E6A0B">
              <w:rPr>
                <w:rFonts w:asciiTheme="minorHAnsi" w:eastAsiaTheme="minorEastAsia" w:hAnsiTheme="minorHAnsi" w:cstheme="minorBidi"/>
                <w:smallCaps w:val="0"/>
                <w:noProof/>
                <w:sz w:val="22"/>
                <w:szCs w:val="22"/>
                <w:lang w:val="el-GR" w:eastAsia="el-GR"/>
              </w:rPr>
              <w:tab/>
            </w:r>
            <w:r w:rsidR="001E6A0B" w:rsidRPr="00E569CA">
              <w:rPr>
                <w:rStyle w:val="-"/>
                <w:noProof/>
                <w:lang w:val="el-GR"/>
              </w:rPr>
              <w:t>ΠΑΡΑΡΤΗΜΑ Ι – Αναλυτική Περιγραφή Φυσικού και Οικονομικού Αντικειμένου του Έργου</w:t>
            </w:r>
            <w:r w:rsidR="001E6A0B">
              <w:rPr>
                <w:noProof/>
                <w:webHidden/>
              </w:rPr>
              <w:tab/>
            </w:r>
            <w:r w:rsidR="001E6A0B">
              <w:rPr>
                <w:noProof/>
                <w:webHidden/>
              </w:rPr>
              <w:fldChar w:fldCharType="begin"/>
            </w:r>
            <w:r w:rsidR="001E6A0B">
              <w:rPr>
                <w:noProof/>
                <w:webHidden/>
              </w:rPr>
              <w:instrText xml:space="preserve"> PAGEREF _Toc516238282 \h </w:instrText>
            </w:r>
            <w:r w:rsidR="001E6A0B">
              <w:rPr>
                <w:noProof/>
                <w:webHidden/>
              </w:rPr>
            </w:r>
            <w:r w:rsidR="001E6A0B">
              <w:rPr>
                <w:noProof/>
                <w:webHidden/>
              </w:rPr>
              <w:fldChar w:fldCharType="separate"/>
            </w:r>
            <w:r w:rsidR="001E6A0B">
              <w:rPr>
                <w:noProof/>
                <w:webHidden/>
              </w:rPr>
              <w:t>57</w:t>
            </w:r>
            <w:r w:rsidR="001E6A0B">
              <w:rPr>
                <w:noProof/>
                <w:webHidden/>
              </w:rPr>
              <w:fldChar w:fldCharType="end"/>
            </w:r>
          </w:hyperlink>
        </w:p>
        <w:p w14:paraId="126BC0B3" w14:textId="2CF27D64" w:rsidR="001E6A0B" w:rsidRDefault="00A009FB">
          <w:pPr>
            <w:pStyle w:val="31"/>
            <w:tabs>
              <w:tab w:val="left" w:pos="1100"/>
              <w:tab w:val="right" w:leader="dot" w:pos="9628"/>
            </w:tabs>
            <w:rPr>
              <w:rFonts w:asciiTheme="minorHAnsi" w:eastAsiaTheme="minorEastAsia" w:hAnsiTheme="minorHAnsi" w:cstheme="minorBidi"/>
              <w:i w:val="0"/>
              <w:iCs w:val="0"/>
              <w:noProof/>
              <w:sz w:val="22"/>
              <w:szCs w:val="22"/>
              <w:lang w:val="el-GR" w:eastAsia="el-GR"/>
            </w:rPr>
          </w:pPr>
          <w:hyperlink w:anchor="_Toc516238283" w:history="1">
            <w:r w:rsidR="001E6A0B" w:rsidRPr="00E569CA">
              <w:rPr>
                <w:rStyle w:val="-"/>
                <w:rFonts w:eastAsia="SimSun"/>
                <w:noProof/>
                <w:lang w:val="el-GR"/>
              </w:rPr>
              <w:t>7.1.1</w:t>
            </w:r>
            <w:r w:rsidR="001E6A0B">
              <w:rPr>
                <w:rFonts w:asciiTheme="minorHAnsi" w:eastAsiaTheme="minorEastAsia" w:hAnsiTheme="minorHAnsi" w:cstheme="minorBidi"/>
                <w:i w:val="0"/>
                <w:iCs w:val="0"/>
                <w:noProof/>
                <w:sz w:val="22"/>
                <w:szCs w:val="22"/>
                <w:lang w:val="el-GR" w:eastAsia="el-GR"/>
              </w:rPr>
              <w:tab/>
            </w:r>
            <w:r w:rsidR="001E6A0B" w:rsidRPr="00E569CA">
              <w:rPr>
                <w:rStyle w:val="-"/>
                <w:rFonts w:eastAsia="SimSun"/>
                <w:noProof/>
                <w:lang w:val="el-GR"/>
              </w:rPr>
              <w:t>Περιβάλλον του Έργου</w:t>
            </w:r>
            <w:r w:rsidR="001E6A0B">
              <w:rPr>
                <w:noProof/>
                <w:webHidden/>
              </w:rPr>
              <w:tab/>
            </w:r>
            <w:r w:rsidR="001E6A0B">
              <w:rPr>
                <w:noProof/>
                <w:webHidden/>
              </w:rPr>
              <w:fldChar w:fldCharType="begin"/>
            </w:r>
            <w:r w:rsidR="001E6A0B">
              <w:rPr>
                <w:noProof/>
                <w:webHidden/>
              </w:rPr>
              <w:instrText xml:space="preserve"> PAGEREF _Toc516238283 \h </w:instrText>
            </w:r>
            <w:r w:rsidR="001E6A0B">
              <w:rPr>
                <w:noProof/>
                <w:webHidden/>
              </w:rPr>
            </w:r>
            <w:r w:rsidR="001E6A0B">
              <w:rPr>
                <w:noProof/>
                <w:webHidden/>
              </w:rPr>
              <w:fldChar w:fldCharType="separate"/>
            </w:r>
            <w:r w:rsidR="001E6A0B">
              <w:rPr>
                <w:noProof/>
                <w:webHidden/>
              </w:rPr>
              <w:t>57</w:t>
            </w:r>
            <w:r w:rsidR="001E6A0B">
              <w:rPr>
                <w:noProof/>
                <w:webHidden/>
              </w:rPr>
              <w:fldChar w:fldCharType="end"/>
            </w:r>
          </w:hyperlink>
        </w:p>
        <w:p w14:paraId="4ACC42C2" w14:textId="093CF92A" w:rsidR="001E6A0B" w:rsidRDefault="00A009FB">
          <w:pPr>
            <w:pStyle w:val="40"/>
            <w:tabs>
              <w:tab w:val="left" w:pos="1540"/>
              <w:tab w:val="right" w:leader="dot" w:pos="9628"/>
            </w:tabs>
            <w:rPr>
              <w:rFonts w:asciiTheme="minorHAnsi" w:eastAsiaTheme="minorEastAsia" w:hAnsiTheme="minorHAnsi" w:cstheme="minorBidi"/>
              <w:noProof/>
              <w:sz w:val="22"/>
              <w:szCs w:val="22"/>
              <w:lang w:val="el-GR" w:eastAsia="el-GR"/>
            </w:rPr>
          </w:pPr>
          <w:hyperlink w:anchor="_Toc516238284" w:history="1">
            <w:r w:rsidR="001E6A0B" w:rsidRPr="00E569CA">
              <w:rPr>
                <w:rStyle w:val="-"/>
                <w:rFonts w:eastAsia="SimSun"/>
                <w:noProof/>
                <w:lang w:val="el-GR"/>
              </w:rPr>
              <w:t>7.1.1.1</w:t>
            </w:r>
            <w:r w:rsidR="001E6A0B">
              <w:rPr>
                <w:rFonts w:asciiTheme="minorHAnsi" w:eastAsiaTheme="minorEastAsia" w:hAnsiTheme="minorHAnsi" w:cstheme="minorBidi"/>
                <w:noProof/>
                <w:sz w:val="22"/>
                <w:szCs w:val="22"/>
                <w:lang w:val="el-GR" w:eastAsia="el-GR"/>
              </w:rPr>
              <w:tab/>
            </w:r>
            <w:r w:rsidR="001E6A0B" w:rsidRPr="00E569CA">
              <w:rPr>
                <w:rStyle w:val="-"/>
                <w:rFonts w:eastAsia="SimSun"/>
                <w:noProof/>
                <w:lang w:val="el-GR"/>
              </w:rPr>
              <w:t>Εμπλεκόμενοι στην υλοποίηση του Έργου</w:t>
            </w:r>
            <w:r w:rsidR="001E6A0B">
              <w:rPr>
                <w:noProof/>
                <w:webHidden/>
              </w:rPr>
              <w:tab/>
            </w:r>
            <w:r w:rsidR="001E6A0B">
              <w:rPr>
                <w:noProof/>
                <w:webHidden/>
              </w:rPr>
              <w:fldChar w:fldCharType="begin"/>
            </w:r>
            <w:r w:rsidR="001E6A0B">
              <w:rPr>
                <w:noProof/>
                <w:webHidden/>
              </w:rPr>
              <w:instrText xml:space="preserve"> PAGEREF _Toc516238284 \h </w:instrText>
            </w:r>
            <w:r w:rsidR="001E6A0B">
              <w:rPr>
                <w:noProof/>
                <w:webHidden/>
              </w:rPr>
            </w:r>
            <w:r w:rsidR="001E6A0B">
              <w:rPr>
                <w:noProof/>
                <w:webHidden/>
              </w:rPr>
              <w:fldChar w:fldCharType="separate"/>
            </w:r>
            <w:r w:rsidR="001E6A0B">
              <w:rPr>
                <w:noProof/>
                <w:webHidden/>
              </w:rPr>
              <w:t>57</w:t>
            </w:r>
            <w:r w:rsidR="001E6A0B">
              <w:rPr>
                <w:noProof/>
                <w:webHidden/>
              </w:rPr>
              <w:fldChar w:fldCharType="end"/>
            </w:r>
          </w:hyperlink>
        </w:p>
        <w:p w14:paraId="1929DB01" w14:textId="61B5DEC2" w:rsidR="001E6A0B" w:rsidRDefault="00A009FB">
          <w:pPr>
            <w:pStyle w:val="40"/>
            <w:tabs>
              <w:tab w:val="left" w:pos="1540"/>
              <w:tab w:val="right" w:leader="dot" w:pos="9628"/>
            </w:tabs>
            <w:rPr>
              <w:rFonts w:asciiTheme="minorHAnsi" w:eastAsiaTheme="minorEastAsia" w:hAnsiTheme="minorHAnsi" w:cstheme="minorBidi"/>
              <w:noProof/>
              <w:sz w:val="22"/>
              <w:szCs w:val="22"/>
              <w:lang w:val="el-GR" w:eastAsia="el-GR"/>
            </w:rPr>
          </w:pPr>
          <w:hyperlink w:anchor="_Toc516238285" w:history="1">
            <w:r w:rsidR="001E6A0B" w:rsidRPr="00E569CA">
              <w:rPr>
                <w:rStyle w:val="-"/>
                <w:rFonts w:eastAsia="SimSun"/>
                <w:noProof/>
                <w:lang w:val="el-GR"/>
              </w:rPr>
              <w:t>7.1.1.2</w:t>
            </w:r>
            <w:r w:rsidR="001E6A0B">
              <w:rPr>
                <w:rFonts w:asciiTheme="minorHAnsi" w:eastAsiaTheme="minorEastAsia" w:hAnsiTheme="minorHAnsi" w:cstheme="minorBidi"/>
                <w:noProof/>
                <w:sz w:val="22"/>
                <w:szCs w:val="22"/>
                <w:lang w:val="el-GR" w:eastAsia="el-GR"/>
              </w:rPr>
              <w:tab/>
            </w:r>
            <w:r w:rsidR="001E6A0B" w:rsidRPr="00E569CA">
              <w:rPr>
                <w:rStyle w:val="-"/>
                <w:rFonts w:eastAsia="SimSun"/>
                <w:noProof/>
                <w:lang w:val="el-GR"/>
              </w:rPr>
              <w:t>Υφιστάμενη Κατάσταση (σε σχέση με τις απαιτήσεις του Έργου)</w:t>
            </w:r>
            <w:r w:rsidR="001E6A0B">
              <w:rPr>
                <w:noProof/>
                <w:webHidden/>
              </w:rPr>
              <w:tab/>
            </w:r>
            <w:r w:rsidR="001E6A0B">
              <w:rPr>
                <w:noProof/>
                <w:webHidden/>
              </w:rPr>
              <w:fldChar w:fldCharType="begin"/>
            </w:r>
            <w:r w:rsidR="001E6A0B">
              <w:rPr>
                <w:noProof/>
                <w:webHidden/>
              </w:rPr>
              <w:instrText xml:space="preserve"> PAGEREF _Toc516238285 \h </w:instrText>
            </w:r>
            <w:r w:rsidR="001E6A0B">
              <w:rPr>
                <w:noProof/>
                <w:webHidden/>
              </w:rPr>
            </w:r>
            <w:r w:rsidR="001E6A0B">
              <w:rPr>
                <w:noProof/>
                <w:webHidden/>
              </w:rPr>
              <w:fldChar w:fldCharType="separate"/>
            </w:r>
            <w:r w:rsidR="001E6A0B">
              <w:rPr>
                <w:noProof/>
                <w:webHidden/>
              </w:rPr>
              <w:t>62</w:t>
            </w:r>
            <w:r w:rsidR="001E6A0B">
              <w:rPr>
                <w:noProof/>
                <w:webHidden/>
              </w:rPr>
              <w:fldChar w:fldCharType="end"/>
            </w:r>
          </w:hyperlink>
        </w:p>
        <w:p w14:paraId="75C3769F" w14:textId="7E524B1A" w:rsidR="001E6A0B" w:rsidRDefault="00A009FB">
          <w:pPr>
            <w:pStyle w:val="31"/>
            <w:tabs>
              <w:tab w:val="left" w:pos="1100"/>
              <w:tab w:val="right" w:leader="dot" w:pos="9628"/>
            </w:tabs>
            <w:rPr>
              <w:rFonts w:asciiTheme="minorHAnsi" w:eastAsiaTheme="minorEastAsia" w:hAnsiTheme="minorHAnsi" w:cstheme="minorBidi"/>
              <w:i w:val="0"/>
              <w:iCs w:val="0"/>
              <w:noProof/>
              <w:sz w:val="22"/>
              <w:szCs w:val="22"/>
              <w:lang w:val="el-GR" w:eastAsia="el-GR"/>
            </w:rPr>
          </w:pPr>
          <w:hyperlink w:anchor="_Toc516238286" w:history="1">
            <w:r w:rsidR="001E6A0B" w:rsidRPr="00E569CA">
              <w:rPr>
                <w:rStyle w:val="-"/>
                <w:rFonts w:eastAsia="SimSun"/>
                <w:noProof/>
                <w:lang w:val="el-GR"/>
              </w:rPr>
              <w:t>7.1.2</w:t>
            </w:r>
            <w:r w:rsidR="001E6A0B">
              <w:rPr>
                <w:rFonts w:asciiTheme="minorHAnsi" w:eastAsiaTheme="minorEastAsia" w:hAnsiTheme="minorHAnsi" w:cstheme="minorBidi"/>
                <w:i w:val="0"/>
                <w:iCs w:val="0"/>
                <w:noProof/>
                <w:sz w:val="22"/>
                <w:szCs w:val="22"/>
                <w:lang w:val="el-GR" w:eastAsia="el-GR"/>
              </w:rPr>
              <w:tab/>
            </w:r>
            <w:r w:rsidR="001E6A0B" w:rsidRPr="00E569CA">
              <w:rPr>
                <w:rStyle w:val="-"/>
                <w:rFonts w:eastAsia="SimSun"/>
                <w:noProof/>
                <w:lang w:val="el-GR"/>
              </w:rPr>
              <w:t>Αντικείμενο του Έργου</w:t>
            </w:r>
            <w:r w:rsidR="001E6A0B">
              <w:rPr>
                <w:noProof/>
                <w:webHidden/>
              </w:rPr>
              <w:tab/>
            </w:r>
            <w:r w:rsidR="001E6A0B">
              <w:rPr>
                <w:noProof/>
                <w:webHidden/>
              </w:rPr>
              <w:fldChar w:fldCharType="begin"/>
            </w:r>
            <w:r w:rsidR="001E6A0B">
              <w:rPr>
                <w:noProof/>
                <w:webHidden/>
              </w:rPr>
              <w:instrText xml:space="preserve"> PAGEREF _Toc516238286 \h </w:instrText>
            </w:r>
            <w:r w:rsidR="001E6A0B">
              <w:rPr>
                <w:noProof/>
                <w:webHidden/>
              </w:rPr>
            </w:r>
            <w:r w:rsidR="001E6A0B">
              <w:rPr>
                <w:noProof/>
                <w:webHidden/>
              </w:rPr>
              <w:fldChar w:fldCharType="separate"/>
            </w:r>
            <w:r w:rsidR="001E6A0B">
              <w:rPr>
                <w:noProof/>
                <w:webHidden/>
              </w:rPr>
              <w:t>83</w:t>
            </w:r>
            <w:r w:rsidR="001E6A0B">
              <w:rPr>
                <w:noProof/>
                <w:webHidden/>
              </w:rPr>
              <w:fldChar w:fldCharType="end"/>
            </w:r>
          </w:hyperlink>
        </w:p>
        <w:p w14:paraId="66AAB9FB" w14:textId="1DB72B0E" w:rsidR="001E6A0B" w:rsidRDefault="00A009FB">
          <w:pPr>
            <w:pStyle w:val="40"/>
            <w:tabs>
              <w:tab w:val="left" w:pos="1540"/>
              <w:tab w:val="right" w:leader="dot" w:pos="9628"/>
            </w:tabs>
            <w:rPr>
              <w:rFonts w:asciiTheme="minorHAnsi" w:eastAsiaTheme="minorEastAsia" w:hAnsiTheme="minorHAnsi" w:cstheme="minorBidi"/>
              <w:noProof/>
              <w:sz w:val="22"/>
              <w:szCs w:val="22"/>
              <w:lang w:val="el-GR" w:eastAsia="el-GR"/>
            </w:rPr>
          </w:pPr>
          <w:hyperlink w:anchor="_Toc516238287" w:history="1">
            <w:r w:rsidR="001E6A0B" w:rsidRPr="00E569CA">
              <w:rPr>
                <w:rStyle w:val="-"/>
                <w:rFonts w:eastAsia="SimSun"/>
                <w:noProof/>
                <w:lang w:val="el-GR"/>
              </w:rPr>
              <w:t>7.1.2.1</w:t>
            </w:r>
            <w:r w:rsidR="001E6A0B">
              <w:rPr>
                <w:rFonts w:asciiTheme="minorHAnsi" w:eastAsiaTheme="minorEastAsia" w:hAnsiTheme="minorHAnsi" w:cstheme="minorBidi"/>
                <w:noProof/>
                <w:sz w:val="22"/>
                <w:szCs w:val="22"/>
                <w:lang w:val="el-GR" w:eastAsia="el-GR"/>
              </w:rPr>
              <w:tab/>
            </w:r>
            <w:r w:rsidR="001E6A0B" w:rsidRPr="00E569CA">
              <w:rPr>
                <w:rStyle w:val="-"/>
                <w:rFonts w:eastAsia="SimSun"/>
                <w:noProof/>
                <w:lang w:val="el-GR"/>
              </w:rPr>
              <w:t>Σύντομη Περιγραφή Αντικείμενου-Στόχοι</w:t>
            </w:r>
            <w:r w:rsidR="001E6A0B">
              <w:rPr>
                <w:noProof/>
                <w:webHidden/>
              </w:rPr>
              <w:tab/>
            </w:r>
            <w:r w:rsidR="001E6A0B">
              <w:rPr>
                <w:noProof/>
                <w:webHidden/>
              </w:rPr>
              <w:fldChar w:fldCharType="begin"/>
            </w:r>
            <w:r w:rsidR="001E6A0B">
              <w:rPr>
                <w:noProof/>
                <w:webHidden/>
              </w:rPr>
              <w:instrText xml:space="preserve"> PAGEREF _Toc516238287 \h </w:instrText>
            </w:r>
            <w:r w:rsidR="001E6A0B">
              <w:rPr>
                <w:noProof/>
                <w:webHidden/>
              </w:rPr>
            </w:r>
            <w:r w:rsidR="001E6A0B">
              <w:rPr>
                <w:noProof/>
                <w:webHidden/>
              </w:rPr>
              <w:fldChar w:fldCharType="separate"/>
            </w:r>
            <w:r w:rsidR="001E6A0B">
              <w:rPr>
                <w:noProof/>
                <w:webHidden/>
              </w:rPr>
              <w:t>83</w:t>
            </w:r>
            <w:r w:rsidR="001E6A0B">
              <w:rPr>
                <w:noProof/>
                <w:webHidden/>
              </w:rPr>
              <w:fldChar w:fldCharType="end"/>
            </w:r>
          </w:hyperlink>
        </w:p>
        <w:p w14:paraId="3EADB4B7" w14:textId="363F8628" w:rsidR="001E6A0B" w:rsidRDefault="00A009FB">
          <w:pPr>
            <w:pStyle w:val="40"/>
            <w:tabs>
              <w:tab w:val="left" w:pos="1540"/>
              <w:tab w:val="right" w:leader="dot" w:pos="9628"/>
            </w:tabs>
            <w:rPr>
              <w:rFonts w:asciiTheme="minorHAnsi" w:eastAsiaTheme="minorEastAsia" w:hAnsiTheme="minorHAnsi" w:cstheme="minorBidi"/>
              <w:noProof/>
              <w:sz w:val="22"/>
              <w:szCs w:val="22"/>
              <w:lang w:val="el-GR" w:eastAsia="el-GR"/>
            </w:rPr>
          </w:pPr>
          <w:hyperlink w:anchor="_Toc516238288" w:history="1">
            <w:r w:rsidR="001E6A0B" w:rsidRPr="00E569CA">
              <w:rPr>
                <w:rStyle w:val="-"/>
                <w:rFonts w:eastAsia="SimSun"/>
                <w:noProof/>
                <w:lang w:val="el-GR"/>
              </w:rPr>
              <w:t>7.1.2.2</w:t>
            </w:r>
            <w:r w:rsidR="001E6A0B">
              <w:rPr>
                <w:rFonts w:asciiTheme="minorHAnsi" w:eastAsiaTheme="minorEastAsia" w:hAnsiTheme="minorHAnsi" w:cstheme="minorBidi"/>
                <w:noProof/>
                <w:sz w:val="22"/>
                <w:szCs w:val="22"/>
                <w:lang w:val="el-GR" w:eastAsia="el-GR"/>
              </w:rPr>
              <w:tab/>
            </w:r>
            <w:r w:rsidR="001E6A0B" w:rsidRPr="00E569CA">
              <w:rPr>
                <w:rStyle w:val="-"/>
                <w:rFonts w:eastAsia="SimSun"/>
                <w:noProof/>
                <w:lang w:val="el-GR"/>
              </w:rPr>
              <w:t>Αναμενόμενα Οφέλη</w:t>
            </w:r>
            <w:r w:rsidR="001E6A0B">
              <w:rPr>
                <w:noProof/>
                <w:webHidden/>
              </w:rPr>
              <w:tab/>
            </w:r>
            <w:r w:rsidR="001E6A0B">
              <w:rPr>
                <w:noProof/>
                <w:webHidden/>
              </w:rPr>
              <w:fldChar w:fldCharType="begin"/>
            </w:r>
            <w:r w:rsidR="001E6A0B">
              <w:rPr>
                <w:noProof/>
                <w:webHidden/>
              </w:rPr>
              <w:instrText xml:space="preserve"> PAGEREF _Toc516238288 \h </w:instrText>
            </w:r>
            <w:r w:rsidR="001E6A0B">
              <w:rPr>
                <w:noProof/>
                <w:webHidden/>
              </w:rPr>
            </w:r>
            <w:r w:rsidR="001E6A0B">
              <w:rPr>
                <w:noProof/>
                <w:webHidden/>
              </w:rPr>
              <w:fldChar w:fldCharType="separate"/>
            </w:r>
            <w:r w:rsidR="001E6A0B">
              <w:rPr>
                <w:noProof/>
                <w:webHidden/>
              </w:rPr>
              <w:t>84</w:t>
            </w:r>
            <w:r w:rsidR="001E6A0B">
              <w:rPr>
                <w:noProof/>
                <w:webHidden/>
              </w:rPr>
              <w:fldChar w:fldCharType="end"/>
            </w:r>
          </w:hyperlink>
        </w:p>
        <w:p w14:paraId="28FAA4DA" w14:textId="06EBAFD5" w:rsidR="001E6A0B" w:rsidRDefault="00A009FB">
          <w:pPr>
            <w:pStyle w:val="40"/>
            <w:tabs>
              <w:tab w:val="left" w:pos="1540"/>
              <w:tab w:val="right" w:leader="dot" w:pos="9628"/>
            </w:tabs>
            <w:rPr>
              <w:rFonts w:asciiTheme="minorHAnsi" w:eastAsiaTheme="minorEastAsia" w:hAnsiTheme="minorHAnsi" w:cstheme="minorBidi"/>
              <w:noProof/>
              <w:sz w:val="22"/>
              <w:szCs w:val="22"/>
              <w:lang w:val="el-GR" w:eastAsia="el-GR"/>
            </w:rPr>
          </w:pPr>
          <w:hyperlink w:anchor="_Toc516238289" w:history="1">
            <w:r w:rsidR="001E6A0B" w:rsidRPr="00E569CA">
              <w:rPr>
                <w:rStyle w:val="-"/>
                <w:rFonts w:eastAsia="SimSun"/>
                <w:noProof/>
              </w:rPr>
              <w:t>7.1.2.3</w:t>
            </w:r>
            <w:r w:rsidR="001E6A0B">
              <w:rPr>
                <w:rFonts w:asciiTheme="minorHAnsi" w:eastAsiaTheme="minorEastAsia" w:hAnsiTheme="minorHAnsi" w:cstheme="minorBidi"/>
                <w:noProof/>
                <w:sz w:val="22"/>
                <w:szCs w:val="22"/>
                <w:lang w:val="el-GR" w:eastAsia="el-GR"/>
              </w:rPr>
              <w:tab/>
            </w:r>
            <w:r w:rsidR="001E6A0B" w:rsidRPr="00E569CA">
              <w:rPr>
                <w:rStyle w:val="-"/>
                <w:rFonts w:eastAsia="SimSun"/>
                <w:noProof/>
              </w:rPr>
              <w:t>Κρίσιμοι Παράγοντες Επιτυχίας</w:t>
            </w:r>
            <w:r w:rsidR="001E6A0B">
              <w:rPr>
                <w:noProof/>
                <w:webHidden/>
              </w:rPr>
              <w:tab/>
            </w:r>
            <w:r w:rsidR="001E6A0B">
              <w:rPr>
                <w:noProof/>
                <w:webHidden/>
              </w:rPr>
              <w:fldChar w:fldCharType="begin"/>
            </w:r>
            <w:r w:rsidR="001E6A0B">
              <w:rPr>
                <w:noProof/>
                <w:webHidden/>
              </w:rPr>
              <w:instrText xml:space="preserve"> PAGEREF _Toc516238289 \h </w:instrText>
            </w:r>
            <w:r w:rsidR="001E6A0B">
              <w:rPr>
                <w:noProof/>
                <w:webHidden/>
              </w:rPr>
            </w:r>
            <w:r w:rsidR="001E6A0B">
              <w:rPr>
                <w:noProof/>
                <w:webHidden/>
              </w:rPr>
              <w:fldChar w:fldCharType="separate"/>
            </w:r>
            <w:r w:rsidR="001E6A0B">
              <w:rPr>
                <w:noProof/>
                <w:webHidden/>
              </w:rPr>
              <w:t>85</w:t>
            </w:r>
            <w:r w:rsidR="001E6A0B">
              <w:rPr>
                <w:noProof/>
                <w:webHidden/>
              </w:rPr>
              <w:fldChar w:fldCharType="end"/>
            </w:r>
          </w:hyperlink>
        </w:p>
        <w:p w14:paraId="329306E7" w14:textId="495CBADA" w:rsidR="001E6A0B" w:rsidRDefault="00A009FB">
          <w:pPr>
            <w:pStyle w:val="31"/>
            <w:tabs>
              <w:tab w:val="left" w:pos="1100"/>
              <w:tab w:val="right" w:leader="dot" w:pos="9628"/>
            </w:tabs>
            <w:rPr>
              <w:rFonts w:asciiTheme="minorHAnsi" w:eastAsiaTheme="minorEastAsia" w:hAnsiTheme="minorHAnsi" w:cstheme="minorBidi"/>
              <w:i w:val="0"/>
              <w:iCs w:val="0"/>
              <w:noProof/>
              <w:sz w:val="22"/>
              <w:szCs w:val="22"/>
              <w:lang w:val="el-GR" w:eastAsia="el-GR"/>
            </w:rPr>
          </w:pPr>
          <w:hyperlink w:anchor="_Toc516238290" w:history="1">
            <w:r w:rsidR="001E6A0B" w:rsidRPr="00E569CA">
              <w:rPr>
                <w:rStyle w:val="-"/>
                <w:rFonts w:eastAsia="SimSun"/>
                <w:noProof/>
              </w:rPr>
              <w:t>7.1.3</w:t>
            </w:r>
            <w:r w:rsidR="001E6A0B">
              <w:rPr>
                <w:rFonts w:asciiTheme="minorHAnsi" w:eastAsiaTheme="minorEastAsia" w:hAnsiTheme="minorHAnsi" w:cstheme="minorBidi"/>
                <w:i w:val="0"/>
                <w:iCs w:val="0"/>
                <w:noProof/>
                <w:sz w:val="22"/>
                <w:szCs w:val="22"/>
                <w:lang w:val="el-GR" w:eastAsia="el-GR"/>
              </w:rPr>
              <w:tab/>
            </w:r>
            <w:r w:rsidR="001E6A0B" w:rsidRPr="00E569CA">
              <w:rPr>
                <w:rStyle w:val="-"/>
                <w:rFonts w:eastAsia="SimSun"/>
                <w:noProof/>
              </w:rPr>
              <w:t>Αρχιτεκτονική</w:t>
            </w:r>
            <w:r w:rsidR="001E6A0B">
              <w:rPr>
                <w:noProof/>
                <w:webHidden/>
              </w:rPr>
              <w:tab/>
            </w:r>
            <w:r w:rsidR="001E6A0B">
              <w:rPr>
                <w:noProof/>
                <w:webHidden/>
              </w:rPr>
              <w:fldChar w:fldCharType="begin"/>
            </w:r>
            <w:r w:rsidR="001E6A0B">
              <w:rPr>
                <w:noProof/>
                <w:webHidden/>
              </w:rPr>
              <w:instrText xml:space="preserve"> PAGEREF _Toc516238290 \h </w:instrText>
            </w:r>
            <w:r w:rsidR="001E6A0B">
              <w:rPr>
                <w:noProof/>
                <w:webHidden/>
              </w:rPr>
            </w:r>
            <w:r w:rsidR="001E6A0B">
              <w:rPr>
                <w:noProof/>
                <w:webHidden/>
              </w:rPr>
              <w:fldChar w:fldCharType="separate"/>
            </w:r>
            <w:r w:rsidR="001E6A0B">
              <w:rPr>
                <w:noProof/>
                <w:webHidden/>
              </w:rPr>
              <w:t>86</w:t>
            </w:r>
            <w:r w:rsidR="001E6A0B">
              <w:rPr>
                <w:noProof/>
                <w:webHidden/>
              </w:rPr>
              <w:fldChar w:fldCharType="end"/>
            </w:r>
          </w:hyperlink>
        </w:p>
        <w:p w14:paraId="4D7C9F3D" w14:textId="26881589" w:rsidR="001E6A0B" w:rsidRDefault="00A009FB">
          <w:pPr>
            <w:pStyle w:val="40"/>
            <w:tabs>
              <w:tab w:val="left" w:pos="1540"/>
              <w:tab w:val="right" w:leader="dot" w:pos="9628"/>
            </w:tabs>
            <w:rPr>
              <w:rFonts w:asciiTheme="minorHAnsi" w:eastAsiaTheme="minorEastAsia" w:hAnsiTheme="minorHAnsi" w:cstheme="minorBidi"/>
              <w:noProof/>
              <w:sz w:val="22"/>
              <w:szCs w:val="22"/>
              <w:lang w:val="el-GR" w:eastAsia="el-GR"/>
            </w:rPr>
          </w:pPr>
          <w:hyperlink w:anchor="_Toc516238291" w:history="1">
            <w:r w:rsidR="001E6A0B" w:rsidRPr="00E569CA">
              <w:rPr>
                <w:rStyle w:val="-"/>
                <w:noProof/>
              </w:rPr>
              <w:t>7.1.3.1</w:t>
            </w:r>
            <w:r w:rsidR="001E6A0B">
              <w:rPr>
                <w:rFonts w:asciiTheme="minorHAnsi" w:eastAsiaTheme="minorEastAsia" w:hAnsiTheme="minorHAnsi" w:cstheme="minorBidi"/>
                <w:noProof/>
                <w:sz w:val="22"/>
                <w:szCs w:val="22"/>
                <w:lang w:val="el-GR" w:eastAsia="el-GR"/>
              </w:rPr>
              <w:tab/>
            </w:r>
            <w:r w:rsidR="001E6A0B" w:rsidRPr="00E569CA">
              <w:rPr>
                <w:rStyle w:val="-"/>
                <w:noProof/>
              </w:rPr>
              <w:t>Γενικές Αρχές Σχεδιασμού Συστήματος</w:t>
            </w:r>
            <w:r w:rsidR="001E6A0B">
              <w:rPr>
                <w:noProof/>
                <w:webHidden/>
              </w:rPr>
              <w:tab/>
            </w:r>
            <w:r w:rsidR="001E6A0B">
              <w:rPr>
                <w:noProof/>
                <w:webHidden/>
              </w:rPr>
              <w:fldChar w:fldCharType="begin"/>
            </w:r>
            <w:r w:rsidR="001E6A0B">
              <w:rPr>
                <w:noProof/>
                <w:webHidden/>
              </w:rPr>
              <w:instrText xml:space="preserve"> PAGEREF _Toc516238291 \h </w:instrText>
            </w:r>
            <w:r w:rsidR="001E6A0B">
              <w:rPr>
                <w:noProof/>
                <w:webHidden/>
              </w:rPr>
            </w:r>
            <w:r w:rsidR="001E6A0B">
              <w:rPr>
                <w:noProof/>
                <w:webHidden/>
              </w:rPr>
              <w:fldChar w:fldCharType="separate"/>
            </w:r>
            <w:r w:rsidR="001E6A0B">
              <w:rPr>
                <w:noProof/>
                <w:webHidden/>
              </w:rPr>
              <w:t>86</w:t>
            </w:r>
            <w:r w:rsidR="001E6A0B">
              <w:rPr>
                <w:noProof/>
                <w:webHidden/>
              </w:rPr>
              <w:fldChar w:fldCharType="end"/>
            </w:r>
          </w:hyperlink>
        </w:p>
        <w:p w14:paraId="40F5C066" w14:textId="3DCE4B01" w:rsidR="001E6A0B" w:rsidRDefault="00A009FB">
          <w:pPr>
            <w:pStyle w:val="40"/>
            <w:tabs>
              <w:tab w:val="left" w:pos="1540"/>
              <w:tab w:val="right" w:leader="dot" w:pos="9628"/>
            </w:tabs>
            <w:rPr>
              <w:rFonts w:asciiTheme="minorHAnsi" w:eastAsiaTheme="minorEastAsia" w:hAnsiTheme="minorHAnsi" w:cstheme="minorBidi"/>
              <w:noProof/>
              <w:sz w:val="22"/>
              <w:szCs w:val="22"/>
              <w:lang w:val="el-GR" w:eastAsia="el-GR"/>
            </w:rPr>
          </w:pPr>
          <w:hyperlink w:anchor="_Toc516238292" w:history="1">
            <w:r w:rsidR="001E6A0B" w:rsidRPr="00E569CA">
              <w:rPr>
                <w:rStyle w:val="-"/>
                <w:noProof/>
              </w:rPr>
              <w:t>7.1.3.2</w:t>
            </w:r>
            <w:r w:rsidR="001E6A0B">
              <w:rPr>
                <w:rFonts w:asciiTheme="minorHAnsi" w:eastAsiaTheme="minorEastAsia" w:hAnsiTheme="minorHAnsi" w:cstheme="minorBidi"/>
                <w:noProof/>
                <w:sz w:val="22"/>
                <w:szCs w:val="22"/>
                <w:lang w:val="el-GR" w:eastAsia="el-GR"/>
              </w:rPr>
              <w:tab/>
            </w:r>
            <w:r w:rsidR="001E6A0B" w:rsidRPr="00E569CA">
              <w:rPr>
                <w:rStyle w:val="-"/>
                <w:noProof/>
              </w:rPr>
              <w:t>Λογική Αρχιτεκτονική</w:t>
            </w:r>
            <w:r w:rsidR="001E6A0B">
              <w:rPr>
                <w:noProof/>
                <w:webHidden/>
              </w:rPr>
              <w:tab/>
            </w:r>
            <w:r w:rsidR="001E6A0B">
              <w:rPr>
                <w:noProof/>
                <w:webHidden/>
              </w:rPr>
              <w:fldChar w:fldCharType="begin"/>
            </w:r>
            <w:r w:rsidR="001E6A0B">
              <w:rPr>
                <w:noProof/>
                <w:webHidden/>
              </w:rPr>
              <w:instrText xml:space="preserve"> PAGEREF _Toc516238292 \h </w:instrText>
            </w:r>
            <w:r w:rsidR="001E6A0B">
              <w:rPr>
                <w:noProof/>
                <w:webHidden/>
              </w:rPr>
            </w:r>
            <w:r w:rsidR="001E6A0B">
              <w:rPr>
                <w:noProof/>
                <w:webHidden/>
              </w:rPr>
              <w:fldChar w:fldCharType="separate"/>
            </w:r>
            <w:r w:rsidR="001E6A0B">
              <w:rPr>
                <w:noProof/>
                <w:webHidden/>
              </w:rPr>
              <w:t>88</w:t>
            </w:r>
            <w:r w:rsidR="001E6A0B">
              <w:rPr>
                <w:noProof/>
                <w:webHidden/>
              </w:rPr>
              <w:fldChar w:fldCharType="end"/>
            </w:r>
          </w:hyperlink>
        </w:p>
        <w:p w14:paraId="2EE2EFB5" w14:textId="0F94E4DA" w:rsidR="001E6A0B" w:rsidRDefault="00A009FB">
          <w:pPr>
            <w:pStyle w:val="40"/>
            <w:tabs>
              <w:tab w:val="left" w:pos="1540"/>
              <w:tab w:val="right" w:leader="dot" w:pos="9628"/>
            </w:tabs>
            <w:rPr>
              <w:rFonts w:asciiTheme="minorHAnsi" w:eastAsiaTheme="minorEastAsia" w:hAnsiTheme="minorHAnsi" w:cstheme="minorBidi"/>
              <w:noProof/>
              <w:sz w:val="22"/>
              <w:szCs w:val="22"/>
              <w:lang w:val="el-GR" w:eastAsia="el-GR"/>
            </w:rPr>
          </w:pPr>
          <w:hyperlink w:anchor="_Toc516238293" w:history="1">
            <w:r w:rsidR="001E6A0B" w:rsidRPr="00E569CA">
              <w:rPr>
                <w:rStyle w:val="-"/>
                <w:noProof/>
              </w:rPr>
              <w:t>7.1.3.3</w:t>
            </w:r>
            <w:r w:rsidR="001E6A0B">
              <w:rPr>
                <w:rFonts w:asciiTheme="minorHAnsi" w:eastAsiaTheme="minorEastAsia" w:hAnsiTheme="minorHAnsi" w:cstheme="minorBidi"/>
                <w:noProof/>
                <w:sz w:val="22"/>
                <w:szCs w:val="22"/>
                <w:lang w:val="el-GR" w:eastAsia="el-GR"/>
              </w:rPr>
              <w:tab/>
            </w:r>
            <w:r w:rsidR="001E6A0B" w:rsidRPr="00E569CA">
              <w:rPr>
                <w:rStyle w:val="-"/>
                <w:noProof/>
              </w:rPr>
              <w:t>Αρχιτεκτονική</w:t>
            </w:r>
            <w:r w:rsidR="001E6A0B" w:rsidRPr="00E569CA">
              <w:rPr>
                <w:rStyle w:val="-"/>
                <w:noProof/>
                <w:lang w:val="el-GR"/>
              </w:rPr>
              <w:t xml:space="preserve"> Λύση</w:t>
            </w:r>
            <w:r w:rsidR="001E6A0B">
              <w:rPr>
                <w:noProof/>
                <w:webHidden/>
              </w:rPr>
              <w:tab/>
            </w:r>
            <w:r w:rsidR="001E6A0B">
              <w:rPr>
                <w:noProof/>
                <w:webHidden/>
              </w:rPr>
              <w:fldChar w:fldCharType="begin"/>
            </w:r>
            <w:r w:rsidR="001E6A0B">
              <w:rPr>
                <w:noProof/>
                <w:webHidden/>
              </w:rPr>
              <w:instrText xml:space="preserve"> PAGEREF _Toc516238293 \h </w:instrText>
            </w:r>
            <w:r w:rsidR="001E6A0B">
              <w:rPr>
                <w:noProof/>
                <w:webHidden/>
              </w:rPr>
            </w:r>
            <w:r w:rsidR="001E6A0B">
              <w:rPr>
                <w:noProof/>
                <w:webHidden/>
              </w:rPr>
              <w:fldChar w:fldCharType="separate"/>
            </w:r>
            <w:r w:rsidR="001E6A0B">
              <w:rPr>
                <w:noProof/>
                <w:webHidden/>
              </w:rPr>
              <w:t>89</w:t>
            </w:r>
            <w:r w:rsidR="001E6A0B">
              <w:rPr>
                <w:noProof/>
                <w:webHidden/>
              </w:rPr>
              <w:fldChar w:fldCharType="end"/>
            </w:r>
          </w:hyperlink>
        </w:p>
        <w:p w14:paraId="5312C6BF" w14:textId="5FA832A8" w:rsidR="001E6A0B" w:rsidRDefault="00A009FB">
          <w:pPr>
            <w:pStyle w:val="40"/>
            <w:tabs>
              <w:tab w:val="left" w:pos="1540"/>
              <w:tab w:val="right" w:leader="dot" w:pos="9628"/>
            </w:tabs>
            <w:rPr>
              <w:rFonts w:asciiTheme="minorHAnsi" w:eastAsiaTheme="minorEastAsia" w:hAnsiTheme="minorHAnsi" w:cstheme="minorBidi"/>
              <w:noProof/>
              <w:sz w:val="22"/>
              <w:szCs w:val="22"/>
              <w:lang w:val="el-GR" w:eastAsia="el-GR"/>
            </w:rPr>
          </w:pPr>
          <w:hyperlink w:anchor="_Toc516238294" w:history="1">
            <w:r w:rsidR="001E6A0B" w:rsidRPr="00E569CA">
              <w:rPr>
                <w:rStyle w:val="-"/>
                <w:noProof/>
              </w:rPr>
              <w:t>7.1.3.4</w:t>
            </w:r>
            <w:r w:rsidR="001E6A0B">
              <w:rPr>
                <w:rFonts w:asciiTheme="minorHAnsi" w:eastAsiaTheme="minorEastAsia" w:hAnsiTheme="minorHAnsi" w:cstheme="minorBidi"/>
                <w:noProof/>
                <w:sz w:val="22"/>
                <w:szCs w:val="22"/>
                <w:lang w:val="el-GR" w:eastAsia="el-GR"/>
              </w:rPr>
              <w:tab/>
            </w:r>
            <w:r w:rsidR="001E6A0B" w:rsidRPr="00E569CA">
              <w:rPr>
                <w:rStyle w:val="-"/>
                <w:noProof/>
                <w:lang w:val="el-GR"/>
              </w:rPr>
              <w:t>Έτοιμο Λογισμικό</w:t>
            </w:r>
            <w:r w:rsidR="001E6A0B">
              <w:rPr>
                <w:noProof/>
                <w:webHidden/>
              </w:rPr>
              <w:tab/>
            </w:r>
            <w:r w:rsidR="001E6A0B">
              <w:rPr>
                <w:noProof/>
                <w:webHidden/>
              </w:rPr>
              <w:fldChar w:fldCharType="begin"/>
            </w:r>
            <w:r w:rsidR="001E6A0B">
              <w:rPr>
                <w:noProof/>
                <w:webHidden/>
              </w:rPr>
              <w:instrText xml:space="preserve"> PAGEREF _Toc516238294 \h </w:instrText>
            </w:r>
            <w:r w:rsidR="001E6A0B">
              <w:rPr>
                <w:noProof/>
                <w:webHidden/>
              </w:rPr>
            </w:r>
            <w:r w:rsidR="001E6A0B">
              <w:rPr>
                <w:noProof/>
                <w:webHidden/>
              </w:rPr>
              <w:fldChar w:fldCharType="separate"/>
            </w:r>
            <w:r w:rsidR="001E6A0B">
              <w:rPr>
                <w:noProof/>
                <w:webHidden/>
              </w:rPr>
              <w:t>91</w:t>
            </w:r>
            <w:r w:rsidR="001E6A0B">
              <w:rPr>
                <w:noProof/>
                <w:webHidden/>
              </w:rPr>
              <w:fldChar w:fldCharType="end"/>
            </w:r>
          </w:hyperlink>
        </w:p>
        <w:p w14:paraId="125F7EFB" w14:textId="69679580" w:rsidR="001E6A0B" w:rsidRDefault="00A009FB">
          <w:pPr>
            <w:pStyle w:val="31"/>
            <w:tabs>
              <w:tab w:val="left" w:pos="1100"/>
              <w:tab w:val="right" w:leader="dot" w:pos="9628"/>
            </w:tabs>
            <w:rPr>
              <w:rFonts w:asciiTheme="minorHAnsi" w:eastAsiaTheme="minorEastAsia" w:hAnsiTheme="minorHAnsi" w:cstheme="minorBidi"/>
              <w:i w:val="0"/>
              <w:iCs w:val="0"/>
              <w:noProof/>
              <w:sz w:val="22"/>
              <w:szCs w:val="22"/>
              <w:lang w:val="el-GR" w:eastAsia="el-GR"/>
            </w:rPr>
          </w:pPr>
          <w:hyperlink w:anchor="_Toc516238295" w:history="1">
            <w:r w:rsidR="001E6A0B" w:rsidRPr="00E569CA">
              <w:rPr>
                <w:rStyle w:val="-"/>
                <w:rFonts w:eastAsia="SimSun"/>
                <w:noProof/>
              </w:rPr>
              <w:t>7.1.4</w:t>
            </w:r>
            <w:r w:rsidR="001E6A0B">
              <w:rPr>
                <w:rFonts w:asciiTheme="minorHAnsi" w:eastAsiaTheme="minorEastAsia" w:hAnsiTheme="minorHAnsi" w:cstheme="minorBidi"/>
                <w:i w:val="0"/>
                <w:iCs w:val="0"/>
                <w:noProof/>
                <w:sz w:val="22"/>
                <w:szCs w:val="22"/>
                <w:lang w:val="el-GR" w:eastAsia="el-GR"/>
              </w:rPr>
              <w:tab/>
            </w:r>
            <w:r w:rsidR="001E6A0B" w:rsidRPr="00E569CA">
              <w:rPr>
                <w:rStyle w:val="-"/>
                <w:rFonts w:eastAsia="SimSun"/>
                <w:noProof/>
              </w:rPr>
              <w:t>Λειτουργικές Απαιτήσεις ΟΠΣ-ΑΔΕ</w:t>
            </w:r>
            <w:r w:rsidR="001E6A0B">
              <w:rPr>
                <w:noProof/>
                <w:webHidden/>
              </w:rPr>
              <w:tab/>
            </w:r>
            <w:r w:rsidR="001E6A0B">
              <w:rPr>
                <w:noProof/>
                <w:webHidden/>
              </w:rPr>
              <w:fldChar w:fldCharType="begin"/>
            </w:r>
            <w:r w:rsidR="001E6A0B">
              <w:rPr>
                <w:noProof/>
                <w:webHidden/>
              </w:rPr>
              <w:instrText xml:space="preserve"> PAGEREF _Toc516238295 \h </w:instrText>
            </w:r>
            <w:r w:rsidR="001E6A0B">
              <w:rPr>
                <w:noProof/>
                <w:webHidden/>
              </w:rPr>
            </w:r>
            <w:r w:rsidR="001E6A0B">
              <w:rPr>
                <w:noProof/>
                <w:webHidden/>
              </w:rPr>
              <w:fldChar w:fldCharType="separate"/>
            </w:r>
            <w:r w:rsidR="001E6A0B">
              <w:rPr>
                <w:noProof/>
                <w:webHidden/>
              </w:rPr>
              <w:t>92</w:t>
            </w:r>
            <w:r w:rsidR="001E6A0B">
              <w:rPr>
                <w:noProof/>
                <w:webHidden/>
              </w:rPr>
              <w:fldChar w:fldCharType="end"/>
            </w:r>
          </w:hyperlink>
        </w:p>
        <w:p w14:paraId="749724BE" w14:textId="1E61ABC1" w:rsidR="001E6A0B" w:rsidRDefault="00A009FB">
          <w:pPr>
            <w:pStyle w:val="40"/>
            <w:tabs>
              <w:tab w:val="left" w:pos="1540"/>
              <w:tab w:val="right" w:leader="dot" w:pos="9628"/>
            </w:tabs>
            <w:rPr>
              <w:rFonts w:asciiTheme="minorHAnsi" w:eastAsiaTheme="minorEastAsia" w:hAnsiTheme="minorHAnsi" w:cstheme="minorBidi"/>
              <w:noProof/>
              <w:sz w:val="22"/>
              <w:szCs w:val="22"/>
              <w:lang w:val="el-GR" w:eastAsia="el-GR"/>
            </w:rPr>
          </w:pPr>
          <w:hyperlink w:anchor="_Toc516238296" w:history="1">
            <w:r w:rsidR="001E6A0B" w:rsidRPr="00E569CA">
              <w:rPr>
                <w:rStyle w:val="-"/>
                <w:noProof/>
              </w:rPr>
              <w:t>7.1.4.1</w:t>
            </w:r>
            <w:r w:rsidR="001E6A0B">
              <w:rPr>
                <w:rFonts w:asciiTheme="minorHAnsi" w:eastAsiaTheme="minorEastAsia" w:hAnsiTheme="minorHAnsi" w:cstheme="minorBidi"/>
                <w:noProof/>
                <w:sz w:val="22"/>
                <w:szCs w:val="22"/>
                <w:lang w:val="el-GR" w:eastAsia="el-GR"/>
              </w:rPr>
              <w:tab/>
            </w:r>
            <w:r w:rsidR="001E6A0B" w:rsidRPr="00E569CA">
              <w:rPr>
                <w:rStyle w:val="-"/>
                <w:noProof/>
              </w:rPr>
              <w:t>Υποσύστημα Διαδικτυακής Πύλης</w:t>
            </w:r>
            <w:r w:rsidR="001E6A0B">
              <w:rPr>
                <w:noProof/>
                <w:webHidden/>
              </w:rPr>
              <w:tab/>
            </w:r>
            <w:r w:rsidR="001E6A0B">
              <w:rPr>
                <w:noProof/>
                <w:webHidden/>
              </w:rPr>
              <w:fldChar w:fldCharType="begin"/>
            </w:r>
            <w:r w:rsidR="001E6A0B">
              <w:rPr>
                <w:noProof/>
                <w:webHidden/>
              </w:rPr>
              <w:instrText xml:space="preserve"> PAGEREF _Toc516238296 \h </w:instrText>
            </w:r>
            <w:r w:rsidR="001E6A0B">
              <w:rPr>
                <w:noProof/>
                <w:webHidden/>
              </w:rPr>
            </w:r>
            <w:r w:rsidR="001E6A0B">
              <w:rPr>
                <w:noProof/>
                <w:webHidden/>
              </w:rPr>
              <w:fldChar w:fldCharType="separate"/>
            </w:r>
            <w:r w:rsidR="001E6A0B">
              <w:rPr>
                <w:noProof/>
                <w:webHidden/>
              </w:rPr>
              <w:t>92</w:t>
            </w:r>
            <w:r w:rsidR="001E6A0B">
              <w:rPr>
                <w:noProof/>
                <w:webHidden/>
              </w:rPr>
              <w:fldChar w:fldCharType="end"/>
            </w:r>
          </w:hyperlink>
        </w:p>
        <w:p w14:paraId="65698AC0" w14:textId="639D5730" w:rsidR="001E6A0B" w:rsidRDefault="00A009FB">
          <w:pPr>
            <w:pStyle w:val="40"/>
            <w:tabs>
              <w:tab w:val="left" w:pos="1540"/>
              <w:tab w:val="right" w:leader="dot" w:pos="9628"/>
            </w:tabs>
            <w:rPr>
              <w:rFonts w:asciiTheme="minorHAnsi" w:eastAsiaTheme="minorEastAsia" w:hAnsiTheme="minorHAnsi" w:cstheme="minorBidi"/>
              <w:noProof/>
              <w:sz w:val="22"/>
              <w:szCs w:val="22"/>
              <w:lang w:val="el-GR" w:eastAsia="el-GR"/>
            </w:rPr>
          </w:pPr>
          <w:hyperlink w:anchor="_Toc516238297" w:history="1">
            <w:r w:rsidR="001E6A0B" w:rsidRPr="00E569CA">
              <w:rPr>
                <w:rStyle w:val="-"/>
                <w:noProof/>
              </w:rPr>
              <w:t>7.1.4.2</w:t>
            </w:r>
            <w:r w:rsidR="001E6A0B">
              <w:rPr>
                <w:rFonts w:asciiTheme="minorHAnsi" w:eastAsiaTheme="minorEastAsia" w:hAnsiTheme="minorHAnsi" w:cstheme="minorBidi"/>
                <w:noProof/>
                <w:sz w:val="22"/>
                <w:szCs w:val="22"/>
                <w:lang w:val="el-GR" w:eastAsia="el-GR"/>
              </w:rPr>
              <w:tab/>
            </w:r>
            <w:r w:rsidR="001E6A0B" w:rsidRPr="00E569CA">
              <w:rPr>
                <w:rStyle w:val="-"/>
                <w:noProof/>
              </w:rPr>
              <w:t>Υποσύστημα Άσκησης Δραστηριοτήτων</w:t>
            </w:r>
            <w:r w:rsidR="001E6A0B">
              <w:rPr>
                <w:noProof/>
                <w:webHidden/>
              </w:rPr>
              <w:tab/>
            </w:r>
            <w:r w:rsidR="001E6A0B">
              <w:rPr>
                <w:noProof/>
                <w:webHidden/>
              </w:rPr>
              <w:fldChar w:fldCharType="begin"/>
            </w:r>
            <w:r w:rsidR="001E6A0B">
              <w:rPr>
                <w:noProof/>
                <w:webHidden/>
              </w:rPr>
              <w:instrText xml:space="preserve"> PAGEREF _Toc516238297 \h </w:instrText>
            </w:r>
            <w:r w:rsidR="001E6A0B">
              <w:rPr>
                <w:noProof/>
                <w:webHidden/>
              </w:rPr>
            </w:r>
            <w:r w:rsidR="001E6A0B">
              <w:rPr>
                <w:noProof/>
                <w:webHidden/>
              </w:rPr>
              <w:fldChar w:fldCharType="separate"/>
            </w:r>
            <w:r w:rsidR="001E6A0B">
              <w:rPr>
                <w:noProof/>
                <w:webHidden/>
              </w:rPr>
              <w:t>97</w:t>
            </w:r>
            <w:r w:rsidR="001E6A0B">
              <w:rPr>
                <w:noProof/>
                <w:webHidden/>
              </w:rPr>
              <w:fldChar w:fldCharType="end"/>
            </w:r>
          </w:hyperlink>
        </w:p>
        <w:p w14:paraId="1CFCE02A" w14:textId="59E6F0EC" w:rsidR="001E6A0B" w:rsidRDefault="00A009FB">
          <w:pPr>
            <w:pStyle w:val="40"/>
            <w:tabs>
              <w:tab w:val="left" w:pos="1540"/>
              <w:tab w:val="right" w:leader="dot" w:pos="9628"/>
            </w:tabs>
            <w:rPr>
              <w:rFonts w:asciiTheme="minorHAnsi" w:eastAsiaTheme="minorEastAsia" w:hAnsiTheme="minorHAnsi" w:cstheme="minorBidi"/>
              <w:noProof/>
              <w:sz w:val="22"/>
              <w:szCs w:val="22"/>
              <w:lang w:val="el-GR" w:eastAsia="el-GR"/>
            </w:rPr>
          </w:pPr>
          <w:hyperlink w:anchor="_Toc516238298" w:history="1">
            <w:r w:rsidR="001E6A0B" w:rsidRPr="00E569CA">
              <w:rPr>
                <w:rStyle w:val="-"/>
                <w:noProof/>
              </w:rPr>
              <w:t>7.1.4.3</w:t>
            </w:r>
            <w:r w:rsidR="001E6A0B">
              <w:rPr>
                <w:rFonts w:asciiTheme="minorHAnsi" w:eastAsiaTheme="minorEastAsia" w:hAnsiTheme="minorHAnsi" w:cstheme="minorBidi"/>
                <w:noProof/>
                <w:sz w:val="22"/>
                <w:szCs w:val="22"/>
                <w:lang w:val="el-GR" w:eastAsia="el-GR"/>
              </w:rPr>
              <w:tab/>
            </w:r>
            <w:r w:rsidR="001E6A0B" w:rsidRPr="00E569CA">
              <w:rPr>
                <w:rStyle w:val="-"/>
                <w:noProof/>
              </w:rPr>
              <w:t>Υποσύστημα Διαχείρισης Ελέγχων</w:t>
            </w:r>
            <w:r w:rsidR="001E6A0B">
              <w:rPr>
                <w:noProof/>
                <w:webHidden/>
              </w:rPr>
              <w:tab/>
            </w:r>
            <w:r w:rsidR="001E6A0B">
              <w:rPr>
                <w:noProof/>
                <w:webHidden/>
              </w:rPr>
              <w:fldChar w:fldCharType="begin"/>
            </w:r>
            <w:r w:rsidR="001E6A0B">
              <w:rPr>
                <w:noProof/>
                <w:webHidden/>
              </w:rPr>
              <w:instrText xml:space="preserve"> PAGEREF _Toc516238298 \h </w:instrText>
            </w:r>
            <w:r w:rsidR="001E6A0B">
              <w:rPr>
                <w:noProof/>
                <w:webHidden/>
              </w:rPr>
            </w:r>
            <w:r w:rsidR="001E6A0B">
              <w:rPr>
                <w:noProof/>
                <w:webHidden/>
              </w:rPr>
              <w:fldChar w:fldCharType="separate"/>
            </w:r>
            <w:r w:rsidR="001E6A0B">
              <w:rPr>
                <w:noProof/>
                <w:webHidden/>
              </w:rPr>
              <w:t>117</w:t>
            </w:r>
            <w:r w:rsidR="001E6A0B">
              <w:rPr>
                <w:noProof/>
                <w:webHidden/>
              </w:rPr>
              <w:fldChar w:fldCharType="end"/>
            </w:r>
          </w:hyperlink>
        </w:p>
        <w:p w14:paraId="2C305AC4" w14:textId="234D1465" w:rsidR="001E6A0B" w:rsidRDefault="00A009FB">
          <w:pPr>
            <w:pStyle w:val="40"/>
            <w:tabs>
              <w:tab w:val="left" w:pos="1540"/>
              <w:tab w:val="right" w:leader="dot" w:pos="9628"/>
            </w:tabs>
            <w:rPr>
              <w:rFonts w:asciiTheme="minorHAnsi" w:eastAsiaTheme="minorEastAsia" w:hAnsiTheme="minorHAnsi" w:cstheme="minorBidi"/>
              <w:noProof/>
              <w:sz w:val="22"/>
              <w:szCs w:val="22"/>
              <w:lang w:val="el-GR" w:eastAsia="el-GR"/>
            </w:rPr>
          </w:pPr>
          <w:hyperlink w:anchor="_Toc516238299" w:history="1">
            <w:r w:rsidR="001E6A0B" w:rsidRPr="00E569CA">
              <w:rPr>
                <w:rStyle w:val="-"/>
                <w:noProof/>
                <w:lang w:val="el-GR"/>
              </w:rPr>
              <w:t>7.1.4.4</w:t>
            </w:r>
            <w:r w:rsidR="001E6A0B">
              <w:rPr>
                <w:rFonts w:asciiTheme="minorHAnsi" w:eastAsiaTheme="minorEastAsia" w:hAnsiTheme="minorHAnsi" w:cstheme="minorBidi"/>
                <w:noProof/>
                <w:sz w:val="22"/>
                <w:szCs w:val="22"/>
                <w:lang w:val="el-GR" w:eastAsia="el-GR"/>
              </w:rPr>
              <w:tab/>
            </w:r>
            <w:r w:rsidR="001E6A0B" w:rsidRPr="00E569CA">
              <w:rPr>
                <w:rStyle w:val="-"/>
                <w:noProof/>
                <w:lang w:val="el-GR"/>
              </w:rPr>
              <w:t>Υποσύστημα Διαχείρισης Μητρώου</w:t>
            </w:r>
            <w:r w:rsidR="001E6A0B">
              <w:rPr>
                <w:noProof/>
                <w:webHidden/>
              </w:rPr>
              <w:tab/>
            </w:r>
            <w:r w:rsidR="001E6A0B">
              <w:rPr>
                <w:noProof/>
                <w:webHidden/>
              </w:rPr>
              <w:fldChar w:fldCharType="begin"/>
            </w:r>
            <w:r w:rsidR="001E6A0B">
              <w:rPr>
                <w:noProof/>
                <w:webHidden/>
              </w:rPr>
              <w:instrText xml:space="preserve"> PAGEREF _Toc516238299 \h </w:instrText>
            </w:r>
            <w:r w:rsidR="001E6A0B">
              <w:rPr>
                <w:noProof/>
                <w:webHidden/>
              </w:rPr>
            </w:r>
            <w:r w:rsidR="001E6A0B">
              <w:rPr>
                <w:noProof/>
                <w:webHidden/>
              </w:rPr>
              <w:fldChar w:fldCharType="separate"/>
            </w:r>
            <w:r w:rsidR="001E6A0B">
              <w:rPr>
                <w:noProof/>
                <w:webHidden/>
              </w:rPr>
              <w:t>137</w:t>
            </w:r>
            <w:r w:rsidR="001E6A0B">
              <w:rPr>
                <w:noProof/>
                <w:webHidden/>
              </w:rPr>
              <w:fldChar w:fldCharType="end"/>
            </w:r>
          </w:hyperlink>
        </w:p>
        <w:p w14:paraId="5616CAD2" w14:textId="1824B8FB" w:rsidR="001E6A0B" w:rsidRDefault="00A009FB">
          <w:pPr>
            <w:pStyle w:val="40"/>
            <w:tabs>
              <w:tab w:val="left" w:pos="1540"/>
              <w:tab w:val="right" w:leader="dot" w:pos="9628"/>
            </w:tabs>
            <w:rPr>
              <w:rFonts w:asciiTheme="minorHAnsi" w:eastAsiaTheme="minorEastAsia" w:hAnsiTheme="minorHAnsi" w:cstheme="minorBidi"/>
              <w:noProof/>
              <w:sz w:val="22"/>
              <w:szCs w:val="22"/>
              <w:lang w:val="el-GR" w:eastAsia="el-GR"/>
            </w:rPr>
          </w:pPr>
          <w:hyperlink w:anchor="_Toc516238300" w:history="1">
            <w:r w:rsidR="001E6A0B" w:rsidRPr="00E569CA">
              <w:rPr>
                <w:rStyle w:val="-"/>
                <w:noProof/>
              </w:rPr>
              <w:t>7.1.4.5</w:t>
            </w:r>
            <w:r w:rsidR="001E6A0B">
              <w:rPr>
                <w:rFonts w:asciiTheme="minorHAnsi" w:eastAsiaTheme="minorEastAsia" w:hAnsiTheme="minorHAnsi" w:cstheme="minorBidi"/>
                <w:noProof/>
                <w:sz w:val="22"/>
                <w:szCs w:val="22"/>
                <w:lang w:val="el-GR" w:eastAsia="el-GR"/>
              </w:rPr>
              <w:tab/>
            </w:r>
            <w:r w:rsidR="001E6A0B" w:rsidRPr="00E569CA">
              <w:rPr>
                <w:rStyle w:val="-"/>
                <w:noProof/>
              </w:rPr>
              <w:t>Υποσύστημα Διαχείρισης Επιχειρη</w:t>
            </w:r>
            <w:r w:rsidR="001E6A0B" w:rsidRPr="00E569CA">
              <w:rPr>
                <w:rStyle w:val="-"/>
                <w:noProof/>
                <w:lang w:val="el-GR"/>
              </w:rPr>
              <w:t>σιακών</w:t>
            </w:r>
            <w:r w:rsidR="001E6A0B" w:rsidRPr="00E569CA">
              <w:rPr>
                <w:rStyle w:val="-"/>
                <w:noProof/>
              </w:rPr>
              <w:t xml:space="preserve"> Διαδικασιών</w:t>
            </w:r>
            <w:r w:rsidR="001E6A0B">
              <w:rPr>
                <w:noProof/>
                <w:webHidden/>
              </w:rPr>
              <w:tab/>
            </w:r>
            <w:r w:rsidR="001E6A0B">
              <w:rPr>
                <w:noProof/>
                <w:webHidden/>
              </w:rPr>
              <w:fldChar w:fldCharType="begin"/>
            </w:r>
            <w:r w:rsidR="001E6A0B">
              <w:rPr>
                <w:noProof/>
                <w:webHidden/>
              </w:rPr>
              <w:instrText xml:space="preserve"> PAGEREF _Toc516238300 \h </w:instrText>
            </w:r>
            <w:r w:rsidR="001E6A0B">
              <w:rPr>
                <w:noProof/>
                <w:webHidden/>
              </w:rPr>
            </w:r>
            <w:r w:rsidR="001E6A0B">
              <w:rPr>
                <w:noProof/>
                <w:webHidden/>
              </w:rPr>
              <w:fldChar w:fldCharType="separate"/>
            </w:r>
            <w:r w:rsidR="001E6A0B">
              <w:rPr>
                <w:noProof/>
                <w:webHidden/>
              </w:rPr>
              <w:t>145</w:t>
            </w:r>
            <w:r w:rsidR="001E6A0B">
              <w:rPr>
                <w:noProof/>
                <w:webHidden/>
              </w:rPr>
              <w:fldChar w:fldCharType="end"/>
            </w:r>
          </w:hyperlink>
        </w:p>
        <w:p w14:paraId="436FCE47" w14:textId="72947445" w:rsidR="001E6A0B" w:rsidRDefault="00A009FB">
          <w:pPr>
            <w:pStyle w:val="40"/>
            <w:tabs>
              <w:tab w:val="left" w:pos="1540"/>
              <w:tab w:val="right" w:leader="dot" w:pos="9628"/>
            </w:tabs>
            <w:rPr>
              <w:rFonts w:asciiTheme="minorHAnsi" w:eastAsiaTheme="minorEastAsia" w:hAnsiTheme="minorHAnsi" w:cstheme="minorBidi"/>
              <w:noProof/>
              <w:sz w:val="22"/>
              <w:szCs w:val="22"/>
              <w:lang w:val="el-GR" w:eastAsia="el-GR"/>
            </w:rPr>
          </w:pPr>
          <w:hyperlink w:anchor="_Toc516238301" w:history="1">
            <w:r w:rsidR="001E6A0B" w:rsidRPr="00E569CA">
              <w:rPr>
                <w:rStyle w:val="-"/>
                <w:noProof/>
              </w:rPr>
              <w:t>7.1.4.6</w:t>
            </w:r>
            <w:r w:rsidR="001E6A0B">
              <w:rPr>
                <w:rFonts w:asciiTheme="minorHAnsi" w:eastAsiaTheme="minorEastAsia" w:hAnsiTheme="minorHAnsi" w:cstheme="minorBidi"/>
                <w:noProof/>
                <w:sz w:val="22"/>
                <w:szCs w:val="22"/>
                <w:lang w:val="el-GR" w:eastAsia="el-GR"/>
              </w:rPr>
              <w:tab/>
            </w:r>
            <w:r w:rsidR="001E6A0B" w:rsidRPr="00E569CA">
              <w:rPr>
                <w:rStyle w:val="-"/>
                <w:noProof/>
              </w:rPr>
              <w:t>Υποσύστημα Δημιουργίας Αναφορών</w:t>
            </w:r>
            <w:r w:rsidR="001E6A0B">
              <w:rPr>
                <w:noProof/>
                <w:webHidden/>
              </w:rPr>
              <w:tab/>
            </w:r>
            <w:r w:rsidR="001E6A0B">
              <w:rPr>
                <w:noProof/>
                <w:webHidden/>
              </w:rPr>
              <w:fldChar w:fldCharType="begin"/>
            </w:r>
            <w:r w:rsidR="001E6A0B">
              <w:rPr>
                <w:noProof/>
                <w:webHidden/>
              </w:rPr>
              <w:instrText xml:space="preserve"> PAGEREF _Toc516238301 \h </w:instrText>
            </w:r>
            <w:r w:rsidR="001E6A0B">
              <w:rPr>
                <w:noProof/>
                <w:webHidden/>
              </w:rPr>
            </w:r>
            <w:r w:rsidR="001E6A0B">
              <w:rPr>
                <w:noProof/>
                <w:webHidden/>
              </w:rPr>
              <w:fldChar w:fldCharType="separate"/>
            </w:r>
            <w:r w:rsidR="001E6A0B">
              <w:rPr>
                <w:noProof/>
                <w:webHidden/>
              </w:rPr>
              <w:t>149</w:t>
            </w:r>
            <w:r w:rsidR="001E6A0B">
              <w:rPr>
                <w:noProof/>
                <w:webHidden/>
              </w:rPr>
              <w:fldChar w:fldCharType="end"/>
            </w:r>
          </w:hyperlink>
        </w:p>
        <w:p w14:paraId="33495A87" w14:textId="62C133AD" w:rsidR="001E6A0B" w:rsidRDefault="00A009FB">
          <w:pPr>
            <w:pStyle w:val="40"/>
            <w:tabs>
              <w:tab w:val="left" w:pos="1540"/>
              <w:tab w:val="right" w:leader="dot" w:pos="9628"/>
            </w:tabs>
            <w:rPr>
              <w:rFonts w:asciiTheme="minorHAnsi" w:eastAsiaTheme="minorEastAsia" w:hAnsiTheme="minorHAnsi" w:cstheme="minorBidi"/>
              <w:noProof/>
              <w:sz w:val="22"/>
              <w:szCs w:val="22"/>
              <w:lang w:val="el-GR" w:eastAsia="el-GR"/>
            </w:rPr>
          </w:pPr>
          <w:hyperlink w:anchor="_Toc516238302" w:history="1">
            <w:r w:rsidR="001E6A0B" w:rsidRPr="00E569CA">
              <w:rPr>
                <w:rStyle w:val="-"/>
                <w:noProof/>
                <w:lang w:val="el-GR"/>
              </w:rPr>
              <w:t>7.1.4.7</w:t>
            </w:r>
            <w:r w:rsidR="001E6A0B">
              <w:rPr>
                <w:rFonts w:asciiTheme="minorHAnsi" w:eastAsiaTheme="minorEastAsia" w:hAnsiTheme="minorHAnsi" w:cstheme="minorBidi"/>
                <w:noProof/>
                <w:sz w:val="22"/>
                <w:szCs w:val="22"/>
                <w:lang w:val="el-GR" w:eastAsia="el-GR"/>
              </w:rPr>
              <w:tab/>
            </w:r>
            <w:r w:rsidR="001E6A0B" w:rsidRPr="00E569CA">
              <w:rPr>
                <w:rStyle w:val="-"/>
                <w:noProof/>
                <w:lang w:val="el-GR"/>
              </w:rPr>
              <w:t>Υποσύστημα Διασύνδεσης με τρίτα συστήματα</w:t>
            </w:r>
            <w:r w:rsidR="001E6A0B">
              <w:rPr>
                <w:noProof/>
                <w:webHidden/>
              </w:rPr>
              <w:tab/>
            </w:r>
            <w:r w:rsidR="001E6A0B">
              <w:rPr>
                <w:noProof/>
                <w:webHidden/>
              </w:rPr>
              <w:fldChar w:fldCharType="begin"/>
            </w:r>
            <w:r w:rsidR="001E6A0B">
              <w:rPr>
                <w:noProof/>
                <w:webHidden/>
              </w:rPr>
              <w:instrText xml:space="preserve"> PAGEREF _Toc516238302 \h </w:instrText>
            </w:r>
            <w:r w:rsidR="001E6A0B">
              <w:rPr>
                <w:noProof/>
                <w:webHidden/>
              </w:rPr>
            </w:r>
            <w:r w:rsidR="001E6A0B">
              <w:rPr>
                <w:noProof/>
                <w:webHidden/>
              </w:rPr>
              <w:fldChar w:fldCharType="separate"/>
            </w:r>
            <w:r w:rsidR="001E6A0B">
              <w:rPr>
                <w:noProof/>
                <w:webHidden/>
              </w:rPr>
              <w:t>150</w:t>
            </w:r>
            <w:r w:rsidR="001E6A0B">
              <w:rPr>
                <w:noProof/>
                <w:webHidden/>
              </w:rPr>
              <w:fldChar w:fldCharType="end"/>
            </w:r>
          </w:hyperlink>
        </w:p>
        <w:p w14:paraId="2022B3A1" w14:textId="6AFAED57" w:rsidR="001E6A0B" w:rsidRDefault="00A009FB">
          <w:pPr>
            <w:pStyle w:val="40"/>
            <w:tabs>
              <w:tab w:val="left" w:pos="1540"/>
              <w:tab w:val="right" w:leader="dot" w:pos="9628"/>
            </w:tabs>
            <w:rPr>
              <w:rFonts w:asciiTheme="minorHAnsi" w:eastAsiaTheme="minorEastAsia" w:hAnsiTheme="minorHAnsi" w:cstheme="minorBidi"/>
              <w:noProof/>
              <w:sz w:val="22"/>
              <w:szCs w:val="22"/>
              <w:lang w:val="el-GR" w:eastAsia="el-GR"/>
            </w:rPr>
          </w:pPr>
          <w:hyperlink w:anchor="_Toc516238303" w:history="1">
            <w:r w:rsidR="001E6A0B" w:rsidRPr="00E569CA">
              <w:rPr>
                <w:rStyle w:val="-"/>
                <w:noProof/>
              </w:rPr>
              <w:t>7.1.4.8</w:t>
            </w:r>
            <w:r w:rsidR="001E6A0B">
              <w:rPr>
                <w:rFonts w:asciiTheme="minorHAnsi" w:eastAsiaTheme="minorEastAsia" w:hAnsiTheme="minorHAnsi" w:cstheme="minorBidi"/>
                <w:noProof/>
                <w:sz w:val="22"/>
                <w:szCs w:val="22"/>
                <w:lang w:val="el-GR" w:eastAsia="el-GR"/>
              </w:rPr>
              <w:tab/>
            </w:r>
            <w:r w:rsidR="001E6A0B" w:rsidRPr="00E569CA">
              <w:rPr>
                <w:rStyle w:val="-"/>
                <w:noProof/>
              </w:rPr>
              <w:t>Υποσύστημα Διαχείρισης χρηστών και ρόλων</w:t>
            </w:r>
            <w:r w:rsidR="001E6A0B">
              <w:rPr>
                <w:noProof/>
                <w:webHidden/>
              </w:rPr>
              <w:tab/>
            </w:r>
            <w:r w:rsidR="001E6A0B">
              <w:rPr>
                <w:noProof/>
                <w:webHidden/>
              </w:rPr>
              <w:fldChar w:fldCharType="begin"/>
            </w:r>
            <w:r w:rsidR="001E6A0B">
              <w:rPr>
                <w:noProof/>
                <w:webHidden/>
              </w:rPr>
              <w:instrText xml:space="preserve"> PAGEREF _Toc516238303 \h </w:instrText>
            </w:r>
            <w:r w:rsidR="001E6A0B">
              <w:rPr>
                <w:noProof/>
                <w:webHidden/>
              </w:rPr>
            </w:r>
            <w:r w:rsidR="001E6A0B">
              <w:rPr>
                <w:noProof/>
                <w:webHidden/>
              </w:rPr>
              <w:fldChar w:fldCharType="separate"/>
            </w:r>
            <w:r w:rsidR="001E6A0B">
              <w:rPr>
                <w:noProof/>
                <w:webHidden/>
              </w:rPr>
              <w:t>153</w:t>
            </w:r>
            <w:r w:rsidR="001E6A0B">
              <w:rPr>
                <w:noProof/>
                <w:webHidden/>
              </w:rPr>
              <w:fldChar w:fldCharType="end"/>
            </w:r>
          </w:hyperlink>
        </w:p>
        <w:p w14:paraId="6E51DF02" w14:textId="6FD6BCA9" w:rsidR="001E6A0B" w:rsidRDefault="00A009FB">
          <w:pPr>
            <w:pStyle w:val="31"/>
            <w:tabs>
              <w:tab w:val="left" w:pos="1100"/>
              <w:tab w:val="right" w:leader="dot" w:pos="9628"/>
            </w:tabs>
            <w:rPr>
              <w:rFonts w:asciiTheme="minorHAnsi" w:eastAsiaTheme="minorEastAsia" w:hAnsiTheme="minorHAnsi" w:cstheme="minorBidi"/>
              <w:i w:val="0"/>
              <w:iCs w:val="0"/>
              <w:noProof/>
              <w:sz w:val="22"/>
              <w:szCs w:val="22"/>
              <w:lang w:val="el-GR" w:eastAsia="el-GR"/>
            </w:rPr>
          </w:pPr>
          <w:hyperlink w:anchor="_Toc516238304" w:history="1">
            <w:r w:rsidR="001E6A0B" w:rsidRPr="00E569CA">
              <w:rPr>
                <w:rStyle w:val="-"/>
                <w:rFonts w:eastAsia="SimSun"/>
                <w:noProof/>
                <w:lang w:val="el-GR"/>
              </w:rPr>
              <w:t>7.1.5</w:t>
            </w:r>
            <w:r w:rsidR="001E6A0B">
              <w:rPr>
                <w:rFonts w:asciiTheme="minorHAnsi" w:eastAsiaTheme="minorEastAsia" w:hAnsiTheme="minorHAnsi" w:cstheme="minorBidi"/>
                <w:i w:val="0"/>
                <w:iCs w:val="0"/>
                <w:noProof/>
                <w:sz w:val="22"/>
                <w:szCs w:val="22"/>
                <w:lang w:val="el-GR" w:eastAsia="el-GR"/>
              </w:rPr>
              <w:tab/>
            </w:r>
            <w:r w:rsidR="001E6A0B" w:rsidRPr="00E569CA">
              <w:rPr>
                <w:rStyle w:val="-"/>
                <w:rFonts w:eastAsia="SimSun"/>
                <w:noProof/>
                <w:lang w:val="el-GR"/>
              </w:rPr>
              <w:t>Οριζόντιες Απαιτήσεις</w:t>
            </w:r>
            <w:r w:rsidR="001E6A0B">
              <w:rPr>
                <w:noProof/>
                <w:webHidden/>
              </w:rPr>
              <w:tab/>
            </w:r>
            <w:r w:rsidR="001E6A0B">
              <w:rPr>
                <w:noProof/>
                <w:webHidden/>
              </w:rPr>
              <w:fldChar w:fldCharType="begin"/>
            </w:r>
            <w:r w:rsidR="001E6A0B">
              <w:rPr>
                <w:noProof/>
                <w:webHidden/>
              </w:rPr>
              <w:instrText xml:space="preserve"> PAGEREF _Toc516238304 \h </w:instrText>
            </w:r>
            <w:r w:rsidR="001E6A0B">
              <w:rPr>
                <w:noProof/>
                <w:webHidden/>
              </w:rPr>
            </w:r>
            <w:r w:rsidR="001E6A0B">
              <w:rPr>
                <w:noProof/>
                <w:webHidden/>
              </w:rPr>
              <w:fldChar w:fldCharType="separate"/>
            </w:r>
            <w:r w:rsidR="001E6A0B">
              <w:rPr>
                <w:noProof/>
                <w:webHidden/>
              </w:rPr>
              <w:t>158</w:t>
            </w:r>
            <w:r w:rsidR="001E6A0B">
              <w:rPr>
                <w:noProof/>
                <w:webHidden/>
              </w:rPr>
              <w:fldChar w:fldCharType="end"/>
            </w:r>
          </w:hyperlink>
        </w:p>
        <w:p w14:paraId="55E5406B" w14:textId="56F588C7" w:rsidR="001E6A0B" w:rsidRDefault="00A009FB">
          <w:pPr>
            <w:pStyle w:val="40"/>
            <w:tabs>
              <w:tab w:val="left" w:pos="1540"/>
              <w:tab w:val="right" w:leader="dot" w:pos="9628"/>
            </w:tabs>
            <w:rPr>
              <w:rFonts w:asciiTheme="minorHAnsi" w:eastAsiaTheme="minorEastAsia" w:hAnsiTheme="minorHAnsi" w:cstheme="minorBidi"/>
              <w:noProof/>
              <w:sz w:val="22"/>
              <w:szCs w:val="22"/>
              <w:lang w:val="el-GR" w:eastAsia="el-GR"/>
            </w:rPr>
          </w:pPr>
          <w:hyperlink w:anchor="_Toc516238305" w:history="1">
            <w:r w:rsidR="001E6A0B" w:rsidRPr="00E569CA">
              <w:rPr>
                <w:rStyle w:val="-"/>
                <w:rFonts w:eastAsia="SimSun"/>
                <w:noProof/>
                <w:lang w:val="el-GR"/>
              </w:rPr>
              <w:t>7.1.5.1</w:t>
            </w:r>
            <w:r w:rsidR="001E6A0B">
              <w:rPr>
                <w:rFonts w:asciiTheme="minorHAnsi" w:eastAsiaTheme="minorEastAsia" w:hAnsiTheme="minorHAnsi" w:cstheme="minorBidi"/>
                <w:noProof/>
                <w:sz w:val="22"/>
                <w:szCs w:val="22"/>
                <w:lang w:val="el-GR" w:eastAsia="el-GR"/>
              </w:rPr>
              <w:tab/>
            </w:r>
            <w:r w:rsidR="001E6A0B" w:rsidRPr="00E569CA">
              <w:rPr>
                <w:rStyle w:val="-"/>
                <w:rFonts w:eastAsia="SimSun"/>
                <w:noProof/>
                <w:lang w:val="el-GR"/>
              </w:rPr>
              <w:t xml:space="preserve">Συμβατότητα με </w:t>
            </w:r>
            <w:r w:rsidR="001E6A0B" w:rsidRPr="00E569CA">
              <w:rPr>
                <w:rStyle w:val="-"/>
                <w:rFonts w:eastAsia="SimSun"/>
                <w:noProof/>
              </w:rPr>
              <w:t>G</w:t>
            </w:r>
            <w:r w:rsidR="001E6A0B" w:rsidRPr="00E569CA">
              <w:rPr>
                <w:rStyle w:val="-"/>
                <w:rFonts w:eastAsia="SimSun"/>
                <w:noProof/>
                <w:lang w:val="el-GR"/>
              </w:rPr>
              <w:t>-</w:t>
            </w:r>
            <w:r w:rsidR="001E6A0B" w:rsidRPr="00E569CA">
              <w:rPr>
                <w:rStyle w:val="-"/>
                <w:rFonts w:eastAsia="SimSun"/>
                <w:noProof/>
              </w:rPr>
              <w:t>Cloud</w:t>
            </w:r>
            <w:r w:rsidR="001E6A0B">
              <w:rPr>
                <w:noProof/>
                <w:webHidden/>
              </w:rPr>
              <w:tab/>
            </w:r>
            <w:r w:rsidR="001E6A0B">
              <w:rPr>
                <w:noProof/>
                <w:webHidden/>
              </w:rPr>
              <w:fldChar w:fldCharType="begin"/>
            </w:r>
            <w:r w:rsidR="001E6A0B">
              <w:rPr>
                <w:noProof/>
                <w:webHidden/>
              </w:rPr>
              <w:instrText xml:space="preserve"> PAGEREF _Toc516238305 \h </w:instrText>
            </w:r>
            <w:r w:rsidR="001E6A0B">
              <w:rPr>
                <w:noProof/>
                <w:webHidden/>
              </w:rPr>
            </w:r>
            <w:r w:rsidR="001E6A0B">
              <w:rPr>
                <w:noProof/>
                <w:webHidden/>
              </w:rPr>
              <w:fldChar w:fldCharType="separate"/>
            </w:r>
            <w:r w:rsidR="001E6A0B">
              <w:rPr>
                <w:noProof/>
                <w:webHidden/>
              </w:rPr>
              <w:t>158</w:t>
            </w:r>
            <w:r w:rsidR="001E6A0B">
              <w:rPr>
                <w:noProof/>
                <w:webHidden/>
              </w:rPr>
              <w:fldChar w:fldCharType="end"/>
            </w:r>
          </w:hyperlink>
        </w:p>
        <w:p w14:paraId="56E529E7" w14:textId="07110440" w:rsidR="001E6A0B" w:rsidRDefault="00A009FB">
          <w:pPr>
            <w:pStyle w:val="40"/>
            <w:tabs>
              <w:tab w:val="left" w:pos="1540"/>
              <w:tab w:val="right" w:leader="dot" w:pos="9628"/>
            </w:tabs>
            <w:rPr>
              <w:rFonts w:asciiTheme="minorHAnsi" w:eastAsiaTheme="minorEastAsia" w:hAnsiTheme="minorHAnsi" w:cstheme="minorBidi"/>
              <w:noProof/>
              <w:sz w:val="22"/>
              <w:szCs w:val="22"/>
              <w:lang w:val="el-GR" w:eastAsia="el-GR"/>
            </w:rPr>
          </w:pPr>
          <w:hyperlink w:anchor="_Toc516238306" w:history="1">
            <w:r w:rsidR="001E6A0B" w:rsidRPr="00E569CA">
              <w:rPr>
                <w:rStyle w:val="-"/>
                <w:rFonts w:eastAsia="SimSun"/>
                <w:noProof/>
              </w:rPr>
              <w:t>7.1.5.2</w:t>
            </w:r>
            <w:r w:rsidR="001E6A0B">
              <w:rPr>
                <w:rFonts w:asciiTheme="minorHAnsi" w:eastAsiaTheme="minorEastAsia" w:hAnsiTheme="minorHAnsi" w:cstheme="minorBidi"/>
                <w:noProof/>
                <w:sz w:val="22"/>
                <w:szCs w:val="22"/>
                <w:lang w:val="el-GR" w:eastAsia="el-GR"/>
              </w:rPr>
              <w:tab/>
            </w:r>
            <w:r w:rsidR="001E6A0B" w:rsidRPr="00E569CA">
              <w:rPr>
                <w:rStyle w:val="-"/>
                <w:rFonts w:eastAsia="SimSun"/>
                <w:noProof/>
              </w:rPr>
              <w:t>Διαλειτουργικότητα</w:t>
            </w:r>
            <w:r w:rsidR="001E6A0B">
              <w:rPr>
                <w:noProof/>
                <w:webHidden/>
              </w:rPr>
              <w:tab/>
            </w:r>
            <w:r w:rsidR="001E6A0B">
              <w:rPr>
                <w:noProof/>
                <w:webHidden/>
              </w:rPr>
              <w:fldChar w:fldCharType="begin"/>
            </w:r>
            <w:r w:rsidR="001E6A0B">
              <w:rPr>
                <w:noProof/>
                <w:webHidden/>
              </w:rPr>
              <w:instrText xml:space="preserve"> PAGEREF _Toc516238306 \h </w:instrText>
            </w:r>
            <w:r w:rsidR="001E6A0B">
              <w:rPr>
                <w:noProof/>
                <w:webHidden/>
              </w:rPr>
            </w:r>
            <w:r w:rsidR="001E6A0B">
              <w:rPr>
                <w:noProof/>
                <w:webHidden/>
              </w:rPr>
              <w:fldChar w:fldCharType="separate"/>
            </w:r>
            <w:r w:rsidR="001E6A0B">
              <w:rPr>
                <w:noProof/>
                <w:webHidden/>
              </w:rPr>
              <w:t>160</w:t>
            </w:r>
            <w:r w:rsidR="001E6A0B">
              <w:rPr>
                <w:noProof/>
                <w:webHidden/>
              </w:rPr>
              <w:fldChar w:fldCharType="end"/>
            </w:r>
          </w:hyperlink>
        </w:p>
        <w:p w14:paraId="30856560" w14:textId="5FE1483A" w:rsidR="001E6A0B" w:rsidRDefault="00A009FB">
          <w:pPr>
            <w:pStyle w:val="40"/>
            <w:tabs>
              <w:tab w:val="left" w:pos="1540"/>
              <w:tab w:val="right" w:leader="dot" w:pos="9628"/>
            </w:tabs>
            <w:rPr>
              <w:rFonts w:asciiTheme="minorHAnsi" w:eastAsiaTheme="minorEastAsia" w:hAnsiTheme="minorHAnsi" w:cstheme="minorBidi"/>
              <w:noProof/>
              <w:sz w:val="22"/>
              <w:szCs w:val="22"/>
              <w:lang w:val="el-GR" w:eastAsia="el-GR"/>
            </w:rPr>
          </w:pPr>
          <w:hyperlink w:anchor="_Toc516238307" w:history="1">
            <w:r w:rsidR="001E6A0B" w:rsidRPr="00E569CA">
              <w:rPr>
                <w:rStyle w:val="-"/>
                <w:rFonts w:eastAsia="SimSun"/>
                <w:noProof/>
                <w:lang w:val="el-GR"/>
              </w:rPr>
              <w:t>7.1.5.3</w:t>
            </w:r>
            <w:r w:rsidR="001E6A0B">
              <w:rPr>
                <w:rFonts w:asciiTheme="minorHAnsi" w:eastAsiaTheme="minorEastAsia" w:hAnsiTheme="minorHAnsi" w:cstheme="minorBidi"/>
                <w:noProof/>
                <w:sz w:val="22"/>
                <w:szCs w:val="22"/>
                <w:lang w:val="el-GR" w:eastAsia="el-GR"/>
              </w:rPr>
              <w:tab/>
            </w:r>
            <w:r w:rsidR="001E6A0B" w:rsidRPr="00E569CA">
              <w:rPr>
                <w:rStyle w:val="-"/>
                <w:rFonts w:eastAsia="SimSun"/>
                <w:noProof/>
                <w:lang w:val="el-GR"/>
              </w:rPr>
              <w:t>Ασφάλεια Συστήματος  και Προστασία Ιδιωτικότητας</w:t>
            </w:r>
            <w:r w:rsidR="001E6A0B">
              <w:rPr>
                <w:noProof/>
                <w:webHidden/>
              </w:rPr>
              <w:tab/>
            </w:r>
            <w:r w:rsidR="001E6A0B">
              <w:rPr>
                <w:noProof/>
                <w:webHidden/>
              </w:rPr>
              <w:fldChar w:fldCharType="begin"/>
            </w:r>
            <w:r w:rsidR="001E6A0B">
              <w:rPr>
                <w:noProof/>
                <w:webHidden/>
              </w:rPr>
              <w:instrText xml:space="preserve"> PAGEREF _Toc516238307 \h </w:instrText>
            </w:r>
            <w:r w:rsidR="001E6A0B">
              <w:rPr>
                <w:noProof/>
                <w:webHidden/>
              </w:rPr>
            </w:r>
            <w:r w:rsidR="001E6A0B">
              <w:rPr>
                <w:noProof/>
                <w:webHidden/>
              </w:rPr>
              <w:fldChar w:fldCharType="separate"/>
            </w:r>
            <w:r w:rsidR="001E6A0B">
              <w:rPr>
                <w:noProof/>
                <w:webHidden/>
              </w:rPr>
              <w:t>162</w:t>
            </w:r>
            <w:r w:rsidR="001E6A0B">
              <w:rPr>
                <w:noProof/>
                <w:webHidden/>
              </w:rPr>
              <w:fldChar w:fldCharType="end"/>
            </w:r>
          </w:hyperlink>
        </w:p>
        <w:p w14:paraId="088EE148" w14:textId="79EC9516" w:rsidR="001E6A0B" w:rsidRDefault="00A009FB">
          <w:pPr>
            <w:pStyle w:val="40"/>
            <w:tabs>
              <w:tab w:val="left" w:pos="1540"/>
              <w:tab w:val="right" w:leader="dot" w:pos="9628"/>
            </w:tabs>
            <w:rPr>
              <w:rFonts w:asciiTheme="minorHAnsi" w:eastAsiaTheme="minorEastAsia" w:hAnsiTheme="minorHAnsi" w:cstheme="minorBidi"/>
              <w:noProof/>
              <w:sz w:val="22"/>
              <w:szCs w:val="22"/>
              <w:lang w:val="el-GR" w:eastAsia="el-GR"/>
            </w:rPr>
          </w:pPr>
          <w:hyperlink w:anchor="_Toc516238308" w:history="1">
            <w:r w:rsidR="001E6A0B" w:rsidRPr="00E569CA">
              <w:rPr>
                <w:rStyle w:val="-"/>
                <w:rFonts w:eastAsia="SimSun"/>
                <w:noProof/>
              </w:rPr>
              <w:t>7.1.5.4</w:t>
            </w:r>
            <w:r w:rsidR="001E6A0B">
              <w:rPr>
                <w:rFonts w:asciiTheme="minorHAnsi" w:eastAsiaTheme="minorEastAsia" w:hAnsiTheme="minorHAnsi" w:cstheme="minorBidi"/>
                <w:noProof/>
                <w:sz w:val="22"/>
                <w:szCs w:val="22"/>
                <w:lang w:val="el-GR" w:eastAsia="el-GR"/>
              </w:rPr>
              <w:tab/>
            </w:r>
            <w:r w:rsidR="001E6A0B" w:rsidRPr="00E569CA">
              <w:rPr>
                <w:rStyle w:val="-"/>
                <w:rFonts w:eastAsia="SimSun"/>
                <w:noProof/>
              </w:rPr>
              <w:t>Απόδοση Συστήματος</w:t>
            </w:r>
            <w:r w:rsidR="001E6A0B">
              <w:rPr>
                <w:noProof/>
                <w:webHidden/>
              </w:rPr>
              <w:tab/>
            </w:r>
            <w:r w:rsidR="001E6A0B">
              <w:rPr>
                <w:noProof/>
                <w:webHidden/>
              </w:rPr>
              <w:fldChar w:fldCharType="begin"/>
            </w:r>
            <w:r w:rsidR="001E6A0B">
              <w:rPr>
                <w:noProof/>
                <w:webHidden/>
              </w:rPr>
              <w:instrText xml:space="preserve"> PAGEREF _Toc516238308 \h </w:instrText>
            </w:r>
            <w:r w:rsidR="001E6A0B">
              <w:rPr>
                <w:noProof/>
                <w:webHidden/>
              </w:rPr>
            </w:r>
            <w:r w:rsidR="001E6A0B">
              <w:rPr>
                <w:noProof/>
                <w:webHidden/>
              </w:rPr>
              <w:fldChar w:fldCharType="separate"/>
            </w:r>
            <w:r w:rsidR="001E6A0B">
              <w:rPr>
                <w:noProof/>
                <w:webHidden/>
              </w:rPr>
              <w:t>163</w:t>
            </w:r>
            <w:r w:rsidR="001E6A0B">
              <w:rPr>
                <w:noProof/>
                <w:webHidden/>
              </w:rPr>
              <w:fldChar w:fldCharType="end"/>
            </w:r>
          </w:hyperlink>
        </w:p>
        <w:p w14:paraId="6C652C9E" w14:textId="08C763DB" w:rsidR="001E6A0B" w:rsidRDefault="00A009FB">
          <w:pPr>
            <w:pStyle w:val="40"/>
            <w:tabs>
              <w:tab w:val="left" w:pos="1540"/>
              <w:tab w:val="right" w:leader="dot" w:pos="9628"/>
            </w:tabs>
            <w:rPr>
              <w:rFonts w:asciiTheme="minorHAnsi" w:eastAsiaTheme="minorEastAsia" w:hAnsiTheme="minorHAnsi" w:cstheme="minorBidi"/>
              <w:noProof/>
              <w:sz w:val="22"/>
              <w:szCs w:val="22"/>
              <w:lang w:val="el-GR" w:eastAsia="el-GR"/>
            </w:rPr>
          </w:pPr>
          <w:hyperlink w:anchor="_Toc516238309" w:history="1">
            <w:r w:rsidR="001E6A0B" w:rsidRPr="00E569CA">
              <w:rPr>
                <w:rStyle w:val="-"/>
                <w:rFonts w:eastAsia="SimSun"/>
                <w:noProof/>
              </w:rPr>
              <w:t>7.1.5.5</w:t>
            </w:r>
            <w:r w:rsidR="001E6A0B">
              <w:rPr>
                <w:rFonts w:asciiTheme="minorHAnsi" w:eastAsiaTheme="minorEastAsia" w:hAnsiTheme="minorHAnsi" w:cstheme="minorBidi"/>
                <w:noProof/>
                <w:sz w:val="22"/>
                <w:szCs w:val="22"/>
                <w:lang w:val="el-GR" w:eastAsia="el-GR"/>
              </w:rPr>
              <w:tab/>
            </w:r>
            <w:r w:rsidR="001E6A0B" w:rsidRPr="00E569CA">
              <w:rPr>
                <w:rStyle w:val="-"/>
                <w:rFonts w:eastAsia="SimSun"/>
                <w:noProof/>
              </w:rPr>
              <w:t>Προσβασιμότητα – Ευχρηστία</w:t>
            </w:r>
            <w:r w:rsidR="001E6A0B">
              <w:rPr>
                <w:noProof/>
                <w:webHidden/>
              </w:rPr>
              <w:tab/>
            </w:r>
            <w:r w:rsidR="001E6A0B">
              <w:rPr>
                <w:noProof/>
                <w:webHidden/>
              </w:rPr>
              <w:fldChar w:fldCharType="begin"/>
            </w:r>
            <w:r w:rsidR="001E6A0B">
              <w:rPr>
                <w:noProof/>
                <w:webHidden/>
              </w:rPr>
              <w:instrText xml:space="preserve"> PAGEREF _Toc516238309 \h </w:instrText>
            </w:r>
            <w:r w:rsidR="001E6A0B">
              <w:rPr>
                <w:noProof/>
                <w:webHidden/>
              </w:rPr>
            </w:r>
            <w:r w:rsidR="001E6A0B">
              <w:rPr>
                <w:noProof/>
                <w:webHidden/>
              </w:rPr>
              <w:fldChar w:fldCharType="separate"/>
            </w:r>
            <w:r w:rsidR="001E6A0B">
              <w:rPr>
                <w:noProof/>
                <w:webHidden/>
              </w:rPr>
              <w:t>165</w:t>
            </w:r>
            <w:r w:rsidR="001E6A0B">
              <w:rPr>
                <w:noProof/>
                <w:webHidden/>
              </w:rPr>
              <w:fldChar w:fldCharType="end"/>
            </w:r>
          </w:hyperlink>
        </w:p>
        <w:p w14:paraId="006DA2B6" w14:textId="0C52868C" w:rsidR="001E6A0B" w:rsidRDefault="00A009FB">
          <w:pPr>
            <w:pStyle w:val="40"/>
            <w:tabs>
              <w:tab w:val="left" w:pos="1540"/>
              <w:tab w:val="right" w:leader="dot" w:pos="9628"/>
            </w:tabs>
            <w:rPr>
              <w:rFonts w:asciiTheme="minorHAnsi" w:eastAsiaTheme="minorEastAsia" w:hAnsiTheme="minorHAnsi" w:cstheme="minorBidi"/>
              <w:noProof/>
              <w:sz w:val="22"/>
              <w:szCs w:val="22"/>
              <w:lang w:val="el-GR" w:eastAsia="el-GR"/>
            </w:rPr>
          </w:pPr>
          <w:hyperlink w:anchor="_Toc516238310" w:history="1">
            <w:r w:rsidR="001E6A0B" w:rsidRPr="00E569CA">
              <w:rPr>
                <w:rStyle w:val="-"/>
                <w:rFonts w:eastAsia="SimSun"/>
                <w:noProof/>
              </w:rPr>
              <w:t>7.1.5.6</w:t>
            </w:r>
            <w:r w:rsidR="001E6A0B">
              <w:rPr>
                <w:rFonts w:asciiTheme="minorHAnsi" w:eastAsiaTheme="minorEastAsia" w:hAnsiTheme="minorHAnsi" w:cstheme="minorBidi"/>
                <w:noProof/>
                <w:sz w:val="22"/>
                <w:szCs w:val="22"/>
                <w:lang w:val="el-GR" w:eastAsia="el-GR"/>
              </w:rPr>
              <w:tab/>
            </w:r>
            <w:r w:rsidR="001E6A0B" w:rsidRPr="00E569CA">
              <w:rPr>
                <w:rStyle w:val="-"/>
                <w:rFonts w:eastAsia="SimSun"/>
                <w:noProof/>
              </w:rPr>
              <w:t>Ανοικτά Πρότυπα και Δεδομένα</w:t>
            </w:r>
            <w:r w:rsidR="001E6A0B">
              <w:rPr>
                <w:noProof/>
                <w:webHidden/>
              </w:rPr>
              <w:tab/>
            </w:r>
            <w:r w:rsidR="001E6A0B">
              <w:rPr>
                <w:noProof/>
                <w:webHidden/>
              </w:rPr>
              <w:fldChar w:fldCharType="begin"/>
            </w:r>
            <w:r w:rsidR="001E6A0B">
              <w:rPr>
                <w:noProof/>
                <w:webHidden/>
              </w:rPr>
              <w:instrText xml:space="preserve"> PAGEREF _Toc516238310 \h </w:instrText>
            </w:r>
            <w:r w:rsidR="001E6A0B">
              <w:rPr>
                <w:noProof/>
                <w:webHidden/>
              </w:rPr>
            </w:r>
            <w:r w:rsidR="001E6A0B">
              <w:rPr>
                <w:noProof/>
                <w:webHidden/>
              </w:rPr>
              <w:fldChar w:fldCharType="separate"/>
            </w:r>
            <w:r w:rsidR="001E6A0B">
              <w:rPr>
                <w:noProof/>
                <w:webHidden/>
              </w:rPr>
              <w:t>167</w:t>
            </w:r>
            <w:r w:rsidR="001E6A0B">
              <w:rPr>
                <w:noProof/>
                <w:webHidden/>
              </w:rPr>
              <w:fldChar w:fldCharType="end"/>
            </w:r>
          </w:hyperlink>
        </w:p>
        <w:p w14:paraId="0907D698" w14:textId="0048C90B" w:rsidR="001E6A0B" w:rsidRDefault="00A009FB">
          <w:pPr>
            <w:pStyle w:val="40"/>
            <w:tabs>
              <w:tab w:val="left" w:pos="1540"/>
              <w:tab w:val="right" w:leader="dot" w:pos="9628"/>
            </w:tabs>
            <w:rPr>
              <w:rFonts w:asciiTheme="minorHAnsi" w:eastAsiaTheme="minorEastAsia" w:hAnsiTheme="minorHAnsi" w:cstheme="minorBidi"/>
              <w:noProof/>
              <w:sz w:val="22"/>
              <w:szCs w:val="22"/>
              <w:lang w:val="el-GR" w:eastAsia="el-GR"/>
            </w:rPr>
          </w:pPr>
          <w:hyperlink w:anchor="_Toc516238311" w:history="1">
            <w:r w:rsidR="001E6A0B" w:rsidRPr="00E569CA">
              <w:rPr>
                <w:rStyle w:val="-"/>
                <w:rFonts w:eastAsia="SimSun"/>
                <w:noProof/>
              </w:rPr>
              <w:t>7.1.5.7</w:t>
            </w:r>
            <w:r w:rsidR="001E6A0B">
              <w:rPr>
                <w:rFonts w:asciiTheme="minorHAnsi" w:eastAsiaTheme="minorEastAsia" w:hAnsiTheme="minorHAnsi" w:cstheme="minorBidi"/>
                <w:noProof/>
                <w:sz w:val="22"/>
                <w:szCs w:val="22"/>
                <w:lang w:val="el-GR" w:eastAsia="el-GR"/>
              </w:rPr>
              <w:tab/>
            </w:r>
            <w:r w:rsidR="001E6A0B" w:rsidRPr="00E569CA">
              <w:rPr>
                <w:rStyle w:val="-"/>
                <w:rFonts w:eastAsia="SimSun"/>
                <w:noProof/>
              </w:rPr>
              <w:t>Πολυκαναλική προσέγγιση</w:t>
            </w:r>
            <w:r w:rsidR="001E6A0B">
              <w:rPr>
                <w:noProof/>
                <w:webHidden/>
              </w:rPr>
              <w:tab/>
            </w:r>
            <w:r w:rsidR="001E6A0B">
              <w:rPr>
                <w:noProof/>
                <w:webHidden/>
              </w:rPr>
              <w:fldChar w:fldCharType="begin"/>
            </w:r>
            <w:r w:rsidR="001E6A0B">
              <w:rPr>
                <w:noProof/>
                <w:webHidden/>
              </w:rPr>
              <w:instrText xml:space="preserve"> PAGEREF _Toc516238311 \h </w:instrText>
            </w:r>
            <w:r w:rsidR="001E6A0B">
              <w:rPr>
                <w:noProof/>
                <w:webHidden/>
              </w:rPr>
            </w:r>
            <w:r w:rsidR="001E6A0B">
              <w:rPr>
                <w:noProof/>
                <w:webHidden/>
              </w:rPr>
              <w:fldChar w:fldCharType="separate"/>
            </w:r>
            <w:r w:rsidR="001E6A0B">
              <w:rPr>
                <w:noProof/>
                <w:webHidden/>
              </w:rPr>
              <w:t>168</w:t>
            </w:r>
            <w:r w:rsidR="001E6A0B">
              <w:rPr>
                <w:noProof/>
                <w:webHidden/>
              </w:rPr>
              <w:fldChar w:fldCharType="end"/>
            </w:r>
          </w:hyperlink>
        </w:p>
        <w:p w14:paraId="0CC03AB9" w14:textId="261D0B6D" w:rsidR="001E6A0B" w:rsidRDefault="00A009FB">
          <w:pPr>
            <w:pStyle w:val="40"/>
            <w:tabs>
              <w:tab w:val="left" w:pos="1540"/>
              <w:tab w:val="right" w:leader="dot" w:pos="9628"/>
            </w:tabs>
            <w:rPr>
              <w:rFonts w:asciiTheme="minorHAnsi" w:eastAsiaTheme="minorEastAsia" w:hAnsiTheme="minorHAnsi" w:cstheme="minorBidi"/>
              <w:noProof/>
              <w:sz w:val="22"/>
              <w:szCs w:val="22"/>
              <w:lang w:val="el-GR" w:eastAsia="el-GR"/>
            </w:rPr>
          </w:pPr>
          <w:hyperlink w:anchor="_Toc516238312" w:history="1">
            <w:r w:rsidR="001E6A0B" w:rsidRPr="00E569CA">
              <w:rPr>
                <w:rStyle w:val="-"/>
                <w:noProof/>
              </w:rPr>
              <w:t>7.1.5.8</w:t>
            </w:r>
            <w:r w:rsidR="001E6A0B">
              <w:rPr>
                <w:rFonts w:asciiTheme="minorHAnsi" w:eastAsiaTheme="minorEastAsia" w:hAnsiTheme="minorHAnsi" w:cstheme="minorBidi"/>
                <w:noProof/>
                <w:sz w:val="22"/>
                <w:szCs w:val="22"/>
                <w:lang w:val="el-GR" w:eastAsia="el-GR"/>
              </w:rPr>
              <w:tab/>
            </w:r>
            <w:r w:rsidR="001E6A0B" w:rsidRPr="00E569CA">
              <w:rPr>
                <w:rStyle w:val="-"/>
                <w:noProof/>
              </w:rPr>
              <w:t>Άδειες Λογισμικού</w:t>
            </w:r>
            <w:r w:rsidR="001E6A0B">
              <w:rPr>
                <w:noProof/>
                <w:webHidden/>
              </w:rPr>
              <w:tab/>
            </w:r>
            <w:r w:rsidR="001E6A0B">
              <w:rPr>
                <w:noProof/>
                <w:webHidden/>
              </w:rPr>
              <w:fldChar w:fldCharType="begin"/>
            </w:r>
            <w:r w:rsidR="001E6A0B">
              <w:rPr>
                <w:noProof/>
                <w:webHidden/>
              </w:rPr>
              <w:instrText xml:space="preserve"> PAGEREF _Toc516238312 \h </w:instrText>
            </w:r>
            <w:r w:rsidR="001E6A0B">
              <w:rPr>
                <w:noProof/>
                <w:webHidden/>
              </w:rPr>
            </w:r>
            <w:r w:rsidR="001E6A0B">
              <w:rPr>
                <w:noProof/>
                <w:webHidden/>
              </w:rPr>
              <w:fldChar w:fldCharType="separate"/>
            </w:r>
            <w:r w:rsidR="001E6A0B">
              <w:rPr>
                <w:noProof/>
                <w:webHidden/>
              </w:rPr>
              <w:t>168</w:t>
            </w:r>
            <w:r w:rsidR="001E6A0B">
              <w:rPr>
                <w:noProof/>
                <w:webHidden/>
              </w:rPr>
              <w:fldChar w:fldCharType="end"/>
            </w:r>
          </w:hyperlink>
        </w:p>
        <w:p w14:paraId="45997E58" w14:textId="260EC508" w:rsidR="001E6A0B" w:rsidRDefault="00A009FB">
          <w:pPr>
            <w:pStyle w:val="40"/>
            <w:tabs>
              <w:tab w:val="left" w:pos="1540"/>
              <w:tab w:val="right" w:leader="dot" w:pos="9628"/>
            </w:tabs>
            <w:rPr>
              <w:rFonts w:asciiTheme="minorHAnsi" w:eastAsiaTheme="minorEastAsia" w:hAnsiTheme="minorHAnsi" w:cstheme="minorBidi"/>
              <w:noProof/>
              <w:sz w:val="22"/>
              <w:szCs w:val="22"/>
              <w:lang w:val="el-GR" w:eastAsia="el-GR"/>
            </w:rPr>
          </w:pPr>
          <w:hyperlink w:anchor="_Toc516238313" w:history="1">
            <w:r w:rsidR="001E6A0B" w:rsidRPr="00E569CA">
              <w:rPr>
                <w:rStyle w:val="-"/>
                <w:noProof/>
              </w:rPr>
              <w:t>7.1.5.9</w:t>
            </w:r>
            <w:r w:rsidR="001E6A0B">
              <w:rPr>
                <w:rFonts w:asciiTheme="minorHAnsi" w:eastAsiaTheme="minorEastAsia" w:hAnsiTheme="minorHAnsi" w:cstheme="minorBidi"/>
                <w:noProof/>
                <w:sz w:val="22"/>
                <w:szCs w:val="22"/>
                <w:lang w:val="el-GR" w:eastAsia="el-GR"/>
              </w:rPr>
              <w:tab/>
            </w:r>
            <w:r w:rsidR="001E6A0B" w:rsidRPr="00E569CA">
              <w:rPr>
                <w:rStyle w:val="-"/>
                <w:noProof/>
              </w:rPr>
              <w:t>Χρονοσήμανση και πρωτόκολλο</w:t>
            </w:r>
            <w:r w:rsidR="001E6A0B">
              <w:rPr>
                <w:noProof/>
                <w:webHidden/>
              </w:rPr>
              <w:tab/>
            </w:r>
            <w:r w:rsidR="001E6A0B">
              <w:rPr>
                <w:noProof/>
                <w:webHidden/>
              </w:rPr>
              <w:fldChar w:fldCharType="begin"/>
            </w:r>
            <w:r w:rsidR="001E6A0B">
              <w:rPr>
                <w:noProof/>
                <w:webHidden/>
              </w:rPr>
              <w:instrText xml:space="preserve"> PAGEREF _Toc516238313 \h </w:instrText>
            </w:r>
            <w:r w:rsidR="001E6A0B">
              <w:rPr>
                <w:noProof/>
                <w:webHidden/>
              </w:rPr>
            </w:r>
            <w:r w:rsidR="001E6A0B">
              <w:rPr>
                <w:noProof/>
                <w:webHidden/>
              </w:rPr>
              <w:fldChar w:fldCharType="separate"/>
            </w:r>
            <w:r w:rsidR="001E6A0B">
              <w:rPr>
                <w:noProof/>
                <w:webHidden/>
              </w:rPr>
              <w:t>169</w:t>
            </w:r>
            <w:r w:rsidR="001E6A0B">
              <w:rPr>
                <w:noProof/>
                <w:webHidden/>
              </w:rPr>
              <w:fldChar w:fldCharType="end"/>
            </w:r>
          </w:hyperlink>
        </w:p>
        <w:p w14:paraId="2C90E1D4" w14:textId="2772A71A" w:rsidR="001E6A0B" w:rsidRDefault="00A009FB">
          <w:pPr>
            <w:pStyle w:val="40"/>
            <w:tabs>
              <w:tab w:val="left" w:pos="1540"/>
              <w:tab w:val="right" w:leader="dot" w:pos="9628"/>
            </w:tabs>
            <w:rPr>
              <w:rFonts w:asciiTheme="minorHAnsi" w:eastAsiaTheme="minorEastAsia" w:hAnsiTheme="minorHAnsi" w:cstheme="minorBidi"/>
              <w:noProof/>
              <w:sz w:val="22"/>
              <w:szCs w:val="22"/>
              <w:lang w:val="el-GR" w:eastAsia="el-GR"/>
            </w:rPr>
          </w:pPr>
          <w:hyperlink w:anchor="_Toc516238314" w:history="1">
            <w:r w:rsidR="001E6A0B" w:rsidRPr="00E569CA">
              <w:rPr>
                <w:rStyle w:val="-"/>
                <w:noProof/>
              </w:rPr>
              <w:t>7.1.5.10</w:t>
            </w:r>
            <w:r w:rsidR="001E6A0B">
              <w:rPr>
                <w:rFonts w:asciiTheme="minorHAnsi" w:eastAsiaTheme="minorEastAsia" w:hAnsiTheme="minorHAnsi" w:cstheme="minorBidi"/>
                <w:noProof/>
                <w:sz w:val="22"/>
                <w:szCs w:val="22"/>
                <w:lang w:val="el-GR" w:eastAsia="el-GR"/>
              </w:rPr>
              <w:tab/>
            </w:r>
            <w:r w:rsidR="001E6A0B" w:rsidRPr="00E569CA">
              <w:rPr>
                <w:rStyle w:val="-"/>
                <w:noProof/>
              </w:rPr>
              <w:t>Δυνατότητα Παραμετροποίησης</w:t>
            </w:r>
            <w:r w:rsidR="001E6A0B">
              <w:rPr>
                <w:noProof/>
                <w:webHidden/>
              </w:rPr>
              <w:tab/>
            </w:r>
            <w:r w:rsidR="001E6A0B">
              <w:rPr>
                <w:noProof/>
                <w:webHidden/>
              </w:rPr>
              <w:fldChar w:fldCharType="begin"/>
            </w:r>
            <w:r w:rsidR="001E6A0B">
              <w:rPr>
                <w:noProof/>
                <w:webHidden/>
              </w:rPr>
              <w:instrText xml:space="preserve"> PAGEREF _Toc516238314 \h </w:instrText>
            </w:r>
            <w:r w:rsidR="001E6A0B">
              <w:rPr>
                <w:noProof/>
                <w:webHidden/>
              </w:rPr>
            </w:r>
            <w:r w:rsidR="001E6A0B">
              <w:rPr>
                <w:noProof/>
                <w:webHidden/>
              </w:rPr>
              <w:fldChar w:fldCharType="separate"/>
            </w:r>
            <w:r w:rsidR="001E6A0B">
              <w:rPr>
                <w:noProof/>
                <w:webHidden/>
              </w:rPr>
              <w:t>169</w:t>
            </w:r>
            <w:r w:rsidR="001E6A0B">
              <w:rPr>
                <w:noProof/>
                <w:webHidden/>
              </w:rPr>
              <w:fldChar w:fldCharType="end"/>
            </w:r>
          </w:hyperlink>
        </w:p>
        <w:p w14:paraId="4D345ABB" w14:textId="759B83A6" w:rsidR="001E6A0B" w:rsidRDefault="00A009FB">
          <w:pPr>
            <w:pStyle w:val="40"/>
            <w:tabs>
              <w:tab w:val="left" w:pos="1540"/>
              <w:tab w:val="right" w:leader="dot" w:pos="9628"/>
            </w:tabs>
            <w:rPr>
              <w:rFonts w:asciiTheme="minorHAnsi" w:eastAsiaTheme="minorEastAsia" w:hAnsiTheme="minorHAnsi" w:cstheme="minorBidi"/>
              <w:noProof/>
              <w:sz w:val="22"/>
              <w:szCs w:val="22"/>
              <w:lang w:val="el-GR" w:eastAsia="el-GR"/>
            </w:rPr>
          </w:pPr>
          <w:hyperlink w:anchor="_Toc516238315" w:history="1">
            <w:r w:rsidR="001E6A0B" w:rsidRPr="00E569CA">
              <w:rPr>
                <w:rStyle w:val="-"/>
                <w:noProof/>
              </w:rPr>
              <w:t>7.1.5.11</w:t>
            </w:r>
            <w:r w:rsidR="001E6A0B">
              <w:rPr>
                <w:rFonts w:asciiTheme="minorHAnsi" w:eastAsiaTheme="minorEastAsia" w:hAnsiTheme="minorHAnsi" w:cstheme="minorBidi"/>
                <w:noProof/>
                <w:sz w:val="22"/>
                <w:szCs w:val="22"/>
                <w:lang w:val="el-GR" w:eastAsia="el-GR"/>
              </w:rPr>
              <w:tab/>
            </w:r>
            <w:r w:rsidR="001E6A0B" w:rsidRPr="00E569CA">
              <w:rPr>
                <w:rStyle w:val="-"/>
                <w:noProof/>
              </w:rPr>
              <w:t>Καταγραφή Ενεργειών</w:t>
            </w:r>
            <w:r w:rsidR="001E6A0B">
              <w:rPr>
                <w:noProof/>
                <w:webHidden/>
              </w:rPr>
              <w:tab/>
            </w:r>
            <w:r w:rsidR="001E6A0B">
              <w:rPr>
                <w:noProof/>
                <w:webHidden/>
              </w:rPr>
              <w:fldChar w:fldCharType="begin"/>
            </w:r>
            <w:r w:rsidR="001E6A0B">
              <w:rPr>
                <w:noProof/>
                <w:webHidden/>
              </w:rPr>
              <w:instrText xml:space="preserve"> PAGEREF _Toc516238315 \h </w:instrText>
            </w:r>
            <w:r w:rsidR="001E6A0B">
              <w:rPr>
                <w:noProof/>
                <w:webHidden/>
              </w:rPr>
            </w:r>
            <w:r w:rsidR="001E6A0B">
              <w:rPr>
                <w:noProof/>
                <w:webHidden/>
              </w:rPr>
              <w:fldChar w:fldCharType="separate"/>
            </w:r>
            <w:r w:rsidR="001E6A0B">
              <w:rPr>
                <w:noProof/>
                <w:webHidden/>
              </w:rPr>
              <w:t>170</w:t>
            </w:r>
            <w:r w:rsidR="001E6A0B">
              <w:rPr>
                <w:noProof/>
                <w:webHidden/>
              </w:rPr>
              <w:fldChar w:fldCharType="end"/>
            </w:r>
          </w:hyperlink>
        </w:p>
        <w:p w14:paraId="6C89942B" w14:textId="10E87DC2" w:rsidR="001E6A0B" w:rsidRDefault="00A009FB">
          <w:pPr>
            <w:pStyle w:val="40"/>
            <w:tabs>
              <w:tab w:val="left" w:pos="1540"/>
              <w:tab w:val="right" w:leader="dot" w:pos="9628"/>
            </w:tabs>
            <w:rPr>
              <w:rFonts w:asciiTheme="minorHAnsi" w:eastAsiaTheme="minorEastAsia" w:hAnsiTheme="minorHAnsi" w:cstheme="minorBidi"/>
              <w:noProof/>
              <w:sz w:val="22"/>
              <w:szCs w:val="22"/>
              <w:lang w:val="el-GR" w:eastAsia="el-GR"/>
            </w:rPr>
          </w:pPr>
          <w:hyperlink w:anchor="_Toc516238316" w:history="1">
            <w:r w:rsidR="001E6A0B" w:rsidRPr="00E569CA">
              <w:rPr>
                <w:rStyle w:val="-"/>
                <w:noProof/>
              </w:rPr>
              <w:t>7.1.5.12</w:t>
            </w:r>
            <w:r w:rsidR="001E6A0B">
              <w:rPr>
                <w:rFonts w:asciiTheme="minorHAnsi" w:eastAsiaTheme="minorEastAsia" w:hAnsiTheme="minorHAnsi" w:cstheme="minorBidi"/>
                <w:noProof/>
                <w:sz w:val="22"/>
                <w:szCs w:val="22"/>
                <w:lang w:val="el-GR" w:eastAsia="el-GR"/>
              </w:rPr>
              <w:tab/>
            </w:r>
            <w:r w:rsidR="001E6A0B" w:rsidRPr="00E569CA">
              <w:rPr>
                <w:rStyle w:val="-"/>
                <w:noProof/>
              </w:rPr>
              <w:t>Διαχείριση Γεωγραφικής Πληροφορίας</w:t>
            </w:r>
            <w:r w:rsidR="001E6A0B">
              <w:rPr>
                <w:noProof/>
                <w:webHidden/>
              </w:rPr>
              <w:tab/>
            </w:r>
            <w:r w:rsidR="001E6A0B">
              <w:rPr>
                <w:noProof/>
                <w:webHidden/>
              </w:rPr>
              <w:fldChar w:fldCharType="begin"/>
            </w:r>
            <w:r w:rsidR="001E6A0B">
              <w:rPr>
                <w:noProof/>
                <w:webHidden/>
              </w:rPr>
              <w:instrText xml:space="preserve"> PAGEREF _Toc516238316 \h </w:instrText>
            </w:r>
            <w:r w:rsidR="001E6A0B">
              <w:rPr>
                <w:noProof/>
                <w:webHidden/>
              </w:rPr>
            </w:r>
            <w:r w:rsidR="001E6A0B">
              <w:rPr>
                <w:noProof/>
                <w:webHidden/>
              </w:rPr>
              <w:fldChar w:fldCharType="separate"/>
            </w:r>
            <w:r w:rsidR="001E6A0B">
              <w:rPr>
                <w:noProof/>
                <w:webHidden/>
              </w:rPr>
              <w:t>170</w:t>
            </w:r>
            <w:r w:rsidR="001E6A0B">
              <w:rPr>
                <w:noProof/>
                <w:webHidden/>
              </w:rPr>
              <w:fldChar w:fldCharType="end"/>
            </w:r>
          </w:hyperlink>
        </w:p>
        <w:p w14:paraId="75062676" w14:textId="04095DBE" w:rsidR="001E6A0B" w:rsidRDefault="00A009FB">
          <w:pPr>
            <w:pStyle w:val="31"/>
            <w:tabs>
              <w:tab w:val="left" w:pos="1100"/>
              <w:tab w:val="right" w:leader="dot" w:pos="9628"/>
            </w:tabs>
            <w:rPr>
              <w:rFonts w:asciiTheme="minorHAnsi" w:eastAsiaTheme="minorEastAsia" w:hAnsiTheme="minorHAnsi" w:cstheme="minorBidi"/>
              <w:i w:val="0"/>
              <w:iCs w:val="0"/>
              <w:noProof/>
              <w:sz w:val="22"/>
              <w:szCs w:val="22"/>
              <w:lang w:val="el-GR" w:eastAsia="el-GR"/>
            </w:rPr>
          </w:pPr>
          <w:hyperlink w:anchor="_Toc516238317" w:history="1">
            <w:r w:rsidR="001E6A0B" w:rsidRPr="00E569CA">
              <w:rPr>
                <w:rStyle w:val="-"/>
                <w:rFonts w:eastAsia="SimSun"/>
                <w:noProof/>
              </w:rPr>
              <w:t>7.1.6</w:t>
            </w:r>
            <w:r w:rsidR="001E6A0B">
              <w:rPr>
                <w:rFonts w:asciiTheme="minorHAnsi" w:eastAsiaTheme="minorEastAsia" w:hAnsiTheme="minorHAnsi" w:cstheme="minorBidi"/>
                <w:i w:val="0"/>
                <w:iCs w:val="0"/>
                <w:noProof/>
                <w:sz w:val="22"/>
                <w:szCs w:val="22"/>
                <w:lang w:val="el-GR" w:eastAsia="el-GR"/>
              </w:rPr>
              <w:tab/>
            </w:r>
            <w:r w:rsidR="001E6A0B" w:rsidRPr="00E569CA">
              <w:rPr>
                <w:rStyle w:val="-"/>
                <w:rFonts w:eastAsia="SimSun"/>
                <w:noProof/>
              </w:rPr>
              <w:t>Υπηρεσίες</w:t>
            </w:r>
            <w:r w:rsidR="001E6A0B">
              <w:rPr>
                <w:noProof/>
                <w:webHidden/>
              </w:rPr>
              <w:tab/>
            </w:r>
            <w:r w:rsidR="001E6A0B">
              <w:rPr>
                <w:noProof/>
                <w:webHidden/>
              </w:rPr>
              <w:fldChar w:fldCharType="begin"/>
            </w:r>
            <w:r w:rsidR="001E6A0B">
              <w:rPr>
                <w:noProof/>
                <w:webHidden/>
              </w:rPr>
              <w:instrText xml:space="preserve"> PAGEREF _Toc516238317 \h </w:instrText>
            </w:r>
            <w:r w:rsidR="001E6A0B">
              <w:rPr>
                <w:noProof/>
                <w:webHidden/>
              </w:rPr>
            </w:r>
            <w:r w:rsidR="001E6A0B">
              <w:rPr>
                <w:noProof/>
                <w:webHidden/>
              </w:rPr>
              <w:fldChar w:fldCharType="separate"/>
            </w:r>
            <w:r w:rsidR="001E6A0B">
              <w:rPr>
                <w:noProof/>
                <w:webHidden/>
              </w:rPr>
              <w:t>171</w:t>
            </w:r>
            <w:r w:rsidR="001E6A0B">
              <w:rPr>
                <w:noProof/>
                <w:webHidden/>
              </w:rPr>
              <w:fldChar w:fldCharType="end"/>
            </w:r>
          </w:hyperlink>
        </w:p>
        <w:p w14:paraId="07FE6BFD" w14:textId="15AD451F" w:rsidR="001E6A0B" w:rsidRDefault="00A009FB">
          <w:pPr>
            <w:pStyle w:val="40"/>
            <w:tabs>
              <w:tab w:val="left" w:pos="1540"/>
              <w:tab w:val="right" w:leader="dot" w:pos="9628"/>
            </w:tabs>
            <w:rPr>
              <w:rFonts w:asciiTheme="minorHAnsi" w:eastAsiaTheme="minorEastAsia" w:hAnsiTheme="minorHAnsi" w:cstheme="minorBidi"/>
              <w:noProof/>
              <w:sz w:val="22"/>
              <w:szCs w:val="22"/>
              <w:lang w:val="el-GR" w:eastAsia="el-GR"/>
            </w:rPr>
          </w:pPr>
          <w:hyperlink w:anchor="_Toc516238318" w:history="1">
            <w:r w:rsidR="001E6A0B" w:rsidRPr="00E569CA">
              <w:rPr>
                <w:rStyle w:val="-"/>
                <w:noProof/>
              </w:rPr>
              <w:t>7.1.6.1</w:t>
            </w:r>
            <w:r w:rsidR="001E6A0B">
              <w:rPr>
                <w:rFonts w:asciiTheme="minorHAnsi" w:eastAsiaTheme="minorEastAsia" w:hAnsiTheme="minorHAnsi" w:cstheme="minorBidi"/>
                <w:noProof/>
                <w:sz w:val="22"/>
                <w:szCs w:val="22"/>
                <w:lang w:val="el-GR" w:eastAsia="el-GR"/>
              </w:rPr>
              <w:tab/>
            </w:r>
            <w:r w:rsidR="001E6A0B" w:rsidRPr="00E569CA">
              <w:rPr>
                <w:rStyle w:val="-"/>
                <w:noProof/>
              </w:rPr>
              <w:t>Μελέτη Υλοποίησης - Ανάλυσης Απαιτήσεων</w:t>
            </w:r>
            <w:r w:rsidR="001E6A0B">
              <w:rPr>
                <w:noProof/>
                <w:webHidden/>
              </w:rPr>
              <w:tab/>
            </w:r>
            <w:r w:rsidR="001E6A0B">
              <w:rPr>
                <w:noProof/>
                <w:webHidden/>
              </w:rPr>
              <w:fldChar w:fldCharType="begin"/>
            </w:r>
            <w:r w:rsidR="001E6A0B">
              <w:rPr>
                <w:noProof/>
                <w:webHidden/>
              </w:rPr>
              <w:instrText xml:space="preserve"> PAGEREF _Toc516238318 \h </w:instrText>
            </w:r>
            <w:r w:rsidR="001E6A0B">
              <w:rPr>
                <w:noProof/>
                <w:webHidden/>
              </w:rPr>
            </w:r>
            <w:r w:rsidR="001E6A0B">
              <w:rPr>
                <w:noProof/>
                <w:webHidden/>
              </w:rPr>
              <w:fldChar w:fldCharType="separate"/>
            </w:r>
            <w:r w:rsidR="001E6A0B">
              <w:rPr>
                <w:noProof/>
                <w:webHidden/>
              </w:rPr>
              <w:t>171</w:t>
            </w:r>
            <w:r w:rsidR="001E6A0B">
              <w:rPr>
                <w:noProof/>
                <w:webHidden/>
              </w:rPr>
              <w:fldChar w:fldCharType="end"/>
            </w:r>
          </w:hyperlink>
        </w:p>
        <w:p w14:paraId="46818AC6" w14:textId="7B683FF2" w:rsidR="001E6A0B" w:rsidRDefault="00A009FB">
          <w:pPr>
            <w:pStyle w:val="40"/>
            <w:tabs>
              <w:tab w:val="left" w:pos="1540"/>
              <w:tab w:val="right" w:leader="dot" w:pos="9628"/>
            </w:tabs>
            <w:rPr>
              <w:rFonts w:asciiTheme="minorHAnsi" w:eastAsiaTheme="minorEastAsia" w:hAnsiTheme="minorHAnsi" w:cstheme="minorBidi"/>
              <w:noProof/>
              <w:sz w:val="22"/>
              <w:szCs w:val="22"/>
              <w:lang w:val="el-GR" w:eastAsia="el-GR"/>
            </w:rPr>
          </w:pPr>
          <w:hyperlink w:anchor="_Toc516238319" w:history="1">
            <w:r w:rsidR="001E6A0B" w:rsidRPr="00E569CA">
              <w:rPr>
                <w:rStyle w:val="-"/>
                <w:noProof/>
                <w:lang w:val="el-GR"/>
              </w:rPr>
              <w:t>7.1.6.2</w:t>
            </w:r>
            <w:r w:rsidR="001E6A0B">
              <w:rPr>
                <w:rFonts w:asciiTheme="minorHAnsi" w:eastAsiaTheme="minorEastAsia" w:hAnsiTheme="minorHAnsi" w:cstheme="minorBidi"/>
                <w:noProof/>
                <w:sz w:val="22"/>
                <w:szCs w:val="22"/>
                <w:lang w:val="el-GR" w:eastAsia="el-GR"/>
              </w:rPr>
              <w:tab/>
            </w:r>
            <w:r w:rsidR="001E6A0B" w:rsidRPr="00E569CA">
              <w:rPr>
                <w:rStyle w:val="-"/>
                <w:noProof/>
                <w:lang w:val="el-GR"/>
              </w:rPr>
              <w:t>Υπηρεσίες Μετάπτωσης και Εκκαθάρισης Δεδομένων (Data Migration and Cleansing)</w:t>
            </w:r>
            <w:r w:rsidR="001E6A0B">
              <w:rPr>
                <w:noProof/>
                <w:webHidden/>
              </w:rPr>
              <w:tab/>
            </w:r>
            <w:r w:rsidR="001E6A0B">
              <w:rPr>
                <w:noProof/>
                <w:webHidden/>
              </w:rPr>
              <w:fldChar w:fldCharType="begin"/>
            </w:r>
            <w:r w:rsidR="001E6A0B">
              <w:rPr>
                <w:noProof/>
                <w:webHidden/>
              </w:rPr>
              <w:instrText xml:space="preserve"> PAGEREF _Toc516238319 \h </w:instrText>
            </w:r>
            <w:r w:rsidR="001E6A0B">
              <w:rPr>
                <w:noProof/>
                <w:webHidden/>
              </w:rPr>
            </w:r>
            <w:r w:rsidR="001E6A0B">
              <w:rPr>
                <w:noProof/>
                <w:webHidden/>
              </w:rPr>
              <w:fldChar w:fldCharType="separate"/>
            </w:r>
            <w:r w:rsidR="001E6A0B">
              <w:rPr>
                <w:noProof/>
                <w:webHidden/>
              </w:rPr>
              <w:t>177</w:t>
            </w:r>
            <w:r w:rsidR="001E6A0B">
              <w:rPr>
                <w:noProof/>
                <w:webHidden/>
              </w:rPr>
              <w:fldChar w:fldCharType="end"/>
            </w:r>
          </w:hyperlink>
        </w:p>
        <w:p w14:paraId="72B59ACE" w14:textId="38F33924" w:rsidR="001E6A0B" w:rsidRDefault="00A009FB">
          <w:pPr>
            <w:pStyle w:val="40"/>
            <w:tabs>
              <w:tab w:val="left" w:pos="1540"/>
              <w:tab w:val="right" w:leader="dot" w:pos="9628"/>
            </w:tabs>
            <w:rPr>
              <w:rFonts w:asciiTheme="minorHAnsi" w:eastAsiaTheme="minorEastAsia" w:hAnsiTheme="minorHAnsi" w:cstheme="minorBidi"/>
              <w:noProof/>
              <w:sz w:val="22"/>
              <w:szCs w:val="22"/>
              <w:lang w:val="el-GR" w:eastAsia="el-GR"/>
            </w:rPr>
          </w:pPr>
          <w:hyperlink w:anchor="_Toc516238320" w:history="1">
            <w:r w:rsidR="001E6A0B" w:rsidRPr="00E569CA">
              <w:rPr>
                <w:rStyle w:val="-"/>
                <w:noProof/>
              </w:rPr>
              <w:t>7.1.6.3</w:t>
            </w:r>
            <w:r w:rsidR="001E6A0B">
              <w:rPr>
                <w:rFonts w:asciiTheme="minorHAnsi" w:eastAsiaTheme="minorEastAsia" w:hAnsiTheme="minorHAnsi" w:cstheme="minorBidi"/>
                <w:noProof/>
                <w:sz w:val="22"/>
                <w:szCs w:val="22"/>
                <w:lang w:val="el-GR" w:eastAsia="el-GR"/>
              </w:rPr>
              <w:tab/>
            </w:r>
            <w:r w:rsidR="001E6A0B" w:rsidRPr="00E569CA">
              <w:rPr>
                <w:rStyle w:val="-"/>
                <w:noProof/>
              </w:rPr>
              <w:t>Υπηρεσίες Εκπαίδευσης</w:t>
            </w:r>
            <w:r w:rsidR="001E6A0B">
              <w:rPr>
                <w:noProof/>
                <w:webHidden/>
              </w:rPr>
              <w:tab/>
            </w:r>
            <w:r w:rsidR="001E6A0B">
              <w:rPr>
                <w:noProof/>
                <w:webHidden/>
              </w:rPr>
              <w:fldChar w:fldCharType="begin"/>
            </w:r>
            <w:r w:rsidR="001E6A0B">
              <w:rPr>
                <w:noProof/>
                <w:webHidden/>
              </w:rPr>
              <w:instrText xml:space="preserve"> PAGEREF _Toc516238320 \h </w:instrText>
            </w:r>
            <w:r w:rsidR="001E6A0B">
              <w:rPr>
                <w:noProof/>
                <w:webHidden/>
              </w:rPr>
            </w:r>
            <w:r w:rsidR="001E6A0B">
              <w:rPr>
                <w:noProof/>
                <w:webHidden/>
              </w:rPr>
              <w:fldChar w:fldCharType="separate"/>
            </w:r>
            <w:r w:rsidR="001E6A0B">
              <w:rPr>
                <w:noProof/>
                <w:webHidden/>
              </w:rPr>
              <w:t>179</w:t>
            </w:r>
            <w:r w:rsidR="001E6A0B">
              <w:rPr>
                <w:noProof/>
                <w:webHidden/>
              </w:rPr>
              <w:fldChar w:fldCharType="end"/>
            </w:r>
          </w:hyperlink>
        </w:p>
        <w:p w14:paraId="3C00B89D" w14:textId="2356B50E" w:rsidR="001E6A0B" w:rsidRDefault="00A009FB">
          <w:pPr>
            <w:pStyle w:val="40"/>
            <w:tabs>
              <w:tab w:val="left" w:pos="1540"/>
              <w:tab w:val="right" w:leader="dot" w:pos="9628"/>
            </w:tabs>
            <w:rPr>
              <w:rFonts w:asciiTheme="minorHAnsi" w:eastAsiaTheme="minorEastAsia" w:hAnsiTheme="minorHAnsi" w:cstheme="minorBidi"/>
              <w:noProof/>
              <w:sz w:val="22"/>
              <w:szCs w:val="22"/>
              <w:lang w:val="el-GR" w:eastAsia="el-GR"/>
            </w:rPr>
          </w:pPr>
          <w:hyperlink w:anchor="_Toc516238321" w:history="1">
            <w:r w:rsidR="001E6A0B" w:rsidRPr="00E569CA">
              <w:rPr>
                <w:rStyle w:val="-"/>
                <w:noProof/>
              </w:rPr>
              <w:t>7.1.6.4</w:t>
            </w:r>
            <w:r w:rsidR="001E6A0B">
              <w:rPr>
                <w:rFonts w:asciiTheme="minorHAnsi" w:eastAsiaTheme="minorEastAsia" w:hAnsiTheme="minorHAnsi" w:cstheme="minorBidi"/>
                <w:noProof/>
                <w:sz w:val="22"/>
                <w:szCs w:val="22"/>
                <w:lang w:val="el-GR" w:eastAsia="el-GR"/>
              </w:rPr>
              <w:tab/>
            </w:r>
            <w:r w:rsidR="001E6A0B" w:rsidRPr="00E569CA">
              <w:rPr>
                <w:rStyle w:val="-"/>
                <w:noProof/>
              </w:rPr>
              <w:t>Υπηρεσίες HelpDesk</w:t>
            </w:r>
            <w:r w:rsidR="001E6A0B">
              <w:rPr>
                <w:noProof/>
                <w:webHidden/>
              </w:rPr>
              <w:tab/>
            </w:r>
            <w:r w:rsidR="001E6A0B">
              <w:rPr>
                <w:noProof/>
                <w:webHidden/>
              </w:rPr>
              <w:fldChar w:fldCharType="begin"/>
            </w:r>
            <w:r w:rsidR="001E6A0B">
              <w:rPr>
                <w:noProof/>
                <w:webHidden/>
              </w:rPr>
              <w:instrText xml:space="preserve"> PAGEREF _Toc516238321 \h </w:instrText>
            </w:r>
            <w:r w:rsidR="001E6A0B">
              <w:rPr>
                <w:noProof/>
                <w:webHidden/>
              </w:rPr>
            </w:r>
            <w:r w:rsidR="001E6A0B">
              <w:rPr>
                <w:noProof/>
                <w:webHidden/>
              </w:rPr>
              <w:fldChar w:fldCharType="separate"/>
            </w:r>
            <w:r w:rsidR="001E6A0B">
              <w:rPr>
                <w:noProof/>
                <w:webHidden/>
              </w:rPr>
              <w:t>180</w:t>
            </w:r>
            <w:r w:rsidR="001E6A0B">
              <w:rPr>
                <w:noProof/>
                <w:webHidden/>
              </w:rPr>
              <w:fldChar w:fldCharType="end"/>
            </w:r>
          </w:hyperlink>
        </w:p>
        <w:p w14:paraId="02B7288B" w14:textId="2B466D12" w:rsidR="001E6A0B" w:rsidRDefault="00A009FB">
          <w:pPr>
            <w:pStyle w:val="40"/>
            <w:tabs>
              <w:tab w:val="left" w:pos="1540"/>
              <w:tab w:val="right" w:leader="dot" w:pos="9628"/>
            </w:tabs>
            <w:rPr>
              <w:rFonts w:asciiTheme="minorHAnsi" w:eastAsiaTheme="minorEastAsia" w:hAnsiTheme="minorHAnsi" w:cstheme="minorBidi"/>
              <w:noProof/>
              <w:sz w:val="22"/>
              <w:szCs w:val="22"/>
              <w:lang w:val="el-GR" w:eastAsia="el-GR"/>
            </w:rPr>
          </w:pPr>
          <w:hyperlink w:anchor="_Toc516238322" w:history="1">
            <w:r w:rsidR="001E6A0B" w:rsidRPr="00E569CA">
              <w:rPr>
                <w:rStyle w:val="-"/>
                <w:noProof/>
                <w:lang w:val="el-GR"/>
              </w:rPr>
              <w:t>7.1.6.5</w:t>
            </w:r>
            <w:r w:rsidR="001E6A0B">
              <w:rPr>
                <w:rFonts w:asciiTheme="minorHAnsi" w:eastAsiaTheme="minorEastAsia" w:hAnsiTheme="minorHAnsi" w:cstheme="minorBidi"/>
                <w:noProof/>
                <w:sz w:val="22"/>
                <w:szCs w:val="22"/>
                <w:lang w:val="el-GR" w:eastAsia="el-GR"/>
              </w:rPr>
              <w:tab/>
            </w:r>
            <w:r w:rsidR="001E6A0B" w:rsidRPr="00E569CA">
              <w:rPr>
                <w:rStyle w:val="-"/>
                <w:noProof/>
                <w:lang w:val="el-GR"/>
              </w:rPr>
              <w:t>Υπηρεσίες Επιτόπιας Υποστήριξης</w:t>
            </w:r>
            <w:r w:rsidR="001E6A0B">
              <w:rPr>
                <w:noProof/>
                <w:webHidden/>
              </w:rPr>
              <w:tab/>
            </w:r>
            <w:r w:rsidR="001E6A0B">
              <w:rPr>
                <w:noProof/>
                <w:webHidden/>
              </w:rPr>
              <w:fldChar w:fldCharType="begin"/>
            </w:r>
            <w:r w:rsidR="001E6A0B">
              <w:rPr>
                <w:noProof/>
                <w:webHidden/>
              </w:rPr>
              <w:instrText xml:space="preserve"> PAGEREF _Toc516238322 \h </w:instrText>
            </w:r>
            <w:r w:rsidR="001E6A0B">
              <w:rPr>
                <w:noProof/>
                <w:webHidden/>
              </w:rPr>
            </w:r>
            <w:r w:rsidR="001E6A0B">
              <w:rPr>
                <w:noProof/>
                <w:webHidden/>
              </w:rPr>
              <w:fldChar w:fldCharType="separate"/>
            </w:r>
            <w:r w:rsidR="001E6A0B">
              <w:rPr>
                <w:noProof/>
                <w:webHidden/>
              </w:rPr>
              <w:t>182</w:t>
            </w:r>
            <w:r w:rsidR="001E6A0B">
              <w:rPr>
                <w:noProof/>
                <w:webHidden/>
              </w:rPr>
              <w:fldChar w:fldCharType="end"/>
            </w:r>
          </w:hyperlink>
        </w:p>
        <w:p w14:paraId="479B173D" w14:textId="1EAD5FC0" w:rsidR="001E6A0B" w:rsidRDefault="00A009FB">
          <w:pPr>
            <w:pStyle w:val="40"/>
            <w:tabs>
              <w:tab w:val="left" w:pos="1540"/>
              <w:tab w:val="right" w:leader="dot" w:pos="9628"/>
            </w:tabs>
            <w:rPr>
              <w:rFonts w:asciiTheme="minorHAnsi" w:eastAsiaTheme="minorEastAsia" w:hAnsiTheme="minorHAnsi" w:cstheme="minorBidi"/>
              <w:noProof/>
              <w:sz w:val="22"/>
              <w:szCs w:val="22"/>
              <w:lang w:val="el-GR" w:eastAsia="el-GR"/>
            </w:rPr>
          </w:pPr>
          <w:hyperlink w:anchor="_Toc516238323" w:history="1">
            <w:r w:rsidR="001E6A0B" w:rsidRPr="00E569CA">
              <w:rPr>
                <w:rStyle w:val="-"/>
                <w:noProof/>
                <w:lang w:val="el-GR"/>
              </w:rPr>
              <w:t>7.1.6.6</w:t>
            </w:r>
            <w:r w:rsidR="001E6A0B">
              <w:rPr>
                <w:rFonts w:asciiTheme="minorHAnsi" w:eastAsiaTheme="minorEastAsia" w:hAnsiTheme="minorHAnsi" w:cstheme="minorBidi"/>
                <w:noProof/>
                <w:sz w:val="22"/>
                <w:szCs w:val="22"/>
                <w:lang w:val="el-GR" w:eastAsia="el-GR"/>
              </w:rPr>
              <w:tab/>
            </w:r>
            <w:r w:rsidR="001E6A0B" w:rsidRPr="00E569CA">
              <w:rPr>
                <w:rStyle w:val="-"/>
                <w:noProof/>
                <w:lang w:val="el-GR"/>
              </w:rPr>
              <w:t>Υπηρεσίες Φάσης Πιλοτικής Λειτουργίας</w:t>
            </w:r>
            <w:r w:rsidR="001E6A0B">
              <w:rPr>
                <w:noProof/>
                <w:webHidden/>
              </w:rPr>
              <w:tab/>
            </w:r>
            <w:r w:rsidR="001E6A0B">
              <w:rPr>
                <w:noProof/>
                <w:webHidden/>
              </w:rPr>
              <w:fldChar w:fldCharType="begin"/>
            </w:r>
            <w:r w:rsidR="001E6A0B">
              <w:rPr>
                <w:noProof/>
                <w:webHidden/>
              </w:rPr>
              <w:instrText xml:space="preserve"> PAGEREF _Toc516238323 \h </w:instrText>
            </w:r>
            <w:r w:rsidR="001E6A0B">
              <w:rPr>
                <w:noProof/>
                <w:webHidden/>
              </w:rPr>
            </w:r>
            <w:r w:rsidR="001E6A0B">
              <w:rPr>
                <w:noProof/>
                <w:webHidden/>
              </w:rPr>
              <w:fldChar w:fldCharType="separate"/>
            </w:r>
            <w:r w:rsidR="001E6A0B">
              <w:rPr>
                <w:noProof/>
                <w:webHidden/>
              </w:rPr>
              <w:t>183</w:t>
            </w:r>
            <w:r w:rsidR="001E6A0B">
              <w:rPr>
                <w:noProof/>
                <w:webHidden/>
              </w:rPr>
              <w:fldChar w:fldCharType="end"/>
            </w:r>
          </w:hyperlink>
        </w:p>
        <w:p w14:paraId="23D76897" w14:textId="6216AA67" w:rsidR="001E6A0B" w:rsidRDefault="00A009FB">
          <w:pPr>
            <w:pStyle w:val="40"/>
            <w:tabs>
              <w:tab w:val="left" w:pos="1540"/>
              <w:tab w:val="right" w:leader="dot" w:pos="9628"/>
            </w:tabs>
            <w:rPr>
              <w:rFonts w:asciiTheme="minorHAnsi" w:eastAsiaTheme="minorEastAsia" w:hAnsiTheme="minorHAnsi" w:cstheme="minorBidi"/>
              <w:noProof/>
              <w:sz w:val="22"/>
              <w:szCs w:val="22"/>
              <w:lang w:val="el-GR" w:eastAsia="el-GR"/>
            </w:rPr>
          </w:pPr>
          <w:hyperlink w:anchor="_Toc516238324" w:history="1">
            <w:r w:rsidR="001E6A0B" w:rsidRPr="00E569CA">
              <w:rPr>
                <w:rStyle w:val="-"/>
                <w:noProof/>
                <w:lang w:val="el-GR"/>
              </w:rPr>
              <w:t>7.1.6.7</w:t>
            </w:r>
            <w:r w:rsidR="001E6A0B">
              <w:rPr>
                <w:rFonts w:asciiTheme="minorHAnsi" w:eastAsiaTheme="minorEastAsia" w:hAnsiTheme="minorHAnsi" w:cstheme="minorBidi"/>
                <w:noProof/>
                <w:sz w:val="22"/>
                <w:szCs w:val="22"/>
                <w:lang w:val="el-GR" w:eastAsia="el-GR"/>
              </w:rPr>
              <w:tab/>
            </w:r>
            <w:r w:rsidR="001E6A0B" w:rsidRPr="00E569CA">
              <w:rPr>
                <w:rStyle w:val="-"/>
                <w:noProof/>
                <w:lang w:val="el-GR"/>
              </w:rPr>
              <w:t>Υπηρεσίες Φάσης Δοκιμαστικής Λειτουργίας &amp; Εξάπλωσης Συστήματος</w:t>
            </w:r>
            <w:r w:rsidR="001E6A0B">
              <w:rPr>
                <w:noProof/>
                <w:webHidden/>
              </w:rPr>
              <w:tab/>
            </w:r>
            <w:r w:rsidR="001E6A0B">
              <w:rPr>
                <w:noProof/>
                <w:webHidden/>
              </w:rPr>
              <w:fldChar w:fldCharType="begin"/>
            </w:r>
            <w:r w:rsidR="001E6A0B">
              <w:rPr>
                <w:noProof/>
                <w:webHidden/>
              </w:rPr>
              <w:instrText xml:space="preserve"> PAGEREF _Toc516238324 \h </w:instrText>
            </w:r>
            <w:r w:rsidR="001E6A0B">
              <w:rPr>
                <w:noProof/>
                <w:webHidden/>
              </w:rPr>
            </w:r>
            <w:r w:rsidR="001E6A0B">
              <w:rPr>
                <w:noProof/>
                <w:webHidden/>
              </w:rPr>
              <w:fldChar w:fldCharType="separate"/>
            </w:r>
            <w:r w:rsidR="001E6A0B">
              <w:rPr>
                <w:noProof/>
                <w:webHidden/>
              </w:rPr>
              <w:t>184</w:t>
            </w:r>
            <w:r w:rsidR="001E6A0B">
              <w:rPr>
                <w:noProof/>
                <w:webHidden/>
              </w:rPr>
              <w:fldChar w:fldCharType="end"/>
            </w:r>
          </w:hyperlink>
        </w:p>
        <w:p w14:paraId="19D422C7" w14:textId="030A7088" w:rsidR="001E6A0B" w:rsidRDefault="00A009FB">
          <w:pPr>
            <w:pStyle w:val="40"/>
            <w:tabs>
              <w:tab w:val="left" w:pos="1540"/>
              <w:tab w:val="right" w:leader="dot" w:pos="9628"/>
            </w:tabs>
            <w:rPr>
              <w:rFonts w:asciiTheme="minorHAnsi" w:eastAsiaTheme="minorEastAsia" w:hAnsiTheme="minorHAnsi" w:cstheme="minorBidi"/>
              <w:noProof/>
              <w:sz w:val="22"/>
              <w:szCs w:val="22"/>
              <w:lang w:val="el-GR" w:eastAsia="el-GR"/>
            </w:rPr>
          </w:pPr>
          <w:hyperlink w:anchor="_Toc516238325" w:history="1">
            <w:r w:rsidR="001E6A0B" w:rsidRPr="00E569CA">
              <w:rPr>
                <w:rStyle w:val="-"/>
                <w:noProof/>
              </w:rPr>
              <w:t>7.1.6.8</w:t>
            </w:r>
            <w:r w:rsidR="001E6A0B">
              <w:rPr>
                <w:rFonts w:asciiTheme="minorHAnsi" w:eastAsiaTheme="minorEastAsia" w:hAnsiTheme="minorHAnsi" w:cstheme="minorBidi"/>
                <w:noProof/>
                <w:sz w:val="22"/>
                <w:szCs w:val="22"/>
                <w:lang w:val="el-GR" w:eastAsia="el-GR"/>
              </w:rPr>
              <w:tab/>
            </w:r>
            <w:r w:rsidR="001E6A0B" w:rsidRPr="00E569CA">
              <w:rPr>
                <w:rStyle w:val="-"/>
                <w:noProof/>
              </w:rPr>
              <w:t>Υπηρεσίες Εγγύησης και Συντήρησης</w:t>
            </w:r>
            <w:r w:rsidR="001E6A0B">
              <w:rPr>
                <w:noProof/>
                <w:webHidden/>
              </w:rPr>
              <w:tab/>
            </w:r>
            <w:r w:rsidR="001E6A0B">
              <w:rPr>
                <w:noProof/>
                <w:webHidden/>
              </w:rPr>
              <w:fldChar w:fldCharType="begin"/>
            </w:r>
            <w:r w:rsidR="001E6A0B">
              <w:rPr>
                <w:noProof/>
                <w:webHidden/>
              </w:rPr>
              <w:instrText xml:space="preserve"> PAGEREF _Toc516238325 \h </w:instrText>
            </w:r>
            <w:r w:rsidR="001E6A0B">
              <w:rPr>
                <w:noProof/>
                <w:webHidden/>
              </w:rPr>
            </w:r>
            <w:r w:rsidR="001E6A0B">
              <w:rPr>
                <w:noProof/>
                <w:webHidden/>
              </w:rPr>
              <w:fldChar w:fldCharType="separate"/>
            </w:r>
            <w:r w:rsidR="001E6A0B">
              <w:rPr>
                <w:noProof/>
                <w:webHidden/>
              </w:rPr>
              <w:t>186</w:t>
            </w:r>
            <w:r w:rsidR="001E6A0B">
              <w:rPr>
                <w:noProof/>
                <w:webHidden/>
              </w:rPr>
              <w:fldChar w:fldCharType="end"/>
            </w:r>
          </w:hyperlink>
        </w:p>
        <w:p w14:paraId="7A46EF6D" w14:textId="4588F0E9" w:rsidR="001E6A0B" w:rsidRDefault="00A009FB">
          <w:pPr>
            <w:pStyle w:val="40"/>
            <w:tabs>
              <w:tab w:val="left" w:pos="1540"/>
              <w:tab w:val="right" w:leader="dot" w:pos="9628"/>
            </w:tabs>
            <w:rPr>
              <w:rFonts w:asciiTheme="minorHAnsi" w:eastAsiaTheme="minorEastAsia" w:hAnsiTheme="minorHAnsi" w:cstheme="minorBidi"/>
              <w:noProof/>
              <w:sz w:val="22"/>
              <w:szCs w:val="22"/>
              <w:lang w:val="el-GR" w:eastAsia="el-GR"/>
            </w:rPr>
          </w:pPr>
          <w:hyperlink w:anchor="_Toc516238326" w:history="1">
            <w:r w:rsidR="001E6A0B" w:rsidRPr="00E569CA">
              <w:rPr>
                <w:rStyle w:val="-"/>
                <w:noProof/>
              </w:rPr>
              <w:t>7.1.6.9</w:t>
            </w:r>
            <w:r w:rsidR="001E6A0B">
              <w:rPr>
                <w:rFonts w:asciiTheme="minorHAnsi" w:eastAsiaTheme="minorEastAsia" w:hAnsiTheme="minorHAnsi" w:cstheme="minorBidi"/>
                <w:noProof/>
                <w:sz w:val="22"/>
                <w:szCs w:val="22"/>
                <w:lang w:val="el-GR" w:eastAsia="el-GR"/>
              </w:rPr>
              <w:tab/>
            </w:r>
            <w:r w:rsidR="001E6A0B" w:rsidRPr="00E569CA">
              <w:rPr>
                <w:rStyle w:val="-"/>
                <w:noProof/>
              </w:rPr>
              <w:t>Υπηρεσίες Δημοσιότητας</w:t>
            </w:r>
            <w:r w:rsidR="001E6A0B">
              <w:rPr>
                <w:noProof/>
                <w:webHidden/>
              </w:rPr>
              <w:tab/>
            </w:r>
            <w:r w:rsidR="001E6A0B">
              <w:rPr>
                <w:noProof/>
                <w:webHidden/>
              </w:rPr>
              <w:fldChar w:fldCharType="begin"/>
            </w:r>
            <w:r w:rsidR="001E6A0B">
              <w:rPr>
                <w:noProof/>
                <w:webHidden/>
              </w:rPr>
              <w:instrText xml:space="preserve"> PAGEREF _Toc516238326 \h </w:instrText>
            </w:r>
            <w:r w:rsidR="001E6A0B">
              <w:rPr>
                <w:noProof/>
                <w:webHidden/>
              </w:rPr>
            </w:r>
            <w:r w:rsidR="001E6A0B">
              <w:rPr>
                <w:noProof/>
                <w:webHidden/>
              </w:rPr>
              <w:fldChar w:fldCharType="separate"/>
            </w:r>
            <w:r w:rsidR="001E6A0B">
              <w:rPr>
                <w:noProof/>
                <w:webHidden/>
              </w:rPr>
              <w:t>186</w:t>
            </w:r>
            <w:r w:rsidR="001E6A0B">
              <w:rPr>
                <w:noProof/>
                <w:webHidden/>
              </w:rPr>
              <w:fldChar w:fldCharType="end"/>
            </w:r>
          </w:hyperlink>
        </w:p>
        <w:p w14:paraId="0E5C1F36" w14:textId="4E503D9A" w:rsidR="001E6A0B" w:rsidRDefault="00A009FB">
          <w:pPr>
            <w:pStyle w:val="31"/>
            <w:tabs>
              <w:tab w:val="left" w:pos="1100"/>
              <w:tab w:val="right" w:leader="dot" w:pos="9628"/>
            </w:tabs>
            <w:rPr>
              <w:rFonts w:asciiTheme="minorHAnsi" w:eastAsiaTheme="minorEastAsia" w:hAnsiTheme="minorHAnsi" w:cstheme="minorBidi"/>
              <w:i w:val="0"/>
              <w:iCs w:val="0"/>
              <w:noProof/>
              <w:sz w:val="22"/>
              <w:szCs w:val="22"/>
              <w:lang w:val="el-GR" w:eastAsia="el-GR"/>
            </w:rPr>
          </w:pPr>
          <w:hyperlink w:anchor="_Toc516238327" w:history="1">
            <w:r w:rsidR="001E6A0B" w:rsidRPr="00E569CA">
              <w:rPr>
                <w:rStyle w:val="-"/>
                <w:rFonts w:eastAsia="SimSun"/>
                <w:noProof/>
                <w:lang w:val="el-GR"/>
              </w:rPr>
              <w:t>7.1.7</w:t>
            </w:r>
            <w:r w:rsidR="001E6A0B">
              <w:rPr>
                <w:rFonts w:asciiTheme="minorHAnsi" w:eastAsiaTheme="minorEastAsia" w:hAnsiTheme="minorHAnsi" w:cstheme="minorBidi"/>
                <w:i w:val="0"/>
                <w:iCs w:val="0"/>
                <w:noProof/>
                <w:sz w:val="22"/>
                <w:szCs w:val="22"/>
                <w:lang w:val="el-GR" w:eastAsia="el-GR"/>
              </w:rPr>
              <w:tab/>
            </w:r>
            <w:r w:rsidR="001E6A0B" w:rsidRPr="00E569CA">
              <w:rPr>
                <w:rStyle w:val="-"/>
                <w:rFonts w:eastAsia="SimSun"/>
                <w:noProof/>
                <w:lang w:val="el-GR"/>
              </w:rPr>
              <w:t>Μεθοδολογία υλοποίησης</w:t>
            </w:r>
            <w:r w:rsidR="001E6A0B">
              <w:rPr>
                <w:noProof/>
                <w:webHidden/>
              </w:rPr>
              <w:tab/>
            </w:r>
            <w:r w:rsidR="001E6A0B">
              <w:rPr>
                <w:noProof/>
                <w:webHidden/>
              </w:rPr>
              <w:fldChar w:fldCharType="begin"/>
            </w:r>
            <w:r w:rsidR="001E6A0B">
              <w:rPr>
                <w:noProof/>
                <w:webHidden/>
              </w:rPr>
              <w:instrText xml:space="preserve"> PAGEREF _Toc516238327 \h </w:instrText>
            </w:r>
            <w:r w:rsidR="001E6A0B">
              <w:rPr>
                <w:noProof/>
                <w:webHidden/>
              </w:rPr>
            </w:r>
            <w:r w:rsidR="001E6A0B">
              <w:rPr>
                <w:noProof/>
                <w:webHidden/>
              </w:rPr>
              <w:fldChar w:fldCharType="separate"/>
            </w:r>
            <w:r w:rsidR="001E6A0B">
              <w:rPr>
                <w:noProof/>
                <w:webHidden/>
              </w:rPr>
              <w:t>188</w:t>
            </w:r>
            <w:r w:rsidR="001E6A0B">
              <w:rPr>
                <w:noProof/>
                <w:webHidden/>
              </w:rPr>
              <w:fldChar w:fldCharType="end"/>
            </w:r>
          </w:hyperlink>
        </w:p>
        <w:p w14:paraId="7F2622C5" w14:textId="338CA310" w:rsidR="001E6A0B" w:rsidRDefault="00A009FB">
          <w:pPr>
            <w:pStyle w:val="40"/>
            <w:tabs>
              <w:tab w:val="left" w:pos="1540"/>
              <w:tab w:val="right" w:leader="dot" w:pos="9628"/>
            </w:tabs>
            <w:rPr>
              <w:rFonts w:asciiTheme="minorHAnsi" w:eastAsiaTheme="minorEastAsia" w:hAnsiTheme="minorHAnsi" w:cstheme="minorBidi"/>
              <w:noProof/>
              <w:sz w:val="22"/>
              <w:szCs w:val="22"/>
              <w:lang w:val="el-GR" w:eastAsia="el-GR"/>
            </w:rPr>
          </w:pPr>
          <w:hyperlink w:anchor="_Toc516238328" w:history="1">
            <w:r w:rsidR="001E6A0B" w:rsidRPr="00E569CA">
              <w:rPr>
                <w:rStyle w:val="-"/>
                <w:rFonts w:eastAsia="SimSun"/>
                <w:noProof/>
                <w:lang w:val="el-GR"/>
              </w:rPr>
              <w:t>7.1.7.1</w:t>
            </w:r>
            <w:r w:rsidR="001E6A0B">
              <w:rPr>
                <w:rFonts w:asciiTheme="minorHAnsi" w:eastAsiaTheme="minorEastAsia" w:hAnsiTheme="minorHAnsi" w:cstheme="minorBidi"/>
                <w:noProof/>
                <w:sz w:val="22"/>
                <w:szCs w:val="22"/>
                <w:lang w:val="el-GR" w:eastAsia="el-GR"/>
              </w:rPr>
              <w:tab/>
            </w:r>
            <w:r w:rsidR="001E6A0B" w:rsidRPr="00E569CA">
              <w:rPr>
                <w:rStyle w:val="-"/>
                <w:rFonts w:eastAsia="SimSun"/>
                <w:noProof/>
                <w:lang w:val="el-GR"/>
              </w:rPr>
              <w:t>Χρονοδιάγραμμα</w:t>
            </w:r>
            <w:r w:rsidR="001E6A0B">
              <w:rPr>
                <w:noProof/>
                <w:webHidden/>
              </w:rPr>
              <w:tab/>
            </w:r>
            <w:r w:rsidR="001E6A0B">
              <w:rPr>
                <w:noProof/>
                <w:webHidden/>
              </w:rPr>
              <w:fldChar w:fldCharType="begin"/>
            </w:r>
            <w:r w:rsidR="001E6A0B">
              <w:rPr>
                <w:noProof/>
                <w:webHidden/>
              </w:rPr>
              <w:instrText xml:space="preserve"> PAGEREF _Toc516238328 \h </w:instrText>
            </w:r>
            <w:r w:rsidR="001E6A0B">
              <w:rPr>
                <w:noProof/>
                <w:webHidden/>
              </w:rPr>
            </w:r>
            <w:r w:rsidR="001E6A0B">
              <w:rPr>
                <w:noProof/>
                <w:webHidden/>
              </w:rPr>
              <w:fldChar w:fldCharType="separate"/>
            </w:r>
            <w:r w:rsidR="001E6A0B">
              <w:rPr>
                <w:noProof/>
                <w:webHidden/>
              </w:rPr>
              <w:t>188</w:t>
            </w:r>
            <w:r w:rsidR="001E6A0B">
              <w:rPr>
                <w:noProof/>
                <w:webHidden/>
              </w:rPr>
              <w:fldChar w:fldCharType="end"/>
            </w:r>
          </w:hyperlink>
        </w:p>
        <w:p w14:paraId="7510DCB2" w14:textId="315C28B3" w:rsidR="001E6A0B" w:rsidRDefault="00A009FB">
          <w:pPr>
            <w:pStyle w:val="40"/>
            <w:tabs>
              <w:tab w:val="left" w:pos="1540"/>
              <w:tab w:val="right" w:leader="dot" w:pos="9628"/>
            </w:tabs>
            <w:rPr>
              <w:rFonts w:asciiTheme="minorHAnsi" w:eastAsiaTheme="minorEastAsia" w:hAnsiTheme="minorHAnsi" w:cstheme="minorBidi"/>
              <w:noProof/>
              <w:sz w:val="22"/>
              <w:szCs w:val="22"/>
              <w:lang w:val="el-GR" w:eastAsia="el-GR"/>
            </w:rPr>
          </w:pPr>
          <w:hyperlink w:anchor="_Toc516238329" w:history="1">
            <w:r w:rsidR="001E6A0B" w:rsidRPr="00E569CA">
              <w:rPr>
                <w:rStyle w:val="-"/>
                <w:rFonts w:eastAsia="SimSun"/>
                <w:noProof/>
              </w:rPr>
              <w:t>7.1.7.2</w:t>
            </w:r>
            <w:r w:rsidR="001E6A0B">
              <w:rPr>
                <w:rFonts w:asciiTheme="minorHAnsi" w:eastAsiaTheme="minorEastAsia" w:hAnsiTheme="minorHAnsi" w:cstheme="minorBidi"/>
                <w:noProof/>
                <w:sz w:val="22"/>
                <w:szCs w:val="22"/>
                <w:lang w:val="el-GR" w:eastAsia="el-GR"/>
              </w:rPr>
              <w:tab/>
            </w:r>
            <w:r w:rsidR="001E6A0B" w:rsidRPr="00E569CA">
              <w:rPr>
                <w:rStyle w:val="-"/>
                <w:rFonts w:eastAsia="SimSun"/>
                <w:noProof/>
              </w:rPr>
              <w:t>Φάσεις – Παραδοτέα</w:t>
            </w:r>
            <w:r w:rsidR="001E6A0B">
              <w:rPr>
                <w:noProof/>
                <w:webHidden/>
              </w:rPr>
              <w:tab/>
            </w:r>
            <w:r w:rsidR="001E6A0B">
              <w:rPr>
                <w:noProof/>
                <w:webHidden/>
              </w:rPr>
              <w:fldChar w:fldCharType="begin"/>
            </w:r>
            <w:r w:rsidR="001E6A0B">
              <w:rPr>
                <w:noProof/>
                <w:webHidden/>
              </w:rPr>
              <w:instrText xml:space="preserve"> PAGEREF _Toc516238329 \h </w:instrText>
            </w:r>
            <w:r w:rsidR="001E6A0B">
              <w:rPr>
                <w:noProof/>
                <w:webHidden/>
              </w:rPr>
            </w:r>
            <w:r w:rsidR="001E6A0B">
              <w:rPr>
                <w:noProof/>
                <w:webHidden/>
              </w:rPr>
              <w:fldChar w:fldCharType="separate"/>
            </w:r>
            <w:r w:rsidR="001E6A0B">
              <w:rPr>
                <w:noProof/>
                <w:webHidden/>
              </w:rPr>
              <w:t>190</w:t>
            </w:r>
            <w:r w:rsidR="001E6A0B">
              <w:rPr>
                <w:noProof/>
                <w:webHidden/>
              </w:rPr>
              <w:fldChar w:fldCharType="end"/>
            </w:r>
          </w:hyperlink>
        </w:p>
        <w:p w14:paraId="22EF7FB1" w14:textId="2CB9A9D0" w:rsidR="001E6A0B" w:rsidRDefault="00A009FB">
          <w:pPr>
            <w:pStyle w:val="40"/>
            <w:tabs>
              <w:tab w:val="left" w:pos="1540"/>
              <w:tab w:val="right" w:leader="dot" w:pos="9628"/>
            </w:tabs>
            <w:rPr>
              <w:rFonts w:asciiTheme="minorHAnsi" w:eastAsiaTheme="minorEastAsia" w:hAnsiTheme="minorHAnsi" w:cstheme="minorBidi"/>
              <w:noProof/>
              <w:sz w:val="22"/>
              <w:szCs w:val="22"/>
              <w:lang w:val="el-GR" w:eastAsia="el-GR"/>
            </w:rPr>
          </w:pPr>
          <w:hyperlink w:anchor="_Toc516238330" w:history="1">
            <w:r w:rsidR="001E6A0B" w:rsidRPr="00E569CA">
              <w:rPr>
                <w:rStyle w:val="-"/>
                <w:rFonts w:eastAsia="SimSun"/>
                <w:noProof/>
                <w:lang w:val="el-GR"/>
              </w:rPr>
              <w:t>7.1.7.3</w:t>
            </w:r>
            <w:r w:rsidR="001E6A0B">
              <w:rPr>
                <w:rFonts w:asciiTheme="minorHAnsi" w:eastAsiaTheme="minorEastAsia" w:hAnsiTheme="minorHAnsi" w:cstheme="minorBidi"/>
                <w:noProof/>
                <w:sz w:val="22"/>
                <w:szCs w:val="22"/>
                <w:lang w:val="el-GR" w:eastAsia="el-GR"/>
              </w:rPr>
              <w:tab/>
            </w:r>
            <w:r w:rsidR="001E6A0B" w:rsidRPr="00E569CA">
              <w:rPr>
                <w:rStyle w:val="-"/>
                <w:rFonts w:eastAsia="SimSun"/>
                <w:noProof/>
                <w:lang w:val="el-GR"/>
              </w:rPr>
              <w:t>Περίοδος Εγγύησης και Συντήρησης (ΠΕΣ)</w:t>
            </w:r>
            <w:r w:rsidR="001E6A0B">
              <w:rPr>
                <w:noProof/>
                <w:webHidden/>
              </w:rPr>
              <w:tab/>
            </w:r>
            <w:r w:rsidR="001E6A0B">
              <w:rPr>
                <w:noProof/>
                <w:webHidden/>
              </w:rPr>
              <w:fldChar w:fldCharType="begin"/>
            </w:r>
            <w:r w:rsidR="001E6A0B">
              <w:rPr>
                <w:noProof/>
                <w:webHidden/>
              </w:rPr>
              <w:instrText xml:space="preserve"> PAGEREF _Toc516238330 \h </w:instrText>
            </w:r>
            <w:r w:rsidR="001E6A0B">
              <w:rPr>
                <w:noProof/>
                <w:webHidden/>
              </w:rPr>
            </w:r>
            <w:r w:rsidR="001E6A0B">
              <w:rPr>
                <w:noProof/>
                <w:webHidden/>
              </w:rPr>
              <w:fldChar w:fldCharType="separate"/>
            </w:r>
            <w:r w:rsidR="001E6A0B">
              <w:rPr>
                <w:noProof/>
                <w:webHidden/>
              </w:rPr>
              <w:t>201</w:t>
            </w:r>
            <w:r w:rsidR="001E6A0B">
              <w:rPr>
                <w:noProof/>
                <w:webHidden/>
              </w:rPr>
              <w:fldChar w:fldCharType="end"/>
            </w:r>
          </w:hyperlink>
        </w:p>
        <w:p w14:paraId="590279D9" w14:textId="7504B53A" w:rsidR="001E6A0B" w:rsidRDefault="00A009FB">
          <w:pPr>
            <w:pStyle w:val="40"/>
            <w:tabs>
              <w:tab w:val="left" w:pos="1540"/>
              <w:tab w:val="right" w:leader="dot" w:pos="9628"/>
            </w:tabs>
            <w:rPr>
              <w:rFonts w:asciiTheme="minorHAnsi" w:eastAsiaTheme="minorEastAsia" w:hAnsiTheme="minorHAnsi" w:cstheme="minorBidi"/>
              <w:noProof/>
              <w:sz w:val="22"/>
              <w:szCs w:val="22"/>
              <w:lang w:val="el-GR" w:eastAsia="el-GR"/>
            </w:rPr>
          </w:pPr>
          <w:hyperlink w:anchor="_Toc516238331" w:history="1">
            <w:r w:rsidR="001E6A0B" w:rsidRPr="00E569CA">
              <w:rPr>
                <w:rStyle w:val="-"/>
                <w:rFonts w:eastAsia="SimSun"/>
                <w:noProof/>
                <w:lang w:val="el-GR"/>
              </w:rPr>
              <w:t>7.1.7.4</w:t>
            </w:r>
            <w:r w:rsidR="001E6A0B">
              <w:rPr>
                <w:rFonts w:asciiTheme="minorHAnsi" w:eastAsiaTheme="minorEastAsia" w:hAnsiTheme="minorHAnsi" w:cstheme="minorBidi"/>
                <w:noProof/>
                <w:sz w:val="22"/>
                <w:szCs w:val="22"/>
                <w:lang w:val="el-GR" w:eastAsia="el-GR"/>
              </w:rPr>
              <w:tab/>
            </w:r>
            <w:r w:rsidR="001E6A0B" w:rsidRPr="00E569CA">
              <w:rPr>
                <w:rStyle w:val="-"/>
                <w:rFonts w:eastAsia="SimSun"/>
                <w:noProof/>
                <w:lang w:val="el-GR"/>
              </w:rPr>
              <w:t>Ομάδα Έργου/Σχήμα Διοίκησης Έργου</w:t>
            </w:r>
            <w:r w:rsidR="001E6A0B">
              <w:rPr>
                <w:noProof/>
                <w:webHidden/>
              </w:rPr>
              <w:tab/>
            </w:r>
            <w:r w:rsidR="001E6A0B">
              <w:rPr>
                <w:noProof/>
                <w:webHidden/>
              </w:rPr>
              <w:fldChar w:fldCharType="begin"/>
            </w:r>
            <w:r w:rsidR="001E6A0B">
              <w:rPr>
                <w:noProof/>
                <w:webHidden/>
              </w:rPr>
              <w:instrText xml:space="preserve"> PAGEREF _Toc516238331 \h </w:instrText>
            </w:r>
            <w:r w:rsidR="001E6A0B">
              <w:rPr>
                <w:noProof/>
                <w:webHidden/>
              </w:rPr>
            </w:r>
            <w:r w:rsidR="001E6A0B">
              <w:rPr>
                <w:noProof/>
                <w:webHidden/>
              </w:rPr>
              <w:fldChar w:fldCharType="separate"/>
            </w:r>
            <w:r w:rsidR="001E6A0B">
              <w:rPr>
                <w:noProof/>
                <w:webHidden/>
              </w:rPr>
              <w:t>206</w:t>
            </w:r>
            <w:r w:rsidR="001E6A0B">
              <w:rPr>
                <w:noProof/>
                <w:webHidden/>
              </w:rPr>
              <w:fldChar w:fldCharType="end"/>
            </w:r>
          </w:hyperlink>
        </w:p>
        <w:p w14:paraId="4F095DC9" w14:textId="21995F47" w:rsidR="001E6A0B" w:rsidRDefault="00A009FB">
          <w:pPr>
            <w:pStyle w:val="40"/>
            <w:tabs>
              <w:tab w:val="left" w:pos="1540"/>
              <w:tab w:val="right" w:leader="dot" w:pos="9628"/>
            </w:tabs>
            <w:rPr>
              <w:rFonts w:asciiTheme="minorHAnsi" w:eastAsiaTheme="minorEastAsia" w:hAnsiTheme="minorHAnsi" w:cstheme="minorBidi"/>
              <w:noProof/>
              <w:sz w:val="22"/>
              <w:szCs w:val="22"/>
              <w:lang w:val="el-GR" w:eastAsia="el-GR"/>
            </w:rPr>
          </w:pPr>
          <w:hyperlink w:anchor="_Toc516238332" w:history="1">
            <w:r w:rsidR="001E6A0B" w:rsidRPr="00E569CA">
              <w:rPr>
                <w:rStyle w:val="-"/>
                <w:rFonts w:eastAsia="SimSun"/>
                <w:noProof/>
                <w:lang w:val="el-GR"/>
              </w:rPr>
              <w:t>7.1.7.5</w:t>
            </w:r>
            <w:r w:rsidR="001E6A0B">
              <w:rPr>
                <w:rFonts w:asciiTheme="minorHAnsi" w:eastAsiaTheme="minorEastAsia" w:hAnsiTheme="minorHAnsi" w:cstheme="minorBidi"/>
                <w:noProof/>
                <w:sz w:val="22"/>
                <w:szCs w:val="22"/>
                <w:lang w:val="el-GR" w:eastAsia="el-GR"/>
              </w:rPr>
              <w:tab/>
            </w:r>
            <w:r w:rsidR="001E6A0B" w:rsidRPr="00E569CA">
              <w:rPr>
                <w:rStyle w:val="-"/>
                <w:rFonts w:eastAsia="SimSun"/>
                <w:noProof/>
                <w:lang w:val="el-GR"/>
              </w:rPr>
              <w:t>Μεθοδολογία διοίκησης και διασφάλισης ποιότητας</w:t>
            </w:r>
            <w:r w:rsidR="001E6A0B">
              <w:rPr>
                <w:noProof/>
                <w:webHidden/>
              </w:rPr>
              <w:tab/>
            </w:r>
            <w:r w:rsidR="001E6A0B">
              <w:rPr>
                <w:noProof/>
                <w:webHidden/>
              </w:rPr>
              <w:fldChar w:fldCharType="begin"/>
            </w:r>
            <w:r w:rsidR="001E6A0B">
              <w:rPr>
                <w:noProof/>
                <w:webHidden/>
              </w:rPr>
              <w:instrText xml:space="preserve"> PAGEREF _Toc516238332 \h </w:instrText>
            </w:r>
            <w:r w:rsidR="001E6A0B">
              <w:rPr>
                <w:noProof/>
                <w:webHidden/>
              </w:rPr>
            </w:r>
            <w:r w:rsidR="001E6A0B">
              <w:rPr>
                <w:noProof/>
                <w:webHidden/>
              </w:rPr>
              <w:fldChar w:fldCharType="separate"/>
            </w:r>
            <w:r w:rsidR="001E6A0B">
              <w:rPr>
                <w:noProof/>
                <w:webHidden/>
              </w:rPr>
              <w:t>206</w:t>
            </w:r>
            <w:r w:rsidR="001E6A0B">
              <w:rPr>
                <w:noProof/>
                <w:webHidden/>
              </w:rPr>
              <w:fldChar w:fldCharType="end"/>
            </w:r>
          </w:hyperlink>
        </w:p>
        <w:p w14:paraId="355FCDB3" w14:textId="6DE361AE" w:rsidR="001E6A0B" w:rsidRDefault="00A009FB">
          <w:pPr>
            <w:pStyle w:val="40"/>
            <w:tabs>
              <w:tab w:val="left" w:pos="1540"/>
              <w:tab w:val="right" w:leader="dot" w:pos="9628"/>
            </w:tabs>
            <w:rPr>
              <w:rFonts w:asciiTheme="minorHAnsi" w:eastAsiaTheme="minorEastAsia" w:hAnsiTheme="minorHAnsi" w:cstheme="minorBidi"/>
              <w:noProof/>
              <w:sz w:val="22"/>
              <w:szCs w:val="22"/>
              <w:lang w:val="el-GR" w:eastAsia="el-GR"/>
            </w:rPr>
          </w:pPr>
          <w:hyperlink w:anchor="_Toc516238333" w:history="1">
            <w:r w:rsidR="001E6A0B" w:rsidRPr="00E569CA">
              <w:rPr>
                <w:rStyle w:val="-"/>
                <w:rFonts w:eastAsia="SimSun"/>
                <w:noProof/>
                <w:lang w:val="el-GR"/>
              </w:rPr>
              <w:t>7.1.7.6</w:t>
            </w:r>
            <w:r w:rsidR="001E6A0B">
              <w:rPr>
                <w:rFonts w:asciiTheme="minorHAnsi" w:eastAsiaTheme="minorEastAsia" w:hAnsiTheme="minorHAnsi" w:cstheme="minorBidi"/>
                <w:noProof/>
                <w:sz w:val="22"/>
                <w:szCs w:val="22"/>
                <w:lang w:val="el-GR" w:eastAsia="el-GR"/>
              </w:rPr>
              <w:tab/>
            </w:r>
            <w:r w:rsidR="001E6A0B" w:rsidRPr="00E569CA">
              <w:rPr>
                <w:rStyle w:val="-"/>
                <w:rFonts w:eastAsia="SimSun"/>
                <w:noProof/>
                <w:lang w:val="el-GR"/>
              </w:rPr>
              <w:t>Τόπος υλοποίησης/ παροχής των υπηρεσιών</w:t>
            </w:r>
            <w:r w:rsidR="001E6A0B">
              <w:rPr>
                <w:noProof/>
                <w:webHidden/>
              </w:rPr>
              <w:tab/>
            </w:r>
            <w:r w:rsidR="001E6A0B">
              <w:rPr>
                <w:noProof/>
                <w:webHidden/>
              </w:rPr>
              <w:fldChar w:fldCharType="begin"/>
            </w:r>
            <w:r w:rsidR="001E6A0B">
              <w:rPr>
                <w:noProof/>
                <w:webHidden/>
              </w:rPr>
              <w:instrText xml:space="preserve"> PAGEREF _Toc516238333 \h </w:instrText>
            </w:r>
            <w:r w:rsidR="001E6A0B">
              <w:rPr>
                <w:noProof/>
                <w:webHidden/>
              </w:rPr>
            </w:r>
            <w:r w:rsidR="001E6A0B">
              <w:rPr>
                <w:noProof/>
                <w:webHidden/>
              </w:rPr>
              <w:fldChar w:fldCharType="separate"/>
            </w:r>
            <w:r w:rsidR="001E6A0B">
              <w:rPr>
                <w:noProof/>
                <w:webHidden/>
              </w:rPr>
              <w:t>207</w:t>
            </w:r>
            <w:r w:rsidR="001E6A0B">
              <w:rPr>
                <w:noProof/>
                <w:webHidden/>
              </w:rPr>
              <w:fldChar w:fldCharType="end"/>
            </w:r>
          </w:hyperlink>
        </w:p>
        <w:p w14:paraId="37631229" w14:textId="452B8333" w:rsidR="001E6A0B" w:rsidRDefault="00A009FB">
          <w:pPr>
            <w:pStyle w:val="25"/>
            <w:tabs>
              <w:tab w:val="left" w:pos="880"/>
              <w:tab w:val="right" w:leader="dot" w:pos="9628"/>
            </w:tabs>
            <w:rPr>
              <w:rFonts w:asciiTheme="minorHAnsi" w:eastAsiaTheme="minorEastAsia" w:hAnsiTheme="minorHAnsi" w:cstheme="minorBidi"/>
              <w:smallCaps w:val="0"/>
              <w:noProof/>
              <w:sz w:val="22"/>
              <w:szCs w:val="22"/>
              <w:lang w:val="el-GR" w:eastAsia="el-GR"/>
            </w:rPr>
          </w:pPr>
          <w:hyperlink w:anchor="_Toc516238334" w:history="1">
            <w:r w:rsidR="001E6A0B" w:rsidRPr="00E569CA">
              <w:rPr>
                <w:rStyle w:val="-"/>
                <w:noProof/>
              </w:rPr>
              <w:t>7.2</w:t>
            </w:r>
            <w:r w:rsidR="001E6A0B">
              <w:rPr>
                <w:rFonts w:asciiTheme="minorHAnsi" w:eastAsiaTheme="minorEastAsia" w:hAnsiTheme="minorHAnsi" w:cstheme="minorBidi"/>
                <w:smallCaps w:val="0"/>
                <w:noProof/>
                <w:sz w:val="22"/>
                <w:szCs w:val="22"/>
                <w:lang w:val="el-GR" w:eastAsia="el-GR"/>
              </w:rPr>
              <w:tab/>
            </w:r>
            <w:r w:rsidR="001E6A0B" w:rsidRPr="00E569CA">
              <w:rPr>
                <w:rStyle w:val="-"/>
                <w:noProof/>
              </w:rPr>
              <w:t>ΠΑΡΑΡΤΗΜΑ ΙΙ –  Πίνακες Συμμόρφωσης</w:t>
            </w:r>
            <w:r w:rsidR="001E6A0B">
              <w:rPr>
                <w:noProof/>
                <w:webHidden/>
              </w:rPr>
              <w:tab/>
            </w:r>
            <w:r w:rsidR="001E6A0B">
              <w:rPr>
                <w:noProof/>
                <w:webHidden/>
              </w:rPr>
              <w:fldChar w:fldCharType="begin"/>
            </w:r>
            <w:r w:rsidR="001E6A0B">
              <w:rPr>
                <w:noProof/>
                <w:webHidden/>
              </w:rPr>
              <w:instrText xml:space="preserve"> PAGEREF _Toc516238334 \h </w:instrText>
            </w:r>
            <w:r w:rsidR="001E6A0B">
              <w:rPr>
                <w:noProof/>
                <w:webHidden/>
              </w:rPr>
            </w:r>
            <w:r w:rsidR="001E6A0B">
              <w:rPr>
                <w:noProof/>
                <w:webHidden/>
              </w:rPr>
              <w:fldChar w:fldCharType="separate"/>
            </w:r>
            <w:r w:rsidR="001E6A0B">
              <w:rPr>
                <w:noProof/>
                <w:webHidden/>
              </w:rPr>
              <w:t>208</w:t>
            </w:r>
            <w:r w:rsidR="001E6A0B">
              <w:rPr>
                <w:noProof/>
                <w:webHidden/>
              </w:rPr>
              <w:fldChar w:fldCharType="end"/>
            </w:r>
          </w:hyperlink>
        </w:p>
        <w:p w14:paraId="6EBC8955" w14:textId="181CD77E" w:rsidR="001E6A0B" w:rsidRDefault="00A009FB">
          <w:pPr>
            <w:pStyle w:val="31"/>
            <w:tabs>
              <w:tab w:val="left" w:pos="1100"/>
              <w:tab w:val="right" w:leader="dot" w:pos="9628"/>
            </w:tabs>
            <w:rPr>
              <w:rFonts w:asciiTheme="minorHAnsi" w:eastAsiaTheme="minorEastAsia" w:hAnsiTheme="minorHAnsi" w:cstheme="minorBidi"/>
              <w:i w:val="0"/>
              <w:iCs w:val="0"/>
              <w:noProof/>
              <w:sz w:val="22"/>
              <w:szCs w:val="22"/>
              <w:lang w:val="el-GR" w:eastAsia="el-GR"/>
            </w:rPr>
          </w:pPr>
          <w:hyperlink w:anchor="_Toc516238335" w:history="1">
            <w:r w:rsidR="001E6A0B" w:rsidRPr="00E569CA">
              <w:rPr>
                <w:rStyle w:val="-"/>
                <w:noProof/>
                <w:lang w:val="el-GR"/>
              </w:rPr>
              <w:t>7.2.1</w:t>
            </w:r>
            <w:r w:rsidR="001E6A0B">
              <w:rPr>
                <w:rFonts w:asciiTheme="minorHAnsi" w:eastAsiaTheme="minorEastAsia" w:hAnsiTheme="minorHAnsi" w:cstheme="minorBidi"/>
                <w:i w:val="0"/>
                <w:iCs w:val="0"/>
                <w:noProof/>
                <w:sz w:val="22"/>
                <w:szCs w:val="22"/>
                <w:lang w:val="el-GR" w:eastAsia="el-GR"/>
              </w:rPr>
              <w:tab/>
            </w:r>
            <w:r w:rsidR="001E6A0B" w:rsidRPr="00E569CA">
              <w:rPr>
                <w:rStyle w:val="-"/>
                <w:noProof/>
                <w:lang w:val="el-GR"/>
              </w:rPr>
              <w:t>Λογική Αρχιτεκτονική</w:t>
            </w:r>
            <w:r w:rsidR="001E6A0B">
              <w:rPr>
                <w:noProof/>
                <w:webHidden/>
              </w:rPr>
              <w:tab/>
            </w:r>
            <w:r w:rsidR="001E6A0B">
              <w:rPr>
                <w:noProof/>
                <w:webHidden/>
              </w:rPr>
              <w:fldChar w:fldCharType="begin"/>
            </w:r>
            <w:r w:rsidR="001E6A0B">
              <w:rPr>
                <w:noProof/>
                <w:webHidden/>
              </w:rPr>
              <w:instrText xml:space="preserve"> PAGEREF _Toc516238335 \h </w:instrText>
            </w:r>
            <w:r w:rsidR="001E6A0B">
              <w:rPr>
                <w:noProof/>
                <w:webHidden/>
              </w:rPr>
            </w:r>
            <w:r w:rsidR="001E6A0B">
              <w:rPr>
                <w:noProof/>
                <w:webHidden/>
              </w:rPr>
              <w:fldChar w:fldCharType="separate"/>
            </w:r>
            <w:r w:rsidR="001E6A0B">
              <w:rPr>
                <w:noProof/>
                <w:webHidden/>
              </w:rPr>
              <w:t>208</w:t>
            </w:r>
            <w:r w:rsidR="001E6A0B">
              <w:rPr>
                <w:noProof/>
                <w:webHidden/>
              </w:rPr>
              <w:fldChar w:fldCharType="end"/>
            </w:r>
          </w:hyperlink>
        </w:p>
        <w:p w14:paraId="51ED64EF" w14:textId="0A052FC6" w:rsidR="001E6A0B" w:rsidRDefault="00A009FB">
          <w:pPr>
            <w:pStyle w:val="31"/>
            <w:tabs>
              <w:tab w:val="left" w:pos="1100"/>
              <w:tab w:val="right" w:leader="dot" w:pos="9628"/>
            </w:tabs>
            <w:rPr>
              <w:rFonts w:asciiTheme="minorHAnsi" w:eastAsiaTheme="minorEastAsia" w:hAnsiTheme="minorHAnsi" w:cstheme="minorBidi"/>
              <w:i w:val="0"/>
              <w:iCs w:val="0"/>
              <w:noProof/>
              <w:sz w:val="22"/>
              <w:szCs w:val="22"/>
              <w:lang w:val="el-GR" w:eastAsia="el-GR"/>
            </w:rPr>
          </w:pPr>
          <w:hyperlink w:anchor="_Toc516238336" w:history="1">
            <w:r w:rsidR="001E6A0B" w:rsidRPr="00E569CA">
              <w:rPr>
                <w:rStyle w:val="-"/>
                <w:noProof/>
                <w:lang w:val="el-GR"/>
              </w:rPr>
              <w:t>7.2.2</w:t>
            </w:r>
            <w:r w:rsidR="001E6A0B">
              <w:rPr>
                <w:rFonts w:asciiTheme="minorHAnsi" w:eastAsiaTheme="minorEastAsia" w:hAnsiTheme="minorHAnsi" w:cstheme="minorBidi"/>
                <w:i w:val="0"/>
                <w:iCs w:val="0"/>
                <w:noProof/>
                <w:sz w:val="22"/>
                <w:szCs w:val="22"/>
                <w:lang w:val="el-GR" w:eastAsia="el-GR"/>
              </w:rPr>
              <w:tab/>
            </w:r>
            <w:r w:rsidR="001E6A0B" w:rsidRPr="00E569CA">
              <w:rPr>
                <w:rStyle w:val="-"/>
                <w:noProof/>
                <w:lang w:val="el-GR"/>
              </w:rPr>
              <w:t>Αρχιτεκτονική Λύση</w:t>
            </w:r>
            <w:r w:rsidR="001E6A0B">
              <w:rPr>
                <w:noProof/>
                <w:webHidden/>
              </w:rPr>
              <w:tab/>
            </w:r>
            <w:r w:rsidR="001E6A0B">
              <w:rPr>
                <w:noProof/>
                <w:webHidden/>
              </w:rPr>
              <w:fldChar w:fldCharType="begin"/>
            </w:r>
            <w:r w:rsidR="001E6A0B">
              <w:rPr>
                <w:noProof/>
                <w:webHidden/>
              </w:rPr>
              <w:instrText xml:space="preserve"> PAGEREF _Toc516238336 \h </w:instrText>
            </w:r>
            <w:r w:rsidR="001E6A0B">
              <w:rPr>
                <w:noProof/>
                <w:webHidden/>
              </w:rPr>
            </w:r>
            <w:r w:rsidR="001E6A0B">
              <w:rPr>
                <w:noProof/>
                <w:webHidden/>
              </w:rPr>
              <w:fldChar w:fldCharType="separate"/>
            </w:r>
            <w:r w:rsidR="001E6A0B">
              <w:rPr>
                <w:noProof/>
                <w:webHidden/>
              </w:rPr>
              <w:t>209</w:t>
            </w:r>
            <w:r w:rsidR="001E6A0B">
              <w:rPr>
                <w:noProof/>
                <w:webHidden/>
              </w:rPr>
              <w:fldChar w:fldCharType="end"/>
            </w:r>
          </w:hyperlink>
        </w:p>
        <w:p w14:paraId="1B4603C3" w14:textId="137C083E" w:rsidR="001E6A0B" w:rsidRDefault="00A009FB">
          <w:pPr>
            <w:pStyle w:val="31"/>
            <w:tabs>
              <w:tab w:val="left" w:pos="1100"/>
              <w:tab w:val="right" w:leader="dot" w:pos="9628"/>
            </w:tabs>
            <w:rPr>
              <w:rFonts w:asciiTheme="minorHAnsi" w:eastAsiaTheme="minorEastAsia" w:hAnsiTheme="minorHAnsi" w:cstheme="minorBidi"/>
              <w:i w:val="0"/>
              <w:iCs w:val="0"/>
              <w:noProof/>
              <w:sz w:val="22"/>
              <w:szCs w:val="22"/>
              <w:lang w:val="el-GR" w:eastAsia="el-GR"/>
            </w:rPr>
          </w:pPr>
          <w:hyperlink w:anchor="_Toc516238337" w:history="1">
            <w:r w:rsidR="001E6A0B" w:rsidRPr="00E569CA">
              <w:rPr>
                <w:rStyle w:val="-"/>
                <w:noProof/>
                <w:lang w:val="el-GR"/>
              </w:rPr>
              <w:t>7.2.3</w:t>
            </w:r>
            <w:r w:rsidR="001E6A0B">
              <w:rPr>
                <w:rFonts w:asciiTheme="minorHAnsi" w:eastAsiaTheme="minorEastAsia" w:hAnsiTheme="minorHAnsi" w:cstheme="minorBidi"/>
                <w:i w:val="0"/>
                <w:iCs w:val="0"/>
                <w:noProof/>
                <w:sz w:val="22"/>
                <w:szCs w:val="22"/>
                <w:lang w:val="el-GR" w:eastAsia="el-GR"/>
              </w:rPr>
              <w:tab/>
            </w:r>
            <w:r w:rsidR="001E6A0B" w:rsidRPr="00E569CA">
              <w:rPr>
                <w:rStyle w:val="-"/>
                <w:noProof/>
                <w:lang w:val="el-GR"/>
              </w:rPr>
              <w:t>Έτοιμο Λογισμικό</w:t>
            </w:r>
            <w:r w:rsidR="001E6A0B">
              <w:rPr>
                <w:noProof/>
                <w:webHidden/>
              </w:rPr>
              <w:tab/>
            </w:r>
            <w:r w:rsidR="001E6A0B">
              <w:rPr>
                <w:noProof/>
                <w:webHidden/>
              </w:rPr>
              <w:fldChar w:fldCharType="begin"/>
            </w:r>
            <w:r w:rsidR="001E6A0B">
              <w:rPr>
                <w:noProof/>
                <w:webHidden/>
              </w:rPr>
              <w:instrText xml:space="preserve"> PAGEREF _Toc516238337 \h </w:instrText>
            </w:r>
            <w:r w:rsidR="001E6A0B">
              <w:rPr>
                <w:noProof/>
                <w:webHidden/>
              </w:rPr>
            </w:r>
            <w:r w:rsidR="001E6A0B">
              <w:rPr>
                <w:noProof/>
                <w:webHidden/>
              </w:rPr>
              <w:fldChar w:fldCharType="separate"/>
            </w:r>
            <w:r w:rsidR="001E6A0B">
              <w:rPr>
                <w:noProof/>
                <w:webHidden/>
              </w:rPr>
              <w:t>210</w:t>
            </w:r>
            <w:r w:rsidR="001E6A0B">
              <w:rPr>
                <w:noProof/>
                <w:webHidden/>
              </w:rPr>
              <w:fldChar w:fldCharType="end"/>
            </w:r>
          </w:hyperlink>
        </w:p>
        <w:p w14:paraId="680B08A2" w14:textId="675C81E2" w:rsidR="001E6A0B" w:rsidRDefault="00A009FB">
          <w:pPr>
            <w:pStyle w:val="40"/>
            <w:tabs>
              <w:tab w:val="left" w:pos="1540"/>
              <w:tab w:val="right" w:leader="dot" w:pos="9628"/>
            </w:tabs>
            <w:rPr>
              <w:rFonts w:asciiTheme="minorHAnsi" w:eastAsiaTheme="minorEastAsia" w:hAnsiTheme="minorHAnsi" w:cstheme="minorBidi"/>
              <w:noProof/>
              <w:sz w:val="22"/>
              <w:szCs w:val="22"/>
              <w:lang w:val="el-GR" w:eastAsia="el-GR"/>
            </w:rPr>
          </w:pPr>
          <w:hyperlink w:anchor="_Toc516238338" w:history="1">
            <w:r w:rsidR="001E6A0B" w:rsidRPr="00E569CA">
              <w:rPr>
                <w:rStyle w:val="-"/>
                <w:noProof/>
              </w:rPr>
              <w:t>7.2.3.1</w:t>
            </w:r>
            <w:r w:rsidR="001E6A0B">
              <w:rPr>
                <w:rFonts w:asciiTheme="minorHAnsi" w:eastAsiaTheme="minorEastAsia" w:hAnsiTheme="minorHAnsi" w:cstheme="minorBidi"/>
                <w:noProof/>
                <w:sz w:val="22"/>
                <w:szCs w:val="22"/>
                <w:lang w:val="el-GR" w:eastAsia="el-GR"/>
              </w:rPr>
              <w:tab/>
            </w:r>
            <w:r w:rsidR="001E6A0B" w:rsidRPr="00E569CA">
              <w:rPr>
                <w:rStyle w:val="-"/>
                <w:noProof/>
              </w:rPr>
              <w:t>Λειτουργικό Σύστημα</w:t>
            </w:r>
            <w:r w:rsidR="001E6A0B">
              <w:rPr>
                <w:noProof/>
                <w:webHidden/>
              </w:rPr>
              <w:tab/>
            </w:r>
            <w:r w:rsidR="001E6A0B">
              <w:rPr>
                <w:noProof/>
                <w:webHidden/>
              </w:rPr>
              <w:fldChar w:fldCharType="begin"/>
            </w:r>
            <w:r w:rsidR="001E6A0B">
              <w:rPr>
                <w:noProof/>
                <w:webHidden/>
              </w:rPr>
              <w:instrText xml:space="preserve"> PAGEREF _Toc516238338 \h </w:instrText>
            </w:r>
            <w:r w:rsidR="001E6A0B">
              <w:rPr>
                <w:noProof/>
                <w:webHidden/>
              </w:rPr>
            </w:r>
            <w:r w:rsidR="001E6A0B">
              <w:rPr>
                <w:noProof/>
                <w:webHidden/>
              </w:rPr>
              <w:fldChar w:fldCharType="separate"/>
            </w:r>
            <w:r w:rsidR="001E6A0B">
              <w:rPr>
                <w:noProof/>
                <w:webHidden/>
              </w:rPr>
              <w:t>210</w:t>
            </w:r>
            <w:r w:rsidR="001E6A0B">
              <w:rPr>
                <w:noProof/>
                <w:webHidden/>
              </w:rPr>
              <w:fldChar w:fldCharType="end"/>
            </w:r>
          </w:hyperlink>
        </w:p>
        <w:p w14:paraId="0A5722EB" w14:textId="7139CE7E" w:rsidR="001E6A0B" w:rsidRDefault="00A009FB">
          <w:pPr>
            <w:pStyle w:val="40"/>
            <w:tabs>
              <w:tab w:val="left" w:pos="1540"/>
              <w:tab w:val="right" w:leader="dot" w:pos="9628"/>
            </w:tabs>
            <w:rPr>
              <w:rFonts w:asciiTheme="minorHAnsi" w:eastAsiaTheme="minorEastAsia" w:hAnsiTheme="minorHAnsi" w:cstheme="minorBidi"/>
              <w:noProof/>
              <w:sz w:val="22"/>
              <w:szCs w:val="22"/>
              <w:lang w:val="el-GR" w:eastAsia="el-GR"/>
            </w:rPr>
          </w:pPr>
          <w:hyperlink w:anchor="_Toc516238339" w:history="1">
            <w:r w:rsidR="001E6A0B" w:rsidRPr="00E569CA">
              <w:rPr>
                <w:rStyle w:val="-"/>
                <w:noProof/>
              </w:rPr>
              <w:t>7.2.3.2</w:t>
            </w:r>
            <w:r w:rsidR="001E6A0B">
              <w:rPr>
                <w:rFonts w:asciiTheme="minorHAnsi" w:eastAsiaTheme="minorEastAsia" w:hAnsiTheme="minorHAnsi" w:cstheme="minorBidi"/>
                <w:noProof/>
                <w:sz w:val="22"/>
                <w:szCs w:val="22"/>
                <w:lang w:val="el-GR" w:eastAsia="el-GR"/>
              </w:rPr>
              <w:tab/>
            </w:r>
            <w:r w:rsidR="001E6A0B" w:rsidRPr="00E569CA">
              <w:rPr>
                <w:rStyle w:val="-"/>
                <w:noProof/>
              </w:rPr>
              <w:t>Λογισμικό Application / Web Server</w:t>
            </w:r>
            <w:r w:rsidR="001E6A0B">
              <w:rPr>
                <w:noProof/>
                <w:webHidden/>
              </w:rPr>
              <w:tab/>
            </w:r>
            <w:r w:rsidR="001E6A0B">
              <w:rPr>
                <w:noProof/>
                <w:webHidden/>
              </w:rPr>
              <w:fldChar w:fldCharType="begin"/>
            </w:r>
            <w:r w:rsidR="001E6A0B">
              <w:rPr>
                <w:noProof/>
                <w:webHidden/>
              </w:rPr>
              <w:instrText xml:space="preserve"> PAGEREF _Toc516238339 \h </w:instrText>
            </w:r>
            <w:r w:rsidR="001E6A0B">
              <w:rPr>
                <w:noProof/>
                <w:webHidden/>
              </w:rPr>
            </w:r>
            <w:r w:rsidR="001E6A0B">
              <w:rPr>
                <w:noProof/>
                <w:webHidden/>
              </w:rPr>
              <w:fldChar w:fldCharType="separate"/>
            </w:r>
            <w:r w:rsidR="001E6A0B">
              <w:rPr>
                <w:noProof/>
                <w:webHidden/>
              </w:rPr>
              <w:t>210</w:t>
            </w:r>
            <w:r w:rsidR="001E6A0B">
              <w:rPr>
                <w:noProof/>
                <w:webHidden/>
              </w:rPr>
              <w:fldChar w:fldCharType="end"/>
            </w:r>
          </w:hyperlink>
        </w:p>
        <w:p w14:paraId="4BE352B5" w14:textId="30D7C1CC" w:rsidR="001E6A0B" w:rsidRDefault="00A009FB">
          <w:pPr>
            <w:pStyle w:val="40"/>
            <w:tabs>
              <w:tab w:val="left" w:pos="1540"/>
              <w:tab w:val="right" w:leader="dot" w:pos="9628"/>
            </w:tabs>
            <w:rPr>
              <w:rFonts w:asciiTheme="minorHAnsi" w:eastAsiaTheme="minorEastAsia" w:hAnsiTheme="minorHAnsi" w:cstheme="minorBidi"/>
              <w:noProof/>
              <w:sz w:val="22"/>
              <w:szCs w:val="22"/>
              <w:lang w:val="el-GR" w:eastAsia="el-GR"/>
            </w:rPr>
          </w:pPr>
          <w:hyperlink w:anchor="_Toc516238340" w:history="1">
            <w:r w:rsidR="001E6A0B" w:rsidRPr="00E569CA">
              <w:rPr>
                <w:rStyle w:val="-"/>
                <w:noProof/>
                <w:lang w:val="el-GR"/>
              </w:rPr>
              <w:t>7.2.3.3</w:t>
            </w:r>
            <w:r w:rsidR="001E6A0B">
              <w:rPr>
                <w:rFonts w:asciiTheme="minorHAnsi" w:eastAsiaTheme="minorEastAsia" w:hAnsiTheme="minorHAnsi" w:cstheme="minorBidi"/>
                <w:noProof/>
                <w:sz w:val="22"/>
                <w:szCs w:val="22"/>
                <w:lang w:val="el-GR" w:eastAsia="el-GR"/>
              </w:rPr>
              <w:tab/>
            </w:r>
            <w:r w:rsidR="001E6A0B" w:rsidRPr="00E569CA">
              <w:rPr>
                <w:rStyle w:val="-"/>
                <w:noProof/>
                <w:lang w:val="el-GR"/>
              </w:rPr>
              <w:t>Λογισμικό Διαχείρισης Σχεσιακών Βάσεων Δεδομένων (RDBMS)</w:t>
            </w:r>
            <w:r w:rsidR="001E6A0B">
              <w:rPr>
                <w:noProof/>
                <w:webHidden/>
              </w:rPr>
              <w:tab/>
            </w:r>
            <w:r w:rsidR="001E6A0B">
              <w:rPr>
                <w:noProof/>
                <w:webHidden/>
              </w:rPr>
              <w:fldChar w:fldCharType="begin"/>
            </w:r>
            <w:r w:rsidR="001E6A0B">
              <w:rPr>
                <w:noProof/>
                <w:webHidden/>
              </w:rPr>
              <w:instrText xml:space="preserve"> PAGEREF _Toc516238340 \h </w:instrText>
            </w:r>
            <w:r w:rsidR="001E6A0B">
              <w:rPr>
                <w:noProof/>
                <w:webHidden/>
              </w:rPr>
            </w:r>
            <w:r w:rsidR="001E6A0B">
              <w:rPr>
                <w:noProof/>
                <w:webHidden/>
              </w:rPr>
              <w:fldChar w:fldCharType="separate"/>
            </w:r>
            <w:r w:rsidR="001E6A0B">
              <w:rPr>
                <w:noProof/>
                <w:webHidden/>
              </w:rPr>
              <w:t>212</w:t>
            </w:r>
            <w:r w:rsidR="001E6A0B">
              <w:rPr>
                <w:noProof/>
                <w:webHidden/>
              </w:rPr>
              <w:fldChar w:fldCharType="end"/>
            </w:r>
          </w:hyperlink>
        </w:p>
        <w:p w14:paraId="6AE8D294" w14:textId="0E2432DB" w:rsidR="001E6A0B" w:rsidRDefault="00A009FB">
          <w:pPr>
            <w:pStyle w:val="31"/>
            <w:tabs>
              <w:tab w:val="left" w:pos="1100"/>
              <w:tab w:val="right" w:leader="dot" w:pos="9628"/>
            </w:tabs>
            <w:rPr>
              <w:rFonts w:asciiTheme="minorHAnsi" w:eastAsiaTheme="minorEastAsia" w:hAnsiTheme="minorHAnsi" w:cstheme="minorBidi"/>
              <w:i w:val="0"/>
              <w:iCs w:val="0"/>
              <w:noProof/>
              <w:sz w:val="22"/>
              <w:szCs w:val="22"/>
              <w:lang w:val="el-GR" w:eastAsia="el-GR"/>
            </w:rPr>
          </w:pPr>
          <w:hyperlink w:anchor="_Toc516238341" w:history="1">
            <w:r w:rsidR="001E6A0B" w:rsidRPr="00E569CA">
              <w:rPr>
                <w:rStyle w:val="-"/>
                <w:noProof/>
                <w:lang w:val="el-GR"/>
              </w:rPr>
              <w:t>7.2.4</w:t>
            </w:r>
            <w:r w:rsidR="001E6A0B">
              <w:rPr>
                <w:rFonts w:asciiTheme="minorHAnsi" w:eastAsiaTheme="minorEastAsia" w:hAnsiTheme="minorHAnsi" w:cstheme="minorBidi"/>
                <w:i w:val="0"/>
                <w:iCs w:val="0"/>
                <w:noProof/>
                <w:sz w:val="22"/>
                <w:szCs w:val="22"/>
                <w:lang w:val="el-GR" w:eastAsia="el-GR"/>
              </w:rPr>
              <w:tab/>
            </w:r>
            <w:r w:rsidR="001E6A0B" w:rsidRPr="00E569CA">
              <w:rPr>
                <w:rStyle w:val="-"/>
                <w:noProof/>
                <w:lang w:val="el-GR"/>
              </w:rPr>
              <w:t>Υποσυστήματα ΟΠΣ-ΑΔΕ</w:t>
            </w:r>
            <w:r w:rsidR="001E6A0B">
              <w:rPr>
                <w:noProof/>
                <w:webHidden/>
              </w:rPr>
              <w:tab/>
            </w:r>
            <w:r w:rsidR="001E6A0B">
              <w:rPr>
                <w:noProof/>
                <w:webHidden/>
              </w:rPr>
              <w:fldChar w:fldCharType="begin"/>
            </w:r>
            <w:r w:rsidR="001E6A0B">
              <w:rPr>
                <w:noProof/>
                <w:webHidden/>
              </w:rPr>
              <w:instrText xml:space="preserve"> PAGEREF _Toc516238341 \h </w:instrText>
            </w:r>
            <w:r w:rsidR="001E6A0B">
              <w:rPr>
                <w:noProof/>
                <w:webHidden/>
              </w:rPr>
            </w:r>
            <w:r w:rsidR="001E6A0B">
              <w:rPr>
                <w:noProof/>
                <w:webHidden/>
              </w:rPr>
              <w:fldChar w:fldCharType="separate"/>
            </w:r>
            <w:r w:rsidR="001E6A0B">
              <w:rPr>
                <w:noProof/>
                <w:webHidden/>
              </w:rPr>
              <w:t>214</w:t>
            </w:r>
            <w:r w:rsidR="001E6A0B">
              <w:rPr>
                <w:noProof/>
                <w:webHidden/>
              </w:rPr>
              <w:fldChar w:fldCharType="end"/>
            </w:r>
          </w:hyperlink>
        </w:p>
        <w:p w14:paraId="00E35608" w14:textId="6DE63E79" w:rsidR="001E6A0B" w:rsidRDefault="00A009FB">
          <w:pPr>
            <w:pStyle w:val="31"/>
            <w:tabs>
              <w:tab w:val="left" w:pos="1100"/>
              <w:tab w:val="right" w:leader="dot" w:pos="9628"/>
            </w:tabs>
            <w:rPr>
              <w:rFonts w:asciiTheme="minorHAnsi" w:eastAsiaTheme="minorEastAsia" w:hAnsiTheme="minorHAnsi" w:cstheme="minorBidi"/>
              <w:i w:val="0"/>
              <w:iCs w:val="0"/>
              <w:noProof/>
              <w:sz w:val="22"/>
              <w:szCs w:val="22"/>
              <w:lang w:val="el-GR" w:eastAsia="el-GR"/>
            </w:rPr>
          </w:pPr>
          <w:hyperlink w:anchor="_Toc516238342" w:history="1">
            <w:r w:rsidR="001E6A0B" w:rsidRPr="00E569CA">
              <w:rPr>
                <w:rStyle w:val="-"/>
                <w:noProof/>
              </w:rPr>
              <w:t>7.2.5</w:t>
            </w:r>
            <w:r w:rsidR="001E6A0B">
              <w:rPr>
                <w:rFonts w:asciiTheme="minorHAnsi" w:eastAsiaTheme="minorEastAsia" w:hAnsiTheme="minorHAnsi" w:cstheme="minorBidi"/>
                <w:i w:val="0"/>
                <w:iCs w:val="0"/>
                <w:noProof/>
                <w:sz w:val="22"/>
                <w:szCs w:val="22"/>
                <w:lang w:val="el-GR" w:eastAsia="el-GR"/>
              </w:rPr>
              <w:tab/>
            </w:r>
            <w:r w:rsidR="001E6A0B" w:rsidRPr="00E569CA">
              <w:rPr>
                <w:rStyle w:val="-"/>
                <w:noProof/>
              </w:rPr>
              <w:t>Οριζόντιες απαιτήσεις</w:t>
            </w:r>
            <w:r w:rsidR="001E6A0B">
              <w:rPr>
                <w:noProof/>
                <w:webHidden/>
              </w:rPr>
              <w:tab/>
            </w:r>
            <w:r w:rsidR="001E6A0B">
              <w:rPr>
                <w:noProof/>
                <w:webHidden/>
              </w:rPr>
              <w:fldChar w:fldCharType="begin"/>
            </w:r>
            <w:r w:rsidR="001E6A0B">
              <w:rPr>
                <w:noProof/>
                <w:webHidden/>
              </w:rPr>
              <w:instrText xml:space="preserve"> PAGEREF _Toc516238342 \h </w:instrText>
            </w:r>
            <w:r w:rsidR="001E6A0B">
              <w:rPr>
                <w:noProof/>
                <w:webHidden/>
              </w:rPr>
            </w:r>
            <w:r w:rsidR="001E6A0B">
              <w:rPr>
                <w:noProof/>
                <w:webHidden/>
              </w:rPr>
              <w:fldChar w:fldCharType="separate"/>
            </w:r>
            <w:r w:rsidR="001E6A0B">
              <w:rPr>
                <w:noProof/>
                <w:webHidden/>
              </w:rPr>
              <w:t>215</w:t>
            </w:r>
            <w:r w:rsidR="001E6A0B">
              <w:rPr>
                <w:noProof/>
                <w:webHidden/>
              </w:rPr>
              <w:fldChar w:fldCharType="end"/>
            </w:r>
          </w:hyperlink>
        </w:p>
        <w:p w14:paraId="2C681180" w14:textId="4231159E" w:rsidR="001E6A0B" w:rsidRDefault="00A009FB">
          <w:pPr>
            <w:pStyle w:val="31"/>
            <w:tabs>
              <w:tab w:val="left" w:pos="1100"/>
              <w:tab w:val="right" w:leader="dot" w:pos="9628"/>
            </w:tabs>
            <w:rPr>
              <w:rFonts w:asciiTheme="minorHAnsi" w:eastAsiaTheme="minorEastAsia" w:hAnsiTheme="minorHAnsi" w:cstheme="minorBidi"/>
              <w:i w:val="0"/>
              <w:iCs w:val="0"/>
              <w:noProof/>
              <w:sz w:val="22"/>
              <w:szCs w:val="22"/>
              <w:lang w:val="el-GR" w:eastAsia="el-GR"/>
            </w:rPr>
          </w:pPr>
          <w:hyperlink w:anchor="_Toc516238343" w:history="1">
            <w:r w:rsidR="001E6A0B" w:rsidRPr="00E569CA">
              <w:rPr>
                <w:rStyle w:val="-"/>
                <w:noProof/>
              </w:rPr>
              <w:t>7.2.6</w:t>
            </w:r>
            <w:r w:rsidR="001E6A0B">
              <w:rPr>
                <w:rFonts w:asciiTheme="minorHAnsi" w:eastAsiaTheme="minorEastAsia" w:hAnsiTheme="minorHAnsi" w:cstheme="minorBidi"/>
                <w:i w:val="0"/>
                <w:iCs w:val="0"/>
                <w:noProof/>
                <w:sz w:val="22"/>
                <w:szCs w:val="22"/>
                <w:lang w:val="el-GR" w:eastAsia="el-GR"/>
              </w:rPr>
              <w:tab/>
            </w:r>
            <w:r w:rsidR="001E6A0B" w:rsidRPr="00E569CA">
              <w:rPr>
                <w:rStyle w:val="-"/>
                <w:noProof/>
                <w:lang w:val="el-GR"/>
              </w:rPr>
              <w:t>Υπηρεσίες</w:t>
            </w:r>
            <w:r w:rsidR="001E6A0B">
              <w:rPr>
                <w:noProof/>
                <w:webHidden/>
              </w:rPr>
              <w:tab/>
            </w:r>
            <w:r w:rsidR="001E6A0B">
              <w:rPr>
                <w:noProof/>
                <w:webHidden/>
              </w:rPr>
              <w:fldChar w:fldCharType="begin"/>
            </w:r>
            <w:r w:rsidR="001E6A0B">
              <w:rPr>
                <w:noProof/>
                <w:webHidden/>
              </w:rPr>
              <w:instrText xml:space="preserve"> PAGEREF _Toc516238343 \h </w:instrText>
            </w:r>
            <w:r w:rsidR="001E6A0B">
              <w:rPr>
                <w:noProof/>
                <w:webHidden/>
              </w:rPr>
            </w:r>
            <w:r w:rsidR="001E6A0B">
              <w:rPr>
                <w:noProof/>
                <w:webHidden/>
              </w:rPr>
              <w:fldChar w:fldCharType="separate"/>
            </w:r>
            <w:r w:rsidR="001E6A0B">
              <w:rPr>
                <w:noProof/>
                <w:webHidden/>
              </w:rPr>
              <w:t>216</w:t>
            </w:r>
            <w:r w:rsidR="001E6A0B">
              <w:rPr>
                <w:noProof/>
                <w:webHidden/>
              </w:rPr>
              <w:fldChar w:fldCharType="end"/>
            </w:r>
          </w:hyperlink>
        </w:p>
        <w:p w14:paraId="2F7435DE" w14:textId="26D97753" w:rsidR="001E6A0B" w:rsidRDefault="00A009FB">
          <w:pPr>
            <w:pStyle w:val="25"/>
            <w:tabs>
              <w:tab w:val="left" w:pos="880"/>
              <w:tab w:val="right" w:leader="dot" w:pos="9628"/>
            </w:tabs>
            <w:rPr>
              <w:rFonts w:asciiTheme="minorHAnsi" w:eastAsiaTheme="minorEastAsia" w:hAnsiTheme="minorHAnsi" w:cstheme="minorBidi"/>
              <w:smallCaps w:val="0"/>
              <w:noProof/>
              <w:sz w:val="22"/>
              <w:szCs w:val="22"/>
              <w:lang w:val="el-GR" w:eastAsia="el-GR"/>
            </w:rPr>
          </w:pPr>
          <w:hyperlink w:anchor="_Toc516238344" w:history="1">
            <w:r w:rsidR="001E6A0B" w:rsidRPr="00E569CA">
              <w:rPr>
                <w:rStyle w:val="-"/>
                <w:noProof/>
                <w:lang w:val="el-GR"/>
              </w:rPr>
              <w:t>7.3</w:t>
            </w:r>
            <w:r w:rsidR="001E6A0B">
              <w:rPr>
                <w:rFonts w:asciiTheme="minorHAnsi" w:eastAsiaTheme="minorEastAsia" w:hAnsiTheme="minorHAnsi" w:cstheme="minorBidi"/>
                <w:smallCaps w:val="0"/>
                <w:noProof/>
                <w:sz w:val="22"/>
                <w:szCs w:val="22"/>
                <w:lang w:val="el-GR" w:eastAsia="el-GR"/>
              </w:rPr>
              <w:tab/>
            </w:r>
            <w:r w:rsidR="001E6A0B" w:rsidRPr="00E569CA">
              <w:rPr>
                <w:rStyle w:val="-"/>
                <w:noProof/>
                <w:lang w:val="el-GR"/>
              </w:rPr>
              <w:t>ΠΑΡΑΡΤΗΜΑ ΙΙI – ΕΥΡΩΠΑΙΚΟ ΕΝΙΑΙΟ ΕΓΓΡΑΦΟ ΣΥΜΒΑΣΗΣ (ΕΕΕΣ)</w:t>
            </w:r>
            <w:r w:rsidR="001E6A0B">
              <w:rPr>
                <w:noProof/>
                <w:webHidden/>
              </w:rPr>
              <w:tab/>
            </w:r>
            <w:r w:rsidR="001E6A0B">
              <w:rPr>
                <w:noProof/>
                <w:webHidden/>
              </w:rPr>
              <w:fldChar w:fldCharType="begin"/>
            </w:r>
            <w:r w:rsidR="001E6A0B">
              <w:rPr>
                <w:noProof/>
                <w:webHidden/>
              </w:rPr>
              <w:instrText xml:space="preserve"> PAGEREF _Toc516238344 \h </w:instrText>
            </w:r>
            <w:r w:rsidR="001E6A0B">
              <w:rPr>
                <w:noProof/>
                <w:webHidden/>
              </w:rPr>
            </w:r>
            <w:r w:rsidR="001E6A0B">
              <w:rPr>
                <w:noProof/>
                <w:webHidden/>
              </w:rPr>
              <w:fldChar w:fldCharType="separate"/>
            </w:r>
            <w:r w:rsidR="001E6A0B">
              <w:rPr>
                <w:noProof/>
                <w:webHidden/>
              </w:rPr>
              <w:t>217</w:t>
            </w:r>
            <w:r w:rsidR="001E6A0B">
              <w:rPr>
                <w:noProof/>
                <w:webHidden/>
              </w:rPr>
              <w:fldChar w:fldCharType="end"/>
            </w:r>
          </w:hyperlink>
        </w:p>
        <w:p w14:paraId="184346E0" w14:textId="5056AA7A" w:rsidR="001E6A0B" w:rsidRDefault="00A009FB">
          <w:pPr>
            <w:pStyle w:val="25"/>
            <w:tabs>
              <w:tab w:val="left" w:pos="880"/>
              <w:tab w:val="right" w:leader="dot" w:pos="9628"/>
            </w:tabs>
            <w:rPr>
              <w:rFonts w:asciiTheme="minorHAnsi" w:eastAsiaTheme="minorEastAsia" w:hAnsiTheme="minorHAnsi" w:cstheme="minorBidi"/>
              <w:smallCaps w:val="0"/>
              <w:noProof/>
              <w:sz w:val="22"/>
              <w:szCs w:val="22"/>
              <w:lang w:val="el-GR" w:eastAsia="el-GR"/>
            </w:rPr>
          </w:pPr>
          <w:hyperlink w:anchor="_Toc516238345" w:history="1">
            <w:r w:rsidR="001E6A0B" w:rsidRPr="00E569CA">
              <w:rPr>
                <w:rStyle w:val="-"/>
                <w:noProof/>
                <w:lang w:val="el-GR"/>
              </w:rPr>
              <w:t>7.4</w:t>
            </w:r>
            <w:r w:rsidR="001E6A0B">
              <w:rPr>
                <w:rFonts w:asciiTheme="minorHAnsi" w:eastAsiaTheme="minorEastAsia" w:hAnsiTheme="minorHAnsi" w:cstheme="minorBidi"/>
                <w:smallCaps w:val="0"/>
                <w:noProof/>
                <w:sz w:val="22"/>
                <w:szCs w:val="22"/>
                <w:lang w:val="el-GR" w:eastAsia="el-GR"/>
              </w:rPr>
              <w:tab/>
            </w:r>
            <w:r w:rsidR="001E6A0B" w:rsidRPr="00E569CA">
              <w:rPr>
                <w:rStyle w:val="-"/>
                <w:noProof/>
                <w:lang w:val="el-GR"/>
              </w:rPr>
              <w:t>ΠΑΡΑΡΤΗΜΑ ΙV – Υπόδειγμα Βιογραφικού Σημειώματος</w:t>
            </w:r>
            <w:r w:rsidR="001E6A0B">
              <w:rPr>
                <w:noProof/>
                <w:webHidden/>
              </w:rPr>
              <w:tab/>
            </w:r>
            <w:r w:rsidR="001E6A0B">
              <w:rPr>
                <w:noProof/>
                <w:webHidden/>
              </w:rPr>
              <w:fldChar w:fldCharType="begin"/>
            </w:r>
            <w:r w:rsidR="001E6A0B">
              <w:rPr>
                <w:noProof/>
                <w:webHidden/>
              </w:rPr>
              <w:instrText xml:space="preserve"> PAGEREF _Toc516238345 \h </w:instrText>
            </w:r>
            <w:r w:rsidR="001E6A0B">
              <w:rPr>
                <w:noProof/>
                <w:webHidden/>
              </w:rPr>
            </w:r>
            <w:r w:rsidR="001E6A0B">
              <w:rPr>
                <w:noProof/>
                <w:webHidden/>
              </w:rPr>
              <w:fldChar w:fldCharType="separate"/>
            </w:r>
            <w:r w:rsidR="001E6A0B">
              <w:rPr>
                <w:noProof/>
                <w:webHidden/>
              </w:rPr>
              <w:t>218</w:t>
            </w:r>
            <w:r w:rsidR="001E6A0B">
              <w:rPr>
                <w:noProof/>
                <w:webHidden/>
              </w:rPr>
              <w:fldChar w:fldCharType="end"/>
            </w:r>
          </w:hyperlink>
        </w:p>
        <w:p w14:paraId="6802CA90" w14:textId="668FFBF9" w:rsidR="001E6A0B" w:rsidRDefault="00A009FB">
          <w:pPr>
            <w:pStyle w:val="25"/>
            <w:tabs>
              <w:tab w:val="left" w:pos="880"/>
              <w:tab w:val="right" w:leader="dot" w:pos="9628"/>
            </w:tabs>
            <w:rPr>
              <w:rFonts w:asciiTheme="minorHAnsi" w:eastAsiaTheme="minorEastAsia" w:hAnsiTheme="minorHAnsi" w:cstheme="minorBidi"/>
              <w:smallCaps w:val="0"/>
              <w:noProof/>
              <w:sz w:val="22"/>
              <w:szCs w:val="22"/>
              <w:lang w:val="el-GR" w:eastAsia="el-GR"/>
            </w:rPr>
          </w:pPr>
          <w:hyperlink w:anchor="_Toc516238346" w:history="1">
            <w:r w:rsidR="001E6A0B" w:rsidRPr="00E569CA">
              <w:rPr>
                <w:rStyle w:val="-"/>
                <w:noProof/>
                <w:lang w:val="el-GR"/>
              </w:rPr>
              <w:t>7.5</w:t>
            </w:r>
            <w:r w:rsidR="001E6A0B">
              <w:rPr>
                <w:rFonts w:asciiTheme="minorHAnsi" w:eastAsiaTheme="minorEastAsia" w:hAnsiTheme="minorHAnsi" w:cstheme="minorBidi"/>
                <w:smallCaps w:val="0"/>
                <w:noProof/>
                <w:sz w:val="22"/>
                <w:szCs w:val="22"/>
                <w:lang w:val="el-GR" w:eastAsia="el-GR"/>
              </w:rPr>
              <w:tab/>
            </w:r>
            <w:r w:rsidR="001E6A0B" w:rsidRPr="00E569CA">
              <w:rPr>
                <w:rStyle w:val="-"/>
                <w:noProof/>
                <w:lang w:val="el-GR"/>
              </w:rPr>
              <w:t>ΠΑΡΑΡΤΗΜΑ V – Υπόδειγμα Τεχνικής Προσφοράς</w:t>
            </w:r>
            <w:r w:rsidR="001E6A0B">
              <w:rPr>
                <w:noProof/>
                <w:webHidden/>
              </w:rPr>
              <w:tab/>
            </w:r>
            <w:r w:rsidR="001E6A0B">
              <w:rPr>
                <w:noProof/>
                <w:webHidden/>
              </w:rPr>
              <w:fldChar w:fldCharType="begin"/>
            </w:r>
            <w:r w:rsidR="001E6A0B">
              <w:rPr>
                <w:noProof/>
                <w:webHidden/>
              </w:rPr>
              <w:instrText xml:space="preserve"> PAGEREF _Toc516238346 \h </w:instrText>
            </w:r>
            <w:r w:rsidR="001E6A0B">
              <w:rPr>
                <w:noProof/>
                <w:webHidden/>
              </w:rPr>
            </w:r>
            <w:r w:rsidR="001E6A0B">
              <w:rPr>
                <w:noProof/>
                <w:webHidden/>
              </w:rPr>
              <w:fldChar w:fldCharType="separate"/>
            </w:r>
            <w:r w:rsidR="001E6A0B">
              <w:rPr>
                <w:noProof/>
                <w:webHidden/>
              </w:rPr>
              <w:t>221</w:t>
            </w:r>
            <w:r w:rsidR="001E6A0B">
              <w:rPr>
                <w:noProof/>
                <w:webHidden/>
              </w:rPr>
              <w:fldChar w:fldCharType="end"/>
            </w:r>
          </w:hyperlink>
        </w:p>
        <w:p w14:paraId="4E21EDEF" w14:textId="382E18E5" w:rsidR="001E6A0B" w:rsidRDefault="00A009FB">
          <w:pPr>
            <w:pStyle w:val="25"/>
            <w:tabs>
              <w:tab w:val="left" w:pos="880"/>
              <w:tab w:val="right" w:leader="dot" w:pos="9628"/>
            </w:tabs>
            <w:rPr>
              <w:rFonts w:asciiTheme="minorHAnsi" w:eastAsiaTheme="minorEastAsia" w:hAnsiTheme="minorHAnsi" w:cstheme="minorBidi"/>
              <w:smallCaps w:val="0"/>
              <w:noProof/>
              <w:sz w:val="22"/>
              <w:szCs w:val="22"/>
              <w:lang w:val="el-GR" w:eastAsia="el-GR"/>
            </w:rPr>
          </w:pPr>
          <w:hyperlink w:anchor="_Toc516238347" w:history="1">
            <w:r w:rsidR="001E6A0B" w:rsidRPr="00E569CA">
              <w:rPr>
                <w:rStyle w:val="-"/>
                <w:noProof/>
                <w:lang w:val="el-GR"/>
              </w:rPr>
              <w:t>7.6</w:t>
            </w:r>
            <w:r w:rsidR="001E6A0B">
              <w:rPr>
                <w:rFonts w:asciiTheme="minorHAnsi" w:eastAsiaTheme="minorEastAsia" w:hAnsiTheme="minorHAnsi" w:cstheme="minorBidi"/>
                <w:smallCaps w:val="0"/>
                <w:noProof/>
                <w:sz w:val="22"/>
                <w:szCs w:val="22"/>
                <w:lang w:val="el-GR" w:eastAsia="el-GR"/>
              </w:rPr>
              <w:tab/>
            </w:r>
            <w:r w:rsidR="001E6A0B" w:rsidRPr="00E569CA">
              <w:rPr>
                <w:rStyle w:val="-"/>
                <w:noProof/>
                <w:lang w:val="el-GR"/>
              </w:rPr>
              <w:t>ΠΑΡΑΡΤΗΜΑ VI – Υπόδειγμα Οικονομικής Προσφοράς</w:t>
            </w:r>
            <w:r w:rsidR="001E6A0B">
              <w:rPr>
                <w:noProof/>
                <w:webHidden/>
              </w:rPr>
              <w:tab/>
            </w:r>
            <w:r w:rsidR="001E6A0B">
              <w:rPr>
                <w:noProof/>
                <w:webHidden/>
              </w:rPr>
              <w:fldChar w:fldCharType="begin"/>
            </w:r>
            <w:r w:rsidR="001E6A0B">
              <w:rPr>
                <w:noProof/>
                <w:webHidden/>
              </w:rPr>
              <w:instrText xml:space="preserve"> PAGEREF _Toc516238347 \h </w:instrText>
            </w:r>
            <w:r w:rsidR="001E6A0B">
              <w:rPr>
                <w:noProof/>
                <w:webHidden/>
              </w:rPr>
            </w:r>
            <w:r w:rsidR="001E6A0B">
              <w:rPr>
                <w:noProof/>
                <w:webHidden/>
              </w:rPr>
              <w:fldChar w:fldCharType="separate"/>
            </w:r>
            <w:r w:rsidR="001E6A0B">
              <w:rPr>
                <w:noProof/>
                <w:webHidden/>
              </w:rPr>
              <w:t>223</w:t>
            </w:r>
            <w:r w:rsidR="001E6A0B">
              <w:rPr>
                <w:noProof/>
                <w:webHidden/>
              </w:rPr>
              <w:fldChar w:fldCharType="end"/>
            </w:r>
          </w:hyperlink>
        </w:p>
        <w:p w14:paraId="06B1D679" w14:textId="37F63DB5" w:rsidR="001E6A0B" w:rsidRDefault="00A009FB">
          <w:pPr>
            <w:pStyle w:val="31"/>
            <w:tabs>
              <w:tab w:val="left" w:pos="1100"/>
              <w:tab w:val="right" w:leader="dot" w:pos="9628"/>
            </w:tabs>
            <w:rPr>
              <w:rFonts w:asciiTheme="minorHAnsi" w:eastAsiaTheme="minorEastAsia" w:hAnsiTheme="minorHAnsi" w:cstheme="minorBidi"/>
              <w:i w:val="0"/>
              <w:iCs w:val="0"/>
              <w:noProof/>
              <w:sz w:val="22"/>
              <w:szCs w:val="22"/>
              <w:lang w:val="el-GR" w:eastAsia="el-GR"/>
            </w:rPr>
          </w:pPr>
          <w:hyperlink w:anchor="_Toc516238348" w:history="1">
            <w:r w:rsidR="001E6A0B" w:rsidRPr="00E569CA">
              <w:rPr>
                <w:rStyle w:val="-"/>
                <w:noProof/>
              </w:rPr>
              <w:t>7.6.1</w:t>
            </w:r>
            <w:r w:rsidR="001E6A0B">
              <w:rPr>
                <w:rFonts w:asciiTheme="minorHAnsi" w:eastAsiaTheme="minorEastAsia" w:hAnsiTheme="minorHAnsi" w:cstheme="minorBidi"/>
                <w:i w:val="0"/>
                <w:iCs w:val="0"/>
                <w:noProof/>
                <w:sz w:val="22"/>
                <w:szCs w:val="22"/>
                <w:lang w:val="el-GR" w:eastAsia="el-GR"/>
              </w:rPr>
              <w:tab/>
            </w:r>
            <w:r w:rsidR="001E6A0B" w:rsidRPr="00E569CA">
              <w:rPr>
                <w:rStyle w:val="-"/>
                <w:noProof/>
              </w:rPr>
              <w:t>Πληροφοριακό Σύστημα</w:t>
            </w:r>
            <w:r w:rsidR="001E6A0B">
              <w:rPr>
                <w:noProof/>
                <w:webHidden/>
              </w:rPr>
              <w:tab/>
            </w:r>
            <w:r w:rsidR="001E6A0B">
              <w:rPr>
                <w:noProof/>
                <w:webHidden/>
              </w:rPr>
              <w:fldChar w:fldCharType="begin"/>
            </w:r>
            <w:r w:rsidR="001E6A0B">
              <w:rPr>
                <w:noProof/>
                <w:webHidden/>
              </w:rPr>
              <w:instrText xml:space="preserve"> PAGEREF _Toc516238348 \h </w:instrText>
            </w:r>
            <w:r w:rsidR="001E6A0B">
              <w:rPr>
                <w:noProof/>
                <w:webHidden/>
              </w:rPr>
            </w:r>
            <w:r w:rsidR="001E6A0B">
              <w:rPr>
                <w:noProof/>
                <w:webHidden/>
              </w:rPr>
              <w:fldChar w:fldCharType="separate"/>
            </w:r>
            <w:r w:rsidR="001E6A0B">
              <w:rPr>
                <w:noProof/>
                <w:webHidden/>
              </w:rPr>
              <w:t>223</w:t>
            </w:r>
            <w:r w:rsidR="001E6A0B">
              <w:rPr>
                <w:noProof/>
                <w:webHidden/>
              </w:rPr>
              <w:fldChar w:fldCharType="end"/>
            </w:r>
          </w:hyperlink>
        </w:p>
        <w:p w14:paraId="6F7DA1F7" w14:textId="66708B5F" w:rsidR="001E6A0B" w:rsidRDefault="00A009FB">
          <w:pPr>
            <w:pStyle w:val="40"/>
            <w:tabs>
              <w:tab w:val="left" w:pos="1540"/>
              <w:tab w:val="right" w:leader="dot" w:pos="9628"/>
            </w:tabs>
            <w:rPr>
              <w:rFonts w:asciiTheme="minorHAnsi" w:eastAsiaTheme="minorEastAsia" w:hAnsiTheme="minorHAnsi" w:cstheme="minorBidi"/>
              <w:noProof/>
              <w:sz w:val="22"/>
              <w:szCs w:val="22"/>
              <w:lang w:val="el-GR" w:eastAsia="el-GR"/>
            </w:rPr>
          </w:pPr>
          <w:hyperlink w:anchor="_Toc516238349" w:history="1">
            <w:r w:rsidR="001E6A0B" w:rsidRPr="00E569CA">
              <w:rPr>
                <w:rStyle w:val="-"/>
                <w:noProof/>
              </w:rPr>
              <w:t>7.6.1.1</w:t>
            </w:r>
            <w:r w:rsidR="001E6A0B">
              <w:rPr>
                <w:rFonts w:asciiTheme="minorHAnsi" w:eastAsiaTheme="minorEastAsia" w:hAnsiTheme="minorHAnsi" w:cstheme="minorBidi"/>
                <w:noProof/>
                <w:sz w:val="22"/>
                <w:szCs w:val="22"/>
                <w:lang w:val="el-GR" w:eastAsia="el-GR"/>
              </w:rPr>
              <w:tab/>
            </w:r>
            <w:r w:rsidR="001E6A0B" w:rsidRPr="00E569CA">
              <w:rPr>
                <w:rStyle w:val="-"/>
                <w:noProof/>
              </w:rPr>
              <w:t>Έτοιμο Λογισμικό</w:t>
            </w:r>
            <w:r w:rsidR="001E6A0B">
              <w:rPr>
                <w:noProof/>
                <w:webHidden/>
              </w:rPr>
              <w:tab/>
            </w:r>
            <w:r w:rsidR="001E6A0B">
              <w:rPr>
                <w:noProof/>
                <w:webHidden/>
              </w:rPr>
              <w:fldChar w:fldCharType="begin"/>
            </w:r>
            <w:r w:rsidR="001E6A0B">
              <w:rPr>
                <w:noProof/>
                <w:webHidden/>
              </w:rPr>
              <w:instrText xml:space="preserve"> PAGEREF _Toc516238349 \h </w:instrText>
            </w:r>
            <w:r w:rsidR="001E6A0B">
              <w:rPr>
                <w:noProof/>
                <w:webHidden/>
              </w:rPr>
            </w:r>
            <w:r w:rsidR="001E6A0B">
              <w:rPr>
                <w:noProof/>
                <w:webHidden/>
              </w:rPr>
              <w:fldChar w:fldCharType="separate"/>
            </w:r>
            <w:r w:rsidR="001E6A0B">
              <w:rPr>
                <w:noProof/>
                <w:webHidden/>
              </w:rPr>
              <w:t>223</w:t>
            </w:r>
            <w:r w:rsidR="001E6A0B">
              <w:rPr>
                <w:noProof/>
                <w:webHidden/>
              </w:rPr>
              <w:fldChar w:fldCharType="end"/>
            </w:r>
          </w:hyperlink>
        </w:p>
        <w:p w14:paraId="41BB81E8" w14:textId="1ADC851B" w:rsidR="001E6A0B" w:rsidRDefault="00A009FB">
          <w:pPr>
            <w:pStyle w:val="40"/>
            <w:tabs>
              <w:tab w:val="left" w:pos="1540"/>
              <w:tab w:val="right" w:leader="dot" w:pos="9628"/>
            </w:tabs>
            <w:rPr>
              <w:rFonts w:asciiTheme="minorHAnsi" w:eastAsiaTheme="minorEastAsia" w:hAnsiTheme="minorHAnsi" w:cstheme="minorBidi"/>
              <w:noProof/>
              <w:sz w:val="22"/>
              <w:szCs w:val="22"/>
              <w:lang w:val="el-GR" w:eastAsia="el-GR"/>
            </w:rPr>
          </w:pPr>
          <w:hyperlink w:anchor="_Toc516238350" w:history="1">
            <w:r w:rsidR="001E6A0B" w:rsidRPr="00E569CA">
              <w:rPr>
                <w:rStyle w:val="-"/>
                <w:noProof/>
              </w:rPr>
              <w:t>7.6.1.2</w:t>
            </w:r>
            <w:r w:rsidR="001E6A0B">
              <w:rPr>
                <w:rFonts w:asciiTheme="minorHAnsi" w:eastAsiaTheme="minorEastAsia" w:hAnsiTheme="minorHAnsi" w:cstheme="minorBidi"/>
                <w:noProof/>
                <w:sz w:val="22"/>
                <w:szCs w:val="22"/>
                <w:lang w:val="el-GR" w:eastAsia="el-GR"/>
              </w:rPr>
              <w:tab/>
            </w:r>
            <w:r w:rsidR="001E6A0B" w:rsidRPr="00E569CA">
              <w:rPr>
                <w:rStyle w:val="-"/>
                <w:noProof/>
                <w:lang w:val="el-GR"/>
              </w:rPr>
              <w:t xml:space="preserve">Ανάπτυξη </w:t>
            </w:r>
            <w:r w:rsidR="001E6A0B" w:rsidRPr="00E569CA">
              <w:rPr>
                <w:rStyle w:val="-"/>
                <w:noProof/>
              </w:rPr>
              <w:t>Εφαρμογ</w:t>
            </w:r>
            <w:r w:rsidR="001E6A0B" w:rsidRPr="00E569CA">
              <w:rPr>
                <w:rStyle w:val="-"/>
                <w:noProof/>
                <w:lang w:val="el-GR"/>
              </w:rPr>
              <w:t>ών</w:t>
            </w:r>
            <w:r w:rsidR="001E6A0B">
              <w:rPr>
                <w:noProof/>
                <w:webHidden/>
              </w:rPr>
              <w:tab/>
            </w:r>
            <w:r w:rsidR="001E6A0B">
              <w:rPr>
                <w:noProof/>
                <w:webHidden/>
              </w:rPr>
              <w:fldChar w:fldCharType="begin"/>
            </w:r>
            <w:r w:rsidR="001E6A0B">
              <w:rPr>
                <w:noProof/>
                <w:webHidden/>
              </w:rPr>
              <w:instrText xml:space="preserve"> PAGEREF _Toc516238350 \h </w:instrText>
            </w:r>
            <w:r w:rsidR="001E6A0B">
              <w:rPr>
                <w:noProof/>
                <w:webHidden/>
              </w:rPr>
            </w:r>
            <w:r w:rsidR="001E6A0B">
              <w:rPr>
                <w:noProof/>
                <w:webHidden/>
              </w:rPr>
              <w:fldChar w:fldCharType="separate"/>
            </w:r>
            <w:r w:rsidR="001E6A0B">
              <w:rPr>
                <w:noProof/>
                <w:webHidden/>
              </w:rPr>
              <w:t>224</w:t>
            </w:r>
            <w:r w:rsidR="001E6A0B">
              <w:rPr>
                <w:noProof/>
                <w:webHidden/>
              </w:rPr>
              <w:fldChar w:fldCharType="end"/>
            </w:r>
          </w:hyperlink>
        </w:p>
        <w:p w14:paraId="517380D0" w14:textId="1D306478" w:rsidR="001E6A0B" w:rsidRDefault="00A009FB">
          <w:pPr>
            <w:pStyle w:val="31"/>
            <w:tabs>
              <w:tab w:val="left" w:pos="1100"/>
              <w:tab w:val="right" w:leader="dot" w:pos="9628"/>
            </w:tabs>
            <w:rPr>
              <w:rFonts w:asciiTheme="minorHAnsi" w:eastAsiaTheme="minorEastAsia" w:hAnsiTheme="minorHAnsi" w:cstheme="minorBidi"/>
              <w:i w:val="0"/>
              <w:iCs w:val="0"/>
              <w:noProof/>
              <w:sz w:val="22"/>
              <w:szCs w:val="22"/>
              <w:lang w:val="el-GR" w:eastAsia="el-GR"/>
            </w:rPr>
          </w:pPr>
          <w:hyperlink w:anchor="_Toc516238351" w:history="1">
            <w:r w:rsidR="001E6A0B" w:rsidRPr="00E569CA">
              <w:rPr>
                <w:rStyle w:val="-"/>
                <w:noProof/>
                <w:lang w:val="el-GR"/>
              </w:rPr>
              <w:t>7.6.2</w:t>
            </w:r>
            <w:r w:rsidR="001E6A0B">
              <w:rPr>
                <w:rFonts w:asciiTheme="minorHAnsi" w:eastAsiaTheme="minorEastAsia" w:hAnsiTheme="minorHAnsi" w:cstheme="minorBidi"/>
                <w:i w:val="0"/>
                <w:iCs w:val="0"/>
                <w:noProof/>
                <w:sz w:val="22"/>
                <w:szCs w:val="22"/>
                <w:lang w:val="el-GR" w:eastAsia="el-GR"/>
              </w:rPr>
              <w:tab/>
            </w:r>
            <w:r w:rsidR="001E6A0B" w:rsidRPr="00E569CA">
              <w:rPr>
                <w:rStyle w:val="-"/>
                <w:noProof/>
                <w:lang w:val="el-GR"/>
              </w:rPr>
              <w:t>Υπηρεσίες</w:t>
            </w:r>
            <w:r w:rsidR="001E6A0B">
              <w:rPr>
                <w:noProof/>
                <w:webHidden/>
              </w:rPr>
              <w:tab/>
            </w:r>
            <w:r w:rsidR="001E6A0B">
              <w:rPr>
                <w:noProof/>
                <w:webHidden/>
              </w:rPr>
              <w:fldChar w:fldCharType="begin"/>
            </w:r>
            <w:r w:rsidR="001E6A0B">
              <w:rPr>
                <w:noProof/>
                <w:webHidden/>
              </w:rPr>
              <w:instrText xml:space="preserve"> PAGEREF _Toc516238351 \h </w:instrText>
            </w:r>
            <w:r w:rsidR="001E6A0B">
              <w:rPr>
                <w:noProof/>
                <w:webHidden/>
              </w:rPr>
            </w:r>
            <w:r w:rsidR="001E6A0B">
              <w:rPr>
                <w:noProof/>
                <w:webHidden/>
              </w:rPr>
              <w:fldChar w:fldCharType="separate"/>
            </w:r>
            <w:r w:rsidR="001E6A0B">
              <w:rPr>
                <w:noProof/>
                <w:webHidden/>
              </w:rPr>
              <w:t>225</w:t>
            </w:r>
            <w:r w:rsidR="001E6A0B">
              <w:rPr>
                <w:noProof/>
                <w:webHidden/>
              </w:rPr>
              <w:fldChar w:fldCharType="end"/>
            </w:r>
          </w:hyperlink>
        </w:p>
        <w:p w14:paraId="57219C1B" w14:textId="6E9588C7" w:rsidR="001E6A0B" w:rsidRDefault="00A009FB">
          <w:pPr>
            <w:pStyle w:val="31"/>
            <w:tabs>
              <w:tab w:val="left" w:pos="1100"/>
              <w:tab w:val="right" w:leader="dot" w:pos="9628"/>
            </w:tabs>
            <w:rPr>
              <w:rFonts w:asciiTheme="minorHAnsi" w:eastAsiaTheme="minorEastAsia" w:hAnsiTheme="minorHAnsi" w:cstheme="minorBidi"/>
              <w:i w:val="0"/>
              <w:iCs w:val="0"/>
              <w:noProof/>
              <w:sz w:val="22"/>
              <w:szCs w:val="22"/>
              <w:lang w:val="el-GR" w:eastAsia="el-GR"/>
            </w:rPr>
          </w:pPr>
          <w:hyperlink w:anchor="_Toc516238352" w:history="1">
            <w:r w:rsidR="001E6A0B" w:rsidRPr="00E569CA">
              <w:rPr>
                <w:rStyle w:val="-"/>
                <w:noProof/>
                <w:lang w:val="el-GR"/>
              </w:rPr>
              <w:t>7.6.3</w:t>
            </w:r>
            <w:r w:rsidR="001E6A0B">
              <w:rPr>
                <w:rFonts w:asciiTheme="minorHAnsi" w:eastAsiaTheme="minorEastAsia" w:hAnsiTheme="minorHAnsi" w:cstheme="minorBidi"/>
                <w:i w:val="0"/>
                <w:iCs w:val="0"/>
                <w:noProof/>
                <w:sz w:val="22"/>
                <w:szCs w:val="22"/>
                <w:lang w:val="el-GR" w:eastAsia="el-GR"/>
              </w:rPr>
              <w:tab/>
            </w:r>
            <w:r w:rsidR="001E6A0B" w:rsidRPr="00E569CA">
              <w:rPr>
                <w:rStyle w:val="-"/>
                <w:noProof/>
                <w:lang w:val="el-GR"/>
              </w:rPr>
              <w:t>Άλλες Δαπάνες</w:t>
            </w:r>
            <w:r w:rsidR="001E6A0B">
              <w:rPr>
                <w:noProof/>
                <w:webHidden/>
              </w:rPr>
              <w:tab/>
            </w:r>
            <w:r w:rsidR="001E6A0B">
              <w:rPr>
                <w:noProof/>
                <w:webHidden/>
              </w:rPr>
              <w:fldChar w:fldCharType="begin"/>
            </w:r>
            <w:r w:rsidR="001E6A0B">
              <w:rPr>
                <w:noProof/>
                <w:webHidden/>
              </w:rPr>
              <w:instrText xml:space="preserve"> PAGEREF _Toc516238352 \h </w:instrText>
            </w:r>
            <w:r w:rsidR="001E6A0B">
              <w:rPr>
                <w:noProof/>
                <w:webHidden/>
              </w:rPr>
            </w:r>
            <w:r w:rsidR="001E6A0B">
              <w:rPr>
                <w:noProof/>
                <w:webHidden/>
              </w:rPr>
              <w:fldChar w:fldCharType="separate"/>
            </w:r>
            <w:r w:rsidR="001E6A0B">
              <w:rPr>
                <w:noProof/>
                <w:webHidden/>
              </w:rPr>
              <w:t>225</w:t>
            </w:r>
            <w:r w:rsidR="001E6A0B">
              <w:rPr>
                <w:noProof/>
                <w:webHidden/>
              </w:rPr>
              <w:fldChar w:fldCharType="end"/>
            </w:r>
          </w:hyperlink>
        </w:p>
        <w:p w14:paraId="3F6E8AE8" w14:textId="6D45941C" w:rsidR="001E6A0B" w:rsidRDefault="00A009FB">
          <w:pPr>
            <w:pStyle w:val="31"/>
            <w:tabs>
              <w:tab w:val="left" w:pos="1100"/>
              <w:tab w:val="right" w:leader="dot" w:pos="9628"/>
            </w:tabs>
            <w:rPr>
              <w:rFonts w:asciiTheme="minorHAnsi" w:eastAsiaTheme="minorEastAsia" w:hAnsiTheme="minorHAnsi" w:cstheme="minorBidi"/>
              <w:i w:val="0"/>
              <w:iCs w:val="0"/>
              <w:noProof/>
              <w:sz w:val="22"/>
              <w:szCs w:val="22"/>
              <w:lang w:val="el-GR" w:eastAsia="el-GR"/>
            </w:rPr>
          </w:pPr>
          <w:hyperlink w:anchor="_Toc516238353" w:history="1">
            <w:r w:rsidR="001E6A0B" w:rsidRPr="00E569CA">
              <w:rPr>
                <w:rStyle w:val="-"/>
                <w:noProof/>
                <w:lang w:val="el-GR"/>
              </w:rPr>
              <w:t>7.6.4</w:t>
            </w:r>
            <w:r w:rsidR="001E6A0B">
              <w:rPr>
                <w:rFonts w:asciiTheme="minorHAnsi" w:eastAsiaTheme="minorEastAsia" w:hAnsiTheme="minorHAnsi" w:cstheme="minorBidi"/>
                <w:i w:val="0"/>
                <w:iCs w:val="0"/>
                <w:noProof/>
                <w:sz w:val="22"/>
                <w:szCs w:val="22"/>
                <w:lang w:val="el-GR" w:eastAsia="el-GR"/>
              </w:rPr>
              <w:tab/>
            </w:r>
            <w:r w:rsidR="001E6A0B" w:rsidRPr="00E569CA">
              <w:rPr>
                <w:rStyle w:val="-"/>
                <w:noProof/>
                <w:lang w:val="el-GR"/>
              </w:rPr>
              <w:t>Συγκεντρωτικός Πίνακας Οικονομικής Προσφοράς Έργου</w:t>
            </w:r>
            <w:r w:rsidR="001E6A0B">
              <w:rPr>
                <w:noProof/>
                <w:webHidden/>
              </w:rPr>
              <w:tab/>
            </w:r>
            <w:r w:rsidR="001E6A0B">
              <w:rPr>
                <w:noProof/>
                <w:webHidden/>
              </w:rPr>
              <w:fldChar w:fldCharType="begin"/>
            </w:r>
            <w:r w:rsidR="001E6A0B">
              <w:rPr>
                <w:noProof/>
                <w:webHidden/>
              </w:rPr>
              <w:instrText xml:space="preserve"> PAGEREF _Toc516238353 \h </w:instrText>
            </w:r>
            <w:r w:rsidR="001E6A0B">
              <w:rPr>
                <w:noProof/>
                <w:webHidden/>
              </w:rPr>
            </w:r>
            <w:r w:rsidR="001E6A0B">
              <w:rPr>
                <w:noProof/>
                <w:webHidden/>
              </w:rPr>
              <w:fldChar w:fldCharType="separate"/>
            </w:r>
            <w:r w:rsidR="001E6A0B">
              <w:rPr>
                <w:noProof/>
                <w:webHidden/>
              </w:rPr>
              <w:t>226</w:t>
            </w:r>
            <w:r w:rsidR="001E6A0B">
              <w:rPr>
                <w:noProof/>
                <w:webHidden/>
              </w:rPr>
              <w:fldChar w:fldCharType="end"/>
            </w:r>
          </w:hyperlink>
        </w:p>
        <w:p w14:paraId="0ED3AA9F" w14:textId="1805DF5C" w:rsidR="001E6A0B" w:rsidRDefault="00A009FB">
          <w:pPr>
            <w:pStyle w:val="31"/>
            <w:tabs>
              <w:tab w:val="left" w:pos="1100"/>
              <w:tab w:val="right" w:leader="dot" w:pos="9628"/>
            </w:tabs>
            <w:rPr>
              <w:rFonts w:asciiTheme="minorHAnsi" w:eastAsiaTheme="minorEastAsia" w:hAnsiTheme="minorHAnsi" w:cstheme="minorBidi"/>
              <w:i w:val="0"/>
              <w:iCs w:val="0"/>
              <w:noProof/>
              <w:sz w:val="22"/>
              <w:szCs w:val="22"/>
              <w:lang w:val="el-GR" w:eastAsia="el-GR"/>
            </w:rPr>
          </w:pPr>
          <w:hyperlink w:anchor="_Toc516238354" w:history="1">
            <w:r w:rsidR="001E6A0B" w:rsidRPr="00E569CA">
              <w:rPr>
                <w:rStyle w:val="-"/>
                <w:noProof/>
                <w:lang w:val="el-GR"/>
              </w:rPr>
              <w:t>7.6.5</w:t>
            </w:r>
            <w:r w:rsidR="001E6A0B">
              <w:rPr>
                <w:rFonts w:asciiTheme="minorHAnsi" w:eastAsiaTheme="minorEastAsia" w:hAnsiTheme="minorHAnsi" w:cstheme="minorBidi"/>
                <w:i w:val="0"/>
                <w:iCs w:val="0"/>
                <w:noProof/>
                <w:sz w:val="22"/>
                <w:szCs w:val="22"/>
                <w:lang w:val="el-GR" w:eastAsia="el-GR"/>
              </w:rPr>
              <w:tab/>
            </w:r>
            <w:r w:rsidR="001E6A0B" w:rsidRPr="00E569CA">
              <w:rPr>
                <w:rStyle w:val="-"/>
                <w:noProof/>
                <w:lang w:val="el-GR"/>
              </w:rPr>
              <w:t>Συγκεντρωτικός Πίνακας Οικονομικής Προσφοράς Συντήρησης</w:t>
            </w:r>
            <w:r w:rsidR="001E6A0B">
              <w:rPr>
                <w:noProof/>
                <w:webHidden/>
              </w:rPr>
              <w:tab/>
            </w:r>
            <w:r w:rsidR="001E6A0B">
              <w:rPr>
                <w:noProof/>
                <w:webHidden/>
              </w:rPr>
              <w:fldChar w:fldCharType="begin"/>
            </w:r>
            <w:r w:rsidR="001E6A0B">
              <w:rPr>
                <w:noProof/>
                <w:webHidden/>
              </w:rPr>
              <w:instrText xml:space="preserve"> PAGEREF _Toc516238354 \h </w:instrText>
            </w:r>
            <w:r w:rsidR="001E6A0B">
              <w:rPr>
                <w:noProof/>
                <w:webHidden/>
              </w:rPr>
            </w:r>
            <w:r w:rsidR="001E6A0B">
              <w:rPr>
                <w:noProof/>
                <w:webHidden/>
              </w:rPr>
              <w:fldChar w:fldCharType="separate"/>
            </w:r>
            <w:r w:rsidR="001E6A0B">
              <w:rPr>
                <w:noProof/>
                <w:webHidden/>
              </w:rPr>
              <w:t>226</w:t>
            </w:r>
            <w:r w:rsidR="001E6A0B">
              <w:rPr>
                <w:noProof/>
                <w:webHidden/>
              </w:rPr>
              <w:fldChar w:fldCharType="end"/>
            </w:r>
          </w:hyperlink>
        </w:p>
        <w:p w14:paraId="69453C0C" w14:textId="14DD5DA9" w:rsidR="001E6A0B" w:rsidRDefault="00A009FB">
          <w:pPr>
            <w:pStyle w:val="25"/>
            <w:tabs>
              <w:tab w:val="left" w:pos="880"/>
              <w:tab w:val="right" w:leader="dot" w:pos="9628"/>
            </w:tabs>
            <w:rPr>
              <w:rFonts w:asciiTheme="minorHAnsi" w:eastAsiaTheme="minorEastAsia" w:hAnsiTheme="minorHAnsi" w:cstheme="minorBidi"/>
              <w:smallCaps w:val="0"/>
              <w:noProof/>
              <w:sz w:val="22"/>
              <w:szCs w:val="22"/>
              <w:lang w:val="el-GR" w:eastAsia="el-GR"/>
            </w:rPr>
          </w:pPr>
          <w:hyperlink w:anchor="_Toc516238355" w:history="1">
            <w:r w:rsidR="001E6A0B" w:rsidRPr="00E569CA">
              <w:rPr>
                <w:rStyle w:val="-"/>
                <w:noProof/>
                <w:lang w:val="el-GR"/>
              </w:rPr>
              <w:t>7.7</w:t>
            </w:r>
            <w:r w:rsidR="001E6A0B">
              <w:rPr>
                <w:rFonts w:asciiTheme="minorHAnsi" w:eastAsiaTheme="minorEastAsia" w:hAnsiTheme="minorHAnsi" w:cstheme="minorBidi"/>
                <w:smallCaps w:val="0"/>
                <w:noProof/>
                <w:sz w:val="22"/>
                <w:szCs w:val="22"/>
                <w:lang w:val="el-GR" w:eastAsia="el-GR"/>
              </w:rPr>
              <w:tab/>
            </w:r>
            <w:r w:rsidR="001E6A0B" w:rsidRPr="00E569CA">
              <w:rPr>
                <w:rStyle w:val="-"/>
                <w:noProof/>
                <w:lang w:val="el-GR"/>
              </w:rPr>
              <w:t xml:space="preserve">ΠΑΡΑΡΤΗΜΑ </w:t>
            </w:r>
            <w:r w:rsidR="001E6A0B" w:rsidRPr="00E569CA">
              <w:rPr>
                <w:rStyle w:val="-"/>
                <w:noProof/>
                <w:lang w:val="en-US"/>
              </w:rPr>
              <w:t>VII</w:t>
            </w:r>
            <w:r w:rsidR="001E6A0B" w:rsidRPr="00E569CA">
              <w:rPr>
                <w:rStyle w:val="-"/>
                <w:noProof/>
                <w:lang w:val="el-GR"/>
              </w:rPr>
              <w:t xml:space="preserve"> – </w:t>
            </w:r>
            <w:r w:rsidR="001E6A0B" w:rsidRPr="00E569CA">
              <w:rPr>
                <w:rStyle w:val="-"/>
                <w:rFonts w:eastAsia="SimSun"/>
                <w:noProof/>
                <w:lang w:val="el-GR"/>
              </w:rPr>
              <w:t>Υποδείγματα Εγγυητικών Επιστολών</w:t>
            </w:r>
            <w:r w:rsidR="001E6A0B">
              <w:rPr>
                <w:noProof/>
                <w:webHidden/>
              </w:rPr>
              <w:tab/>
            </w:r>
            <w:r w:rsidR="001E6A0B">
              <w:rPr>
                <w:noProof/>
                <w:webHidden/>
              </w:rPr>
              <w:fldChar w:fldCharType="begin"/>
            </w:r>
            <w:r w:rsidR="001E6A0B">
              <w:rPr>
                <w:noProof/>
                <w:webHidden/>
              </w:rPr>
              <w:instrText xml:space="preserve"> PAGEREF _Toc516238355 \h </w:instrText>
            </w:r>
            <w:r w:rsidR="001E6A0B">
              <w:rPr>
                <w:noProof/>
                <w:webHidden/>
              </w:rPr>
            </w:r>
            <w:r w:rsidR="001E6A0B">
              <w:rPr>
                <w:noProof/>
                <w:webHidden/>
              </w:rPr>
              <w:fldChar w:fldCharType="separate"/>
            </w:r>
            <w:r w:rsidR="001E6A0B">
              <w:rPr>
                <w:noProof/>
                <w:webHidden/>
              </w:rPr>
              <w:t>227</w:t>
            </w:r>
            <w:r w:rsidR="001E6A0B">
              <w:rPr>
                <w:noProof/>
                <w:webHidden/>
              </w:rPr>
              <w:fldChar w:fldCharType="end"/>
            </w:r>
          </w:hyperlink>
        </w:p>
        <w:p w14:paraId="201D9198" w14:textId="27698CA4" w:rsidR="001E6A0B" w:rsidRDefault="00A009FB">
          <w:pPr>
            <w:pStyle w:val="31"/>
            <w:tabs>
              <w:tab w:val="left" w:pos="880"/>
              <w:tab w:val="right" w:leader="dot" w:pos="9628"/>
            </w:tabs>
            <w:rPr>
              <w:rFonts w:asciiTheme="minorHAnsi" w:eastAsiaTheme="minorEastAsia" w:hAnsiTheme="minorHAnsi" w:cstheme="minorBidi"/>
              <w:i w:val="0"/>
              <w:iCs w:val="0"/>
              <w:noProof/>
              <w:sz w:val="22"/>
              <w:szCs w:val="22"/>
              <w:lang w:val="el-GR" w:eastAsia="el-GR"/>
            </w:rPr>
          </w:pPr>
          <w:hyperlink w:anchor="_Toc516238356" w:history="1">
            <w:r w:rsidR="001E6A0B" w:rsidRPr="00E569CA">
              <w:rPr>
                <w:rStyle w:val="-"/>
                <w:noProof/>
              </w:rPr>
              <w:t>I.</w:t>
            </w:r>
            <w:r w:rsidR="001E6A0B">
              <w:rPr>
                <w:rFonts w:asciiTheme="minorHAnsi" w:eastAsiaTheme="minorEastAsia" w:hAnsiTheme="minorHAnsi" w:cstheme="minorBidi"/>
                <w:i w:val="0"/>
                <w:iCs w:val="0"/>
                <w:noProof/>
                <w:sz w:val="22"/>
                <w:szCs w:val="22"/>
                <w:lang w:val="el-GR" w:eastAsia="el-GR"/>
              </w:rPr>
              <w:tab/>
            </w:r>
            <w:r w:rsidR="001E6A0B" w:rsidRPr="00E569CA">
              <w:rPr>
                <w:rStyle w:val="-"/>
                <w:noProof/>
              </w:rPr>
              <w:t>Εγγυητική Επιστολή Συμμετοχής</w:t>
            </w:r>
            <w:r w:rsidR="001E6A0B">
              <w:rPr>
                <w:noProof/>
                <w:webHidden/>
              </w:rPr>
              <w:tab/>
            </w:r>
            <w:r w:rsidR="001E6A0B">
              <w:rPr>
                <w:noProof/>
                <w:webHidden/>
              </w:rPr>
              <w:fldChar w:fldCharType="begin"/>
            </w:r>
            <w:r w:rsidR="001E6A0B">
              <w:rPr>
                <w:noProof/>
                <w:webHidden/>
              </w:rPr>
              <w:instrText xml:space="preserve"> PAGEREF _Toc516238356 \h </w:instrText>
            </w:r>
            <w:r w:rsidR="001E6A0B">
              <w:rPr>
                <w:noProof/>
                <w:webHidden/>
              </w:rPr>
            </w:r>
            <w:r w:rsidR="001E6A0B">
              <w:rPr>
                <w:noProof/>
                <w:webHidden/>
              </w:rPr>
              <w:fldChar w:fldCharType="separate"/>
            </w:r>
            <w:r w:rsidR="001E6A0B">
              <w:rPr>
                <w:noProof/>
                <w:webHidden/>
              </w:rPr>
              <w:t>227</w:t>
            </w:r>
            <w:r w:rsidR="001E6A0B">
              <w:rPr>
                <w:noProof/>
                <w:webHidden/>
              </w:rPr>
              <w:fldChar w:fldCharType="end"/>
            </w:r>
          </w:hyperlink>
        </w:p>
        <w:p w14:paraId="29674A03" w14:textId="20560702" w:rsidR="001E6A0B" w:rsidRDefault="00A009FB">
          <w:pPr>
            <w:pStyle w:val="31"/>
            <w:tabs>
              <w:tab w:val="left" w:pos="880"/>
              <w:tab w:val="right" w:leader="dot" w:pos="9628"/>
            </w:tabs>
            <w:rPr>
              <w:rFonts w:asciiTheme="minorHAnsi" w:eastAsiaTheme="minorEastAsia" w:hAnsiTheme="minorHAnsi" w:cstheme="minorBidi"/>
              <w:i w:val="0"/>
              <w:iCs w:val="0"/>
              <w:noProof/>
              <w:sz w:val="22"/>
              <w:szCs w:val="22"/>
              <w:lang w:val="el-GR" w:eastAsia="el-GR"/>
            </w:rPr>
          </w:pPr>
          <w:hyperlink w:anchor="_Toc516238357" w:history="1">
            <w:r w:rsidR="001E6A0B" w:rsidRPr="00E569CA">
              <w:rPr>
                <w:rStyle w:val="-"/>
                <w:noProof/>
              </w:rPr>
              <w:t>II.</w:t>
            </w:r>
            <w:r w:rsidR="001E6A0B">
              <w:rPr>
                <w:rFonts w:asciiTheme="minorHAnsi" w:eastAsiaTheme="minorEastAsia" w:hAnsiTheme="minorHAnsi" w:cstheme="minorBidi"/>
                <w:i w:val="0"/>
                <w:iCs w:val="0"/>
                <w:noProof/>
                <w:sz w:val="22"/>
                <w:szCs w:val="22"/>
                <w:lang w:val="el-GR" w:eastAsia="el-GR"/>
              </w:rPr>
              <w:tab/>
            </w:r>
            <w:r w:rsidR="001E6A0B" w:rsidRPr="00E569CA">
              <w:rPr>
                <w:rStyle w:val="-"/>
                <w:noProof/>
              </w:rPr>
              <w:t>Εγγυητική Επιστολή Καλής Εκτέλεσης</w:t>
            </w:r>
            <w:r w:rsidR="001E6A0B">
              <w:rPr>
                <w:noProof/>
                <w:webHidden/>
              </w:rPr>
              <w:tab/>
            </w:r>
            <w:r w:rsidR="001E6A0B">
              <w:rPr>
                <w:noProof/>
                <w:webHidden/>
              </w:rPr>
              <w:fldChar w:fldCharType="begin"/>
            </w:r>
            <w:r w:rsidR="001E6A0B">
              <w:rPr>
                <w:noProof/>
                <w:webHidden/>
              </w:rPr>
              <w:instrText xml:space="preserve"> PAGEREF _Toc516238357 \h </w:instrText>
            </w:r>
            <w:r w:rsidR="001E6A0B">
              <w:rPr>
                <w:noProof/>
                <w:webHidden/>
              </w:rPr>
            </w:r>
            <w:r w:rsidR="001E6A0B">
              <w:rPr>
                <w:noProof/>
                <w:webHidden/>
              </w:rPr>
              <w:fldChar w:fldCharType="separate"/>
            </w:r>
            <w:r w:rsidR="001E6A0B">
              <w:rPr>
                <w:noProof/>
                <w:webHidden/>
              </w:rPr>
              <w:t>228</w:t>
            </w:r>
            <w:r w:rsidR="001E6A0B">
              <w:rPr>
                <w:noProof/>
                <w:webHidden/>
              </w:rPr>
              <w:fldChar w:fldCharType="end"/>
            </w:r>
          </w:hyperlink>
        </w:p>
        <w:p w14:paraId="7A8F2E1A" w14:textId="584219B9" w:rsidR="001E6A0B" w:rsidRDefault="00A009FB">
          <w:pPr>
            <w:pStyle w:val="31"/>
            <w:tabs>
              <w:tab w:val="left" w:pos="880"/>
              <w:tab w:val="right" w:leader="dot" w:pos="9628"/>
            </w:tabs>
            <w:rPr>
              <w:rFonts w:asciiTheme="minorHAnsi" w:eastAsiaTheme="minorEastAsia" w:hAnsiTheme="minorHAnsi" w:cstheme="minorBidi"/>
              <w:i w:val="0"/>
              <w:iCs w:val="0"/>
              <w:noProof/>
              <w:sz w:val="22"/>
              <w:szCs w:val="22"/>
              <w:lang w:val="el-GR" w:eastAsia="el-GR"/>
            </w:rPr>
          </w:pPr>
          <w:hyperlink w:anchor="_Toc516238358" w:history="1">
            <w:r w:rsidR="001E6A0B" w:rsidRPr="00E569CA">
              <w:rPr>
                <w:rStyle w:val="-"/>
                <w:noProof/>
                <w:lang w:eastAsia="el-GR"/>
              </w:rPr>
              <w:t>III.</w:t>
            </w:r>
            <w:r w:rsidR="001E6A0B">
              <w:rPr>
                <w:rFonts w:asciiTheme="minorHAnsi" w:eastAsiaTheme="minorEastAsia" w:hAnsiTheme="minorHAnsi" w:cstheme="minorBidi"/>
                <w:i w:val="0"/>
                <w:iCs w:val="0"/>
                <w:noProof/>
                <w:sz w:val="22"/>
                <w:szCs w:val="22"/>
                <w:lang w:val="el-GR" w:eastAsia="el-GR"/>
              </w:rPr>
              <w:tab/>
            </w:r>
            <w:r w:rsidR="001E6A0B" w:rsidRPr="00E569CA">
              <w:rPr>
                <w:rStyle w:val="-"/>
                <w:noProof/>
                <w:lang w:eastAsia="el-GR"/>
              </w:rPr>
              <w:t>Εγγυητική Επιστολή Προκαταβολής</w:t>
            </w:r>
            <w:r w:rsidR="001E6A0B">
              <w:rPr>
                <w:noProof/>
                <w:webHidden/>
              </w:rPr>
              <w:tab/>
            </w:r>
            <w:r w:rsidR="001E6A0B">
              <w:rPr>
                <w:noProof/>
                <w:webHidden/>
              </w:rPr>
              <w:fldChar w:fldCharType="begin"/>
            </w:r>
            <w:r w:rsidR="001E6A0B">
              <w:rPr>
                <w:noProof/>
                <w:webHidden/>
              </w:rPr>
              <w:instrText xml:space="preserve"> PAGEREF _Toc516238358 \h </w:instrText>
            </w:r>
            <w:r w:rsidR="001E6A0B">
              <w:rPr>
                <w:noProof/>
                <w:webHidden/>
              </w:rPr>
            </w:r>
            <w:r w:rsidR="001E6A0B">
              <w:rPr>
                <w:noProof/>
                <w:webHidden/>
              </w:rPr>
              <w:fldChar w:fldCharType="separate"/>
            </w:r>
            <w:r w:rsidR="001E6A0B">
              <w:rPr>
                <w:noProof/>
                <w:webHidden/>
              </w:rPr>
              <w:t>229</w:t>
            </w:r>
            <w:r w:rsidR="001E6A0B">
              <w:rPr>
                <w:noProof/>
                <w:webHidden/>
              </w:rPr>
              <w:fldChar w:fldCharType="end"/>
            </w:r>
          </w:hyperlink>
        </w:p>
        <w:p w14:paraId="61E8938E" w14:textId="7000F443" w:rsidR="001E6A0B" w:rsidRDefault="00A009FB">
          <w:pPr>
            <w:pStyle w:val="31"/>
            <w:tabs>
              <w:tab w:val="left" w:pos="880"/>
              <w:tab w:val="right" w:leader="dot" w:pos="9628"/>
            </w:tabs>
            <w:rPr>
              <w:rFonts w:asciiTheme="minorHAnsi" w:eastAsiaTheme="minorEastAsia" w:hAnsiTheme="minorHAnsi" w:cstheme="minorBidi"/>
              <w:i w:val="0"/>
              <w:iCs w:val="0"/>
              <w:noProof/>
              <w:sz w:val="22"/>
              <w:szCs w:val="22"/>
              <w:lang w:val="el-GR" w:eastAsia="el-GR"/>
            </w:rPr>
          </w:pPr>
          <w:hyperlink w:anchor="_Toc516238359" w:history="1">
            <w:r w:rsidR="001E6A0B" w:rsidRPr="00E569CA">
              <w:rPr>
                <w:rStyle w:val="-"/>
                <w:noProof/>
                <w:lang w:eastAsia="el-GR"/>
              </w:rPr>
              <w:t>IV.</w:t>
            </w:r>
            <w:r w:rsidR="001E6A0B">
              <w:rPr>
                <w:rFonts w:asciiTheme="minorHAnsi" w:eastAsiaTheme="minorEastAsia" w:hAnsiTheme="minorHAnsi" w:cstheme="minorBidi"/>
                <w:i w:val="0"/>
                <w:iCs w:val="0"/>
                <w:noProof/>
                <w:sz w:val="22"/>
                <w:szCs w:val="22"/>
                <w:lang w:val="el-GR" w:eastAsia="el-GR"/>
              </w:rPr>
              <w:tab/>
            </w:r>
            <w:r w:rsidR="001E6A0B" w:rsidRPr="00E569CA">
              <w:rPr>
                <w:rStyle w:val="-"/>
                <w:noProof/>
                <w:lang w:eastAsia="el-GR"/>
              </w:rPr>
              <w:t>Εγγυητική Επιστολή Καλής Λειτουργίας</w:t>
            </w:r>
            <w:r w:rsidR="001E6A0B">
              <w:rPr>
                <w:noProof/>
                <w:webHidden/>
              </w:rPr>
              <w:tab/>
            </w:r>
            <w:r w:rsidR="001E6A0B">
              <w:rPr>
                <w:noProof/>
                <w:webHidden/>
              </w:rPr>
              <w:fldChar w:fldCharType="begin"/>
            </w:r>
            <w:r w:rsidR="001E6A0B">
              <w:rPr>
                <w:noProof/>
                <w:webHidden/>
              </w:rPr>
              <w:instrText xml:space="preserve"> PAGEREF _Toc516238359 \h </w:instrText>
            </w:r>
            <w:r w:rsidR="001E6A0B">
              <w:rPr>
                <w:noProof/>
                <w:webHidden/>
              </w:rPr>
            </w:r>
            <w:r w:rsidR="001E6A0B">
              <w:rPr>
                <w:noProof/>
                <w:webHidden/>
              </w:rPr>
              <w:fldChar w:fldCharType="separate"/>
            </w:r>
            <w:r w:rsidR="001E6A0B">
              <w:rPr>
                <w:noProof/>
                <w:webHidden/>
              </w:rPr>
              <w:t>230</w:t>
            </w:r>
            <w:r w:rsidR="001E6A0B">
              <w:rPr>
                <w:noProof/>
                <w:webHidden/>
              </w:rPr>
              <w:fldChar w:fldCharType="end"/>
            </w:r>
          </w:hyperlink>
        </w:p>
        <w:p w14:paraId="4EF42F09" w14:textId="19AADE57" w:rsidR="004B7D1D" w:rsidRPr="00006167" w:rsidRDefault="006508DA" w:rsidP="00006167">
          <w:pPr>
            <w:rPr>
              <w:b/>
              <w:bCs/>
            </w:rPr>
          </w:pPr>
          <w:r>
            <w:rPr>
              <w:smallCaps/>
              <w:sz w:val="20"/>
              <w:szCs w:val="20"/>
            </w:rPr>
            <w:fldChar w:fldCharType="end"/>
          </w:r>
        </w:p>
      </w:sdtContent>
    </w:sdt>
    <w:bookmarkEnd w:id="0" w:displacedByCustomXml="prev"/>
    <w:p w14:paraId="08BD3ADF" w14:textId="77777777" w:rsidR="004B7D1D" w:rsidRDefault="004B7D1D" w:rsidP="0024279E">
      <w:pPr>
        <w:autoSpaceDE w:val="0"/>
        <w:autoSpaceDN w:val="0"/>
        <w:adjustRightInd w:val="0"/>
        <w:ind w:right="-460"/>
        <w:jc w:val="center"/>
        <w:rPr>
          <w:rFonts w:cs="Tahoma"/>
          <w:b/>
          <w:color w:val="000000"/>
          <w:sz w:val="18"/>
          <w:szCs w:val="18"/>
          <w:lang w:val="el-GR"/>
        </w:rPr>
        <w:sectPr w:rsidR="004B7D1D" w:rsidSect="003114CF">
          <w:footerReference w:type="first" r:id="rId13"/>
          <w:pgSz w:w="11906" w:h="16838"/>
          <w:pgMar w:top="1134" w:right="1134" w:bottom="1134" w:left="1134" w:header="720" w:footer="709" w:gutter="0"/>
          <w:pgNumType w:start="1"/>
          <w:cols w:space="720"/>
          <w:titlePg/>
          <w:docGrid w:linePitch="360"/>
        </w:sectPr>
      </w:pPr>
    </w:p>
    <w:p w14:paraId="5E88453E" w14:textId="77777777" w:rsidR="0024279E" w:rsidRDefault="0024279E" w:rsidP="0024279E">
      <w:pPr>
        <w:autoSpaceDE w:val="0"/>
        <w:autoSpaceDN w:val="0"/>
        <w:adjustRightInd w:val="0"/>
        <w:ind w:right="-460"/>
        <w:jc w:val="center"/>
        <w:rPr>
          <w:rFonts w:cs="Tahoma"/>
          <w:b/>
          <w:color w:val="000000"/>
          <w:sz w:val="18"/>
          <w:szCs w:val="18"/>
          <w:lang w:val="el-GR"/>
        </w:rPr>
      </w:pPr>
    </w:p>
    <w:p w14:paraId="2CD53943" w14:textId="77777777" w:rsidR="0024279E" w:rsidRPr="001F11F8" w:rsidRDefault="0024279E" w:rsidP="000311CE">
      <w:pPr>
        <w:pStyle w:val="2"/>
        <w:numPr>
          <w:ilvl w:val="0"/>
          <w:numId w:val="0"/>
        </w:numPr>
        <w:ind w:left="576" w:hanging="576"/>
      </w:pPr>
      <w:bookmarkStart w:id="1" w:name="_Toc375058496"/>
      <w:bookmarkStart w:id="2" w:name="_Toc418166314"/>
      <w:bookmarkStart w:id="3" w:name="_Ref496276909"/>
      <w:bookmarkStart w:id="4" w:name="_Toc496279116"/>
      <w:bookmarkStart w:id="5" w:name="_Toc516238214"/>
      <w:r w:rsidRPr="001F11F8">
        <w:t>ΓΕΝΙΚΕΣ ΠΛΗΡΟΦΟΡΙΕΣ</w:t>
      </w:r>
      <w:bookmarkEnd w:id="1"/>
      <w:bookmarkEnd w:id="2"/>
      <w:bookmarkEnd w:id="3"/>
      <w:bookmarkEnd w:id="4"/>
      <w:bookmarkEnd w:id="5"/>
    </w:p>
    <w:tbl>
      <w:tblPr>
        <w:tblW w:w="98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08"/>
        <w:gridCol w:w="6147"/>
      </w:tblGrid>
      <w:tr w:rsidR="0024279E" w:rsidRPr="0065156E" w14:paraId="79519E34" w14:textId="77777777" w:rsidTr="0031590C">
        <w:trPr>
          <w:tblHeader/>
        </w:trPr>
        <w:tc>
          <w:tcPr>
            <w:tcW w:w="9855" w:type="dxa"/>
            <w:gridSpan w:val="2"/>
            <w:shd w:val="clear" w:color="auto" w:fill="E0E0E0"/>
            <w:vAlign w:val="center"/>
          </w:tcPr>
          <w:p w14:paraId="0B027BBC" w14:textId="77777777" w:rsidR="0024279E" w:rsidRPr="0065156E" w:rsidRDefault="0024279E" w:rsidP="000311CE">
            <w:pPr>
              <w:pStyle w:val="3"/>
              <w:numPr>
                <w:ilvl w:val="0"/>
                <w:numId w:val="0"/>
              </w:numPr>
              <w:ind w:left="720" w:hanging="720"/>
              <w:rPr>
                <w:szCs w:val="22"/>
              </w:rPr>
            </w:pPr>
            <w:bookmarkStart w:id="6" w:name="_Toc375058497"/>
            <w:bookmarkStart w:id="7" w:name="_Toc418166315"/>
            <w:bookmarkStart w:id="8" w:name="_Toc496279117"/>
            <w:bookmarkStart w:id="9" w:name="_Toc516238215"/>
            <w:r w:rsidRPr="0065156E">
              <w:rPr>
                <w:szCs w:val="22"/>
              </w:rPr>
              <w:t>Συνοπτικά στοιχεία Έργου</w:t>
            </w:r>
            <w:bookmarkEnd w:id="6"/>
            <w:bookmarkEnd w:id="7"/>
            <w:bookmarkEnd w:id="8"/>
            <w:bookmarkEnd w:id="9"/>
          </w:p>
        </w:tc>
      </w:tr>
      <w:tr w:rsidR="0024279E" w:rsidRPr="00A009FB" w14:paraId="08EA3F3E" w14:textId="77777777" w:rsidTr="0031590C">
        <w:tc>
          <w:tcPr>
            <w:tcW w:w="3708" w:type="dxa"/>
            <w:vAlign w:val="center"/>
          </w:tcPr>
          <w:p w14:paraId="4B2F38F6" w14:textId="77777777" w:rsidR="0024279E" w:rsidRPr="0065156E" w:rsidRDefault="0024279E" w:rsidP="0031590C">
            <w:pPr>
              <w:pStyle w:val="TabletextChar"/>
              <w:rPr>
                <w:rFonts w:asciiTheme="minorHAnsi" w:hAnsiTheme="minorHAnsi" w:cstheme="minorHAnsi"/>
                <w:b/>
                <w:sz w:val="22"/>
                <w:szCs w:val="22"/>
              </w:rPr>
            </w:pPr>
            <w:r w:rsidRPr="0065156E">
              <w:rPr>
                <w:rFonts w:asciiTheme="minorHAnsi" w:hAnsiTheme="minorHAnsi" w:cstheme="minorHAnsi"/>
                <w:b/>
                <w:sz w:val="22"/>
                <w:szCs w:val="22"/>
              </w:rPr>
              <w:t>ΤΙΤΛΟΣ ΕΡΓΟΥ</w:t>
            </w:r>
          </w:p>
        </w:tc>
        <w:tc>
          <w:tcPr>
            <w:tcW w:w="6147" w:type="dxa"/>
            <w:vAlign w:val="center"/>
          </w:tcPr>
          <w:p w14:paraId="6DA909CF" w14:textId="77777777" w:rsidR="0024279E" w:rsidRPr="0065156E" w:rsidRDefault="000D1871" w:rsidP="0031590C">
            <w:pPr>
              <w:pStyle w:val="TabletextChar"/>
              <w:rPr>
                <w:rFonts w:asciiTheme="minorHAnsi" w:hAnsiTheme="minorHAnsi" w:cstheme="minorHAnsi"/>
                <w:sz w:val="22"/>
                <w:szCs w:val="22"/>
              </w:rPr>
            </w:pPr>
            <w:r w:rsidRPr="0065156E">
              <w:rPr>
                <w:rFonts w:asciiTheme="minorHAnsi" w:hAnsiTheme="minorHAnsi" w:cstheme="minorHAnsi"/>
                <w:sz w:val="22"/>
                <w:szCs w:val="22"/>
              </w:rPr>
              <w:t>Ολοκληρωμένο Πληροφοριακό Σύστημα Άσκησης Δραστηριοτήτων και Ελέγχων (ΟΠΣ-ΑΔΕ)</w:t>
            </w:r>
          </w:p>
        </w:tc>
      </w:tr>
      <w:tr w:rsidR="0024279E" w:rsidRPr="0065156E" w14:paraId="24E84D2F" w14:textId="77777777" w:rsidTr="0031590C">
        <w:tc>
          <w:tcPr>
            <w:tcW w:w="3708" w:type="dxa"/>
            <w:vAlign w:val="center"/>
          </w:tcPr>
          <w:p w14:paraId="1D88D683" w14:textId="77777777" w:rsidR="0024279E" w:rsidRPr="0065156E" w:rsidRDefault="0024279E" w:rsidP="0031590C">
            <w:pPr>
              <w:pStyle w:val="TabletextChar"/>
              <w:rPr>
                <w:rFonts w:asciiTheme="minorHAnsi" w:hAnsiTheme="minorHAnsi" w:cstheme="minorHAnsi"/>
                <w:b/>
                <w:sz w:val="22"/>
                <w:szCs w:val="22"/>
              </w:rPr>
            </w:pPr>
            <w:r w:rsidRPr="0065156E">
              <w:rPr>
                <w:rFonts w:asciiTheme="minorHAnsi" w:hAnsiTheme="minorHAnsi" w:cstheme="minorHAnsi"/>
                <w:b/>
                <w:sz w:val="22"/>
                <w:szCs w:val="22"/>
              </w:rPr>
              <w:t>ΑΝΑΘΕΤΟΥΣΑ ΑΡΧΗ</w:t>
            </w:r>
          </w:p>
        </w:tc>
        <w:tc>
          <w:tcPr>
            <w:tcW w:w="6147" w:type="dxa"/>
            <w:vAlign w:val="center"/>
          </w:tcPr>
          <w:p w14:paraId="259A20C8" w14:textId="77777777" w:rsidR="0024279E" w:rsidRPr="0065156E" w:rsidRDefault="0024279E" w:rsidP="0031590C">
            <w:pPr>
              <w:pStyle w:val="TabletextChar"/>
              <w:rPr>
                <w:rFonts w:asciiTheme="minorHAnsi" w:hAnsiTheme="minorHAnsi" w:cstheme="minorHAnsi"/>
                <w:sz w:val="22"/>
                <w:szCs w:val="22"/>
              </w:rPr>
            </w:pPr>
            <w:r w:rsidRPr="0065156E">
              <w:rPr>
                <w:rFonts w:asciiTheme="minorHAnsi" w:hAnsiTheme="minorHAnsi" w:cstheme="minorHAnsi"/>
                <w:sz w:val="22"/>
                <w:szCs w:val="22"/>
              </w:rPr>
              <w:t>Κοινωνία της Πληροφορίας Α.Ε.» (ΚτΠ Α.Ε.)</w:t>
            </w:r>
          </w:p>
        </w:tc>
      </w:tr>
      <w:tr w:rsidR="0024279E" w:rsidRPr="0065156E" w14:paraId="1063AB2E" w14:textId="77777777" w:rsidTr="0031590C">
        <w:tc>
          <w:tcPr>
            <w:tcW w:w="3708" w:type="dxa"/>
            <w:vAlign w:val="center"/>
          </w:tcPr>
          <w:p w14:paraId="7EE5C436" w14:textId="77777777" w:rsidR="0024279E" w:rsidRPr="0065156E" w:rsidRDefault="0024279E" w:rsidP="0031590C">
            <w:pPr>
              <w:pStyle w:val="TabletextChar"/>
              <w:rPr>
                <w:rFonts w:asciiTheme="minorHAnsi" w:hAnsiTheme="minorHAnsi" w:cstheme="minorHAnsi"/>
                <w:b/>
                <w:sz w:val="22"/>
                <w:szCs w:val="22"/>
              </w:rPr>
            </w:pPr>
            <w:r w:rsidRPr="0065156E">
              <w:rPr>
                <w:rFonts w:asciiTheme="minorHAnsi" w:hAnsiTheme="minorHAnsi" w:cstheme="minorHAnsi"/>
                <w:b/>
                <w:sz w:val="22"/>
                <w:szCs w:val="22"/>
              </w:rPr>
              <w:t>ΦΟΡΕΑΣ ΛΕΙΤΟΥΡΓΙΑΣ</w:t>
            </w:r>
          </w:p>
        </w:tc>
        <w:tc>
          <w:tcPr>
            <w:tcW w:w="6147" w:type="dxa"/>
            <w:vAlign w:val="center"/>
          </w:tcPr>
          <w:p w14:paraId="4FA5380A" w14:textId="77777777" w:rsidR="0024279E" w:rsidRPr="0065156E" w:rsidRDefault="000D1871" w:rsidP="0031590C">
            <w:pPr>
              <w:pStyle w:val="TabletextChar"/>
              <w:rPr>
                <w:rFonts w:asciiTheme="minorHAnsi" w:hAnsiTheme="minorHAnsi" w:cstheme="minorHAnsi"/>
                <w:sz w:val="22"/>
                <w:szCs w:val="22"/>
              </w:rPr>
            </w:pPr>
            <w:r w:rsidRPr="0065156E">
              <w:rPr>
                <w:rFonts w:asciiTheme="minorHAnsi" w:hAnsiTheme="minorHAnsi" w:cstheme="minorHAnsi"/>
                <w:sz w:val="22"/>
                <w:szCs w:val="22"/>
              </w:rPr>
              <w:t>ΓΕΝΙΚΗ ΓΡΑΜΜΑΤΕΙΑ ΒΙΟΜΗΧΑΝΙΑΣ</w:t>
            </w:r>
          </w:p>
        </w:tc>
      </w:tr>
      <w:tr w:rsidR="0024279E" w:rsidRPr="0065156E" w14:paraId="6876E9EE" w14:textId="77777777" w:rsidTr="0031590C">
        <w:tc>
          <w:tcPr>
            <w:tcW w:w="3708" w:type="dxa"/>
            <w:vAlign w:val="center"/>
          </w:tcPr>
          <w:p w14:paraId="5AAACB7E" w14:textId="77777777" w:rsidR="0024279E" w:rsidRPr="0065156E" w:rsidRDefault="0024279E" w:rsidP="0031590C">
            <w:pPr>
              <w:pStyle w:val="TabletextChar"/>
              <w:rPr>
                <w:rFonts w:asciiTheme="minorHAnsi" w:hAnsiTheme="minorHAnsi" w:cstheme="minorHAnsi"/>
                <w:b/>
                <w:sz w:val="22"/>
                <w:szCs w:val="22"/>
              </w:rPr>
            </w:pPr>
            <w:r w:rsidRPr="0065156E">
              <w:rPr>
                <w:rFonts w:asciiTheme="minorHAnsi" w:hAnsiTheme="minorHAnsi" w:cstheme="minorHAnsi"/>
                <w:b/>
                <w:sz w:val="22"/>
                <w:szCs w:val="22"/>
              </w:rPr>
              <w:t>ΚΥΡΙΟΣ ΤΟΥ ΕΡΓΟΥ</w:t>
            </w:r>
          </w:p>
        </w:tc>
        <w:tc>
          <w:tcPr>
            <w:tcW w:w="6147" w:type="dxa"/>
            <w:vAlign w:val="center"/>
          </w:tcPr>
          <w:p w14:paraId="654D7B0F" w14:textId="77777777" w:rsidR="0024279E" w:rsidRPr="0065156E" w:rsidRDefault="000D1871" w:rsidP="0031590C">
            <w:pPr>
              <w:pStyle w:val="TabletextChar"/>
              <w:rPr>
                <w:rFonts w:asciiTheme="minorHAnsi" w:hAnsiTheme="minorHAnsi" w:cstheme="minorHAnsi"/>
                <w:sz w:val="22"/>
                <w:szCs w:val="22"/>
              </w:rPr>
            </w:pPr>
            <w:r w:rsidRPr="0065156E">
              <w:rPr>
                <w:rFonts w:asciiTheme="minorHAnsi" w:hAnsiTheme="minorHAnsi" w:cstheme="minorHAnsi"/>
                <w:sz w:val="22"/>
                <w:szCs w:val="22"/>
              </w:rPr>
              <w:t>ΥΠΟΥΡΓΕΙΟ ΟΙΚΟΝΟΜΙΑΣ ΚΑΙ ΑΝΑΠΤΥΞΗΣ</w:t>
            </w:r>
          </w:p>
        </w:tc>
      </w:tr>
      <w:tr w:rsidR="0024279E" w:rsidRPr="0065156E" w14:paraId="02CFA017" w14:textId="77777777" w:rsidTr="0031590C">
        <w:tc>
          <w:tcPr>
            <w:tcW w:w="3708" w:type="dxa"/>
            <w:vAlign w:val="center"/>
          </w:tcPr>
          <w:p w14:paraId="34F9367D" w14:textId="77777777" w:rsidR="0024279E" w:rsidRPr="0065156E" w:rsidRDefault="0024279E" w:rsidP="0031590C">
            <w:pPr>
              <w:pStyle w:val="TabletextChar"/>
              <w:rPr>
                <w:rFonts w:asciiTheme="minorHAnsi" w:hAnsiTheme="minorHAnsi" w:cstheme="minorHAnsi"/>
                <w:b/>
                <w:sz w:val="22"/>
                <w:szCs w:val="22"/>
              </w:rPr>
            </w:pPr>
            <w:r w:rsidRPr="0065156E">
              <w:rPr>
                <w:rFonts w:asciiTheme="minorHAnsi" w:hAnsiTheme="minorHAnsi" w:cstheme="minorHAnsi"/>
                <w:b/>
                <w:sz w:val="22"/>
                <w:szCs w:val="22"/>
              </w:rPr>
              <w:t>ΦΟΡΕΑΣ ΧΡΗΜΑΤΟΔΟΤΗΣΗΣ</w:t>
            </w:r>
          </w:p>
        </w:tc>
        <w:tc>
          <w:tcPr>
            <w:tcW w:w="6147" w:type="dxa"/>
            <w:vAlign w:val="center"/>
          </w:tcPr>
          <w:p w14:paraId="57AC29E2" w14:textId="77777777" w:rsidR="0024279E" w:rsidRPr="0065156E" w:rsidRDefault="000D1871" w:rsidP="0031590C">
            <w:pPr>
              <w:pStyle w:val="TabletextChar"/>
              <w:rPr>
                <w:rFonts w:asciiTheme="minorHAnsi" w:hAnsiTheme="minorHAnsi" w:cstheme="minorHAnsi"/>
                <w:sz w:val="22"/>
                <w:szCs w:val="22"/>
              </w:rPr>
            </w:pPr>
            <w:r w:rsidRPr="0065156E">
              <w:rPr>
                <w:rFonts w:asciiTheme="minorHAnsi" w:hAnsiTheme="minorHAnsi" w:cstheme="minorHAnsi"/>
                <w:sz w:val="22"/>
                <w:szCs w:val="22"/>
              </w:rPr>
              <w:t>ΥΠΟΥΡΓΕΙΟ ΔΙΟΙΚΗΤΙΚΗΣ ΑΝΑΣΥΓΚΡΟΤΗΣΗΣ</w:t>
            </w:r>
          </w:p>
        </w:tc>
      </w:tr>
      <w:tr w:rsidR="00715AF7" w:rsidRPr="00A009FB" w14:paraId="47FFD3D4" w14:textId="77777777" w:rsidTr="00342721">
        <w:tc>
          <w:tcPr>
            <w:tcW w:w="3708" w:type="dxa"/>
            <w:vAlign w:val="center"/>
          </w:tcPr>
          <w:p w14:paraId="723D55CA" w14:textId="77777777" w:rsidR="00715AF7" w:rsidRPr="0065156E" w:rsidRDefault="00715AF7" w:rsidP="00715AF7">
            <w:pPr>
              <w:pStyle w:val="TabletextChar"/>
              <w:rPr>
                <w:rFonts w:asciiTheme="minorHAnsi" w:hAnsiTheme="minorHAnsi" w:cstheme="minorHAnsi"/>
                <w:b/>
                <w:sz w:val="22"/>
                <w:szCs w:val="22"/>
              </w:rPr>
            </w:pPr>
            <w:r w:rsidRPr="0065156E">
              <w:rPr>
                <w:rFonts w:asciiTheme="minorHAnsi" w:hAnsiTheme="minorHAnsi" w:cstheme="minorHAnsi"/>
                <w:b/>
                <w:sz w:val="22"/>
                <w:szCs w:val="22"/>
              </w:rPr>
              <w:t>ΤΟΠΟΣ ΠΑΡΑΔΟΣΗΣ – ΤΟΠΟΣ ΠΑΡΟΧΗΣ ΥΠΗΡΕΣΙΩΝ</w:t>
            </w:r>
          </w:p>
        </w:tc>
        <w:tc>
          <w:tcPr>
            <w:tcW w:w="6147" w:type="dxa"/>
            <w:vAlign w:val="bottom"/>
          </w:tcPr>
          <w:p w14:paraId="36111282" w14:textId="77777777" w:rsidR="00715AF7" w:rsidRPr="0065156E" w:rsidRDefault="00050E1E" w:rsidP="00715AF7">
            <w:pPr>
              <w:pStyle w:val="TabletextChar"/>
              <w:rPr>
                <w:rFonts w:asciiTheme="minorHAnsi" w:hAnsiTheme="minorHAnsi" w:cstheme="minorHAnsi"/>
                <w:sz w:val="22"/>
                <w:szCs w:val="22"/>
              </w:rPr>
            </w:pPr>
            <w:r w:rsidRPr="0065156E">
              <w:rPr>
                <w:rFonts w:asciiTheme="minorHAnsi" w:hAnsiTheme="minorHAnsi" w:cstheme="minorHAnsi"/>
                <w:sz w:val="22"/>
                <w:szCs w:val="22"/>
              </w:rPr>
              <w:t xml:space="preserve">ΥΠΟΥΡΓΕΙΟ ΟΙΚΟΝΟΜΙΑΣ ΚΑΙ ΑΝΑΠΤΥΞΗΣ, </w:t>
            </w:r>
            <w:r w:rsidR="006E2DE5" w:rsidRPr="0065156E">
              <w:rPr>
                <w:rFonts w:asciiTheme="minorHAnsi" w:hAnsiTheme="minorHAnsi" w:cstheme="minorHAnsi"/>
                <w:sz w:val="22"/>
                <w:szCs w:val="22"/>
              </w:rPr>
              <w:t xml:space="preserve">ΓΕΝΙΚΗ ΓΡΑΜΜΑΤΕΙΑ ΒΙΟΜΗΧΑΝΙΑΣ </w:t>
            </w:r>
          </w:p>
        </w:tc>
      </w:tr>
      <w:tr w:rsidR="00715AF7" w:rsidRPr="0065156E" w14:paraId="5CBDE084" w14:textId="77777777" w:rsidTr="0031590C">
        <w:tc>
          <w:tcPr>
            <w:tcW w:w="3708" w:type="dxa"/>
            <w:vAlign w:val="center"/>
          </w:tcPr>
          <w:p w14:paraId="3C6E343F" w14:textId="77777777" w:rsidR="00715AF7" w:rsidRPr="0065156E" w:rsidRDefault="00715AF7" w:rsidP="00715AF7">
            <w:pPr>
              <w:pStyle w:val="TabletextChar"/>
              <w:rPr>
                <w:rFonts w:asciiTheme="minorHAnsi" w:hAnsiTheme="minorHAnsi" w:cstheme="minorHAnsi"/>
                <w:b/>
                <w:sz w:val="22"/>
                <w:szCs w:val="22"/>
              </w:rPr>
            </w:pPr>
            <w:r w:rsidRPr="0065156E">
              <w:rPr>
                <w:rFonts w:asciiTheme="minorHAnsi" w:hAnsiTheme="minorHAnsi" w:cstheme="minorHAnsi"/>
                <w:b/>
                <w:sz w:val="22"/>
                <w:szCs w:val="22"/>
              </w:rPr>
              <w:t>ΕΙΔΟΣ ΣΥΜΒΑΣΗΣ</w:t>
            </w:r>
          </w:p>
        </w:tc>
        <w:tc>
          <w:tcPr>
            <w:tcW w:w="6147" w:type="dxa"/>
            <w:vAlign w:val="center"/>
          </w:tcPr>
          <w:p w14:paraId="6AD7329F" w14:textId="77777777" w:rsidR="00715AF7" w:rsidRPr="0065156E" w:rsidRDefault="00715AF7" w:rsidP="00715AF7">
            <w:pPr>
              <w:pStyle w:val="TabletextChar"/>
              <w:rPr>
                <w:rFonts w:asciiTheme="minorHAnsi" w:hAnsiTheme="minorHAnsi" w:cstheme="minorHAnsi"/>
                <w:b/>
                <w:sz w:val="22"/>
                <w:szCs w:val="22"/>
              </w:rPr>
            </w:pPr>
            <w:r w:rsidRPr="0065156E">
              <w:rPr>
                <w:rFonts w:asciiTheme="minorHAnsi" w:hAnsiTheme="minorHAnsi" w:cstheme="minorHAnsi"/>
                <w:b/>
                <w:sz w:val="22"/>
                <w:szCs w:val="22"/>
                <w:lang w:val="en-US"/>
              </w:rPr>
              <w:t xml:space="preserve">CPV </w:t>
            </w:r>
            <w:r w:rsidRPr="0065156E">
              <w:rPr>
                <w:rFonts w:asciiTheme="minorHAnsi" w:hAnsiTheme="minorHAnsi" w:cstheme="minorHAnsi"/>
                <w:b/>
                <w:sz w:val="22"/>
                <w:szCs w:val="22"/>
              </w:rPr>
              <w:t xml:space="preserve">: </w:t>
            </w:r>
            <w:r w:rsidRPr="0065156E">
              <w:rPr>
                <w:rFonts w:asciiTheme="minorHAnsi" w:hAnsiTheme="minorHAnsi" w:cstheme="minorHAnsi"/>
                <w:b/>
                <w:color w:val="000000"/>
                <w:sz w:val="22"/>
                <w:szCs w:val="22"/>
              </w:rPr>
              <w:t>48000000-8, 72000000-5, 72222300-0, 72262000-9, 79342200-5, 80533100-0</w:t>
            </w:r>
          </w:p>
        </w:tc>
      </w:tr>
      <w:tr w:rsidR="00715AF7" w:rsidRPr="00A009FB" w14:paraId="4746DDAB" w14:textId="77777777" w:rsidTr="0031590C">
        <w:tc>
          <w:tcPr>
            <w:tcW w:w="3708" w:type="dxa"/>
            <w:vAlign w:val="center"/>
          </w:tcPr>
          <w:p w14:paraId="7B5B1160" w14:textId="77777777" w:rsidR="00715AF7" w:rsidRPr="0065156E" w:rsidRDefault="00715AF7" w:rsidP="00715AF7">
            <w:pPr>
              <w:pStyle w:val="TabletextChar"/>
              <w:rPr>
                <w:rFonts w:asciiTheme="minorHAnsi" w:hAnsiTheme="minorHAnsi" w:cstheme="minorHAnsi"/>
                <w:b/>
                <w:sz w:val="22"/>
                <w:szCs w:val="22"/>
              </w:rPr>
            </w:pPr>
            <w:r w:rsidRPr="0065156E">
              <w:rPr>
                <w:rFonts w:asciiTheme="minorHAnsi" w:hAnsiTheme="minorHAnsi" w:cstheme="minorHAnsi"/>
                <w:b/>
                <w:sz w:val="22"/>
                <w:szCs w:val="22"/>
              </w:rPr>
              <w:t>ΕΙΔΟΣ ΔΙΑΔΙΚΑΣΙΑΣ</w:t>
            </w:r>
          </w:p>
        </w:tc>
        <w:tc>
          <w:tcPr>
            <w:tcW w:w="6147" w:type="dxa"/>
            <w:vAlign w:val="center"/>
          </w:tcPr>
          <w:p w14:paraId="6FB67F84" w14:textId="77777777" w:rsidR="00715AF7" w:rsidRPr="0065156E" w:rsidRDefault="00715AF7" w:rsidP="00715AF7">
            <w:pPr>
              <w:pStyle w:val="TabletextChar"/>
              <w:jc w:val="both"/>
              <w:rPr>
                <w:rFonts w:asciiTheme="minorHAnsi" w:hAnsiTheme="minorHAnsi" w:cstheme="minorHAnsi"/>
                <w:sz w:val="22"/>
                <w:szCs w:val="22"/>
              </w:rPr>
            </w:pPr>
            <w:r w:rsidRPr="0065156E">
              <w:rPr>
                <w:rFonts w:asciiTheme="minorHAnsi" w:hAnsiTheme="minorHAnsi" w:cstheme="minorHAnsi"/>
                <w:sz w:val="22"/>
                <w:szCs w:val="22"/>
              </w:rPr>
              <w:t xml:space="preserve">Ανοικτός Διεθνής Ηλεκτρονικός Διαγωνισμός με κριτήριο ανάθεσης την πλέον συμφέρουσα από οικονομική άποψη προσφορά </w:t>
            </w:r>
            <w:r w:rsidRPr="0065156E">
              <w:rPr>
                <w:sz w:val="22"/>
                <w:szCs w:val="22"/>
              </w:rPr>
              <w:t>βάσει βέλτιστης σχέσης ποιότητας – τιμής</w:t>
            </w:r>
          </w:p>
        </w:tc>
      </w:tr>
      <w:tr w:rsidR="00AD0CBA" w:rsidRPr="00A009FB" w14:paraId="0A67A656" w14:textId="77777777" w:rsidTr="005C4AD7">
        <w:tc>
          <w:tcPr>
            <w:tcW w:w="3708" w:type="dxa"/>
            <w:vAlign w:val="center"/>
          </w:tcPr>
          <w:p w14:paraId="04B2C690" w14:textId="77777777" w:rsidR="00AD0CBA" w:rsidRPr="0065156E" w:rsidRDefault="00AD0CBA" w:rsidP="005C4AD7">
            <w:pPr>
              <w:pStyle w:val="TabletextChar"/>
              <w:rPr>
                <w:rFonts w:asciiTheme="minorHAnsi" w:hAnsiTheme="minorHAnsi" w:cstheme="minorHAnsi"/>
                <w:b/>
                <w:sz w:val="22"/>
                <w:szCs w:val="22"/>
              </w:rPr>
            </w:pPr>
            <w:r w:rsidRPr="0065156E">
              <w:rPr>
                <w:rFonts w:asciiTheme="minorHAnsi" w:hAnsiTheme="minorHAnsi" w:cstheme="minorHAnsi"/>
                <w:b/>
                <w:sz w:val="22"/>
                <w:szCs w:val="22"/>
              </w:rPr>
              <w:t>ΠΡΟΥΠΟΛΟΓΙΣΜΟΣ – ΕΚΤΙΜΩΜΕΝΗ ΑΞΙΑ ΣΥΜΒΑΣΗΣ</w:t>
            </w:r>
          </w:p>
        </w:tc>
        <w:tc>
          <w:tcPr>
            <w:tcW w:w="6147" w:type="dxa"/>
            <w:vAlign w:val="center"/>
          </w:tcPr>
          <w:p w14:paraId="597822D5" w14:textId="11344CA6" w:rsidR="00AD0CBA" w:rsidRPr="0065156E" w:rsidRDefault="00AD0CBA" w:rsidP="00E234FB">
            <w:pPr>
              <w:pStyle w:val="TabletextChar"/>
              <w:jc w:val="both"/>
              <w:rPr>
                <w:rFonts w:asciiTheme="minorHAnsi" w:hAnsiTheme="minorHAnsi" w:cstheme="minorHAnsi"/>
                <w:b/>
                <w:bCs/>
                <w:color w:val="000000"/>
                <w:sz w:val="22"/>
                <w:szCs w:val="22"/>
                <w:lang w:eastAsia="el-GR"/>
              </w:rPr>
            </w:pPr>
            <w:r w:rsidRPr="0065156E">
              <w:rPr>
                <w:rFonts w:asciiTheme="minorHAnsi" w:hAnsiTheme="minorHAnsi" w:cstheme="minorHAnsi"/>
                <w:sz w:val="22"/>
                <w:szCs w:val="22"/>
              </w:rPr>
              <w:t xml:space="preserve">Ο προϋπολογισμός του Έργου-εκτιμώμενη αξία σύμβασης  ανέρχεται στο ποσό </w:t>
            </w:r>
            <w:r w:rsidR="008A43BD" w:rsidRPr="0065156E">
              <w:rPr>
                <w:rFonts w:asciiTheme="minorHAnsi" w:hAnsiTheme="minorHAnsi" w:cstheme="minorHAnsi"/>
                <w:sz w:val="22"/>
                <w:szCs w:val="22"/>
              </w:rPr>
              <w:t>των</w:t>
            </w:r>
            <w:r w:rsidRPr="0065156E">
              <w:rPr>
                <w:rFonts w:asciiTheme="minorHAnsi" w:hAnsiTheme="minorHAnsi" w:cstheme="minorHAnsi"/>
                <w:sz w:val="22"/>
                <w:szCs w:val="22"/>
              </w:rPr>
              <w:t xml:space="preserve"> </w:t>
            </w:r>
            <w:r w:rsidR="00B568CE" w:rsidRPr="00B568CE">
              <w:rPr>
                <w:rFonts w:asciiTheme="minorHAnsi" w:hAnsiTheme="minorHAnsi"/>
                <w:b/>
                <w:sz w:val="22"/>
                <w:szCs w:val="22"/>
              </w:rPr>
              <w:t>2.373.648,42</w:t>
            </w:r>
            <w:r w:rsidR="00A04825" w:rsidRPr="0065156E">
              <w:rPr>
                <w:rFonts w:asciiTheme="minorHAnsi" w:hAnsiTheme="minorHAnsi" w:cstheme="minorHAnsi"/>
                <w:b/>
                <w:sz w:val="22"/>
                <w:szCs w:val="22"/>
              </w:rPr>
              <w:t>€</w:t>
            </w:r>
            <w:r w:rsidR="00A04825" w:rsidRPr="0065156E">
              <w:rPr>
                <w:rFonts w:asciiTheme="minorHAnsi" w:hAnsiTheme="minorHAnsi" w:cstheme="minorHAnsi"/>
                <w:sz w:val="22"/>
                <w:szCs w:val="22"/>
              </w:rPr>
              <w:t xml:space="preserve"> </w:t>
            </w:r>
            <w:r w:rsidR="008A43BD" w:rsidRPr="0065156E">
              <w:rPr>
                <w:rFonts w:asciiTheme="minorHAnsi" w:hAnsiTheme="minorHAnsi" w:cstheme="minorHAnsi"/>
                <w:sz w:val="22"/>
                <w:szCs w:val="22"/>
              </w:rPr>
              <w:t>μ</w:t>
            </w:r>
            <w:r w:rsidRPr="0065156E">
              <w:rPr>
                <w:rFonts w:asciiTheme="minorHAnsi" w:hAnsiTheme="minorHAnsi" w:cstheme="minorHAnsi"/>
                <w:sz w:val="22"/>
                <w:szCs w:val="22"/>
              </w:rPr>
              <w:t>η</w:t>
            </w:r>
            <w:r w:rsidR="00E234FB" w:rsidRPr="0065156E">
              <w:rPr>
                <w:rFonts w:asciiTheme="minorHAnsi" w:hAnsiTheme="minorHAnsi" w:cstheme="minorHAnsi"/>
                <w:sz w:val="22"/>
                <w:szCs w:val="22"/>
              </w:rPr>
              <w:t xml:space="preserve"> </w:t>
            </w:r>
            <w:r w:rsidRPr="0065156E">
              <w:rPr>
                <w:rFonts w:asciiTheme="minorHAnsi" w:hAnsiTheme="minorHAnsi" w:cstheme="minorHAnsi"/>
                <w:sz w:val="22"/>
                <w:szCs w:val="22"/>
              </w:rPr>
              <w:t>περιλαμβανομένου ΦΠΑ (προϋπολογισμός με ΦΠΑ</w:t>
            </w:r>
            <w:r w:rsidR="00991B99" w:rsidRPr="0065156E">
              <w:rPr>
                <w:rFonts w:asciiTheme="minorHAnsi" w:hAnsiTheme="minorHAnsi" w:cstheme="minorHAnsi"/>
                <w:sz w:val="22"/>
                <w:szCs w:val="22"/>
              </w:rPr>
              <w:t xml:space="preserve"> </w:t>
            </w:r>
            <w:r w:rsidR="00B568CE" w:rsidRPr="00B568CE">
              <w:rPr>
                <w:rFonts w:asciiTheme="minorHAnsi" w:hAnsiTheme="minorHAnsi"/>
                <w:b/>
                <w:sz w:val="22"/>
                <w:szCs w:val="22"/>
              </w:rPr>
              <w:t>2.943.324,04</w:t>
            </w:r>
            <w:r w:rsidR="00A04825" w:rsidRPr="0065156E">
              <w:rPr>
                <w:rFonts w:asciiTheme="minorHAnsi" w:hAnsiTheme="minorHAnsi" w:cstheme="minorHAnsi"/>
                <w:b/>
                <w:sz w:val="22"/>
                <w:szCs w:val="22"/>
              </w:rPr>
              <w:t>€</w:t>
            </w:r>
            <w:r w:rsidRPr="0065156E">
              <w:rPr>
                <w:rFonts w:asciiTheme="minorHAnsi" w:hAnsiTheme="minorHAnsi" w:cstheme="minorHAnsi"/>
                <w:b/>
                <w:bCs/>
                <w:color w:val="000000"/>
                <w:sz w:val="22"/>
                <w:szCs w:val="22"/>
                <w:lang w:eastAsia="el-GR"/>
              </w:rPr>
              <w:t>,</w:t>
            </w:r>
            <w:r w:rsidR="00A04825" w:rsidRPr="0065156E">
              <w:rPr>
                <w:rFonts w:asciiTheme="minorHAnsi" w:hAnsiTheme="minorHAnsi" w:cstheme="minorHAnsi"/>
                <w:b/>
                <w:bCs/>
                <w:color w:val="000000"/>
                <w:sz w:val="22"/>
                <w:szCs w:val="22"/>
                <w:lang w:eastAsia="el-GR"/>
              </w:rPr>
              <w:t xml:space="preserve"> </w:t>
            </w:r>
            <w:r w:rsidRPr="0065156E">
              <w:rPr>
                <w:rFonts w:asciiTheme="minorHAnsi" w:hAnsiTheme="minorHAnsi" w:cstheme="minorHAnsi"/>
                <w:bCs/>
                <w:color w:val="000000"/>
                <w:sz w:val="22"/>
                <w:szCs w:val="22"/>
                <w:lang w:eastAsia="el-GR"/>
              </w:rPr>
              <w:t>ΦΠΑ</w:t>
            </w:r>
            <w:r w:rsidR="00A04825" w:rsidRPr="0065156E">
              <w:rPr>
                <w:rFonts w:asciiTheme="minorHAnsi" w:hAnsiTheme="minorHAnsi" w:cstheme="minorHAnsi"/>
                <w:bCs/>
                <w:color w:val="000000"/>
                <w:sz w:val="22"/>
                <w:szCs w:val="22"/>
                <w:lang w:eastAsia="el-GR"/>
              </w:rPr>
              <w:t xml:space="preserve"> </w:t>
            </w:r>
            <w:r w:rsidR="008A43BD" w:rsidRPr="0065156E">
              <w:rPr>
                <w:rFonts w:asciiTheme="minorHAnsi" w:hAnsiTheme="minorHAnsi" w:cstheme="minorHAnsi"/>
                <w:bCs/>
                <w:color w:val="000000"/>
                <w:sz w:val="22"/>
                <w:szCs w:val="22"/>
                <w:lang w:eastAsia="el-GR"/>
              </w:rPr>
              <w:t xml:space="preserve">24%:   </w:t>
            </w:r>
            <w:r w:rsidR="00B568CE" w:rsidRPr="00B568CE">
              <w:rPr>
                <w:rFonts w:asciiTheme="minorHAnsi" w:hAnsiTheme="minorHAnsi"/>
                <w:b/>
                <w:sz w:val="22"/>
                <w:szCs w:val="22"/>
              </w:rPr>
              <w:t>569.675,62€</w:t>
            </w:r>
            <w:r w:rsidRPr="0065156E">
              <w:rPr>
                <w:rFonts w:asciiTheme="minorHAnsi" w:hAnsiTheme="minorHAnsi" w:cstheme="minorHAnsi"/>
                <w:bCs/>
                <w:color w:val="000000"/>
                <w:sz w:val="22"/>
                <w:szCs w:val="22"/>
                <w:lang w:eastAsia="el-GR"/>
              </w:rPr>
              <w:t>)</w:t>
            </w:r>
            <w:r w:rsidRPr="0065156E">
              <w:rPr>
                <w:rFonts w:asciiTheme="minorHAnsi" w:hAnsiTheme="minorHAnsi" w:cstheme="minorHAnsi"/>
                <w:b/>
                <w:bCs/>
                <w:color w:val="000000"/>
                <w:sz w:val="22"/>
                <w:szCs w:val="22"/>
                <w:lang w:eastAsia="el-GR"/>
              </w:rPr>
              <w:t xml:space="preserve"> </w:t>
            </w:r>
            <w:r w:rsidRPr="0065156E">
              <w:rPr>
                <w:rFonts w:asciiTheme="minorHAnsi" w:hAnsiTheme="minorHAnsi" w:cstheme="minorHAnsi"/>
                <w:bCs/>
                <w:color w:val="000000"/>
                <w:sz w:val="22"/>
                <w:szCs w:val="22"/>
                <w:lang w:eastAsia="el-GR"/>
              </w:rPr>
              <w:t>και αναλύεται ως εξής</w:t>
            </w:r>
            <w:r w:rsidRPr="0065156E">
              <w:rPr>
                <w:rFonts w:asciiTheme="minorHAnsi" w:hAnsiTheme="minorHAnsi" w:cstheme="minorHAnsi"/>
                <w:b/>
                <w:bCs/>
                <w:color w:val="000000"/>
                <w:sz w:val="22"/>
                <w:szCs w:val="22"/>
                <w:lang w:eastAsia="el-GR"/>
              </w:rPr>
              <w:t xml:space="preserve"> :</w:t>
            </w:r>
          </w:p>
          <w:p w14:paraId="70DD18C5" w14:textId="06E55398" w:rsidR="00AD0CBA" w:rsidRPr="0065156E" w:rsidRDefault="00AD0CBA" w:rsidP="00E234FB">
            <w:pPr>
              <w:pStyle w:val="Tabletext"/>
              <w:numPr>
                <w:ilvl w:val="0"/>
                <w:numId w:val="453"/>
              </w:numPr>
              <w:spacing w:before="0"/>
              <w:ind w:left="287" w:hanging="287"/>
              <w:jc w:val="both"/>
              <w:rPr>
                <w:rFonts w:asciiTheme="minorHAnsi" w:hAnsiTheme="minorHAnsi" w:cs="Tahoma"/>
                <w:b/>
                <w:bCs/>
                <w:color w:val="000000"/>
                <w:sz w:val="22"/>
                <w:szCs w:val="22"/>
                <w:lang w:eastAsia="el-GR"/>
              </w:rPr>
            </w:pPr>
            <w:r w:rsidRPr="0065156E">
              <w:rPr>
                <w:rFonts w:asciiTheme="minorHAnsi" w:hAnsiTheme="minorHAnsi"/>
                <w:sz w:val="22"/>
                <w:szCs w:val="22"/>
              </w:rPr>
              <w:t xml:space="preserve">προϋπολογισμός </w:t>
            </w:r>
            <w:r w:rsidR="000866BC">
              <w:rPr>
                <w:rFonts w:asciiTheme="minorHAnsi" w:hAnsiTheme="minorHAnsi"/>
                <w:sz w:val="22"/>
                <w:szCs w:val="22"/>
              </w:rPr>
              <w:t xml:space="preserve">αρχικού </w:t>
            </w:r>
            <w:r w:rsidRPr="0065156E">
              <w:rPr>
                <w:rFonts w:asciiTheme="minorHAnsi" w:hAnsiTheme="minorHAnsi"/>
                <w:sz w:val="22"/>
                <w:szCs w:val="22"/>
              </w:rPr>
              <w:t>Έργου</w:t>
            </w:r>
            <w:r w:rsidR="000866BC">
              <w:rPr>
                <w:rFonts w:asciiTheme="minorHAnsi" w:hAnsiTheme="minorHAnsi"/>
                <w:sz w:val="22"/>
                <w:szCs w:val="22"/>
              </w:rPr>
              <w:t>:</w:t>
            </w:r>
            <w:r w:rsidRPr="0065156E">
              <w:rPr>
                <w:rFonts w:asciiTheme="minorHAnsi" w:hAnsiTheme="minorHAnsi"/>
                <w:sz w:val="22"/>
                <w:szCs w:val="22"/>
              </w:rPr>
              <w:t xml:space="preserve"> </w:t>
            </w:r>
            <w:r w:rsidR="008A43BD" w:rsidRPr="0065156E">
              <w:rPr>
                <w:rFonts w:asciiTheme="minorHAnsi" w:hAnsiTheme="minorHAnsi"/>
                <w:b/>
                <w:sz w:val="22"/>
                <w:szCs w:val="22"/>
              </w:rPr>
              <w:t>1.367.309,0</w:t>
            </w:r>
            <w:r w:rsidR="0078308B">
              <w:rPr>
                <w:rFonts w:asciiTheme="minorHAnsi" w:hAnsiTheme="minorHAnsi"/>
                <w:b/>
                <w:sz w:val="22"/>
                <w:szCs w:val="22"/>
              </w:rPr>
              <w:t>0</w:t>
            </w:r>
            <w:r w:rsidR="008A43BD" w:rsidRPr="0065156E">
              <w:rPr>
                <w:rFonts w:asciiTheme="minorHAnsi" w:hAnsiTheme="minorHAnsi"/>
                <w:b/>
                <w:sz w:val="22"/>
                <w:szCs w:val="22"/>
              </w:rPr>
              <w:t>€</w:t>
            </w:r>
            <w:r w:rsidR="008A43BD" w:rsidRPr="0065156E">
              <w:rPr>
                <w:rFonts w:asciiTheme="minorHAnsi" w:hAnsiTheme="minorHAnsi"/>
                <w:sz w:val="22"/>
                <w:szCs w:val="22"/>
              </w:rPr>
              <w:t xml:space="preserve"> μη περιλαμβανομένου ΦΠΑ (προϋπολογισμός με ΦΠΑ: </w:t>
            </w:r>
            <w:r w:rsidR="008A43BD" w:rsidRPr="0065156E">
              <w:rPr>
                <w:rFonts w:asciiTheme="minorHAnsi" w:hAnsiTheme="minorHAnsi"/>
                <w:b/>
                <w:sz w:val="22"/>
                <w:szCs w:val="22"/>
              </w:rPr>
              <w:t>1.695.463,</w:t>
            </w:r>
            <w:r w:rsidR="0078308B">
              <w:rPr>
                <w:rFonts w:asciiTheme="minorHAnsi" w:hAnsiTheme="minorHAnsi"/>
                <w:b/>
                <w:sz w:val="22"/>
                <w:szCs w:val="22"/>
              </w:rPr>
              <w:t>16</w:t>
            </w:r>
            <w:r w:rsidR="008A43BD" w:rsidRPr="0065156E">
              <w:rPr>
                <w:rFonts w:asciiTheme="minorHAnsi" w:hAnsiTheme="minorHAnsi"/>
                <w:b/>
                <w:sz w:val="22"/>
                <w:szCs w:val="22"/>
              </w:rPr>
              <w:t>€</w:t>
            </w:r>
            <w:r w:rsidR="008A43BD" w:rsidRPr="0065156E">
              <w:rPr>
                <w:rFonts w:asciiTheme="minorHAnsi" w:hAnsiTheme="minorHAnsi"/>
                <w:sz w:val="22"/>
                <w:szCs w:val="22"/>
              </w:rPr>
              <w:t xml:space="preserve">, ΦΠΑ 24%: </w:t>
            </w:r>
            <w:r w:rsidR="008A43BD" w:rsidRPr="0065156E">
              <w:rPr>
                <w:rFonts w:asciiTheme="minorHAnsi" w:hAnsiTheme="minorHAnsi"/>
                <w:b/>
                <w:sz w:val="22"/>
                <w:szCs w:val="22"/>
              </w:rPr>
              <w:t>328.154,1</w:t>
            </w:r>
            <w:r w:rsidR="0078308B">
              <w:rPr>
                <w:rFonts w:asciiTheme="minorHAnsi" w:hAnsiTheme="minorHAnsi"/>
                <w:b/>
                <w:sz w:val="22"/>
                <w:szCs w:val="22"/>
              </w:rPr>
              <w:t>6</w:t>
            </w:r>
            <w:r w:rsidR="008A43BD" w:rsidRPr="0065156E">
              <w:rPr>
                <w:rFonts w:asciiTheme="minorHAnsi" w:hAnsiTheme="minorHAnsi"/>
                <w:b/>
                <w:sz w:val="22"/>
                <w:szCs w:val="22"/>
              </w:rPr>
              <w:t>€</w:t>
            </w:r>
            <w:r w:rsidR="008A43BD" w:rsidRPr="0065156E">
              <w:rPr>
                <w:rFonts w:asciiTheme="minorHAnsi" w:hAnsiTheme="minorHAnsi"/>
                <w:sz w:val="22"/>
                <w:szCs w:val="22"/>
              </w:rPr>
              <w:t xml:space="preserve"> )</w:t>
            </w:r>
          </w:p>
          <w:p w14:paraId="6D0C4423" w14:textId="527E7BF1" w:rsidR="00954D58" w:rsidRDefault="00954D58" w:rsidP="00B701AB">
            <w:pPr>
              <w:pStyle w:val="Tabletext"/>
              <w:numPr>
                <w:ilvl w:val="0"/>
                <w:numId w:val="453"/>
              </w:numPr>
              <w:spacing w:before="0"/>
              <w:ind w:left="287" w:hanging="287"/>
              <w:jc w:val="both"/>
              <w:rPr>
                <w:rFonts w:asciiTheme="minorHAnsi" w:hAnsiTheme="minorHAnsi"/>
                <w:sz w:val="22"/>
                <w:szCs w:val="22"/>
              </w:rPr>
            </w:pPr>
            <w:r>
              <w:rPr>
                <w:rFonts w:asciiTheme="minorHAnsi" w:hAnsiTheme="minorHAnsi"/>
                <w:sz w:val="22"/>
                <w:szCs w:val="22"/>
              </w:rPr>
              <w:t>π</w:t>
            </w:r>
            <w:r w:rsidRPr="0065156E">
              <w:rPr>
                <w:rFonts w:asciiTheme="minorHAnsi" w:hAnsiTheme="minorHAnsi"/>
                <w:sz w:val="22"/>
                <w:szCs w:val="22"/>
              </w:rPr>
              <w:t>ροϋπολογισμός δικαιώματος προαίρεσης</w:t>
            </w:r>
            <w:r w:rsidRPr="00D74A92">
              <w:rPr>
                <w:rFonts w:asciiTheme="minorHAnsi" w:hAnsiTheme="minorHAnsi"/>
                <w:sz w:val="22"/>
                <w:szCs w:val="22"/>
              </w:rPr>
              <w:t xml:space="preserve"> </w:t>
            </w:r>
            <w:r>
              <w:rPr>
                <w:rFonts w:asciiTheme="minorHAnsi" w:hAnsiTheme="minorHAnsi"/>
                <w:sz w:val="22"/>
                <w:szCs w:val="22"/>
              </w:rPr>
              <w:t xml:space="preserve">αύξησης φυσικού αντικειμένου: έως </w:t>
            </w:r>
            <w:r w:rsidRPr="00B701AB">
              <w:rPr>
                <w:rFonts w:asciiTheme="minorHAnsi" w:hAnsiTheme="minorHAnsi"/>
                <w:b/>
                <w:sz w:val="22"/>
                <w:szCs w:val="22"/>
              </w:rPr>
              <w:t>546.923,6</w:t>
            </w:r>
            <w:r w:rsidR="0078308B">
              <w:rPr>
                <w:rFonts w:asciiTheme="minorHAnsi" w:hAnsiTheme="minorHAnsi"/>
                <w:b/>
                <w:sz w:val="22"/>
                <w:szCs w:val="22"/>
              </w:rPr>
              <w:t>0</w:t>
            </w:r>
            <w:r w:rsidRPr="00B701AB">
              <w:rPr>
                <w:rFonts w:asciiTheme="minorHAnsi" w:hAnsiTheme="minorHAnsi"/>
                <w:b/>
                <w:sz w:val="22"/>
                <w:szCs w:val="22"/>
              </w:rPr>
              <w:t>€</w:t>
            </w:r>
            <w:r w:rsidRPr="00B701AB">
              <w:rPr>
                <w:rFonts w:asciiTheme="minorHAnsi" w:hAnsiTheme="minorHAnsi"/>
                <w:sz w:val="22"/>
                <w:szCs w:val="22"/>
              </w:rPr>
              <w:t xml:space="preserve"> </w:t>
            </w:r>
            <w:r w:rsidRPr="00954D58">
              <w:rPr>
                <w:rFonts w:asciiTheme="minorHAnsi" w:hAnsiTheme="minorHAnsi"/>
                <w:sz w:val="22"/>
                <w:szCs w:val="22"/>
              </w:rPr>
              <w:tab/>
            </w:r>
            <w:r w:rsidRPr="0065156E">
              <w:rPr>
                <w:rFonts w:asciiTheme="minorHAnsi" w:hAnsiTheme="minorHAnsi"/>
                <w:sz w:val="22"/>
                <w:szCs w:val="22"/>
              </w:rPr>
              <w:t xml:space="preserve">(προϋπολογισμός με ΦΠΑ: </w:t>
            </w:r>
            <w:r w:rsidRPr="00954D58">
              <w:rPr>
                <w:rFonts w:asciiTheme="minorHAnsi" w:hAnsiTheme="minorHAnsi"/>
                <w:sz w:val="22"/>
                <w:szCs w:val="22"/>
              </w:rPr>
              <w:tab/>
            </w:r>
            <w:r w:rsidRPr="00B701AB">
              <w:rPr>
                <w:rFonts w:asciiTheme="minorHAnsi" w:hAnsiTheme="minorHAnsi"/>
                <w:b/>
                <w:sz w:val="22"/>
                <w:szCs w:val="22"/>
              </w:rPr>
              <w:t>678.185,</w:t>
            </w:r>
            <w:r w:rsidR="0078308B">
              <w:rPr>
                <w:rFonts w:asciiTheme="minorHAnsi" w:hAnsiTheme="minorHAnsi"/>
                <w:b/>
                <w:sz w:val="22"/>
                <w:szCs w:val="22"/>
              </w:rPr>
              <w:t>26</w:t>
            </w:r>
            <w:r w:rsidRPr="00B701AB">
              <w:rPr>
                <w:rFonts w:asciiTheme="minorHAnsi" w:hAnsiTheme="minorHAnsi"/>
                <w:b/>
                <w:sz w:val="22"/>
                <w:szCs w:val="22"/>
              </w:rPr>
              <w:t>€</w:t>
            </w:r>
            <w:r w:rsidRPr="0065156E">
              <w:rPr>
                <w:rFonts w:asciiTheme="minorHAnsi" w:hAnsiTheme="minorHAnsi"/>
                <w:sz w:val="22"/>
                <w:szCs w:val="22"/>
              </w:rPr>
              <w:t xml:space="preserve">, ΦΠΑ 24%: </w:t>
            </w:r>
            <w:r w:rsidRPr="00B701AB">
              <w:rPr>
                <w:rFonts w:asciiTheme="minorHAnsi" w:hAnsiTheme="minorHAnsi"/>
                <w:b/>
                <w:sz w:val="22"/>
                <w:szCs w:val="22"/>
              </w:rPr>
              <w:t>131.261,6</w:t>
            </w:r>
            <w:r w:rsidR="0078308B">
              <w:rPr>
                <w:rFonts w:asciiTheme="minorHAnsi" w:hAnsiTheme="minorHAnsi"/>
                <w:b/>
                <w:sz w:val="22"/>
                <w:szCs w:val="22"/>
              </w:rPr>
              <w:t>6</w:t>
            </w:r>
            <w:r w:rsidRPr="00B701AB">
              <w:rPr>
                <w:rFonts w:asciiTheme="minorHAnsi" w:hAnsiTheme="minorHAnsi"/>
                <w:b/>
                <w:sz w:val="22"/>
                <w:szCs w:val="22"/>
              </w:rPr>
              <w:t>€</w:t>
            </w:r>
            <w:r w:rsidRPr="0065156E">
              <w:rPr>
                <w:rFonts w:asciiTheme="minorHAnsi" w:hAnsiTheme="minorHAnsi"/>
                <w:sz w:val="22"/>
                <w:szCs w:val="22"/>
              </w:rPr>
              <w:t>)</w:t>
            </w:r>
            <w:r w:rsidRPr="00B701AB">
              <w:rPr>
                <w:rFonts w:asciiTheme="minorHAnsi" w:hAnsiTheme="minorHAnsi"/>
                <w:sz w:val="22"/>
                <w:szCs w:val="22"/>
              </w:rPr>
              <w:t xml:space="preserve"> </w:t>
            </w:r>
          </w:p>
          <w:p w14:paraId="0A9ED540" w14:textId="41706CBC" w:rsidR="008A43BD" w:rsidRPr="0065156E" w:rsidRDefault="00954D58" w:rsidP="00BF7429">
            <w:pPr>
              <w:pStyle w:val="Tabletext"/>
              <w:numPr>
                <w:ilvl w:val="0"/>
                <w:numId w:val="453"/>
              </w:numPr>
              <w:spacing w:before="0"/>
              <w:ind w:left="287" w:hanging="283"/>
              <w:jc w:val="both"/>
              <w:rPr>
                <w:rFonts w:asciiTheme="minorHAnsi" w:hAnsiTheme="minorHAnsi"/>
                <w:sz w:val="22"/>
                <w:szCs w:val="22"/>
              </w:rPr>
            </w:pPr>
            <w:r>
              <w:rPr>
                <w:rFonts w:asciiTheme="minorHAnsi" w:hAnsiTheme="minorHAnsi"/>
                <w:sz w:val="22"/>
                <w:szCs w:val="22"/>
              </w:rPr>
              <w:t>π</w:t>
            </w:r>
            <w:r w:rsidRPr="0065156E">
              <w:rPr>
                <w:rFonts w:asciiTheme="minorHAnsi" w:hAnsiTheme="minorHAnsi"/>
                <w:sz w:val="22"/>
                <w:szCs w:val="22"/>
              </w:rPr>
              <w:t>ροϋπολογισμός</w:t>
            </w:r>
            <w:r w:rsidR="00AD0CBA" w:rsidRPr="0065156E">
              <w:rPr>
                <w:rFonts w:asciiTheme="minorHAnsi" w:hAnsiTheme="minorHAnsi"/>
                <w:sz w:val="22"/>
                <w:szCs w:val="22"/>
              </w:rPr>
              <w:t xml:space="preserve"> δικαιώματος προαίρεσης</w:t>
            </w:r>
            <w:r w:rsidR="00752C2F" w:rsidRPr="00B701AB">
              <w:rPr>
                <w:rFonts w:asciiTheme="minorHAnsi" w:hAnsiTheme="minorHAnsi"/>
                <w:sz w:val="22"/>
                <w:szCs w:val="22"/>
              </w:rPr>
              <w:t xml:space="preserve"> </w:t>
            </w:r>
            <w:r w:rsidR="000866BC">
              <w:rPr>
                <w:rFonts w:asciiTheme="minorHAnsi" w:hAnsiTheme="minorHAnsi"/>
                <w:sz w:val="22"/>
                <w:szCs w:val="22"/>
              </w:rPr>
              <w:t xml:space="preserve">υπηρεσιών </w:t>
            </w:r>
            <w:r w:rsidR="00752C2F">
              <w:rPr>
                <w:rFonts w:asciiTheme="minorHAnsi" w:hAnsiTheme="minorHAnsi"/>
                <w:sz w:val="22"/>
                <w:szCs w:val="22"/>
              </w:rPr>
              <w:t>συντήρησης</w:t>
            </w:r>
            <w:r w:rsidR="00AD0CBA" w:rsidRPr="0065156E">
              <w:rPr>
                <w:rFonts w:asciiTheme="minorHAnsi" w:hAnsiTheme="minorHAnsi"/>
                <w:sz w:val="22"/>
                <w:szCs w:val="22"/>
              </w:rPr>
              <w:t xml:space="preserve">: έως </w:t>
            </w:r>
            <w:r w:rsidR="00B568CE" w:rsidRPr="00B568CE">
              <w:rPr>
                <w:rFonts w:asciiTheme="minorHAnsi" w:hAnsiTheme="minorHAnsi"/>
                <w:b/>
                <w:sz w:val="22"/>
                <w:szCs w:val="22"/>
              </w:rPr>
              <w:t>459.415,82</w:t>
            </w:r>
            <w:r w:rsidR="007F1109" w:rsidRPr="0065156E">
              <w:rPr>
                <w:rFonts w:asciiTheme="minorHAnsi" w:hAnsiTheme="minorHAnsi"/>
                <w:b/>
                <w:sz w:val="22"/>
                <w:szCs w:val="22"/>
              </w:rPr>
              <w:t>€</w:t>
            </w:r>
            <w:r w:rsidR="007F1109" w:rsidRPr="0065156E">
              <w:rPr>
                <w:rFonts w:asciiTheme="minorHAnsi" w:hAnsiTheme="minorHAnsi"/>
                <w:sz w:val="22"/>
                <w:szCs w:val="22"/>
              </w:rPr>
              <w:t xml:space="preserve"> </w:t>
            </w:r>
            <w:r w:rsidR="00AD0CBA" w:rsidRPr="0065156E">
              <w:rPr>
                <w:rFonts w:asciiTheme="minorHAnsi" w:hAnsiTheme="minorHAnsi"/>
                <w:sz w:val="22"/>
                <w:szCs w:val="22"/>
              </w:rPr>
              <w:t xml:space="preserve">μη περιλαμβανομένου ΦΠΑ (προϋπολογισμός με ΦΠΑ: </w:t>
            </w:r>
            <w:r w:rsidR="00B568CE">
              <w:rPr>
                <w:rFonts w:asciiTheme="minorHAnsi" w:hAnsiTheme="minorHAnsi"/>
                <w:b/>
                <w:sz w:val="22"/>
                <w:szCs w:val="22"/>
              </w:rPr>
              <w:t>569.675,62</w:t>
            </w:r>
            <w:r w:rsidR="007F1109" w:rsidRPr="0065156E">
              <w:rPr>
                <w:rFonts w:asciiTheme="minorHAnsi" w:hAnsiTheme="minorHAnsi"/>
                <w:b/>
                <w:sz w:val="22"/>
                <w:szCs w:val="22"/>
              </w:rPr>
              <w:t>€</w:t>
            </w:r>
            <w:r w:rsidR="00AD0CBA" w:rsidRPr="0065156E">
              <w:rPr>
                <w:rFonts w:asciiTheme="minorHAnsi" w:hAnsiTheme="minorHAnsi"/>
                <w:sz w:val="22"/>
                <w:szCs w:val="22"/>
              </w:rPr>
              <w:t xml:space="preserve">, ΦΠΑ </w:t>
            </w:r>
            <w:r w:rsidR="008A43BD" w:rsidRPr="0065156E">
              <w:rPr>
                <w:rFonts w:asciiTheme="minorHAnsi" w:hAnsiTheme="minorHAnsi"/>
                <w:sz w:val="22"/>
                <w:szCs w:val="22"/>
              </w:rPr>
              <w:t xml:space="preserve">24% </w:t>
            </w:r>
            <w:r w:rsidR="00B568CE" w:rsidRPr="00B568CE">
              <w:rPr>
                <w:rFonts w:asciiTheme="minorHAnsi" w:hAnsiTheme="minorHAnsi"/>
                <w:b/>
                <w:sz w:val="22"/>
                <w:szCs w:val="22"/>
              </w:rPr>
              <w:t>110.259,80</w:t>
            </w:r>
            <w:r w:rsidR="007F1109" w:rsidRPr="0065156E">
              <w:rPr>
                <w:rFonts w:asciiTheme="minorHAnsi" w:hAnsiTheme="minorHAnsi"/>
                <w:b/>
                <w:sz w:val="22"/>
                <w:szCs w:val="22"/>
              </w:rPr>
              <w:t>€</w:t>
            </w:r>
            <w:r w:rsidR="00AD0CBA" w:rsidRPr="0065156E">
              <w:rPr>
                <w:rFonts w:asciiTheme="minorHAnsi" w:hAnsiTheme="minorHAnsi"/>
                <w:sz w:val="22"/>
                <w:szCs w:val="22"/>
              </w:rPr>
              <w:t>)</w:t>
            </w:r>
          </w:p>
        </w:tc>
      </w:tr>
      <w:tr w:rsidR="00715AF7" w:rsidRPr="00A009FB" w14:paraId="5D3457A2" w14:textId="77777777" w:rsidTr="0031590C">
        <w:tc>
          <w:tcPr>
            <w:tcW w:w="3708" w:type="dxa"/>
            <w:vAlign w:val="center"/>
          </w:tcPr>
          <w:p w14:paraId="4564D98E" w14:textId="77777777" w:rsidR="00715AF7" w:rsidRPr="0065156E" w:rsidRDefault="00715AF7" w:rsidP="00715AF7">
            <w:pPr>
              <w:pStyle w:val="TabletextChar"/>
              <w:rPr>
                <w:rFonts w:asciiTheme="minorHAnsi" w:hAnsiTheme="minorHAnsi" w:cstheme="minorHAnsi"/>
                <w:b/>
                <w:sz w:val="22"/>
                <w:szCs w:val="22"/>
              </w:rPr>
            </w:pPr>
            <w:r w:rsidRPr="0065156E">
              <w:rPr>
                <w:rFonts w:asciiTheme="minorHAnsi" w:hAnsiTheme="minorHAnsi" w:cstheme="minorHAnsi"/>
                <w:b/>
                <w:sz w:val="22"/>
                <w:szCs w:val="22"/>
              </w:rPr>
              <w:t>ΧΡΗΜΑΤΟΔΟΤΗΣΗ ΕΡΓΟΥ</w:t>
            </w:r>
          </w:p>
        </w:tc>
        <w:tc>
          <w:tcPr>
            <w:tcW w:w="6147" w:type="dxa"/>
            <w:vAlign w:val="center"/>
          </w:tcPr>
          <w:p w14:paraId="48FAEBC9" w14:textId="11084476" w:rsidR="00715AF7" w:rsidRPr="0065156E" w:rsidRDefault="00715AF7" w:rsidP="00715AF7">
            <w:pPr>
              <w:pStyle w:val="TabletextChar"/>
              <w:jc w:val="both"/>
              <w:rPr>
                <w:rFonts w:asciiTheme="minorHAnsi" w:hAnsiTheme="minorHAnsi" w:cstheme="minorHAnsi"/>
                <w:sz w:val="22"/>
                <w:szCs w:val="22"/>
              </w:rPr>
            </w:pPr>
            <w:r w:rsidRPr="0065156E">
              <w:rPr>
                <w:rFonts w:asciiTheme="minorHAnsi" w:hAnsiTheme="minorHAnsi" w:cstheme="minorHAnsi"/>
                <w:sz w:val="22"/>
                <w:szCs w:val="22"/>
              </w:rPr>
              <w:t xml:space="preserve">Το Έργο χρηματοδοτείται από το Επιχειρησιακό Πρόγραμμα Ανταγωνιστικότητα, Επιχειρηματικότητα και Καινοτομία 2014 – 2020 (ΕΠΑνΕΚ), στο πλαίσιο του ΕΣΠΑ, από το ΕΚΤ και από Εθνικούς Πόρους. Οι δαπάνες του Έργου θα βαρύνουν το Πρόγραμμα Δημοσίων Επενδύσεων (ΠΔΕ) και συγκεκριμένα από </w:t>
            </w:r>
            <w:r w:rsidRPr="0065156E">
              <w:rPr>
                <w:rFonts w:asciiTheme="minorHAnsi" w:hAnsiTheme="minorHAnsi" w:cstheme="minorHAnsi"/>
                <w:sz w:val="22"/>
                <w:szCs w:val="22"/>
              </w:rPr>
              <w:lastRenderedPageBreak/>
              <w:t xml:space="preserve">την ΣΑΕ </w:t>
            </w:r>
            <w:r w:rsidR="00D83739" w:rsidRPr="0065156E">
              <w:rPr>
                <w:rFonts w:asciiTheme="minorHAnsi" w:hAnsiTheme="minorHAnsi" w:cstheme="minorHAnsi"/>
                <w:sz w:val="22"/>
                <w:szCs w:val="22"/>
              </w:rPr>
              <w:t xml:space="preserve">Ε1151 </w:t>
            </w:r>
            <w:r w:rsidRPr="00F04B9D">
              <w:rPr>
                <w:rFonts w:asciiTheme="minorHAnsi" w:hAnsiTheme="minorHAnsi" w:cstheme="minorHAnsi"/>
                <w:sz w:val="22"/>
                <w:szCs w:val="22"/>
              </w:rPr>
              <w:t>με ενάριθμο κωδικό</w:t>
            </w:r>
            <w:r w:rsidR="00785780" w:rsidRPr="00F04B9D">
              <w:rPr>
                <w:rFonts w:asciiTheme="minorHAnsi" w:hAnsiTheme="minorHAnsi" w:cstheme="minorHAnsi"/>
                <w:sz w:val="22"/>
                <w:szCs w:val="22"/>
              </w:rPr>
              <w:t xml:space="preserve"> </w:t>
            </w:r>
            <w:r w:rsidR="00F04B9D" w:rsidRPr="00F04B9D">
              <w:rPr>
                <w:rFonts w:asciiTheme="minorHAnsi" w:hAnsiTheme="minorHAnsi" w:cstheme="minorHAnsi"/>
                <w:sz w:val="22"/>
                <w:szCs w:val="22"/>
              </w:rPr>
              <w:t>2018ΣΕ11510000</w:t>
            </w:r>
          </w:p>
        </w:tc>
      </w:tr>
      <w:tr w:rsidR="00715AF7" w:rsidRPr="0065156E" w14:paraId="3D45E24A" w14:textId="77777777" w:rsidTr="0031590C">
        <w:tc>
          <w:tcPr>
            <w:tcW w:w="3708" w:type="dxa"/>
            <w:vAlign w:val="center"/>
          </w:tcPr>
          <w:p w14:paraId="3C12C4FB" w14:textId="77777777" w:rsidR="00715AF7" w:rsidRPr="0065156E" w:rsidRDefault="00715AF7" w:rsidP="00715AF7">
            <w:pPr>
              <w:pStyle w:val="TabletextChar"/>
              <w:rPr>
                <w:rFonts w:asciiTheme="minorHAnsi" w:hAnsiTheme="minorHAnsi" w:cstheme="minorHAnsi"/>
                <w:b/>
                <w:sz w:val="22"/>
                <w:szCs w:val="22"/>
              </w:rPr>
            </w:pPr>
            <w:r w:rsidRPr="0065156E">
              <w:rPr>
                <w:rFonts w:asciiTheme="minorHAnsi" w:hAnsiTheme="minorHAnsi" w:cstheme="minorHAnsi"/>
                <w:b/>
                <w:sz w:val="22"/>
                <w:szCs w:val="22"/>
              </w:rPr>
              <w:lastRenderedPageBreak/>
              <w:t xml:space="preserve">ΧΡΟΝΟΣ ΥΛΟΠΟΙΗΣΗΣ </w:t>
            </w:r>
          </w:p>
        </w:tc>
        <w:tc>
          <w:tcPr>
            <w:tcW w:w="6147" w:type="dxa"/>
            <w:vAlign w:val="center"/>
          </w:tcPr>
          <w:p w14:paraId="371BB6F0" w14:textId="77777777" w:rsidR="00715AF7" w:rsidRPr="0065156E" w:rsidRDefault="00715AF7" w:rsidP="00715AF7">
            <w:pPr>
              <w:pStyle w:val="TabletextChar"/>
              <w:rPr>
                <w:rFonts w:asciiTheme="minorHAnsi" w:hAnsiTheme="minorHAnsi" w:cstheme="minorHAnsi"/>
                <w:sz w:val="22"/>
                <w:szCs w:val="22"/>
              </w:rPr>
            </w:pPr>
            <w:r w:rsidRPr="0065156E">
              <w:rPr>
                <w:rFonts w:asciiTheme="minorHAnsi" w:hAnsiTheme="minorHAnsi" w:cstheme="minorHAnsi"/>
                <w:b/>
                <w:sz w:val="22"/>
                <w:szCs w:val="22"/>
              </w:rPr>
              <w:t xml:space="preserve"> Είκοσι τέσσερις (24) μήνες </w:t>
            </w:r>
          </w:p>
        </w:tc>
      </w:tr>
      <w:tr w:rsidR="00715AF7" w:rsidRPr="00A009FB" w14:paraId="51601C44" w14:textId="77777777" w:rsidTr="0031590C">
        <w:tc>
          <w:tcPr>
            <w:tcW w:w="3708" w:type="dxa"/>
            <w:vAlign w:val="center"/>
          </w:tcPr>
          <w:p w14:paraId="3D070733" w14:textId="77777777" w:rsidR="00715AF7" w:rsidRPr="0065156E" w:rsidDel="00CD2F0B" w:rsidRDefault="00715AF7" w:rsidP="00715AF7">
            <w:pPr>
              <w:pStyle w:val="TabletextChar"/>
              <w:rPr>
                <w:rFonts w:asciiTheme="minorHAnsi" w:hAnsiTheme="minorHAnsi" w:cstheme="minorHAnsi"/>
                <w:b/>
                <w:sz w:val="22"/>
                <w:szCs w:val="22"/>
              </w:rPr>
            </w:pPr>
            <w:r w:rsidRPr="0065156E">
              <w:rPr>
                <w:rFonts w:asciiTheme="minorHAnsi" w:hAnsiTheme="minorHAnsi" w:cstheme="minorHAnsi"/>
                <w:b/>
                <w:sz w:val="22"/>
                <w:szCs w:val="22"/>
              </w:rPr>
              <w:t xml:space="preserve">ΔΙΑΡΚΕΙΑ ΣΥΜΒΑΣΗΣ </w:t>
            </w:r>
          </w:p>
        </w:tc>
        <w:tc>
          <w:tcPr>
            <w:tcW w:w="6147" w:type="dxa"/>
            <w:vAlign w:val="center"/>
          </w:tcPr>
          <w:p w14:paraId="51AC12F5" w14:textId="77777777" w:rsidR="00715AF7" w:rsidRPr="00956272" w:rsidRDefault="00715AF7" w:rsidP="00715AF7">
            <w:pPr>
              <w:rPr>
                <w:rFonts w:asciiTheme="minorHAnsi" w:hAnsiTheme="minorHAnsi" w:cstheme="minorHAnsi"/>
                <w:b/>
                <w:szCs w:val="22"/>
                <w:lang w:val="el-GR"/>
              </w:rPr>
            </w:pPr>
            <w:r w:rsidRPr="0065156E">
              <w:rPr>
                <w:rFonts w:asciiTheme="minorHAnsi" w:hAnsiTheme="minorHAnsi" w:cstheme="minorHAnsi"/>
                <w:b/>
                <w:szCs w:val="22"/>
                <w:lang w:val="el-GR"/>
              </w:rPr>
              <w:t xml:space="preserve">Τριάντα </w:t>
            </w:r>
            <w:r w:rsidR="00817ACD" w:rsidRPr="0065156E">
              <w:rPr>
                <w:rFonts w:asciiTheme="minorHAnsi" w:hAnsiTheme="minorHAnsi" w:cstheme="minorHAnsi"/>
                <w:b/>
                <w:szCs w:val="22"/>
                <w:lang w:val="el-GR"/>
              </w:rPr>
              <w:t xml:space="preserve">τέσσερις </w:t>
            </w:r>
            <w:r w:rsidRPr="0065156E">
              <w:rPr>
                <w:rFonts w:asciiTheme="minorHAnsi" w:hAnsiTheme="minorHAnsi" w:cstheme="minorHAnsi"/>
                <w:b/>
                <w:szCs w:val="22"/>
                <w:lang w:val="el-GR"/>
              </w:rPr>
              <w:t>(3</w:t>
            </w:r>
            <w:r w:rsidR="00817ACD" w:rsidRPr="0065156E">
              <w:rPr>
                <w:rFonts w:asciiTheme="minorHAnsi" w:hAnsiTheme="minorHAnsi" w:cstheme="minorHAnsi"/>
                <w:b/>
                <w:szCs w:val="22"/>
                <w:lang w:val="el-GR"/>
              </w:rPr>
              <w:t>4</w:t>
            </w:r>
            <w:r w:rsidRPr="0065156E">
              <w:rPr>
                <w:rFonts w:asciiTheme="minorHAnsi" w:hAnsiTheme="minorHAnsi" w:cstheme="minorHAnsi"/>
                <w:b/>
                <w:szCs w:val="22"/>
                <w:lang w:val="el-GR"/>
              </w:rPr>
              <w:t>) μήνες</w:t>
            </w:r>
            <w:r w:rsidR="00956272">
              <w:rPr>
                <w:rFonts w:asciiTheme="minorHAnsi" w:hAnsiTheme="minorHAnsi" w:cstheme="minorHAnsi"/>
                <w:b/>
                <w:szCs w:val="22"/>
                <w:lang w:val="el-GR"/>
              </w:rPr>
              <w:t xml:space="preserve"> </w:t>
            </w:r>
            <w:r w:rsidR="00956272" w:rsidRPr="00B701AB">
              <w:rPr>
                <w:rFonts w:asciiTheme="minorHAnsi" w:hAnsiTheme="minorHAnsi" w:cstheme="minorHAnsi"/>
                <w:szCs w:val="22"/>
                <w:lang w:val="el-GR"/>
              </w:rPr>
              <w:t>(χρόνος υλοποίησης και επανυποβολών)</w:t>
            </w:r>
          </w:p>
        </w:tc>
      </w:tr>
      <w:tr w:rsidR="00715AF7" w:rsidRPr="0065156E" w14:paraId="00B875AD" w14:textId="77777777" w:rsidTr="0031590C">
        <w:tc>
          <w:tcPr>
            <w:tcW w:w="3708" w:type="dxa"/>
            <w:vAlign w:val="center"/>
          </w:tcPr>
          <w:p w14:paraId="6F293FAE" w14:textId="77777777" w:rsidR="00715AF7" w:rsidRPr="0065156E" w:rsidRDefault="00715AF7" w:rsidP="00715AF7">
            <w:pPr>
              <w:pStyle w:val="TabletextChar"/>
              <w:rPr>
                <w:rFonts w:asciiTheme="minorHAnsi" w:hAnsiTheme="minorHAnsi" w:cstheme="minorHAnsi"/>
                <w:b/>
                <w:sz w:val="22"/>
                <w:szCs w:val="22"/>
              </w:rPr>
            </w:pPr>
            <w:r w:rsidRPr="0065156E">
              <w:rPr>
                <w:rFonts w:asciiTheme="minorHAnsi" w:hAnsiTheme="minorHAnsi" w:cstheme="minorHAnsi"/>
                <w:b/>
                <w:sz w:val="22"/>
                <w:szCs w:val="22"/>
              </w:rPr>
              <w:t>ΗΜΕΡΟΜΗΝΙΑ ΔΙΑΚΗΡΥΞΗΣ</w:t>
            </w:r>
          </w:p>
        </w:tc>
        <w:tc>
          <w:tcPr>
            <w:tcW w:w="6147" w:type="dxa"/>
            <w:vAlign w:val="center"/>
          </w:tcPr>
          <w:p w14:paraId="1C7CF465" w14:textId="4532C1A5" w:rsidR="00715AF7" w:rsidRPr="004310AD" w:rsidRDefault="004310AD" w:rsidP="00715AF7">
            <w:pPr>
              <w:pStyle w:val="TabletextChar"/>
              <w:rPr>
                <w:rFonts w:asciiTheme="minorHAnsi" w:hAnsiTheme="minorHAnsi" w:cstheme="minorHAnsi"/>
                <w:b/>
                <w:sz w:val="22"/>
                <w:szCs w:val="22"/>
                <w:lang w:val="en-US"/>
              </w:rPr>
            </w:pPr>
            <w:r>
              <w:rPr>
                <w:rFonts w:asciiTheme="minorHAnsi" w:hAnsiTheme="minorHAnsi" w:cstheme="minorHAnsi"/>
                <w:b/>
                <w:color w:val="000000"/>
                <w:sz w:val="22"/>
                <w:szCs w:val="22"/>
                <w:lang w:val="en-US"/>
              </w:rPr>
              <w:t>11-6-2018</w:t>
            </w:r>
          </w:p>
        </w:tc>
      </w:tr>
      <w:tr w:rsidR="00715AF7" w:rsidRPr="0065156E" w14:paraId="68C775BC" w14:textId="77777777" w:rsidTr="0031590C">
        <w:tc>
          <w:tcPr>
            <w:tcW w:w="3708" w:type="dxa"/>
            <w:vAlign w:val="center"/>
          </w:tcPr>
          <w:p w14:paraId="3F871D0E" w14:textId="77777777" w:rsidR="00715AF7" w:rsidRPr="0065156E" w:rsidRDefault="00715AF7" w:rsidP="00715AF7">
            <w:pPr>
              <w:pStyle w:val="TabletextChar"/>
              <w:rPr>
                <w:rFonts w:asciiTheme="minorHAnsi" w:hAnsiTheme="minorHAnsi" w:cstheme="minorHAnsi"/>
                <w:b/>
                <w:sz w:val="22"/>
                <w:szCs w:val="22"/>
              </w:rPr>
            </w:pPr>
            <w:r w:rsidRPr="0065156E">
              <w:rPr>
                <w:rFonts w:asciiTheme="minorHAnsi" w:hAnsiTheme="minorHAnsi" w:cstheme="minorHAnsi"/>
                <w:b/>
                <w:sz w:val="22"/>
                <w:szCs w:val="22"/>
              </w:rPr>
              <w:t>ΠΡΟΘΕΣΜΙΑ ΓΙΑ ΥΠΟΒΟΛΗ ΔΙΕΥΚΡΙΝΙΣΕΩΝ ΕΠΙ ΤΩΝ ΟΡΩΝ ΤΗΣ ΔΙΑΚΗΡΥΞΗΣ</w:t>
            </w:r>
          </w:p>
        </w:tc>
        <w:tc>
          <w:tcPr>
            <w:tcW w:w="6147" w:type="dxa"/>
            <w:vAlign w:val="center"/>
          </w:tcPr>
          <w:p w14:paraId="3D726633" w14:textId="5AC859FF" w:rsidR="00715AF7" w:rsidRPr="004310AD" w:rsidRDefault="004310AD" w:rsidP="00715AF7">
            <w:pPr>
              <w:pStyle w:val="TabletextChar"/>
              <w:rPr>
                <w:rFonts w:asciiTheme="minorHAnsi" w:hAnsiTheme="minorHAnsi" w:cstheme="minorHAnsi"/>
                <w:b/>
                <w:sz w:val="22"/>
                <w:szCs w:val="22"/>
                <w:lang w:val="en-US"/>
              </w:rPr>
            </w:pPr>
            <w:r>
              <w:rPr>
                <w:rFonts w:asciiTheme="minorHAnsi" w:hAnsiTheme="minorHAnsi" w:cstheme="minorHAnsi"/>
                <w:b/>
                <w:color w:val="000000"/>
                <w:sz w:val="22"/>
                <w:szCs w:val="22"/>
                <w:lang w:val="en-US"/>
              </w:rPr>
              <w:t>28-6-2018</w:t>
            </w:r>
          </w:p>
        </w:tc>
      </w:tr>
      <w:tr w:rsidR="00715AF7" w:rsidRPr="00C220B0" w14:paraId="2DB9A801" w14:textId="77777777" w:rsidTr="0031590C">
        <w:tc>
          <w:tcPr>
            <w:tcW w:w="3708" w:type="dxa"/>
            <w:vAlign w:val="center"/>
          </w:tcPr>
          <w:p w14:paraId="46FCAAE0" w14:textId="77777777" w:rsidR="00715AF7" w:rsidRPr="0065156E" w:rsidRDefault="00715AF7" w:rsidP="00715AF7">
            <w:pPr>
              <w:pStyle w:val="TabletextChar"/>
              <w:rPr>
                <w:rFonts w:asciiTheme="minorHAnsi" w:hAnsiTheme="minorHAnsi" w:cstheme="minorHAnsi"/>
                <w:b/>
                <w:sz w:val="22"/>
                <w:szCs w:val="22"/>
              </w:rPr>
            </w:pPr>
            <w:r w:rsidRPr="0065156E">
              <w:rPr>
                <w:rFonts w:asciiTheme="minorHAnsi" w:hAnsiTheme="minorHAnsi" w:cstheme="minorHAnsi"/>
                <w:b/>
                <w:sz w:val="22"/>
                <w:szCs w:val="22"/>
              </w:rPr>
              <w:t>ΗΜΕΡΟΜΗΝΙΑ ΈΝΑΡΞΗΣ ΗΛΕΚΤΡΟΝΙΚΗΣ ΥΠΟΒΟΛΗΣ ΠΡΟΣΦΟΡΩΝ</w:t>
            </w:r>
          </w:p>
        </w:tc>
        <w:tc>
          <w:tcPr>
            <w:tcW w:w="6147" w:type="dxa"/>
            <w:vAlign w:val="center"/>
          </w:tcPr>
          <w:p w14:paraId="7D2FCC32" w14:textId="02426C3B" w:rsidR="00715AF7" w:rsidRPr="004310AD" w:rsidRDefault="004310AD" w:rsidP="004310AD">
            <w:pPr>
              <w:pStyle w:val="TabletextChar"/>
              <w:rPr>
                <w:rFonts w:asciiTheme="minorHAnsi" w:hAnsiTheme="minorHAnsi" w:cstheme="minorHAnsi"/>
                <w:b/>
                <w:color w:val="000000"/>
                <w:sz w:val="22"/>
                <w:szCs w:val="22"/>
                <w:lang w:val="en-US"/>
              </w:rPr>
            </w:pPr>
            <w:r w:rsidRPr="004310AD">
              <w:rPr>
                <w:rFonts w:asciiTheme="minorHAnsi" w:hAnsiTheme="minorHAnsi" w:cstheme="minorHAnsi"/>
                <w:b/>
                <w:color w:val="000000"/>
                <w:sz w:val="22"/>
                <w:szCs w:val="22"/>
                <w:lang w:val="en-US"/>
              </w:rPr>
              <w:t>13-6-2018</w:t>
            </w:r>
          </w:p>
        </w:tc>
      </w:tr>
      <w:tr w:rsidR="00715AF7" w:rsidRPr="00A009FB" w14:paraId="76068946" w14:textId="77777777" w:rsidTr="0031590C">
        <w:tc>
          <w:tcPr>
            <w:tcW w:w="3708" w:type="dxa"/>
            <w:vAlign w:val="center"/>
          </w:tcPr>
          <w:p w14:paraId="466F025C" w14:textId="77777777" w:rsidR="00715AF7" w:rsidRPr="0065156E" w:rsidRDefault="00715AF7" w:rsidP="00715AF7">
            <w:pPr>
              <w:pStyle w:val="TabletextChar"/>
              <w:rPr>
                <w:rFonts w:asciiTheme="minorHAnsi" w:hAnsiTheme="minorHAnsi" w:cstheme="minorHAnsi"/>
                <w:b/>
                <w:sz w:val="22"/>
                <w:szCs w:val="22"/>
              </w:rPr>
            </w:pPr>
            <w:r w:rsidRPr="0065156E">
              <w:rPr>
                <w:rFonts w:asciiTheme="minorHAnsi" w:hAnsiTheme="minorHAnsi" w:cstheme="minorHAnsi"/>
                <w:b/>
                <w:sz w:val="22"/>
                <w:szCs w:val="22"/>
              </w:rPr>
              <w:t>ΚΑΤΑΛΗΚΤΙΚΗ ΗΜΕΡΟΜΗΝΙΑ ΚΑΙ ΩΡΑ ΥΠΟΒΟΛΗΣ ΠΡΟΣΦΟΡΩΝ</w:t>
            </w:r>
          </w:p>
        </w:tc>
        <w:tc>
          <w:tcPr>
            <w:tcW w:w="6147" w:type="dxa"/>
          </w:tcPr>
          <w:p w14:paraId="2BBA4EA7" w14:textId="7CB2948A" w:rsidR="00715AF7" w:rsidRPr="0065156E" w:rsidRDefault="00715AF7" w:rsidP="00192BF4">
            <w:pPr>
              <w:jc w:val="left"/>
              <w:rPr>
                <w:rFonts w:asciiTheme="minorHAnsi" w:hAnsiTheme="minorHAnsi" w:cstheme="minorHAnsi"/>
                <w:color w:val="000000"/>
                <w:szCs w:val="22"/>
                <w:lang w:val="el-GR"/>
              </w:rPr>
            </w:pPr>
            <w:r w:rsidRPr="0065156E">
              <w:rPr>
                <w:rFonts w:asciiTheme="minorHAnsi" w:hAnsiTheme="minorHAnsi" w:cstheme="minorHAnsi"/>
                <w:color w:val="000000"/>
                <w:szCs w:val="22"/>
                <w:lang w:val="el-GR"/>
              </w:rPr>
              <w:t xml:space="preserve">Ηλεκτρονική Υποβολή: </w:t>
            </w:r>
            <w:r w:rsidR="004310AD" w:rsidRPr="004310AD">
              <w:rPr>
                <w:rFonts w:asciiTheme="minorHAnsi" w:hAnsiTheme="minorHAnsi" w:cstheme="minorHAnsi"/>
                <w:b/>
                <w:color w:val="000000"/>
                <w:szCs w:val="22"/>
                <w:lang w:val="el-GR"/>
              </w:rPr>
              <w:t>13-7-2018</w:t>
            </w:r>
            <w:r w:rsidRPr="0065156E">
              <w:rPr>
                <w:rFonts w:asciiTheme="minorHAnsi" w:hAnsiTheme="minorHAnsi" w:cstheme="minorHAnsi"/>
                <w:color w:val="000000"/>
                <w:szCs w:val="22"/>
                <w:lang w:val="el-GR"/>
              </w:rPr>
              <w:t xml:space="preserve">, ημέρα </w:t>
            </w:r>
            <w:r w:rsidR="004310AD" w:rsidRPr="004310AD">
              <w:rPr>
                <w:rFonts w:asciiTheme="minorHAnsi" w:hAnsiTheme="minorHAnsi" w:cstheme="minorHAnsi"/>
                <w:b/>
                <w:color w:val="000000"/>
                <w:szCs w:val="22"/>
                <w:lang w:val="el-GR"/>
              </w:rPr>
              <w:t>Παρασκευή</w:t>
            </w:r>
            <w:r w:rsidR="004310AD">
              <w:rPr>
                <w:rFonts w:asciiTheme="minorHAnsi" w:hAnsiTheme="minorHAnsi" w:cstheme="minorHAnsi"/>
                <w:color w:val="000000"/>
                <w:szCs w:val="22"/>
                <w:lang w:val="el-GR"/>
              </w:rPr>
              <w:t xml:space="preserve"> </w:t>
            </w:r>
            <w:r w:rsidRPr="0065156E">
              <w:rPr>
                <w:rFonts w:asciiTheme="minorHAnsi" w:hAnsiTheme="minorHAnsi" w:cstheme="minorHAnsi"/>
                <w:color w:val="000000"/>
                <w:szCs w:val="22"/>
                <w:lang w:val="el-GR"/>
              </w:rPr>
              <w:t xml:space="preserve">ώρα </w:t>
            </w:r>
            <w:r w:rsidR="004310AD" w:rsidRPr="004310AD">
              <w:rPr>
                <w:rFonts w:asciiTheme="minorHAnsi" w:hAnsiTheme="minorHAnsi" w:cstheme="minorHAnsi"/>
                <w:b/>
                <w:color w:val="000000"/>
                <w:szCs w:val="22"/>
                <w:lang w:val="el-GR"/>
              </w:rPr>
              <w:t>14</w:t>
            </w:r>
            <w:r w:rsidRPr="004310AD">
              <w:rPr>
                <w:rFonts w:asciiTheme="minorHAnsi" w:hAnsiTheme="minorHAnsi" w:cstheme="minorHAnsi"/>
                <w:b/>
                <w:color w:val="000000"/>
                <w:szCs w:val="22"/>
                <w:lang w:val="el-GR"/>
              </w:rPr>
              <w:t>:00</w:t>
            </w:r>
          </w:p>
          <w:p w14:paraId="25681E3B" w14:textId="77777777" w:rsidR="00715AF7" w:rsidRPr="0065156E" w:rsidRDefault="00715AF7" w:rsidP="00192BF4">
            <w:pPr>
              <w:autoSpaceDE w:val="0"/>
              <w:autoSpaceDN w:val="0"/>
              <w:adjustRightInd w:val="0"/>
              <w:jc w:val="left"/>
              <w:rPr>
                <w:rFonts w:asciiTheme="minorHAnsi" w:hAnsiTheme="minorHAnsi" w:cstheme="minorHAnsi"/>
                <w:szCs w:val="22"/>
                <w:lang w:val="el-GR"/>
              </w:rPr>
            </w:pPr>
            <w:r w:rsidRPr="0065156E">
              <w:rPr>
                <w:rFonts w:asciiTheme="minorHAnsi" w:hAnsiTheme="minorHAnsi" w:cstheme="minorHAnsi"/>
                <w:szCs w:val="22"/>
                <w:lang w:val="el-GR"/>
              </w:rPr>
              <w:t xml:space="preserve">Έντυπη </w:t>
            </w:r>
            <w:r w:rsidRPr="0065156E">
              <w:rPr>
                <w:rFonts w:asciiTheme="minorHAnsi" w:hAnsiTheme="minorHAnsi" w:cstheme="minorHAnsi"/>
                <w:szCs w:val="22"/>
                <w:lang w:val="en-US"/>
              </w:rPr>
              <w:t>Y</w:t>
            </w:r>
            <w:r w:rsidRPr="0065156E">
              <w:rPr>
                <w:rFonts w:asciiTheme="minorHAnsi" w:hAnsiTheme="minorHAnsi" w:cstheme="minorHAnsi"/>
                <w:szCs w:val="22"/>
                <w:lang w:val="el-GR"/>
              </w:rPr>
              <w:t>ποβολή: Τα στοιχεία και δικαιολογητικά της</w:t>
            </w:r>
          </w:p>
          <w:p w14:paraId="265C94CD" w14:textId="77777777" w:rsidR="00715AF7" w:rsidRPr="0065156E" w:rsidRDefault="00715AF7" w:rsidP="00192BF4">
            <w:pPr>
              <w:autoSpaceDE w:val="0"/>
              <w:autoSpaceDN w:val="0"/>
              <w:adjustRightInd w:val="0"/>
              <w:jc w:val="left"/>
              <w:rPr>
                <w:rFonts w:asciiTheme="minorHAnsi" w:hAnsiTheme="minorHAnsi" w:cstheme="minorHAnsi"/>
                <w:szCs w:val="22"/>
                <w:lang w:val="el-GR"/>
              </w:rPr>
            </w:pPr>
            <w:r w:rsidRPr="0065156E">
              <w:rPr>
                <w:rFonts w:asciiTheme="minorHAnsi" w:hAnsiTheme="minorHAnsi" w:cstheme="minorHAnsi"/>
                <w:szCs w:val="22"/>
                <w:lang w:val="el-GR"/>
              </w:rPr>
              <w:t>προσφοράς που υποβάλλονται ηλεκτρονικά</w:t>
            </w:r>
          </w:p>
          <w:p w14:paraId="48C54E5E" w14:textId="77777777" w:rsidR="00715AF7" w:rsidRPr="0065156E" w:rsidRDefault="00715AF7" w:rsidP="00192BF4">
            <w:pPr>
              <w:autoSpaceDE w:val="0"/>
              <w:autoSpaceDN w:val="0"/>
              <w:adjustRightInd w:val="0"/>
              <w:jc w:val="left"/>
              <w:rPr>
                <w:rFonts w:asciiTheme="minorHAnsi" w:hAnsiTheme="minorHAnsi" w:cstheme="minorHAnsi"/>
                <w:szCs w:val="22"/>
                <w:lang w:val="el-GR"/>
              </w:rPr>
            </w:pPr>
            <w:r w:rsidRPr="0065156E">
              <w:rPr>
                <w:rFonts w:asciiTheme="minorHAnsi" w:hAnsiTheme="minorHAnsi" w:cstheme="minorHAnsi"/>
                <w:szCs w:val="22"/>
                <w:lang w:val="el-GR"/>
              </w:rPr>
              <w:t>προσκομίζονται, κατά περίπτωση, σε έντυπη μορφή εντός</w:t>
            </w:r>
          </w:p>
          <w:p w14:paraId="545C5A71" w14:textId="77777777" w:rsidR="00715AF7" w:rsidRPr="0065156E" w:rsidRDefault="00715AF7" w:rsidP="00192BF4">
            <w:pPr>
              <w:autoSpaceDE w:val="0"/>
              <w:autoSpaceDN w:val="0"/>
              <w:adjustRightInd w:val="0"/>
              <w:jc w:val="left"/>
              <w:rPr>
                <w:rFonts w:asciiTheme="minorHAnsi" w:hAnsiTheme="minorHAnsi" w:cstheme="minorHAnsi"/>
                <w:szCs w:val="22"/>
                <w:lang w:val="el-GR"/>
              </w:rPr>
            </w:pPr>
            <w:r w:rsidRPr="0065156E">
              <w:rPr>
                <w:rFonts w:asciiTheme="minorHAnsi" w:hAnsiTheme="minorHAnsi" w:cstheme="minorHAnsi"/>
                <w:szCs w:val="22"/>
                <w:lang w:val="el-GR"/>
              </w:rPr>
              <w:t>τριών εργάσιμων ημερών από την ηλεκτρονική υποβολή τους.</w:t>
            </w:r>
          </w:p>
        </w:tc>
      </w:tr>
      <w:tr w:rsidR="00715AF7" w:rsidRPr="00A009FB" w14:paraId="794E8A36" w14:textId="77777777" w:rsidTr="0031590C">
        <w:tc>
          <w:tcPr>
            <w:tcW w:w="3708" w:type="dxa"/>
            <w:vAlign w:val="center"/>
          </w:tcPr>
          <w:p w14:paraId="73CD35AB" w14:textId="77777777" w:rsidR="00715AF7" w:rsidRPr="0065156E" w:rsidRDefault="00715AF7" w:rsidP="00715AF7">
            <w:pPr>
              <w:pStyle w:val="TabletextChar"/>
              <w:rPr>
                <w:rFonts w:asciiTheme="minorHAnsi" w:hAnsiTheme="minorHAnsi" w:cstheme="minorHAnsi"/>
                <w:b/>
                <w:sz w:val="22"/>
                <w:szCs w:val="22"/>
              </w:rPr>
            </w:pPr>
            <w:r w:rsidRPr="0065156E">
              <w:rPr>
                <w:rFonts w:asciiTheme="minorHAnsi" w:hAnsiTheme="minorHAnsi" w:cstheme="minorHAnsi"/>
                <w:b/>
                <w:sz w:val="22"/>
                <w:szCs w:val="22"/>
              </w:rPr>
              <w:t>ΤΟΠΟΣ</w:t>
            </w:r>
            <w:r w:rsidRPr="0065156E">
              <w:rPr>
                <w:rFonts w:asciiTheme="minorHAnsi" w:hAnsiTheme="minorHAnsi" w:cstheme="minorHAnsi"/>
                <w:b/>
                <w:sz w:val="22"/>
                <w:szCs w:val="22"/>
                <w:lang w:val="en-US"/>
              </w:rPr>
              <w:t xml:space="preserve"> </w:t>
            </w:r>
            <w:r w:rsidRPr="0065156E">
              <w:rPr>
                <w:rFonts w:asciiTheme="minorHAnsi" w:hAnsiTheme="minorHAnsi" w:cstheme="minorHAnsi"/>
                <w:b/>
                <w:sz w:val="22"/>
                <w:szCs w:val="22"/>
              </w:rPr>
              <w:t>&amp; ΤΡΟΠΟΣ  ΚΑΤΑΘΕΣΗΣ ΠΡΟΣΦΟΡΩΝ</w:t>
            </w:r>
          </w:p>
        </w:tc>
        <w:tc>
          <w:tcPr>
            <w:tcW w:w="6147" w:type="dxa"/>
            <w:vAlign w:val="center"/>
          </w:tcPr>
          <w:p w14:paraId="2290C90C" w14:textId="77777777" w:rsidR="00715AF7" w:rsidRPr="0065156E" w:rsidRDefault="00715AF7" w:rsidP="00192BF4">
            <w:pPr>
              <w:autoSpaceDE w:val="0"/>
              <w:autoSpaceDN w:val="0"/>
              <w:adjustRightInd w:val="0"/>
              <w:jc w:val="left"/>
              <w:rPr>
                <w:rFonts w:asciiTheme="minorHAnsi" w:hAnsiTheme="minorHAnsi" w:cstheme="minorHAnsi"/>
                <w:color w:val="000000"/>
                <w:szCs w:val="22"/>
                <w:lang w:val="el-GR"/>
              </w:rPr>
            </w:pPr>
            <w:r w:rsidRPr="0065156E">
              <w:rPr>
                <w:rFonts w:asciiTheme="minorHAnsi" w:hAnsiTheme="minorHAnsi" w:cstheme="minorHAnsi"/>
                <w:color w:val="000000"/>
                <w:szCs w:val="22"/>
                <w:lang w:val="el-GR"/>
              </w:rPr>
              <w:t>Ηλεκτρονική Υποβολή:</w:t>
            </w:r>
          </w:p>
          <w:p w14:paraId="277DA8CD" w14:textId="77777777" w:rsidR="00715AF7" w:rsidRPr="0065156E" w:rsidRDefault="00715AF7" w:rsidP="00192BF4">
            <w:pPr>
              <w:autoSpaceDE w:val="0"/>
              <w:autoSpaceDN w:val="0"/>
              <w:adjustRightInd w:val="0"/>
              <w:jc w:val="left"/>
              <w:rPr>
                <w:rFonts w:asciiTheme="minorHAnsi" w:hAnsiTheme="minorHAnsi" w:cstheme="minorHAnsi"/>
                <w:color w:val="000000"/>
                <w:szCs w:val="22"/>
                <w:lang w:val="el-GR"/>
              </w:rPr>
            </w:pPr>
            <w:r w:rsidRPr="0065156E">
              <w:rPr>
                <w:rFonts w:asciiTheme="minorHAnsi" w:hAnsiTheme="minorHAnsi" w:cstheme="minorHAnsi"/>
                <w:color w:val="000000"/>
                <w:szCs w:val="22"/>
                <w:lang w:val="el-GR"/>
              </w:rPr>
              <w:t xml:space="preserve">Στη διαδικτυακή πύλη </w:t>
            </w:r>
            <w:hyperlink r:id="rId14" w:history="1">
              <w:r w:rsidR="00192BF4" w:rsidRPr="00D56FEE">
                <w:rPr>
                  <w:rStyle w:val="-"/>
                  <w:rFonts w:asciiTheme="minorHAnsi" w:hAnsiTheme="minorHAnsi" w:cstheme="minorHAnsi"/>
                  <w:szCs w:val="22"/>
                  <w:lang w:val="en-US"/>
                </w:rPr>
                <w:t>www</w:t>
              </w:r>
              <w:r w:rsidR="00192BF4" w:rsidRPr="00D56FEE">
                <w:rPr>
                  <w:rStyle w:val="-"/>
                  <w:rFonts w:asciiTheme="minorHAnsi" w:hAnsiTheme="minorHAnsi" w:cstheme="minorHAnsi"/>
                  <w:szCs w:val="22"/>
                  <w:lang w:val="el-GR"/>
                </w:rPr>
                <w:t>.</w:t>
              </w:r>
              <w:r w:rsidR="00192BF4" w:rsidRPr="00D56FEE">
                <w:rPr>
                  <w:rStyle w:val="-"/>
                  <w:rFonts w:asciiTheme="minorHAnsi" w:hAnsiTheme="minorHAnsi" w:cstheme="minorHAnsi"/>
                  <w:szCs w:val="22"/>
                  <w:lang w:val="en-US"/>
                </w:rPr>
                <w:t>promitheus</w:t>
              </w:r>
              <w:r w:rsidR="00192BF4" w:rsidRPr="00D56FEE">
                <w:rPr>
                  <w:rStyle w:val="-"/>
                  <w:rFonts w:asciiTheme="minorHAnsi" w:hAnsiTheme="minorHAnsi" w:cstheme="minorHAnsi"/>
                  <w:szCs w:val="22"/>
                  <w:lang w:val="el-GR"/>
                </w:rPr>
                <w:t>.</w:t>
              </w:r>
              <w:r w:rsidR="00192BF4" w:rsidRPr="00D56FEE">
                <w:rPr>
                  <w:rStyle w:val="-"/>
                  <w:rFonts w:asciiTheme="minorHAnsi" w:hAnsiTheme="minorHAnsi" w:cstheme="minorHAnsi"/>
                  <w:szCs w:val="22"/>
                  <w:lang w:val="en-US"/>
                </w:rPr>
                <w:t>gov</w:t>
              </w:r>
              <w:r w:rsidR="00192BF4" w:rsidRPr="00D56FEE">
                <w:rPr>
                  <w:rStyle w:val="-"/>
                  <w:rFonts w:asciiTheme="minorHAnsi" w:hAnsiTheme="minorHAnsi" w:cstheme="minorHAnsi"/>
                  <w:szCs w:val="22"/>
                  <w:lang w:val="el-GR"/>
                </w:rPr>
                <w:t>.</w:t>
              </w:r>
              <w:r w:rsidR="00192BF4" w:rsidRPr="00D56FEE">
                <w:rPr>
                  <w:rStyle w:val="-"/>
                  <w:rFonts w:asciiTheme="minorHAnsi" w:hAnsiTheme="minorHAnsi" w:cstheme="minorHAnsi"/>
                  <w:szCs w:val="22"/>
                  <w:lang w:val="en-US"/>
                </w:rPr>
                <w:t>gr</w:t>
              </w:r>
            </w:hyperlink>
            <w:r w:rsidR="00192BF4">
              <w:rPr>
                <w:rFonts w:asciiTheme="minorHAnsi" w:hAnsiTheme="minorHAnsi" w:cstheme="minorHAnsi"/>
                <w:szCs w:val="22"/>
                <w:lang w:val="el-GR"/>
              </w:rPr>
              <w:t xml:space="preserve"> </w:t>
            </w:r>
            <w:r w:rsidRPr="0065156E">
              <w:rPr>
                <w:rFonts w:asciiTheme="minorHAnsi" w:hAnsiTheme="minorHAnsi" w:cstheme="minorHAnsi"/>
                <w:color w:val="0000FF"/>
                <w:szCs w:val="22"/>
                <w:lang w:val="el-GR"/>
              </w:rPr>
              <w:t xml:space="preserve"> </w:t>
            </w:r>
            <w:r w:rsidRPr="0065156E">
              <w:rPr>
                <w:rFonts w:asciiTheme="minorHAnsi" w:hAnsiTheme="minorHAnsi" w:cstheme="minorHAnsi"/>
                <w:color w:val="000000"/>
                <w:szCs w:val="22"/>
                <w:lang w:val="el-GR"/>
              </w:rPr>
              <w:t>του</w:t>
            </w:r>
          </w:p>
          <w:p w14:paraId="1AC19957" w14:textId="77777777" w:rsidR="00715AF7" w:rsidRPr="0065156E" w:rsidRDefault="00715AF7" w:rsidP="00192BF4">
            <w:pPr>
              <w:autoSpaceDE w:val="0"/>
              <w:autoSpaceDN w:val="0"/>
              <w:adjustRightInd w:val="0"/>
              <w:jc w:val="left"/>
              <w:rPr>
                <w:rFonts w:asciiTheme="minorHAnsi" w:hAnsiTheme="minorHAnsi" w:cstheme="minorHAnsi"/>
                <w:color w:val="000000"/>
                <w:szCs w:val="22"/>
                <w:lang w:val="el-GR"/>
              </w:rPr>
            </w:pPr>
            <w:r w:rsidRPr="0065156E">
              <w:rPr>
                <w:rFonts w:asciiTheme="minorHAnsi" w:hAnsiTheme="minorHAnsi" w:cstheme="minorHAnsi"/>
                <w:color w:val="000000"/>
                <w:szCs w:val="22"/>
                <w:lang w:val="el-GR"/>
              </w:rPr>
              <w:t>Εθνικού Συστήματος Ηλεκτρονικών Δημοσίων Συμβάσεων</w:t>
            </w:r>
          </w:p>
          <w:p w14:paraId="1024626B" w14:textId="77777777" w:rsidR="00715AF7" w:rsidRPr="0065156E" w:rsidRDefault="00715AF7" w:rsidP="00192BF4">
            <w:pPr>
              <w:autoSpaceDE w:val="0"/>
              <w:autoSpaceDN w:val="0"/>
              <w:adjustRightInd w:val="0"/>
              <w:jc w:val="left"/>
              <w:rPr>
                <w:rFonts w:asciiTheme="minorHAnsi" w:hAnsiTheme="minorHAnsi" w:cstheme="minorHAnsi"/>
                <w:color w:val="000000"/>
                <w:szCs w:val="22"/>
                <w:lang w:val="el-GR"/>
              </w:rPr>
            </w:pPr>
            <w:r w:rsidRPr="0065156E">
              <w:rPr>
                <w:rFonts w:asciiTheme="minorHAnsi" w:hAnsiTheme="minorHAnsi" w:cstheme="minorHAnsi"/>
                <w:color w:val="000000"/>
                <w:szCs w:val="22"/>
                <w:lang w:val="el-GR"/>
              </w:rPr>
              <w:t>(ΕΣΗΔΗΣ) (ηλεκτρονική μορφή)</w:t>
            </w:r>
          </w:p>
          <w:p w14:paraId="5EE0651B" w14:textId="77777777" w:rsidR="00715AF7" w:rsidRPr="0065156E" w:rsidRDefault="00715AF7" w:rsidP="00192BF4">
            <w:pPr>
              <w:jc w:val="left"/>
              <w:rPr>
                <w:rFonts w:asciiTheme="minorHAnsi" w:hAnsiTheme="minorHAnsi" w:cstheme="minorHAnsi"/>
                <w:szCs w:val="22"/>
                <w:lang w:val="el-GR"/>
              </w:rPr>
            </w:pPr>
            <w:r w:rsidRPr="0065156E">
              <w:rPr>
                <w:rFonts w:asciiTheme="minorHAnsi" w:hAnsiTheme="minorHAnsi" w:cstheme="minorHAnsi"/>
                <w:color w:val="000000"/>
                <w:szCs w:val="22"/>
                <w:lang w:val="el-GR"/>
              </w:rPr>
              <w:t>Πρωτοκόλλου (έντυπη μορφή)</w:t>
            </w:r>
          </w:p>
          <w:p w14:paraId="6193AC86" w14:textId="77777777" w:rsidR="00715AF7" w:rsidRPr="0065156E" w:rsidRDefault="00715AF7" w:rsidP="00192BF4">
            <w:pPr>
              <w:autoSpaceDE w:val="0"/>
              <w:autoSpaceDN w:val="0"/>
              <w:adjustRightInd w:val="0"/>
              <w:jc w:val="left"/>
              <w:rPr>
                <w:rFonts w:asciiTheme="minorHAnsi" w:hAnsiTheme="minorHAnsi" w:cstheme="minorHAnsi"/>
                <w:szCs w:val="22"/>
                <w:lang w:val="el-GR"/>
              </w:rPr>
            </w:pPr>
            <w:r w:rsidRPr="0065156E">
              <w:rPr>
                <w:rFonts w:asciiTheme="minorHAnsi" w:hAnsiTheme="minorHAnsi" w:cstheme="minorHAnsi"/>
                <w:color w:val="000000"/>
                <w:szCs w:val="22"/>
                <w:lang w:val="el-GR"/>
              </w:rPr>
              <w:t>Η έδρα της ΚτΠ Α.Ε.</w:t>
            </w:r>
          </w:p>
        </w:tc>
      </w:tr>
      <w:tr w:rsidR="00715AF7" w:rsidRPr="0065156E" w14:paraId="72A79DD6" w14:textId="77777777" w:rsidTr="0031590C">
        <w:tc>
          <w:tcPr>
            <w:tcW w:w="3708" w:type="dxa"/>
          </w:tcPr>
          <w:p w14:paraId="55192B48" w14:textId="77777777" w:rsidR="00715AF7" w:rsidRPr="0065156E" w:rsidRDefault="00715AF7" w:rsidP="00715AF7">
            <w:pPr>
              <w:pStyle w:val="TabletextChar"/>
              <w:rPr>
                <w:rFonts w:asciiTheme="minorHAnsi" w:hAnsiTheme="minorHAnsi" w:cstheme="minorHAnsi"/>
                <w:b/>
                <w:sz w:val="22"/>
                <w:szCs w:val="22"/>
              </w:rPr>
            </w:pPr>
            <w:r w:rsidRPr="0065156E">
              <w:rPr>
                <w:rFonts w:asciiTheme="minorHAnsi" w:hAnsiTheme="minorHAnsi" w:cstheme="minorHAnsi"/>
                <w:b/>
                <w:sz w:val="22"/>
                <w:szCs w:val="22"/>
              </w:rPr>
              <w:t>ΗΜΕΡΟΜΗΝΙΑ ΑΝΑΡΤΗΣΗΣ ΣΤΗ ΔΙΑΔΙΚΤΥΑΚΗ ΠΥΛΗ ΤΟΥ ΕΣΗΔΗΣ</w:t>
            </w:r>
          </w:p>
        </w:tc>
        <w:tc>
          <w:tcPr>
            <w:tcW w:w="6147" w:type="dxa"/>
            <w:vAlign w:val="center"/>
          </w:tcPr>
          <w:p w14:paraId="419E5820" w14:textId="37F7314C" w:rsidR="00715AF7" w:rsidRPr="0065156E" w:rsidRDefault="004310AD" w:rsidP="004310AD">
            <w:pPr>
              <w:autoSpaceDE w:val="0"/>
              <w:autoSpaceDN w:val="0"/>
              <w:adjustRightInd w:val="0"/>
              <w:spacing w:after="0" w:line="276" w:lineRule="auto"/>
              <w:jc w:val="left"/>
              <w:rPr>
                <w:rFonts w:asciiTheme="minorHAnsi" w:hAnsiTheme="minorHAnsi" w:cstheme="minorHAnsi"/>
                <w:color w:val="000000"/>
                <w:szCs w:val="22"/>
              </w:rPr>
            </w:pPr>
            <w:r>
              <w:rPr>
                <w:rFonts w:asciiTheme="minorHAnsi" w:hAnsiTheme="minorHAnsi" w:cstheme="minorHAnsi"/>
                <w:b/>
                <w:color w:val="000000"/>
                <w:szCs w:val="22"/>
                <w:lang w:val="el-GR"/>
              </w:rPr>
              <w:t>13-6-2018</w:t>
            </w:r>
          </w:p>
        </w:tc>
      </w:tr>
      <w:tr w:rsidR="00715AF7" w:rsidRPr="00C220B0" w14:paraId="740DB7CE" w14:textId="77777777" w:rsidTr="0031590C">
        <w:tc>
          <w:tcPr>
            <w:tcW w:w="3708" w:type="dxa"/>
            <w:vAlign w:val="center"/>
          </w:tcPr>
          <w:p w14:paraId="235F0F42" w14:textId="77777777" w:rsidR="00715AF7" w:rsidRPr="0065156E" w:rsidRDefault="00715AF7" w:rsidP="00715AF7">
            <w:pPr>
              <w:pStyle w:val="TabletextChar"/>
              <w:rPr>
                <w:rFonts w:asciiTheme="minorHAnsi" w:hAnsiTheme="minorHAnsi" w:cstheme="minorHAnsi"/>
                <w:b/>
                <w:sz w:val="22"/>
                <w:szCs w:val="22"/>
              </w:rPr>
            </w:pPr>
            <w:r w:rsidRPr="0065156E">
              <w:rPr>
                <w:rFonts w:asciiTheme="minorHAnsi" w:hAnsiTheme="minorHAnsi" w:cstheme="minorHAnsi"/>
                <w:b/>
                <w:sz w:val="22"/>
                <w:szCs w:val="22"/>
              </w:rPr>
              <w:t>ΗΜΕΡΟΜΗΝΙΑ ΚΑΙ ΩΡΑ ΑΠΟΣΦΡΑΓΙΣΗΣ ΠΡΟΣΦΟΡΩΝ</w:t>
            </w:r>
          </w:p>
        </w:tc>
        <w:tc>
          <w:tcPr>
            <w:tcW w:w="6147" w:type="dxa"/>
            <w:vAlign w:val="center"/>
          </w:tcPr>
          <w:p w14:paraId="10D91BD7" w14:textId="2FE856D6" w:rsidR="00715AF7" w:rsidRPr="004310AD" w:rsidRDefault="004310AD" w:rsidP="004310AD">
            <w:pPr>
              <w:pStyle w:val="TabletextChar"/>
              <w:rPr>
                <w:rFonts w:asciiTheme="minorHAnsi" w:hAnsiTheme="minorHAnsi" w:cstheme="minorHAnsi"/>
                <w:sz w:val="22"/>
                <w:szCs w:val="22"/>
              </w:rPr>
            </w:pPr>
            <w:r w:rsidRPr="004310AD">
              <w:rPr>
                <w:rFonts w:asciiTheme="minorHAnsi" w:hAnsiTheme="minorHAnsi" w:cstheme="minorHAnsi"/>
                <w:b/>
                <w:color w:val="000000"/>
                <w:sz w:val="22"/>
                <w:szCs w:val="22"/>
              </w:rPr>
              <w:t>19</w:t>
            </w:r>
            <w:r w:rsidR="00715AF7" w:rsidRPr="004310AD">
              <w:rPr>
                <w:rFonts w:asciiTheme="minorHAnsi" w:hAnsiTheme="minorHAnsi" w:cstheme="minorHAnsi"/>
                <w:b/>
                <w:color w:val="000000"/>
                <w:sz w:val="22"/>
                <w:szCs w:val="22"/>
              </w:rPr>
              <w:t>-</w:t>
            </w:r>
            <w:r w:rsidRPr="004310AD">
              <w:rPr>
                <w:rFonts w:asciiTheme="minorHAnsi" w:hAnsiTheme="minorHAnsi" w:cstheme="minorHAnsi"/>
                <w:b/>
                <w:color w:val="000000"/>
                <w:sz w:val="22"/>
                <w:szCs w:val="22"/>
              </w:rPr>
              <w:t>07</w:t>
            </w:r>
            <w:r w:rsidR="00715AF7" w:rsidRPr="004310AD">
              <w:rPr>
                <w:rFonts w:asciiTheme="minorHAnsi" w:hAnsiTheme="minorHAnsi" w:cstheme="minorHAnsi"/>
                <w:b/>
                <w:color w:val="000000"/>
                <w:sz w:val="22"/>
                <w:szCs w:val="22"/>
              </w:rPr>
              <w:t>-201</w:t>
            </w:r>
            <w:r w:rsidRPr="004310AD">
              <w:rPr>
                <w:rFonts w:asciiTheme="minorHAnsi" w:hAnsiTheme="minorHAnsi" w:cstheme="minorHAnsi"/>
                <w:b/>
                <w:color w:val="000000"/>
                <w:sz w:val="22"/>
                <w:szCs w:val="22"/>
              </w:rPr>
              <w:t>8</w:t>
            </w:r>
            <w:r w:rsidR="00715AF7" w:rsidRPr="004310AD">
              <w:rPr>
                <w:rFonts w:asciiTheme="minorHAnsi" w:hAnsiTheme="minorHAnsi" w:cstheme="minorHAnsi"/>
                <w:b/>
                <w:sz w:val="22"/>
                <w:szCs w:val="22"/>
              </w:rPr>
              <w:t xml:space="preserve"> και ώρα </w:t>
            </w:r>
            <w:r w:rsidRPr="004310AD">
              <w:rPr>
                <w:rFonts w:asciiTheme="minorHAnsi" w:hAnsiTheme="minorHAnsi" w:cstheme="minorHAnsi"/>
                <w:b/>
                <w:sz w:val="22"/>
                <w:szCs w:val="22"/>
              </w:rPr>
              <w:t>12</w:t>
            </w:r>
            <w:r w:rsidR="00715AF7" w:rsidRPr="004310AD">
              <w:rPr>
                <w:rFonts w:asciiTheme="minorHAnsi" w:hAnsiTheme="minorHAnsi" w:cstheme="minorHAnsi"/>
                <w:b/>
                <w:color w:val="000000"/>
                <w:sz w:val="22"/>
                <w:szCs w:val="22"/>
              </w:rPr>
              <w:t>:00</w:t>
            </w:r>
          </w:p>
        </w:tc>
      </w:tr>
    </w:tbl>
    <w:p w14:paraId="4D515C96" w14:textId="77777777" w:rsidR="008E18C3" w:rsidRDefault="008E18C3" w:rsidP="0024279E">
      <w:pPr>
        <w:autoSpaceDE w:val="0"/>
        <w:autoSpaceDN w:val="0"/>
        <w:adjustRightInd w:val="0"/>
        <w:ind w:right="-460"/>
        <w:jc w:val="center"/>
        <w:rPr>
          <w:sz w:val="18"/>
          <w:szCs w:val="18"/>
          <w:lang w:val="el-GR"/>
        </w:rPr>
      </w:pPr>
    </w:p>
    <w:p w14:paraId="4559BEFC" w14:textId="77777777" w:rsidR="004B7D1D" w:rsidRDefault="004B7D1D" w:rsidP="0024279E">
      <w:pPr>
        <w:autoSpaceDE w:val="0"/>
        <w:autoSpaceDN w:val="0"/>
        <w:adjustRightInd w:val="0"/>
        <w:ind w:right="-460"/>
        <w:jc w:val="center"/>
        <w:rPr>
          <w:sz w:val="18"/>
          <w:szCs w:val="18"/>
          <w:lang w:val="el-GR"/>
        </w:rPr>
      </w:pPr>
    </w:p>
    <w:p w14:paraId="1F0090E2" w14:textId="77777777" w:rsidR="004B7D1D" w:rsidRDefault="004B7D1D" w:rsidP="0024279E">
      <w:pPr>
        <w:autoSpaceDE w:val="0"/>
        <w:autoSpaceDN w:val="0"/>
        <w:adjustRightInd w:val="0"/>
        <w:ind w:right="-460"/>
        <w:jc w:val="center"/>
        <w:rPr>
          <w:sz w:val="18"/>
          <w:szCs w:val="18"/>
          <w:lang w:val="el-GR"/>
        </w:rPr>
      </w:pPr>
    </w:p>
    <w:p w14:paraId="73C2DE94" w14:textId="77777777" w:rsidR="004B7D1D" w:rsidRDefault="004B7D1D" w:rsidP="0024279E">
      <w:pPr>
        <w:autoSpaceDE w:val="0"/>
        <w:autoSpaceDN w:val="0"/>
        <w:adjustRightInd w:val="0"/>
        <w:ind w:right="-460"/>
        <w:jc w:val="center"/>
        <w:rPr>
          <w:sz w:val="18"/>
          <w:szCs w:val="18"/>
          <w:lang w:val="el-GR"/>
        </w:rPr>
      </w:pPr>
    </w:p>
    <w:p w14:paraId="15E1C19D" w14:textId="77777777" w:rsidR="007C08D5" w:rsidRDefault="007C08D5" w:rsidP="00E234FB">
      <w:pPr>
        <w:autoSpaceDE w:val="0"/>
        <w:autoSpaceDN w:val="0"/>
        <w:adjustRightInd w:val="0"/>
        <w:ind w:right="-460"/>
        <w:rPr>
          <w:sz w:val="18"/>
          <w:szCs w:val="18"/>
          <w:lang w:val="el-GR"/>
        </w:rPr>
      </w:pPr>
    </w:p>
    <w:p w14:paraId="10CD629A" w14:textId="77777777" w:rsidR="008338F0" w:rsidRPr="004B7D1D" w:rsidRDefault="003355E7" w:rsidP="003144AE">
      <w:pPr>
        <w:pStyle w:val="1"/>
        <w:numPr>
          <w:ilvl w:val="0"/>
          <w:numId w:val="18"/>
        </w:numPr>
        <w:rPr>
          <w:lang w:val="el-GR"/>
        </w:rPr>
      </w:pPr>
      <w:bookmarkStart w:id="10" w:name="_Ref510089016"/>
      <w:bookmarkStart w:id="11" w:name="_Ref510089018"/>
      <w:bookmarkStart w:id="12" w:name="_Toc516238216"/>
      <w:r w:rsidRPr="004B7D1D">
        <w:rPr>
          <w:lang w:val="el-GR"/>
        </w:rPr>
        <w:lastRenderedPageBreak/>
        <w:t>ΑΝΑΘΕΤΟΥΣΑ ΑΡΧΗ ΚΑΙ ΑΝΤΙΚΕΙΜΕΝΟ ΣΥΜΒΑΣΗΣ</w:t>
      </w:r>
      <w:bookmarkEnd w:id="10"/>
      <w:bookmarkEnd w:id="11"/>
      <w:bookmarkEnd w:id="12"/>
    </w:p>
    <w:p w14:paraId="324C7B1F" w14:textId="77777777" w:rsidR="008338F0" w:rsidRPr="00E50C0A" w:rsidRDefault="003355E7" w:rsidP="003144AE">
      <w:pPr>
        <w:pStyle w:val="2"/>
        <w:numPr>
          <w:ilvl w:val="1"/>
          <w:numId w:val="17"/>
        </w:numPr>
      </w:pPr>
      <w:bookmarkStart w:id="13" w:name="_Toc496279118"/>
      <w:bookmarkStart w:id="14" w:name="_Toc516238217"/>
      <w:r w:rsidRPr="00E50C0A">
        <w:t>Στοιχεία Αναθέτουσας Αρχής</w:t>
      </w:r>
      <w:bookmarkEnd w:id="13"/>
      <w:bookmarkEnd w:id="14"/>
      <w:r w:rsidRPr="00E50C0A">
        <w:t xml:space="preserve"> </w:t>
      </w:r>
    </w:p>
    <w:p w14:paraId="3B1C318C" w14:textId="77777777" w:rsidR="008338F0" w:rsidRDefault="008338F0">
      <w:pPr>
        <w:pStyle w:val="normalwithoutspacing"/>
      </w:pPr>
    </w:p>
    <w:tbl>
      <w:tblPr>
        <w:tblW w:w="0" w:type="auto"/>
        <w:tblInd w:w="108" w:type="dxa"/>
        <w:tblLayout w:type="fixed"/>
        <w:tblLook w:val="0000" w:firstRow="0" w:lastRow="0" w:firstColumn="0" w:lastColumn="0" w:noHBand="0" w:noVBand="0"/>
      </w:tblPr>
      <w:tblGrid>
        <w:gridCol w:w="5245"/>
        <w:gridCol w:w="4129"/>
      </w:tblGrid>
      <w:tr w:rsidR="008338F0" w:rsidRPr="00A009FB" w14:paraId="50E2DB6F" w14:textId="77777777">
        <w:tc>
          <w:tcPr>
            <w:tcW w:w="5245" w:type="dxa"/>
            <w:tcBorders>
              <w:top w:val="single" w:sz="4" w:space="0" w:color="000000"/>
              <w:left w:val="single" w:sz="4" w:space="0" w:color="000000"/>
              <w:bottom w:val="single" w:sz="4" w:space="0" w:color="000000"/>
            </w:tcBorders>
            <w:shd w:val="clear" w:color="auto" w:fill="auto"/>
          </w:tcPr>
          <w:p w14:paraId="43A5A72B" w14:textId="77777777" w:rsidR="008338F0" w:rsidRDefault="003355E7">
            <w:pPr>
              <w:pStyle w:val="normalwithoutspacing"/>
            </w:pPr>
            <w:r>
              <w:t>Επωνυμία</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450AF842" w14:textId="77777777" w:rsidR="008338F0" w:rsidRDefault="007D3A48">
            <w:pPr>
              <w:pStyle w:val="normalwithoutspacing"/>
              <w:snapToGrid w:val="0"/>
            </w:pPr>
            <w:r>
              <w:t>ΚΟΙΝΩΝΙΑ ΤΗΣ ΠΛΗΡΟΦΟΡΙΑΣ Α.Ε.</w:t>
            </w:r>
          </w:p>
        </w:tc>
      </w:tr>
      <w:tr w:rsidR="008338F0" w14:paraId="20452FE4" w14:textId="77777777">
        <w:tc>
          <w:tcPr>
            <w:tcW w:w="5245" w:type="dxa"/>
            <w:tcBorders>
              <w:top w:val="single" w:sz="4" w:space="0" w:color="000000"/>
              <w:left w:val="single" w:sz="4" w:space="0" w:color="000000"/>
              <w:bottom w:val="single" w:sz="4" w:space="0" w:color="000000"/>
            </w:tcBorders>
            <w:shd w:val="clear" w:color="auto" w:fill="auto"/>
          </w:tcPr>
          <w:p w14:paraId="2A091AE6" w14:textId="77777777" w:rsidR="008338F0" w:rsidRDefault="003355E7">
            <w:pPr>
              <w:pStyle w:val="normalwithoutspacing"/>
            </w:pPr>
            <w:r>
              <w:t>Ταχυδρομική διεύθυνση</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3A59C0C6" w14:textId="77777777" w:rsidR="008338F0" w:rsidRDefault="007D3A48" w:rsidP="007D3A48">
            <w:pPr>
              <w:pStyle w:val="normalwithoutspacing"/>
              <w:snapToGrid w:val="0"/>
            </w:pPr>
            <w:r>
              <w:t>ΧΑΝΔΡΗ 3 ΚΑΙ ΚΥΠΡΟΥ</w:t>
            </w:r>
          </w:p>
        </w:tc>
      </w:tr>
      <w:tr w:rsidR="008338F0" w14:paraId="105D053E" w14:textId="77777777">
        <w:tc>
          <w:tcPr>
            <w:tcW w:w="5245" w:type="dxa"/>
            <w:tcBorders>
              <w:top w:val="single" w:sz="4" w:space="0" w:color="000000"/>
              <w:left w:val="single" w:sz="4" w:space="0" w:color="000000"/>
              <w:bottom w:val="single" w:sz="4" w:space="0" w:color="000000"/>
            </w:tcBorders>
            <w:shd w:val="clear" w:color="auto" w:fill="auto"/>
          </w:tcPr>
          <w:p w14:paraId="194B0E01" w14:textId="77777777" w:rsidR="008338F0" w:rsidRDefault="003355E7">
            <w:pPr>
              <w:pStyle w:val="normalwithoutspacing"/>
            </w:pPr>
            <w:r>
              <w:t>Πόλη</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6F64FD79" w14:textId="77777777" w:rsidR="008338F0" w:rsidRDefault="007D3A48">
            <w:pPr>
              <w:pStyle w:val="normalwithoutspacing"/>
              <w:snapToGrid w:val="0"/>
            </w:pPr>
            <w:r>
              <w:t>ΜΟΣΧΑΤΟ</w:t>
            </w:r>
          </w:p>
        </w:tc>
      </w:tr>
      <w:tr w:rsidR="008338F0" w14:paraId="72F4BB61" w14:textId="77777777">
        <w:tc>
          <w:tcPr>
            <w:tcW w:w="5245" w:type="dxa"/>
            <w:tcBorders>
              <w:top w:val="single" w:sz="4" w:space="0" w:color="000000"/>
              <w:left w:val="single" w:sz="4" w:space="0" w:color="000000"/>
              <w:bottom w:val="single" w:sz="4" w:space="0" w:color="000000"/>
            </w:tcBorders>
            <w:shd w:val="clear" w:color="auto" w:fill="auto"/>
          </w:tcPr>
          <w:p w14:paraId="5B9EDFC8" w14:textId="77777777" w:rsidR="008338F0" w:rsidRDefault="003355E7">
            <w:pPr>
              <w:pStyle w:val="normalwithoutspacing"/>
            </w:pPr>
            <w:r>
              <w:t>Ταχυδρομικός Κωδικός</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78FBE7B3" w14:textId="77777777" w:rsidR="008338F0" w:rsidRDefault="007D3A48">
            <w:pPr>
              <w:pStyle w:val="normalwithoutspacing"/>
              <w:snapToGrid w:val="0"/>
            </w:pPr>
            <w:r>
              <w:t>183 46</w:t>
            </w:r>
          </w:p>
        </w:tc>
      </w:tr>
      <w:tr w:rsidR="008338F0" w14:paraId="49296CCF" w14:textId="77777777">
        <w:tc>
          <w:tcPr>
            <w:tcW w:w="5245" w:type="dxa"/>
            <w:tcBorders>
              <w:top w:val="single" w:sz="4" w:space="0" w:color="000000"/>
              <w:left w:val="single" w:sz="4" w:space="0" w:color="000000"/>
              <w:bottom w:val="single" w:sz="4" w:space="0" w:color="000000"/>
            </w:tcBorders>
            <w:shd w:val="clear" w:color="auto" w:fill="auto"/>
          </w:tcPr>
          <w:p w14:paraId="31C57419" w14:textId="77777777" w:rsidR="008338F0" w:rsidRDefault="003355E7">
            <w:pPr>
              <w:pStyle w:val="normalwithoutspacing"/>
            </w:pPr>
            <w:r>
              <w:t>Χώρα</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7F03A04C" w14:textId="77777777" w:rsidR="008338F0" w:rsidRPr="00D157B7" w:rsidRDefault="007D3A48">
            <w:pPr>
              <w:pStyle w:val="normalwithoutspacing"/>
              <w:snapToGrid w:val="0"/>
              <w:rPr>
                <w:lang w:val="en-US"/>
              </w:rPr>
            </w:pPr>
            <w:r>
              <w:t>ΕΛΛΑΔΑ</w:t>
            </w:r>
          </w:p>
        </w:tc>
      </w:tr>
      <w:tr w:rsidR="008338F0" w14:paraId="22E3206A" w14:textId="77777777">
        <w:tc>
          <w:tcPr>
            <w:tcW w:w="5245" w:type="dxa"/>
            <w:tcBorders>
              <w:top w:val="single" w:sz="4" w:space="0" w:color="000000"/>
              <w:left w:val="single" w:sz="4" w:space="0" w:color="000000"/>
              <w:bottom w:val="single" w:sz="4" w:space="0" w:color="000000"/>
            </w:tcBorders>
            <w:shd w:val="clear" w:color="auto" w:fill="auto"/>
          </w:tcPr>
          <w:p w14:paraId="55401BF0" w14:textId="77777777" w:rsidR="008338F0" w:rsidRDefault="003355E7">
            <w:pPr>
              <w:pStyle w:val="normalwithoutspacing"/>
            </w:pPr>
            <w:r>
              <w:t>Κωδικός ΝUTS</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177C9EC1" w14:textId="77777777" w:rsidR="008338F0" w:rsidRPr="00D157B7" w:rsidRDefault="007D3A48">
            <w:pPr>
              <w:pStyle w:val="normalwithoutspacing"/>
              <w:snapToGrid w:val="0"/>
              <w:rPr>
                <w:lang w:val="de-DE"/>
              </w:rPr>
            </w:pPr>
            <w:r>
              <w:rPr>
                <w:lang w:val="de-DE"/>
              </w:rPr>
              <w:t>EL304</w:t>
            </w:r>
          </w:p>
        </w:tc>
      </w:tr>
      <w:tr w:rsidR="008338F0" w14:paraId="2D277837" w14:textId="77777777">
        <w:tc>
          <w:tcPr>
            <w:tcW w:w="5245" w:type="dxa"/>
            <w:tcBorders>
              <w:top w:val="single" w:sz="4" w:space="0" w:color="000000"/>
              <w:left w:val="single" w:sz="4" w:space="0" w:color="000000"/>
              <w:bottom w:val="single" w:sz="4" w:space="0" w:color="000000"/>
            </w:tcBorders>
            <w:shd w:val="clear" w:color="auto" w:fill="auto"/>
          </w:tcPr>
          <w:p w14:paraId="7E5F553A" w14:textId="77777777" w:rsidR="008338F0" w:rsidRDefault="003355E7">
            <w:pPr>
              <w:pStyle w:val="normalwithoutspacing"/>
            </w:pPr>
            <w:r>
              <w:t>Τηλέφωνο</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2A55804B" w14:textId="77777777" w:rsidR="008338F0" w:rsidRPr="00B8545D" w:rsidRDefault="00865C7D">
            <w:pPr>
              <w:pStyle w:val="normalwithoutspacing"/>
              <w:snapToGrid w:val="0"/>
              <w:rPr>
                <w:lang w:val="en-US"/>
              </w:rPr>
            </w:pPr>
            <w:r>
              <w:rPr>
                <w:lang w:val="en-US"/>
              </w:rPr>
              <w:t>213 1300700</w:t>
            </w:r>
          </w:p>
        </w:tc>
      </w:tr>
      <w:tr w:rsidR="008338F0" w14:paraId="664D4B7D" w14:textId="77777777">
        <w:tc>
          <w:tcPr>
            <w:tcW w:w="5245" w:type="dxa"/>
            <w:tcBorders>
              <w:top w:val="single" w:sz="4" w:space="0" w:color="000000"/>
              <w:left w:val="single" w:sz="4" w:space="0" w:color="000000"/>
              <w:bottom w:val="single" w:sz="4" w:space="0" w:color="000000"/>
            </w:tcBorders>
            <w:shd w:val="clear" w:color="auto" w:fill="auto"/>
          </w:tcPr>
          <w:p w14:paraId="5E3BADF2" w14:textId="77777777" w:rsidR="008338F0" w:rsidRDefault="003355E7">
            <w:pPr>
              <w:pStyle w:val="normalwithoutspacing"/>
            </w:pPr>
            <w:r>
              <w:t>Φαξ</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328D0032" w14:textId="77777777" w:rsidR="008338F0" w:rsidRPr="00B8545D" w:rsidRDefault="00865C7D">
            <w:pPr>
              <w:pStyle w:val="normalwithoutspacing"/>
              <w:snapToGrid w:val="0"/>
              <w:rPr>
                <w:lang w:val="en-US"/>
              </w:rPr>
            </w:pPr>
            <w:r>
              <w:rPr>
                <w:lang w:val="en-US"/>
              </w:rPr>
              <w:t>213 1300801</w:t>
            </w:r>
          </w:p>
        </w:tc>
      </w:tr>
      <w:tr w:rsidR="008338F0" w14:paraId="307B69C2" w14:textId="77777777">
        <w:tc>
          <w:tcPr>
            <w:tcW w:w="5245" w:type="dxa"/>
            <w:tcBorders>
              <w:top w:val="single" w:sz="4" w:space="0" w:color="000000"/>
              <w:left w:val="single" w:sz="4" w:space="0" w:color="000000"/>
              <w:bottom w:val="single" w:sz="4" w:space="0" w:color="000000"/>
            </w:tcBorders>
            <w:shd w:val="clear" w:color="auto" w:fill="auto"/>
          </w:tcPr>
          <w:p w14:paraId="3E55E5A2" w14:textId="77777777" w:rsidR="008338F0" w:rsidRDefault="003355E7">
            <w:pPr>
              <w:pStyle w:val="normalwithoutspacing"/>
            </w:pPr>
            <w:r>
              <w:t xml:space="preserve">Ηλεκτρονικό Ταχυδρομείο </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00574EEC" w14:textId="77777777" w:rsidR="008338F0" w:rsidRPr="00B8545D" w:rsidRDefault="00A66112">
            <w:pPr>
              <w:pStyle w:val="normalwithoutspacing"/>
              <w:snapToGrid w:val="0"/>
              <w:rPr>
                <w:lang w:val="en-US"/>
              </w:rPr>
            </w:pPr>
            <w:r>
              <w:rPr>
                <w:lang w:val="en-US"/>
              </w:rPr>
              <w:t>info@ktpae.gr</w:t>
            </w:r>
          </w:p>
        </w:tc>
      </w:tr>
      <w:tr w:rsidR="008338F0" w14:paraId="3D04FDB8" w14:textId="77777777">
        <w:tc>
          <w:tcPr>
            <w:tcW w:w="5245" w:type="dxa"/>
            <w:tcBorders>
              <w:top w:val="single" w:sz="4" w:space="0" w:color="000000"/>
              <w:left w:val="single" w:sz="4" w:space="0" w:color="000000"/>
              <w:bottom w:val="single" w:sz="4" w:space="0" w:color="000000"/>
            </w:tcBorders>
            <w:shd w:val="clear" w:color="auto" w:fill="auto"/>
          </w:tcPr>
          <w:p w14:paraId="09950FE6" w14:textId="77777777" w:rsidR="008338F0" w:rsidRDefault="003355E7">
            <w:pPr>
              <w:pStyle w:val="normalwithoutspacing"/>
            </w:pPr>
            <w:r>
              <w:t>Αρμόδιος για πληροφορίες</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368F92F1" w14:textId="6809CB80" w:rsidR="008338F0" w:rsidRPr="00C03C48" w:rsidRDefault="00C03C48" w:rsidP="00C03C48">
            <w:pPr>
              <w:pStyle w:val="normalwithoutspacing"/>
              <w:snapToGrid w:val="0"/>
              <w:spacing w:before="0"/>
              <w:rPr>
                <w:highlight w:val="magenta"/>
              </w:rPr>
            </w:pPr>
            <w:r w:rsidRPr="00C03C48">
              <w:t>ΣΠΥΡΟΥ Δ.</w:t>
            </w:r>
          </w:p>
        </w:tc>
      </w:tr>
      <w:tr w:rsidR="008338F0" w:rsidRPr="007D3A48" w14:paraId="242D089F" w14:textId="77777777">
        <w:tc>
          <w:tcPr>
            <w:tcW w:w="5245" w:type="dxa"/>
            <w:tcBorders>
              <w:top w:val="single" w:sz="4" w:space="0" w:color="000000"/>
              <w:left w:val="single" w:sz="4" w:space="0" w:color="000000"/>
              <w:bottom w:val="single" w:sz="4" w:space="0" w:color="000000"/>
            </w:tcBorders>
            <w:shd w:val="clear" w:color="auto" w:fill="auto"/>
          </w:tcPr>
          <w:p w14:paraId="03865157" w14:textId="77777777" w:rsidR="008338F0" w:rsidRDefault="003355E7">
            <w:pPr>
              <w:pStyle w:val="normalwithoutspacing"/>
            </w:pPr>
            <w:r>
              <w:t>Γενική Διεύθυνση στο διαδίκτυο  (URL)</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52EB33BF" w14:textId="77777777" w:rsidR="008338F0" w:rsidRPr="00D61780" w:rsidRDefault="00A009FB">
            <w:pPr>
              <w:pStyle w:val="normalwithoutspacing"/>
              <w:snapToGrid w:val="0"/>
              <w:rPr>
                <w:lang w:val="en-US"/>
              </w:rPr>
            </w:pPr>
            <w:hyperlink r:id="rId15" w:history="1">
              <w:r w:rsidR="00D61780" w:rsidRPr="005E1D19">
                <w:rPr>
                  <w:rStyle w:val="-"/>
                </w:rPr>
                <w:t>http://www.ktpae.gr</w:t>
              </w:r>
            </w:hyperlink>
            <w:r w:rsidR="00D61780">
              <w:rPr>
                <w:lang w:val="en-US"/>
              </w:rPr>
              <w:t xml:space="preserve"> </w:t>
            </w:r>
          </w:p>
        </w:tc>
      </w:tr>
      <w:tr w:rsidR="008338F0" w:rsidRPr="00A009FB" w14:paraId="0C6CA385" w14:textId="77777777">
        <w:tc>
          <w:tcPr>
            <w:tcW w:w="5245" w:type="dxa"/>
            <w:tcBorders>
              <w:top w:val="single" w:sz="4" w:space="0" w:color="000000"/>
              <w:left w:val="single" w:sz="4" w:space="0" w:color="000000"/>
              <w:bottom w:val="single" w:sz="4" w:space="0" w:color="000000"/>
            </w:tcBorders>
            <w:shd w:val="clear" w:color="auto" w:fill="auto"/>
          </w:tcPr>
          <w:p w14:paraId="6EB07441" w14:textId="77777777" w:rsidR="008338F0" w:rsidRDefault="003355E7">
            <w:pPr>
              <w:pStyle w:val="normalwithoutspacing"/>
            </w:pPr>
            <w:r>
              <w:t>Διεύθυνση του προφίλ αγοραστή στο διαδίκτυο (URL)</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0268E02C" w14:textId="77777777" w:rsidR="008338F0" w:rsidRDefault="008338F0">
            <w:pPr>
              <w:pStyle w:val="normalwithoutspacing"/>
              <w:snapToGrid w:val="0"/>
            </w:pPr>
          </w:p>
        </w:tc>
      </w:tr>
    </w:tbl>
    <w:p w14:paraId="3EC9ED40" w14:textId="77777777" w:rsidR="008338F0" w:rsidRDefault="008338F0">
      <w:pPr>
        <w:pStyle w:val="normalwithoutspacing"/>
      </w:pPr>
    </w:p>
    <w:p w14:paraId="639F891B" w14:textId="77777777" w:rsidR="008338F0" w:rsidRDefault="003355E7">
      <w:pPr>
        <w:pStyle w:val="normalwithoutspacing"/>
      </w:pPr>
      <w:r>
        <w:rPr>
          <w:b/>
        </w:rPr>
        <w:t xml:space="preserve">Είδος Αναθέτουσας Αρχής </w:t>
      </w:r>
    </w:p>
    <w:p w14:paraId="7A5BABB2" w14:textId="77777777" w:rsidR="008338F0" w:rsidRDefault="003355E7">
      <w:pPr>
        <w:pStyle w:val="normalwithoutspacing"/>
        <w:rPr>
          <w:rFonts w:eastAsia="Calibri"/>
        </w:rPr>
      </w:pPr>
      <w:r>
        <w:t xml:space="preserve">Η Αναθέτουσα Αρχή είναι   </w:t>
      </w:r>
      <w:r w:rsidR="007D3A48">
        <w:t xml:space="preserve">Ανώνυμη Εταιρία του Δημόσιου Τομέα (μη Κεντρική Αναθέτουσα Αρχή)  </w:t>
      </w:r>
      <w:r>
        <w:t>και ανήκει στην</w:t>
      </w:r>
      <w:r w:rsidR="00DB2700">
        <w:t xml:space="preserve"> Κεντρική Κυβέρνηση – Υποτομέας Νομικά Πρόσωπα Κεντρικής Κυβέρνησης και Δημόσιες Επιχειρήσεις </w:t>
      </w:r>
    </w:p>
    <w:p w14:paraId="29D6B22B" w14:textId="77777777" w:rsidR="008338F0" w:rsidRDefault="003355E7">
      <w:pPr>
        <w:pStyle w:val="normalwithoutspacing"/>
      </w:pPr>
      <w:r>
        <w:rPr>
          <w:b/>
        </w:rPr>
        <w:t>Κύρια δραστηριότητα Α.Α.</w:t>
      </w:r>
    </w:p>
    <w:p w14:paraId="2C7DE1AE" w14:textId="77777777" w:rsidR="008338F0" w:rsidRDefault="003355E7">
      <w:pPr>
        <w:pStyle w:val="normalwithoutspacing"/>
      </w:pPr>
      <w:r>
        <w:t xml:space="preserve">Η κύρια δραστηριότητα της Αναθέτουσας Αρχής είναι </w:t>
      </w:r>
      <w:r w:rsidR="00EB0718">
        <w:t>«Γενικές Δημόσιες Υπηρεσίες».</w:t>
      </w:r>
    </w:p>
    <w:p w14:paraId="7447A3AE" w14:textId="77777777" w:rsidR="008338F0" w:rsidRDefault="003355E7">
      <w:pPr>
        <w:pStyle w:val="normalwithoutspacing"/>
      </w:pPr>
      <w:r>
        <w:t xml:space="preserve">Εφαρμοστέο εθνικό δίκαιο  είναι το </w:t>
      </w:r>
      <w:r w:rsidR="00DB2700">
        <w:t>Ελληνικό</w:t>
      </w:r>
      <w:r>
        <w:t xml:space="preserve"> : </w:t>
      </w:r>
    </w:p>
    <w:p w14:paraId="7B5F3162" w14:textId="77777777" w:rsidR="008338F0" w:rsidRPr="009C3C60" w:rsidRDefault="003355E7" w:rsidP="00D157B7">
      <w:pPr>
        <w:suppressAutoHyphens w:val="0"/>
        <w:spacing w:after="0"/>
        <w:jc w:val="left"/>
        <w:rPr>
          <w:lang w:val="el-GR"/>
        </w:rPr>
      </w:pPr>
      <w:r w:rsidRPr="009C3C60">
        <w:rPr>
          <w:b/>
          <w:lang w:val="el-GR"/>
        </w:rPr>
        <w:t xml:space="preserve">Στοιχεία Επικοινωνίας </w:t>
      </w:r>
    </w:p>
    <w:p w14:paraId="0DF68174" w14:textId="77777777" w:rsidR="002E1FDE" w:rsidRDefault="003355E7" w:rsidP="002E1FDE">
      <w:pPr>
        <w:pStyle w:val="normalwithoutspacing"/>
        <w:ind w:left="567" w:hanging="567"/>
      </w:pPr>
      <w:r>
        <w:t>α)</w:t>
      </w:r>
      <w:r>
        <w:tab/>
        <w:t>Τα έγγραφα της σύμβασης είναι διαθέσιμα για ελεύθερη, πλήρη, άμεση &amp; δωρεάν ηλεκτρονική πρόσβαση στην διεύθυνση (URL) : μέσω της διαδικτυακής πύλης www.promitheus.gov.gr του Ε.Σ.Η.ΔΗ.Σ.</w:t>
      </w:r>
      <w:r w:rsidR="002E1FDE">
        <w:t xml:space="preserve"> και μέσω της διαδικτυακής πύλης της Αναθέτουσας Αρχής </w:t>
      </w:r>
      <w:r w:rsidR="002E1FDE" w:rsidRPr="007D3A48">
        <w:t>http://www.ktpae.gr</w:t>
      </w:r>
    </w:p>
    <w:p w14:paraId="44D0F491" w14:textId="77777777" w:rsidR="008338F0" w:rsidRDefault="003355E7">
      <w:pPr>
        <w:pStyle w:val="normalwithoutspacing"/>
        <w:ind w:left="567" w:hanging="567"/>
        <w:rPr>
          <w:color w:val="000000"/>
          <w:shd w:val="clear" w:color="auto" w:fill="FFFFFF"/>
        </w:rPr>
      </w:pPr>
      <w:r>
        <w:t>β)</w:t>
      </w:r>
      <w:r>
        <w:tab/>
        <w:t xml:space="preserve">Οι προσφορές πρέπει να υποβάλλονται ηλεκτρονικά στην διεύθυνση : </w:t>
      </w:r>
      <w:hyperlink r:id="rId16" w:history="1">
        <w:r>
          <w:rPr>
            <w:rStyle w:val="-"/>
            <w:szCs w:val="22"/>
            <w:shd w:val="clear" w:color="auto" w:fill="FFFFFF"/>
          </w:rPr>
          <w:t>www.promitheus.gov.gr</w:t>
        </w:r>
      </w:hyperlink>
      <w:r>
        <w:rPr>
          <w:color w:val="000000"/>
          <w:shd w:val="clear" w:color="auto" w:fill="FFFFFF"/>
        </w:rPr>
        <w:t xml:space="preserve"> </w:t>
      </w:r>
    </w:p>
    <w:p w14:paraId="1F4325B6" w14:textId="77777777" w:rsidR="002E1FDE" w:rsidRDefault="002E1FDE">
      <w:pPr>
        <w:pStyle w:val="normalwithoutspacing"/>
        <w:ind w:left="567" w:hanging="567"/>
      </w:pPr>
    </w:p>
    <w:p w14:paraId="6E0A7215" w14:textId="77777777" w:rsidR="008338F0" w:rsidRPr="00E805C4" w:rsidRDefault="003355E7" w:rsidP="003144AE">
      <w:pPr>
        <w:pStyle w:val="2"/>
        <w:numPr>
          <w:ilvl w:val="1"/>
          <w:numId w:val="17"/>
        </w:numPr>
      </w:pPr>
      <w:bookmarkStart w:id="15" w:name="_Toc496279119"/>
      <w:bookmarkStart w:id="16" w:name="_Toc516238218"/>
      <w:r w:rsidRPr="00E805C4">
        <w:t>Στοιχεία Διαδικασίας - Χρηματοδότηση</w:t>
      </w:r>
      <w:bookmarkEnd w:id="15"/>
      <w:bookmarkEnd w:id="16"/>
    </w:p>
    <w:p w14:paraId="21C78DF6" w14:textId="77777777" w:rsidR="008338F0" w:rsidRPr="007D3A48" w:rsidRDefault="003355E7">
      <w:pPr>
        <w:rPr>
          <w:lang w:val="el-GR"/>
        </w:rPr>
      </w:pPr>
      <w:r>
        <w:rPr>
          <w:b/>
          <w:lang w:val="el-GR"/>
        </w:rPr>
        <w:t xml:space="preserve">Είδος διαδικασίας </w:t>
      </w:r>
    </w:p>
    <w:p w14:paraId="7F9DD36E" w14:textId="77777777" w:rsidR="008338F0" w:rsidRDefault="003355E7">
      <w:pPr>
        <w:pStyle w:val="normalwithoutspacing"/>
        <w:rPr>
          <w:lang w:eastAsia="el-GR"/>
        </w:rPr>
      </w:pPr>
      <w:r>
        <w:t xml:space="preserve">Ο διαγωνισμός θα διεξαχθεί με την ανοικτή διαδικασία του άρθρου 27 του ν. 4412/16. </w:t>
      </w:r>
    </w:p>
    <w:p w14:paraId="64C52496" w14:textId="77777777" w:rsidR="008338F0" w:rsidRDefault="008338F0">
      <w:pPr>
        <w:pStyle w:val="normalwithoutspacing"/>
      </w:pPr>
    </w:p>
    <w:p w14:paraId="7A19719E" w14:textId="77777777" w:rsidR="008338F0" w:rsidRDefault="003355E7">
      <w:pPr>
        <w:pStyle w:val="normalwithoutspacing"/>
      </w:pPr>
      <w:r>
        <w:rPr>
          <w:b/>
        </w:rPr>
        <w:t>Χρηματοδότηση της σύμβασης</w:t>
      </w:r>
    </w:p>
    <w:p w14:paraId="60548334" w14:textId="33103274" w:rsidR="00D157B7" w:rsidRDefault="003355E7">
      <w:pPr>
        <w:pStyle w:val="normalwithoutspacing"/>
        <w:rPr>
          <w:i/>
          <w:iCs/>
          <w:color w:val="5B9BD5"/>
          <w:kern w:val="1"/>
        </w:rPr>
      </w:pPr>
      <w:r>
        <w:t>Φορέας χρηματοδότησης</w:t>
      </w:r>
      <w:r w:rsidR="00E15D80">
        <w:t xml:space="preserve"> της παρούσας σύμβασης είναι το Υπουργείο Διοικητικής Ανασυγκρότησης</w:t>
      </w:r>
      <w:r>
        <w:t xml:space="preserve">, </w:t>
      </w:r>
      <w:r w:rsidRPr="003B1C9C">
        <w:t xml:space="preserve">Κωδ. ΣΑ </w:t>
      </w:r>
      <w:r w:rsidR="00A802B4" w:rsidRPr="00436F15">
        <w:rPr>
          <w:rFonts w:asciiTheme="minorHAnsi" w:hAnsiTheme="minorHAnsi" w:cstheme="minorHAnsi"/>
          <w:szCs w:val="22"/>
        </w:rPr>
        <w:t>Ε1151</w:t>
      </w:r>
      <w:r w:rsidR="00C244B5" w:rsidRPr="00BF7429">
        <w:rPr>
          <w:rFonts w:asciiTheme="minorHAnsi" w:hAnsiTheme="minorHAnsi" w:cstheme="minorHAnsi"/>
          <w:szCs w:val="22"/>
        </w:rPr>
        <w:t xml:space="preserve"> </w:t>
      </w:r>
      <w:r w:rsidR="00C244B5">
        <w:rPr>
          <w:rFonts w:asciiTheme="minorHAnsi" w:hAnsiTheme="minorHAnsi" w:cstheme="minorHAnsi"/>
          <w:szCs w:val="22"/>
        </w:rPr>
        <w:t xml:space="preserve">και </w:t>
      </w:r>
      <w:r>
        <w:t xml:space="preserve">χρηματοδοτείται από Πιστώσεις του Προγράμματος Δημοσίων Επενδύσεων (αριθ. ενάριθ. έργου </w:t>
      </w:r>
      <w:r w:rsidR="00C244B5" w:rsidRPr="00C244B5">
        <w:t>2018ΣΕ11510000</w:t>
      </w:r>
      <w:r>
        <w:t>)</w:t>
      </w:r>
      <w:r w:rsidR="00C244B5">
        <w:t xml:space="preserve">. </w:t>
      </w:r>
    </w:p>
    <w:p w14:paraId="253A4626" w14:textId="77777777" w:rsidR="008338F0" w:rsidRDefault="003355E7">
      <w:pPr>
        <w:pStyle w:val="normalwithoutspacing"/>
      </w:pPr>
      <w:r>
        <w:t xml:space="preserve">Η σύμβαση περιλαμβάνεται στο υποέργο Νο </w:t>
      </w:r>
      <w:r w:rsidR="00E15D80">
        <w:t xml:space="preserve">1 </w:t>
      </w:r>
      <w:r>
        <w:t xml:space="preserve">της Πράξης: </w:t>
      </w:r>
      <w:r w:rsidR="00E15D80" w:rsidRPr="00E15D80">
        <w:t>«Ολοκληρωμένο Πληροφοριακό Σύστημα Άσκησης Δραστηριοτήτων και Ελέγχων (ΟΠΣ-ΑΔΕ)»</w:t>
      </w:r>
      <w:r w:rsidR="00C91B0D" w:rsidRPr="00E234FB">
        <w:t>,</w:t>
      </w:r>
      <w:r>
        <w:t xml:space="preserve"> η οποία έχει ενταχθεί στο Επιχειρησιακό Πρόγραμμα «</w:t>
      </w:r>
      <w:r w:rsidR="00E15D80" w:rsidRPr="00E15D80">
        <w:t>Ανταγωνιστικότητα, Επιχειρηματικότητα και Καινοτομία 2014 – 2020 (ΕΠΑνΕΚ)</w:t>
      </w:r>
      <w:r>
        <w:t xml:space="preserve">» με βάση την απόφαση ένταξης με αρ. </w:t>
      </w:r>
      <w:r w:rsidRPr="00E15D80">
        <w:t xml:space="preserve">πρωτ. </w:t>
      </w:r>
      <w:r w:rsidR="00A802B4" w:rsidRPr="003B1C9C">
        <w:t xml:space="preserve">889/325/Α3/07.02.2018 </w:t>
      </w:r>
      <w:r w:rsidRPr="00FB4D2F">
        <w:t>κ</w:t>
      </w:r>
      <w:r>
        <w:t xml:space="preserve">αι έχει λάβει κωδικό </w:t>
      </w:r>
      <w:r>
        <w:rPr>
          <w:lang w:val="en-US"/>
        </w:rPr>
        <w:t>MIS</w:t>
      </w:r>
      <w:r w:rsidRPr="00E15D80">
        <w:t xml:space="preserve"> </w:t>
      </w:r>
      <w:r w:rsidR="00E15D80" w:rsidRPr="00E15D80">
        <w:t>5009867</w:t>
      </w:r>
      <w:r w:rsidRPr="00E15D80">
        <w:t>.</w:t>
      </w:r>
      <w:r>
        <w:t xml:space="preserve"> Η παρούσα σύμβαση χρηματοδοτείται από την Ευρωπαϊκή Ένωση (</w:t>
      </w:r>
      <w:r w:rsidR="00C458FE" w:rsidRPr="00E15D80">
        <w:t>Ευρωπαϊκό</w:t>
      </w:r>
      <w:r w:rsidR="00E15D80" w:rsidRPr="00E15D80">
        <w:t xml:space="preserve"> Κοινωνικό Ταμείο</w:t>
      </w:r>
      <w:r>
        <w:t>) και από εθνικούς πόρους μέσω του ΠΔΕ.</w:t>
      </w:r>
    </w:p>
    <w:p w14:paraId="47A1D4A1" w14:textId="77777777" w:rsidR="00A802B4" w:rsidRDefault="00A802B4">
      <w:pPr>
        <w:pStyle w:val="normalwithoutspacing"/>
      </w:pPr>
    </w:p>
    <w:p w14:paraId="26670081" w14:textId="77777777" w:rsidR="008338F0" w:rsidRDefault="003355E7" w:rsidP="00F344C3">
      <w:pPr>
        <w:pStyle w:val="2"/>
        <w:rPr>
          <w:lang w:val="el-GR"/>
        </w:rPr>
      </w:pPr>
      <w:bookmarkStart w:id="17" w:name="_Toc496279120"/>
      <w:bookmarkStart w:id="18" w:name="_Toc516238219"/>
      <w:r>
        <w:rPr>
          <w:lang w:val="el-GR"/>
        </w:rPr>
        <w:t>Συνοπτική Περιγραφή φυσικού και οικονομικού αντικειμένου της σύμβασης</w:t>
      </w:r>
      <w:bookmarkEnd w:id="17"/>
      <w:bookmarkEnd w:id="18"/>
      <w:r>
        <w:rPr>
          <w:lang w:val="el-GR"/>
        </w:rPr>
        <w:t xml:space="preserve"> </w:t>
      </w:r>
    </w:p>
    <w:p w14:paraId="588B0A70" w14:textId="0F6C57E5" w:rsidR="00B93BE1" w:rsidRDefault="003355E7" w:rsidP="00B93BE1">
      <w:pPr>
        <w:rPr>
          <w:lang w:val="el-GR"/>
        </w:rPr>
      </w:pPr>
      <w:r>
        <w:rPr>
          <w:lang w:val="el-GR"/>
        </w:rPr>
        <w:t xml:space="preserve">Αντικείμενο της σύμβασης </w:t>
      </w:r>
      <w:r w:rsidR="00BE2D31">
        <w:rPr>
          <w:lang w:val="el-GR"/>
        </w:rPr>
        <w:t xml:space="preserve">που θα συναφθεί, </w:t>
      </w:r>
      <w:r>
        <w:rPr>
          <w:lang w:val="el-GR"/>
        </w:rPr>
        <w:t xml:space="preserve">είναι </w:t>
      </w:r>
      <w:r w:rsidR="00B93BE1">
        <w:rPr>
          <w:lang w:val="el-GR"/>
        </w:rPr>
        <w:t xml:space="preserve">η υλοποίηση του </w:t>
      </w:r>
      <w:r w:rsidR="00B93BE1" w:rsidRPr="00C2020E">
        <w:rPr>
          <w:lang w:val="el-GR"/>
        </w:rPr>
        <w:t>Ολοκληρωμένο</w:t>
      </w:r>
      <w:r w:rsidR="00B93BE1">
        <w:rPr>
          <w:lang w:val="el-GR"/>
        </w:rPr>
        <w:t>υ</w:t>
      </w:r>
      <w:r w:rsidR="00B93BE1" w:rsidRPr="00C2020E">
        <w:rPr>
          <w:lang w:val="el-GR"/>
        </w:rPr>
        <w:t xml:space="preserve"> Πληρο</w:t>
      </w:r>
      <w:r w:rsidR="00B93BE1">
        <w:rPr>
          <w:lang w:val="el-GR"/>
        </w:rPr>
        <w:t>φοριακού</w:t>
      </w:r>
      <w:r w:rsidR="00B93BE1" w:rsidRPr="00C2020E">
        <w:rPr>
          <w:lang w:val="el-GR"/>
        </w:rPr>
        <w:t xml:space="preserve"> Σ</w:t>
      </w:r>
      <w:r w:rsidR="00B93BE1">
        <w:rPr>
          <w:lang w:val="el-GR"/>
        </w:rPr>
        <w:t>υστήματος</w:t>
      </w:r>
      <w:r w:rsidR="00B93BE1" w:rsidRPr="00C2020E">
        <w:rPr>
          <w:lang w:val="el-GR"/>
        </w:rPr>
        <w:t xml:space="preserve"> Άσκησης Δραστηριοτήτων και Ελέγχων (ΟΠΣ-ΑΔΕ)</w:t>
      </w:r>
      <w:r w:rsidR="00B93BE1">
        <w:rPr>
          <w:lang w:val="el-GR"/>
        </w:rPr>
        <w:t>,</w:t>
      </w:r>
      <w:r w:rsidR="00B93BE1" w:rsidRPr="00C2020E">
        <w:rPr>
          <w:lang w:val="el-GR"/>
        </w:rPr>
        <w:t xml:space="preserve"> </w:t>
      </w:r>
      <w:r w:rsidR="00B93BE1">
        <w:rPr>
          <w:lang w:val="el-GR"/>
        </w:rPr>
        <w:t xml:space="preserve">το οποίο </w:t>
      </w:r>
      <w:r w:rsidR="00B93BE1" w:rsidRPr="00C2020E">
        <w:rPr>
          <w:lang w:val="el-GR"/>
        </w:rPr>
        <w:t>θα αποτελέσει την βασική πλατφόρμα που θα υποστηρίξει το νέο θεσμικό πλαίσιο</w:t>
      </w:r>
      <w:r w:rsidR="00B93BE1" w:rsidRPr="00C2020E" w:rsidDel="001B3DDD">
        <w:rPr>
          <w:lang w:val="el-GR"/>
        </w:rPr>
        <w:t xml:space="preserve"> </w:t>
      </w:r>
      <w:r w:rsidR="00B93BE1" w:rsidRPr="00C2020E">
        <w:rPr>
          <w:lang w:val="el-GR"/>
        </w:rPr>
        <w:t>για την άσκηση οικονομικ</w:t>
      </w:r>
      <w:r w:rsidR="00B93BE1">
        <w:rPr>
          <w:lang w:val="el-GR"/>
        </w:rPr>
        <w:t>ών</w:t>
      </w:r>
      <w:r w:rsidR="00B93BE1" w:rsidRPr="00C2020E">
        <w:rPr>
          <w:lang w:val="el-GR"/>
        </w:rPr>
        <w:t xml:space="preserve"> δραστηρι</w:t>
      </w:r>
      <w:r w:rsidR="00B93BE1">
        <w:rPr>
          <w:lang w:val="el-GR"/>
        </w:rPr>
        <w:t>οτήτων</w:t>
      </w:r>
      <w:r w:rsidR="00B93BE1" w:rsidRPr="00C2020E">
        <w:rPr>
          <w:lang w:val="el-GR"/>
        </w:rPr>
        <w:t xml:space="preserve"> στην Ελλάδα (Ν. 4442/2016 και Υπουργικές Αποφάσεις που έχουν εκδοθεί ή θα εκδοθούν κατ’ εξουσιοδότησή του),</w:t>
      </w:r>
      <w:r w:rsidR="00B93BE1">
        <w:rPr>
          <w:lang w:val="el-GR"/>
        </w:rPr>
        <w:t xml:space="preserve"> καθώς και την εποπτεία τους (</w:t>
      </w:r>
      <w:r w:rsidR="00B93BE1" w:rsidRPr="006F705A">
        <w:rPr>
          <w:lang w:val="el-GR"/>
        </w:rPr>
        <w:t xml:space="preserve">Ν. 4512/2018 </w:t>
      </w:r>
      <w:r w:rsidR="00B93BE1" w:rsidRPr="00797C06">
        <w:rPr>
          <w:lang w:val="el-GR"/>
        </w:rPr>
        <w:t>ΜΕΡΟΣ</w:t>
      </w:r>
      <w:r w:rsidR="00B93BE1">
        <w:rPr>
          <w:lang w:val="el-GR"/>
        </w:rPr>
        <w:t xml:space="preserve"> Δ’)</w:t>
      </w:r>
      <w:r w:rsidR="00B93BE1" w:rsidRPr="00C2020E">
        <w:rPr>
          <w:lang w:val="el-GR"/>
        </w:rPr>
        <w:t>. Το ΟΠΣ-ΑΔΕ θα υποστηρίζει διαδικτυακά τις διαδικασίες για την άσκηση οικονομικών δραστηριοτήτων</w:t>
      </w:r>
      <w:r w:rsidR="00BB5FAC">
        <w:rPr>
          <w:lang w:val="el-GR"/>
        </w:rPr>
        <w:t xml:space="preserve"> </w:t>
      </w:r>
      <w:r w:rsidR="00BB5FAC" w:rsidRPr="00D14CA3">
        <w:rPr>
          <w:lang w:val="el-GR"/>
        </w:rPr>
        <w:t>(γνωστοποίηση, έγκριση κ.λπ.)</w:t>
      </w:r>
      <w:r w:rsidR="00B93BE1" w:rsidRPr="00C2020E">
        <w:rPr>
          <w:lang w:val="el-GR"/>
        </w:rPr>
        <w:t>, καθώς και τις αντίστοιχες ελεγκτικές διαδικασίες που θα διενεργεί τόσο η Γενική Γραμματεία Βιομηχανίας (ΓΓΒ), όσο και άλλα Υπουργεία και Αρμόδιες Αρχές του ευρύτερου Δημόσιου Τομέα</w:t>
      </w:r>
      <w:r w:rsidR="00B93BE1">
        <w:rPr>
          <w:lang w:val="el-GR"/>
        </w:rPr>
        <w:t xml:space="preserve"> </w:t>
      </w:r>
      <w:r w:rsidR="00B93BE1" w:rsidRPr="006F705A">
        <w:rPr>
          <w:lang w:val="el-GR"/>
        </w:rPr>
        <w:t>που ασκούν εποπτεία</w:t>
      </w:r>
      <w:r w:rsidR="00B93BE1" w:rsidRPr="00C2020E">
        <w:rPr>
          <w:lang w:val="el-GR"/>
        </w:rPr>
        <w:t>.</w:t>
      </w:r>
    </w:p>
    <w:p w14:paraId="691C3FA7" w14:textId="77777777" w:rsidR="00B93BE1" w:rsidRPr="00C2020E" w:rsidRDefault="00B93BE1" w:rsidP="00B93BE1">
      <w:pPr>
        <w:rPr>
          <w:lang w:val="el-GR"/>
        </w:rPr>
      </w:pPr>
      <w:r w:rsidRPr="00C2020E">
        <w:rPr>
          <w:lang w:val="el-GR"/>
        </w:rPr>
        <w:t>Πιο συγκεκριμένα το ΟΠΣ-ΑΔΕ θα υποστηρίζει:</w:t>
      </w:r>
    </w:p>
    <w:p w14:paraId="7BC2E91E" w14:textId="77777777" w:rsidR="00B93BE1" w:rsidRPr="00115DFF" w:rsidRDefault="00B93BE1" w:rsidP="00B93BE1">
      <w:pPr>
        <w:pStyle w:val="aff"/>
        <w:numPr>
          <w:ilvl w:val="0"/>
          <w:numId w:val="6"/>
        </w:numPr>
        <w:ind w:left="357" w:hanging="357"/>
        <w:contextualSpacing w:val="0"/>
        <w:rPr>
          <w:lang w:val="el-GR"/>
        </w:rPr>
      </w:pPr>
      <w:r w:rsidRPr="00115DFF">
        <w:rPr>
          <w:lang w:val="el-GR"/>
        </w:rPr>
        <w:t>Την παροχή ενός ενιαίου σημείου επαφής για επιχειρήσεις προκειμένου αυτές να αντλούν λεπτομερείς πληροφορίες για τις διαδικασίες γνωστοποίησης, εγκρίσεων και ελέγχων όπως αυτές ισχύουν σύμφωνα με την Νομοθεσία (προϋποθέσεις, βήματα, κόστος, δικαιολογητικά, χρονικές προθεσμίες κλπ.)</w:t>
      </w:r>
    </w:p>
    <w:p w14:paraId="7F7622F9" w14:textId="77777777" w:rsidR="00B93BE1" w:rsidRPr="00115DFF" w:rsidRDefault="00B93BE1" w:rsidP="00B93BE1">
      <w:pPr>
        <w:pStyle w:val="aff"/>
        <w:numPr>
          <w:ilvl w:val="0"/>
          <w:numId w:val="6"/>
        </w:numPr>
        <w:ind w:left="357" w:hanging="357"/>
        <w:contextualSpacing w:val="0"/>
        <w:rPr>
          <w:lang w:val="el-GR"/>
        </w:rPr>
      </w:pPr>
      <w:r w:rsidRPr="00115DFF">
        <w:rPr>
          <w:lang w:val="el-GR"/>
        </w:rPr>
        <w:t>Την παροχή ενός ενιαίου σημείου επαφής για επιχειρήσεις προκειμένου αυτές</w:t>
      </w:r>
      <w:r w:rsidRPr="00115DFF" w:rsidDel="00811336">
        <w:rPr>
          <w:lang w:val="el-GR"/>
        </w:rPr>
        <w:t xml:space="preserve"> </w:t>
      </w:r>
      <w:r w:rsidRPr="00115DFF">
        <w:rPr>
          <w:lang w:val="el-GR"/>
        </w:rPr>
        <w:t>να μπορούν να υποβάλλουν αιτήσεις για έγκριση ή να υποβάλλουν γνωστοποιήσεις, να μπορούν να παρακολουθούν την εξέλιξη των διαδικασιών και να μπορούν να διακινούν σχετικά έγγραφα σε ηλεκτρονική μορφή.</w:t>
      </w:r>
    </w:p>
    <w:p w14:paraId="7228AD0E" w14:textId="77777777" w:rsidR="00B93BE1" w:rsidRPr="00115DFF" w:rsidRDefault="00B93BE1" w:rsidP="00B93BE1">
      <w:pPr>
        <w:pStyle w:val="aff"/>
        <w:numPr>
          <w:ilvl w:val="0"/>
          <w:numId w:val="6"/>
        </w:numPr>
        <w:ind w:left="357" w:hanging="357"/>
        <w:contextualSpacing w:val="0"/>
        <w:rPr>
          <w:lang w:val="el-GR"/>
        </w:rPr>
      </w:pPr>
      <w:r w:rsidRPr="00115DFF">
        <w:rPr>
          <w:lang w:val="el-GR"/>
        </w:rPr>
        <w:t>Τη δημιουργία ενός ολοκληρωμένου προφίλ για κάθε επιχείρηση που θα περιλαμβάνει στοχευμένες πληροφορίες αναφορικά με τις διαδικασίες εγκρίσεων, γνωστοποιήσεων και ελέγχου οι οποίες αφορούν την επιχείρηση καθώς και πληροφορίες αναφορικά με τα αντίστοιχα έγγραφα (π.χ. εγκρίσεις, αποτελέσματα ελέγχων κλπ.).</w:t>
      </w:r>
    </w:p>
    <w:p w14:paraId="1D83E301" w14:textId="77777777" w:rsidR="00B93BE1" w:rsidRPr="00115DFF" w:rsidRDefault="00B93BE1" w:rsidP="00B93BE1">
      <w:pPr>
        <w:pStyle w:val="aff"/>
        <w:numPr>
          <w:ilvl w:val="0"/>
          <w:numId w:val="6"/>
        </w:numPr>
        <w:ind w:left="357" w:hanging="357"/>
        <w:contextualSpacing w:val="0"/>
        <w:rPr>
          <w:lang w:val="el-GR"/>
        </w:rPr>
      </w:pPr>
      <w:r w:rsidRPr="00115DFF">
        <w:rPr>
          <w:lang w:val="el-GR"/>
        </w:rPr>
        <w:t xml:space="preserve">Τον συντονισμό Υπουργείων, Οργανισμών, ΟΤΑ και </w:t>
      </w:r>
      <w:r w:rsidR="00C458FE" w:rsidRPr="00115DFF">
        <w:rPr>
          <w:lang w:val="el-GR"/>
        </w:rPr>
        <w:t>υπόλοιπων</w:t>
      </w:r>
      <w:r w:rsidRPr="00115DFF">
        <w:rPr>
          <w:lang w:val="el-GR"/>
        </w:rPr>
        <w:t xml:space="preserve"> υπηρεσιών έτσι ώστε όλοι οι εμπλεκόμενοι να έχουν ανά πάσα στιγμή κοινή εικόνα αναφορικά με την εξέλιξη των διαδικασιών έγκρισης, γνωστοποίησης και ελέγχου που εμπίπτουν στην δικαιοδοσία τους.</w:t>
      </w:r>
    </w:p>
    <w:p w14:paraId="67A86D03" w14:textId="77777777" w:rsidR="00B93BE1" w:rsidRPr="00115DFF" w:rsidRDefault="00B93BE1" w:rsidP="00B93BE1">
      <w:pPr>
        <w:pStyle w:val="aff"/>
        <w:numPr>
          <w:ilvl w:val="0"/>
          <w:numId w:val="6"/>
        </w:numPr>
        <w:ind w:left="357" w:hanging="357"/>
        <w:contextualSpacing w:val="0"/>
        <w:rPr>
          <w:lang w:val="el-GR"/>
        </w:rPr>
      </w:pPr>
      <w:r w:rsidRPr="00115DFF">
        <w:rPr>
          <w:lang w:val="el-GR"/>
        </w:rPr>
        <w:t>Τον εξορθολογισμό της διαδικασίας λήψης αποφάσεων αναφορικά με την διεξαγωγή ελέγχων μέσω του χρονοπρογραμματισμού τους με βάση την εκτίμηση ρίσκου, καθώς και της χρήσης πρότυπων φύλλων ελέγχου (</w:t>
      </w:r>
      <w:r w:rsidRPr="00115DFF">
        <w:t>checklists</w:t>
      </w:r>
      <w:r w:rsidRPr="00115DFF">
        <w:rPr>
          <w:lang w:val="el-GR"/>
        </w:rPr>
        <w:t>) ενισχύοντας έτσι τη συμμόρφωση των επιχειρήσεων και εδραιώνοντας σχέσεις εμπιστοσύνης μεταξύ ελεγκτών και ελεγχόμενων επιχειρήσεων.</w:t>
      </w:r>
    </w:p>
    <w:p w14:paraId="436AE927" w14:textId="77777777" w:rsidR="00B93BE1" w:rsidRPr="00115DFF" w:rsidRDefault="00B93BE1" w:rsidP="00B93BE1">
      <w:pPr>
        <w:pStyle w:val="aff"/>
        <w:numPr>
          <w:ilvl w:val="0"/>
          <w:numId w:val="6"/>
        </w:numPr>
        <w:ind w:left="357" w:hanging="357"/>
        <w:contextualSpacing w:val="0"/>
        <w:rPr>
          <w:lang w:val="el-GR"/>
        </w:rPr>
      </w:pPr>
      <w:r w:rsidRPr="00115DFF">
        <w:rPr>
          <w:lang w:val="el-GR"/>
        </w:rPr>
        <w:t>Την διεξαγωγή στοχευμένων ελέγχων με στόχο την σημαντική ελάττωση του φόρτου εργασίας τόσο για τους ελεγκτικούς φορείς όσο και για τις επιχειρήσεις, καθώς και τη βέλτιστη χρήση των πόρων και δεδομένων, εξαλείφοντας με τον τρόπο αυτό το φαινόμενο των αλληλεπικαλυπτόμενων ελέγχων</w:t>
      </w:r>
      <w:r w:rsidRPr="009F3124">
        <w:rPr>
          <w:lang w:val="el-GR"/>
        </w:rPr>
        <w:t>.</w:t>
      </w:r>
    </w:p>
    <w:p w14:paraId="777F4792" w14:textId="77777777" w:rsidR="00B93BE1" w:rsidRDefault="00B93BE1">
      <w:pPr>
        <w:rPr>
          <w:lang w:val="el-GR"/>
        </w:rPr>
      </w:pPr>
      <w:r>
        <w:rPr>
          <w:lang w:val="el-GR"/>
        </w:rPr>
        <w:lastRenderedPageBreak/>
        <w:t xml:space="preserve">Στο αντικείμενο της σύμβασης </w:t>
      </w:r>
      <w:r w:rsidR="00BE2D31">
        <w:rPr>
          <w:lang w:val="el-GR"/>
        </w:rPr>
        <w:t xml:space="preserve">θα </w:t>
      </w:r>
      <w:r>
        <w:rPr>
          <w:lang w:val="el-GR"/>
        </w:rPr>
        <w:t xml:space="preserve">περιλαμβάνεται και η παροχή των ακόλουθων υπηρεσιών: </w:t>
      </w:r>
    </w:p>
    <w:p w14:paraId="68E9940A" w14:textId="77777777" w:rsidR="00B93BE1" w:rsidRPr="00B93BE1" w:rsidRDefault="00B93BE1" w:rsidP="00E234FB">
      <w:pPr>
        <w:pStyle w:val="aff"/>
        <w:numPr>
          <w:ilvl w:val="0"/>
          <w:numId w:val="448"/>
        </w:numPr>
        <w:rPr>
          <w:lang w:val="el-GR"/>
        </w:rPr>
      </w:pPr>
      <w:r w:rsidRPr="00B93BE1">
        <w:rPr>
          <w:lang w:val="el-GR"/>
        </w:rPr>
        <w:tab/>
        <w:t>Μελέτη Υλοποίησης - Ανάλυσης Απαιτήσεων</w:t>
      </w:r>
      <w:r w:rsidRPr="00B93BE1">
        <w:rPr>
          <w:lang w:val="el-GR"/>
        </w:rPr>
        <w:tab/>
      </w:r>
    </w:p>
    <w:p w14:paraId="63E121F7" w14:textId="77777777" w:rsidR="00B93BE1" w:rsidRPr="00B93BE1" w:rsidRDefault="00B93BE1" w:rsidP="00E234FB">
      <w:pPr>
        <w:pStyle w:val="aff"/>
        <w:numPr>
          <w:ilvl w:val="0"/>
          <w:numId w:val="448"/>
        </w:numPr>
        <w:rPr>
          <w:lang w:val="el-GR"/>
        </w:rPr>
      </w:pPr>
      <w:r w:rsidRPr="00B93BE1">
        <w:rPr>
          <w:lang w:val="el-GR"/>
        </w:rPr>
        <w:tab/>
        <w:t>Υπηρεσίες Μετάπτωσης και Εκκαθάρισης Δεδομένων (Data Migration and Cleansing)</w:t>
      </w:r>
      <w:r w:rsidRPr="00B93BE1">
        <w:rPr>
          <w:lang w:val="el-GR"/>
        </w:rPr>
        <w:tab/>
      </w:r>
    </w:p>
    <w:p w14:paraId="4EE0F4DE" w14:textId="77777777" w:rsidR="00B93BE1" w:rsidRPr="00B93BE1" w:rsidRDefault="00B93BE1" w:rsidP="00E234FB">
      <w:pPr>
        <w:pStyle w:val="aff"/>
        <w:numPr>
          <w:ilvl w:val="0"/>
          <w:numId w:val="448"/>
        </w:numPr>
        <w:rPr>
          <w:lang w:val="el-GR"/>
        </w:rPr>
      </w:pPr>
      <w:r w:rsidRPr="00B93BE1">
        <w:rPr>
          <w:lang w:val="el-GR"/>
        </w:rPr>
        <w:t>Υπηρεσίες Εκπαίδευσης</w:t>
      </w:r>
      <w:r w:rsidRPr="00B93BE1">
        <w:rPr>
          <w:lang w:val="el-GR"/>
        </w:rPr>
        <w:tab/>
      </w:r>
    </w:p>
    <w:p w14:paraId="271ED752" w14:textId="77777777" w:rsidR="00B93BE1" w:rsidRPr="00B93BE1" w:rsidRDefault="00B93BE1" w:rsidP="00E234FB">
      <w:pPr>
        <w:pStyle w:val="aff"/>
        <w:numPr>
          <w:ilvl w:val="0"/>
          <w:numId w:val="448"/>
        </w:numPr>
        <w:rPr>
          <w:lang w:val="el-GR"/>
        </w:rPr>
      </w:pPr>
      <w:r w:rsidRPr="00B93BE1">
        <w:rPr>
          <w:lang w:val="el-GR"/>
        </w:rPr>
        <w:tab/>
        <w:t>Υπηρεσίες HelpDesk</w:t>
      </w:r>
      <w:r w:rsidRPr="00B93BE1">
        <w:rPr>
          <w:lang w:val="el-GR"/>
        </w:rPr>
        <w:tab/>
      </w:r>
    </w:p>
    <w:p w14:paraId="65372321" w14:textId="77777777" w:rsidR="00B93BE1" w:rsidRPr="00B93BE1" w:rsidRDefault="00B93BE1" w:rsidP="00E234FB">
      <w:pPr>
        <w:pStyle w:val="aff"/>
        <w:numPr>
          <w:ilvl w:val="0"/>
          <w:numId w:val="448"/>
        </w:numPr>
        <w:rPr>
          <w:lang w:val="el-GR"/>
        </w:rPr>
      </w:pPr>
      <w:r w:rsidRPr="00B93BE1">
        <w:rPr>
          <w:lang w:val="el-GR"/>
        </w:rPr>
        <w:tab/>
        <w:t>Υπηρεσίες Επιτόπιας Υποστήριξης</w:t>
      </w:r>
      <w:r w:rsidRPr="00B93BE1">
        <w:rPr>
          <w:lang w:val="el-GR"/>
        </w:rPr>
        <w:tab/>
      </w:r>
    </w:p>
    <w:p w14:paraId="0F4B87A0" w14:textId="77777777" w:rsidR="00B93BE1" w:rsidRPr="00B93BE1" w:rsidRDefault="00B93BE1" w:rsidP="00E234FB">
      <w:pPr>
        <w:pStyle w:val="aff"/>
        <w:numPr>
          <w:ilvl w:val="0"/>
          <w:numId w:val="448"/>
        </w:numPr>
        <w:rPr>
          <w:lang w:val="el-GR"/>
        </w:rPr>
      </w:pPr>
      <w:r w:rsidRPr="00B93BE1">
        <w:rPr>
          <w:lang w:val="el-GR"/>
        </w:rPr>
        <w:t>Υπηρεσίες Φάσης Πιλοτικής Λειτουργίας</w:t>
      </w:r>
      <w:r w:rsidRPr="00B93BE1">
        <w:rPr>
          <w:lang w:val="el-GR"/>
        </w:rPr>
        <w:tab/>
      </w:r>
    </w:p>
    <w:p w14:paraId="5F9EC869" w14:textId="77777777" w:rsidR="00B93BE1" w:rsidRPr="00B93BE1" w:rsidRDefault="00B93BE1" w:rsidP="00E234FB">
      <w:pPr>
        <w:pStyle w:val="aff"/>
        <w:numPr>
          <w:ilvl w:val="0"/>
          <w:numId w:val="448"/>
        </w:numPr>
        <w:rPr>
          <w:lang w:val="el-GR"/>
        </w:rPr>
      </w:pPr>
      <w:r w:rsidRPr="00B93BE1">
        <w:rPr>
          <w:lang w:val="el-GR"/>
        </w:rPr>
        <w:tab/>
        <w:t>Υπηρεσίες Φάσης Δοκιμαστικής Λειτουργίας &amp; Εξάπλωσης Συστήματος</w:t>
      </w:r>
      <w:r w:rsidRPr="00B93BE1">
        <w:rPr>
          <w:lang w:val="el-GR"/>
        </w:rPr>
        <w:tab/>
      </w:r>
    </w:p>
    <w:p w14:paraId="697B4254" w14:textId="77777777" w:rsidR="00B93BE1" w:rsidRPr="00B93BE1" w:rsidRDefault="00B93BE1" w:rsidP="00E234FB">
      <w:pPr>
        <w:pStyle w:val="aff"/>
        <w:numPr>
          <w:ilvl w:val="0"/>
          <w:numId w:val="448"/>
        </w:numPr>
        <w:rPr>
          <w:lang w:val="el-GR"/>
        </w:rPr>
      </w:pPr>
      <w:r w:rsidRPr="00B93BE1">
        <w:rPr>
          <w:lang w:val="el-GR"/>
        </w:rPr>
        <w:tab/>
        <w:t>Υπηρεσίες Εγγύησης και Συντήρησης</w:t>
      </w:r>
      <w:r w:rsidRPr="00B93BE1">
        <w:rPr>
          <w:lang w:val="el-GR"/>
        </w:rPr>
        <w:tab/>
      </w:r>
    </w:p>
    <w:p w14:paraId="38AC76B8" w14:textId="77777777" w:rsidR="00B93BE1" w:rsidRPr="00B93BE1" w:rsidRDefault="00B93BE1" w:rsidP="00E234FB">
      <w:pPr>
        <w:pStyle w:val="aff"/>
        <w:numPr>
          <w:ilvl w:val="0"/>
          <w:numId w:val="448"/>
        </w:numPr>
        <w:rPr>
          <w:lang w:val="el-GR"/>
        </w:rPr>
      </w:pPr>
      <w:r w:rsidRPr="00B93BE1">
        <w:rPr>
          <w:lang w:val="el-GR"/>
        </w:rPr>
        <w:tab/>
        <w:t>Υπηρεσίες Δημοσιότητας</w:t>
      </w:r>
      <w:r w:rsidRPr="00B93BE1">
        <w:rPr>
          <w:lang w:val="el-GR"/>
        </w:rPr>
        <w:tab/>
      </w:r>
    </w:p>
    <w:p w14:paraId="54007D48" w14:textId="38CD6B62" w:rsidR="008338F0" w:rsidRDefault="003355E7">
      <w:pPr>
        <w:rPr>
          <w:rFonts w:asciiTheme="minorHAnsi" w:hAnsiTheme="minorHAnsi" w:cstheme="minorHAnsi"/>
          <w:color w:val="000000"/>
          <w:szCs w:val="22"/>
          <w:lang w:val="el-GR"/>
        </w:rPr>
      </w:pPr>
      <w:r>
        <w:rPr>
          <w:lang w:val="el-GR"/>
        </w:rPr>
        <w:t>Οι παρεχόμενες υπηρεσίες κατατάσσονται στους ακόλουθους κωδικούς του Κοινού Λεξιλογίου δημοσίων συμβάσεων (CPV) :</w:t>
      </w:r>
    </w:p>
    <w:tbl>
      <w:tblPr>
        <w:tblW w:w="8500" w:type="dxa"/>
        <w:jc w:val="center"/>
        <w:tblLook w:val="04A0" w:firstRow="1" w:lastRow="0" w:firstColumn="1" w:lastColumn="0" w:noHBand="0" w:noVBand="1"/>
      </w:tblPr>
      <w:tblGrid>
        <w:gridCol w:w="2263"/>
        <w:gridCol w:w="6237"/>
      </w:tblGrid>
      <w:tr w:rsidR="00C244B5" w:rsidRPr="00A009FB" w14:paraId="38601186" w14:textId="77777777" w:rsidTr="00BF7429">
        <w:trPr>
          <w:trHeight w:val="510"/>
          <w:jc w:val="center"/>
        </w:trPr>
        <w:tc>
          <w:tcPr>
            <w:tcW w:w="2263"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67081046" w14:textId="77777777" w:rsidR="00C244B5" w:rsidRPr="00BF7429" w:rsidRDefault="00C244B5" w:rsidP="00547492">
            <w:pPr>
              <w:suppressAutoHyphens w:val="0"/>
              <w:spacing w:before="0" w:after="0"/>
              <w:jc w:val="center"/>
              <w:rPr>
                <w:b/>
                <w:bCs/>
                <w:color w:val="000000"/>
                <w:szCs w:val="20"/>
                <w:lang w:val="el-GR" w:eastAsia="el-GR"/>
              </w:rPr>
            </w:pPr>
            <w:r w:rsidRPr="00BF7429">
              <w:rPr>
                <w:b/>
                <w:bCs/>
                <w:color w:val="000000"/>
                <w:szCs w:val="20"/>
                <w:lang w:val="el-GR" w:eastAsia="el-GR"/>
              </w:rPr>
              <w:t>48000000-8</w:t>
            </w:r>
          </w:p>
        </w:tc>
        <w:tc>
          <w:tcPr>
            <w:tcW w:w="6237" w:type="dxa"/>
            <w:tcBorders>
              <w:top w:val="single" w:sz="4" w:space="0" w:color="auto"/>
              <w:left w:val="nil"/>
              <w:bottom w:val="single" w:sz="4" w:space="0" w:color="auto"/>
              <w:right w:val="single" w:sz="4" w:space="0" w:color="auto"/>
            </w:tcBorders>
            <w:shd w:val="clear" w:color="auto" w:fill="auto"/>
            <w:vAlign w:val="center"/>
            <w:hideMark/>
          </w:tcPr>
          <w:p w14:paraId="3B654DA2" w14:textId="77777777" w:rsidR="00C244B5" w:rsidRPr="00BF7429" w:rsidRDefault="00C244B5" w:rsidP="0078308B">
            <w:pPr>
              <w:suppressAutoHyphens w:val="0"/>
              <w:spacing w:before="0" w:after="0"/>
              <w:jc w:val="left"/>
              <w:rPr>
                <w:b/>
                <w:bCs/>
                <w:color w:val="000000"/>
                <w:szCs w:val="20"/>
                <w:lang w:val="el-GR" w:eastAsia="el-GR"/>
              </w:rPr>
            </w:pPr>
            <w:r w:rsidRPr="00BF7429">
              <w:rPr>
                <w:b/>
                <w:bCs/>
                <w:color w:val="000000"/>
                <w:szCs w:val="20"/>
                <w:lang w:val="el-GR" w:eastAsia="el-GR"/>
              </w:rPr>
              <w:t>Πακέτα λογισμικού και συστήματα πληροφορικής</w:t>
            </w:r>
          </w:p>
        </w:tc>
      </w:tr>
      <w:tr w:rsidR="00C244B5" w:rsidRPr="00A009FB" w14:paraId="1584DDF5" w14:textId="77777777" w:rsidTr="00BF7429">
        <w:trPr>
          <w:trHeight w:val="765"/>
          <w:jc w:val="center"/>
        </w:trPr>
        <w:tc>
          <w:tcPr>
            <w:tcW w:w="2263" w:type="dxa"/>
            <w:tcBorders>
              <w:top w:val="nil"/>
              <w:left w:val="single" w:sz="4" w:space="0" w:color="auto"/>
              <w:bottom w:val="single" w:sz="4" w:space="0" w:color="auto"/>
              <w:right w:val="single" w:sz="4" w:space="0" w:color="auto"/>
            </w:tcBorders>
            <w:shd w:val="clear" w:color="auto" w:fill="D9D9D9" w:themeFill="background1" w:themeFillShade="D9"/>
            <w:noWrap/>
            <w:vAlign w:val="center"/>
            <w:hideMark/>
          </w:tcPr>
          <w:p w14:paraId="588D1B11" w14:textId="77777777" w:rsidR="00C244B5" w:rsidRPr="00BF7429" w:rsidRDefault="00C244B5" w:rsidP="00547492">
            <w:pPr>
              <w:suppressAutoHyphens w:val="0"/>
              <w:spacing w:before="0" w:after="0"/>
              <w:jc w:val="center"/>
              <w:rPr>
                <w:b/>
                <w:bCs/>
                <w:color w:val="000000"/>
                <w:szCs w:val="20"/>
                <w:lang w:val="el-GR" w:eastAsia="el-GR"/>
              </w:rPr>
            </w:pPr>
            <w:r w:rsidRPr="00BF7429">
              <w:rPr>
                <w:b/>
                <w:bCs/>
                <w:color w:val="000000"/>
                <w:szCs w:val="20"/>
                <w:lang w:val="el-GR" w:eastAsia="el-GR"/>
              </w:rPr>
              <w:t>72000000-5</w:t>
            </w:r>
          </w:p>
        </w:tc>
        <w:tc>
          <w:tcPr>
            <w:tcW w:w="6237" w:type="dxa"/>
            <w:tcBorders>
              <w:top w:val="nil"/>
              <w:left w:val="nil"/>
              <w:bottom w:val="single" w:sz="4" w:space="0" w:color="auto"/>
              <w:right w:val="single" w:sz="4" w:space="0" w:color="auto"/>
            </w:tcBorders>
            <w:shd w:val="clear" w:color="auto" w:fill="auto"/>
            <w:vAlign w:val="center"/>
            <w:hideMark/>
          </w:tcPr>
          <w:p w14:paraId="38544FC4" w14:textId="77777777" w:rsidR="00C244B5" w:rsidRPr="00BF7429" w:rsidRDefault="00C244B5" w:rsidP="0078308B">
            <w:pPr>
              <w:suppressAutoHyphens w:val="0"/>
              <w:spacing w:before="0" w:after="0"/>
              <w:jc w:val="left"/>
              <w:rPr>
                <w:b/>
                <w:bCs/>
                <w:color w:val="000000"/>
                <w:szCs w:val="20"/>
                <w:lang w:val="el-GR" w:eastAsia="el-GR"/>
              </w:rPr>
            </w:pPr>
            <w:r w:rsidRPr="00BF7429">
              <w:rPr>
                <w:b/>
                <w:bCs/>
                <w:color w:val="000000"/>
                <w:szCs w:val="20"/>
                <w:lang w:val="el-GR" w:eastAsia="el-GR"/>
              </w:rPr>
              <w:t>Υπηρεσίες τεχνολογίας των πληροφοριών: παροχή συμβουλών, ανάπτυξη λογισμικού, Διαδίκτυο και υποστήριξη</w:t>
            </w:r>
          </w:p>
        </w:tc>
      </w:tr>
      <w:tr w:rsidR="00547492" w:rsidRPr="00C244B5" w14:paraId="3F3489B2" w14:textId="77777777" w:rsidTr="00547492">
        <w:trPr>
          <w:trHeight w:val="255"/>
          <w:jc w:val="center"/>
        </w:trPr>
        <w:tc>
          <w:tcPr>
            <w:tcW w:w="2263" w:type="dxa"/>
            <w:tcBorders>
              <w:top w:val="nil"/>
              <w:left w:val="single" w:sz="4" w:space="0" w:color="auto"/>
              <w:bottom w:val="single" w:sz="4" w:space="0" w:color="auto"/>
              <w:right w:val="single" w:sz="4" w:space="0" w:color="auto"/>
            </w:tcBorders>
            <w:shd w:val="clear" w:color="auto" w:fill="D9D9D9" w:themeFill="background1" w:themeFillShade="D9"/>
            <w:noWrap/>
            <w:vAlign w:val="center"/>
            <w:hideMark/>
          </w:tcPr>
          <w:p w14:paraId="2543CBFC" w14:textId="77777777" w:rsidR="00C244B5" w:rsidRPr="00BF7429" w:rsidRDefault="00C244B5" w:rsidP="00547492">
            <w:pPr>
              <w:suppressAutoHyphens w:val="0"/>
              <w:spacing w:before="0" w:after="0"/>
              <w:jc w:val="center"/>
              <w:rPr>
                <w:b/>
                <w:bCs/>
                <w:color w:val="000000"/>
                <w:szCs w:val="20"/>
                <w:lang w:val="el-GR" w:eastAsia="el-GR"/>
              </w:rPr>
            </w:pPr>
            <w:r w:rsidRPr="00BF7429">
              <w:rPr>
                <w:b/>
                <w:bCs/>
                <w:color w:val="000000"/>
                <w:szCs w:val="20"/>
                <w:lang w:val="el-GR" w:eastAsia="el-GR"/>
              </w:rPr>
              <w:t>72222300-0</w:t>
            </w:r>
          </w:p>
        </w:tc>
        <w:tc>
          <w:tcPr>
            <w:tcW w:w="6237" w:type="dxa"/>
            <w:tcBorders>
              <w:top w:val="nil"/>
              <w:left w:val="nil"/>
              <w:bottom w:val="single" w:sz="4" w:space="0" w:color="auto"/>
              <w:right w:val="single" w:sz="4" w:space="0" w:color="auto"/>
            </w:tcBorders>
            <w:shd w:val="clear" w:color="auto" w:fill="auto"/>
            <w:vAlign w:val="center"/>
            <w:hideMark/>
          </w:tcPr>
          <w:p w14:paraId="34F53D11" w14:textId="77777777" w:rsidR="00C244B5" w:rsidRPr="00BF7429" w:rsidRDefault="00C244B5" w:rsidP="0078308B">
            <w:pPr>
              <w:suppressAutoHyphens w:val="0"/>
              <w:spacing w:before="0" w:after="0"/>
              <w:jc w:val="left"/>
              <w:rPr>
                <w:b/>
                <w:bCs/>
                <w:color w:val="000000"/>
                <w:szCs w:val="20"/>
                <w:lang w:val="el-GR" w:eastAsia="el-GR"/>
              </w:rPr>
            </w:pPr>
            <w:r w:rsidRPr="00BF7429">
              <w:rPr>
                <w:b/>
                <w:bCs/>
                <w:color w:val="000000"/>
                <w:szCs w:val="20"/>
                <w:lang w:val="el-GR" w:eastAsia="el-GR"/>
              </w:rPr>
              <w:t>Υπηρεσίες τεχνολογίας των πληροφοριών</w:t>
            </w:r>
          </w:p>
        </w:tc>
      </w:tr>
      <w:tr w:rsidR="00547492" w:rsidRPr="00A009FB" w14:paraId="4810E848" w14:textId="77777777" w:rsidTr="00547492">
        <w:trPr>
          <w:trHeight w:val="255"/>
          <w:jc w:val="center"/>
        </w:trPr>
        <w:tc>
          <w:tcPr>
            <w:tcW w:w="2263" w:type="dxa"/>
            <w:tcBorders>
              <w:top w:val="nil"/>
              <w:left w:val="single" w:sz="4" w:space="0" w:color="auto"/>
              <w:bottom w:val="single" w:sz="4" w:space="0" w:color="auto"/>
              <w:right w:val="single" w:sz="4" w:space="0" w:color="auto"/>
            </w:tcBorders>
            <w:shd w:val="clear" w:color="auto" w:fill="D9D9D9" w:themeFill="background1" w:themeFillShade="D9"/>
            <w:noWrap/>
            <w:vAlign w:val="center"/>
            <w:hideMark/>
          </w:tcPr>
          <w:p w14:paraId="5D93474E" w14:textId="77777777" w:rsidR="00C244B5" w:rsidRPr="00BF7429" w:rsidRDefault="00C244B5" w:rsidP="00547492">
            <w:pPr>
              <w:suppressAutoHyphens w:val="0"/>
              <w:spacing w:before="0" w:after="0"/>
              <w:jc w:val="center"/>
              <w:rPr>
                <w:b/>
                <w:bCs/>
                <w:color w:val="000000"/>
                <w:szCs w:val="20"/>
                <w:lang w:val="el-GR" w:eastAsia="el-GR"/>
              </w:rPr>
            </w:pPr>
            <w:r w:rsidRPr="00BF7429">
              <w:rPr>
                <w:b/>
                <w:bCs/>
                <w:color w:val="000000"/>
                <w:szCs w:val="20"/>
                <w:lang w:val="el-GR" w:eastAsia="el-GR"/>
              </w:rPr>
              <w:t>72262000-9</w:t>
            </w:r>
          </w:p>
        </w:tc>
        <w:tc>
          <w:tcPr>
            <w:tcW w:w="6237" w:type="dxa"/>
            <w:tcBorders>
              <w:top w:val="nil"/>
              <w:left w:val="nil"/>
              <w:bottom w:val="single" w:sz="4" w:space="0" w:color="auto"/>
              <w:right w:val="single" w:sz="4" w:space="0" w:color="auto"/>
            </w:tcBorders>
            <w:shd w:val="clear" w:color="auto" w:fill="auto"/>
            <w:vAlign w:val="center"/>
            <w:hideMark/>
          </w:tcPr>
          <w:p w14:paraId="76236CC6" w14:textId="2CB8726D" w:rsidR="00C244B5" w:rsidRPr="002549A7" w:rsidRDefault="00C244B5" w:rsidP="0078308B">
            <w:pPr>
              <w:suppressAutoHyphens w:val="0"/>
              <w:spacing w:before="0" w:after="0"/>
              <w:jc w:val="left"/>
              <w:rPr>
                <w:b/>
                <w:bCs/>
                <w:color w:val="000000"/>
                <w:szCs w:val="20"/>
                <w:lang w:val="el-GR" w:eastAsia="el-GR"/>
              </w:rPr>
            </w:pPr>
            <w:r w:rsidRPr="00BF7429">
              <w:rPr>
                <w:b/>
                <w:bCs/>
                <w:color w:val="000000"/>
                <w:szCs w:val="20"/>
                <w:lang w:val="el-GR" w:eastAsia="el-GR"/>
              </w:rPr>
              <w:t>Υπηρεσίες ανάπτυξης λογισμικού</w:t>
            </w:r>
            <w:r w:rsidR="002549A7">
              <w:rPr>
                <w:b/>
                <w:bCs/>
                <w:color w:val="000000"/>
                <w:szCs w:val="20"/>
                <w:lang w:val="el-GR" w:eastAsia="el-GR"/>
              </w:rPr>
              <w:t xml:space="preserve"> (κύριο </w:t>
            </w:r>
            <w:r w:rsidR="002549A7">
              <w:rPr>
                <w:b/>
                <w:bCs/>
                <w:color w:val="000000"/>
                <w:szCs w:val="20"/>
                <w:lang w:val="en-US" w:eastAsia="el-GR"/>
              </w:rPr>
              <w:t>CPV</w:t>
            </w:r>
            <w:r w:rsidR="002549A7" w:rsidRPr="002549A7">
              <w:rPr>
                <w:b/>
                <w:bCs/>
                <w:color w:val="000000"/>
                <w:szCs w:val="20"/>
                <w:lang w:val="el-GR" w:eastAsia="el-GR"/>
              </w:rPr>
              <w:t>)</w:t>
            </w:r>
          </w:p>
        </w:tc>
      </w:tr>
      <w:tr w:rsidR="00547492" w:rsidRPr="00C244B5" w14:paraId="54C15E8F" w14:textId="77777777" w:rsidTr="00547492">
        <w:trPr>
          <w:trHeight w:val="255"/>
          <w:jc w:val="center"/>
        </w:trPr>
        <w:tc>
          <w:tcPr>
            <w:tcW w:w="2263" w:type="dxa"/>
            <w:tcBorders>
              <w:top w:val="nil"/>
              <w:left w:val="single" w:sz="4" w:space="0" w:color="auto"/>
              <w:bottom w:val="single" w:sz="4" w:space="0" w:color="auto"/>
              <w:right w:val="single" w:sz="4" w:space="0" w:color="auto"/>
            </w:tcBorders>
            <w:shd w:val="clear" w:color="auto" w:fill="D9D9D9" w:themeFill="background1" w:themeFillShade="D9"/>
            <w:noWrap/>
            <w:vAlign w:val="center"/>
            <w:hideMark/>
          </w:tcPr>
          <w:p w14:paraId="4BABF1D7" w14:textId="77777777" w:rsidR="00C244B5" w:rsidRPr="00BF7429" w:rsidRDefault="00C244B5" w:rsidP="00547492">
            <w:pPr>
              <w:suppressAutoHyphens w:val="0"/>
              <w:spacing w:before="0" w:after="0"/>
              <w:jc w:val="center"/>
              <w:rPr>
                <w:b/>
                <w:bCs/>
                <w:color w:val="000000"/>
                <w:szCs w:val="20"/>
                <w:lang w:val="el-GR" w:eastAsia="el-GR"/>
              </w:rPr>
            </w:pPr>
            <w:r w:rsidRPr="00BF7429">
              <w:rPr>
                <w:b/>
                <w:bCs/>
                <w:color w:val="000000"/>
                <w:szCs w:val="20"/>
                <w:lang w:val="el-GR" w:eastAsia="el-GR"/>
              </w:rPr>
              <w:t>79342200-5</w:t>
            </w:r>
          </w:p>
        </w:tc>
        <w:tc>
          <w:tcPr>
            <w:tcW w:w="6237" w:type="dxa"/>
            <w:tcBorders>
              <w:top w:val="nil"/>
              <w:left w:val="nil"/>
              <w:bottom w:val="single" w:sz="4" w:space="0" w:color="auto"/>
              <w:right w:val="single" w:sz="4" w:space="0" w:color="auto"/>
            </w:tcBorders>
            <w:shd w:val="clear" w:color="auto" w:fill="auto"/>
            <w:vAlign w:val="center"/>
            <w:hideMark/>
          </w:tcPr>
          <w:p w14:paraId="1E699D39" w14:textId="77777777" w:rsidR="00C244B5" w:rsidRPr="00BF7429" w:rsidRDefault="00C244B5" w:rsidP="0078308B">
            <w:pPr>
              <w:suppressAutoHyphens w:val="0"/>
              <w:spacing w:before="0" w:after="0"/>
              <w:jc w:val="left"/>
              <w:rPr>
                <w:b/>
                <w:bCs/>
                <w:color w:val="000000"/>
                <w:szCs w:val="20"/>
                <w:lang w:val="el-GR" w:eastAsia="el-GR"/>
              </w:rPr>
            </w:pPr>
            <w:r w:rsidRPr="00BF7429">
              <w:rPr>
                <w:b/>
                <w:bCs/>
                <w:color w:val="000000"/>
                <w:szCs w:val="20"/>
                <w:lang w:val="el-GR" w:eastAsia="el-GR"/>
              </w:rPr>
              <w:t>Υπηρεσίες προώθησης</w:t>
            </w:r>
          </w:p>
        </w:tc>
      </w:tr>
      <w:tr w:rsidR="00C244B5" w:rsidRPr="00A009FB" w14:paraId="624F16C8" w14:textId="77777777" w:rsidTr="00BF7429">
        <w:trPr>
          <w:trHeight w:val="510"/>
          <w:jc w:val="center"/>
        </w:trPr>
        <w:tc>
          <w:tcPr>
            <w:tcW w:w="2263" w:type="dxa"/>
            <w:tcBorders>
              <w:top w:val="nil"/>
              <w:left w:val="single" w:sz="4" w:space="0" w:color="auto"/>
              <w:bottom w:val="single" w:sz="4" w:space="0" w:color="auto"/>
              <w:right w:val="single" w:sz="4" w:space="0" w:color="auto"/>
            </w:tcBorders>
            <w:shd w:val="clear" w:color="auto" w:fill="D9D9D9" w:themeFill="background1" w:themeFillShade="D9"/>
            <w:noWrap/>
            <w:vAlign w:val="center"/>
            <w:hideMark/>
          </w:tcPr>
          <w:p w14:paraId="19557F66" w14:textId="77777777" w:rsidR="00C244B5" w:rsidRPr="00BF7429" w:rsidRDefault="00C244B5" w:rsidP="00547492">
            <w:pPr>
              <w:suppressAutoHyphens w:val="0"/>
              <w:spacing w:before="0" w:after="0"/>
              <w:jc w:val="center"/>
              <w:rPr>
                <w:b/>
                <w:bCs/>
                <w:color w:val="000000"/>
                <w:szCs w:val="20"/>
                <w:lang w:val="el-GR" w:eastAsia="el-GR"/>
              </w:rPr>
            </w:pPr>
            <w:r w:rsidRPr="00BF7429">
              <w:rPr>
                <w:b/>
                <w:bCs/>
                <w:color w:val="000000"/>
                <w:szCs w:val="20"/>
                <w:lang w:val="el-GR" w:eastAsia="el-GR"/>
              </w:rPr>
              <w:t>80533100-0</w:t>
            </w:r>
          </w:p>
        </w:tc>
        <w:tc>
          <w:tcPr>
            <w:tcW w:w="6237" w:type="dxa"/>
            <w:tcBorders>
              <w:top w:val="nil"/>
              <w:left w:val="nil"/>
              <w:bottom w:val="single" w:sz="4" w:space="0" w:color="auto"/>
              <w:right w:val="single" w:sz="4" w:space="0" w:color="auto"/>
            </w:tcBorders>
            <w:shd w:val="clear" w:color="auto" w:fill="auto"/>
            <w:vAlign w:val="center"/>
            <w:hideMark/>
          </w:tcPr>
          <w:p w14:paraId="000531AB" w14:textId="77777777" w:rsidR="00C244B5" w:rsidRPr="00BF7429" w:rsidRDefault="00C244B5" w:rsidP="0078308B">
            <w:pPr>
              <w:suppressAutoHyphens w:val="0"/>
              <w:spacing w:before="0" w:after="0"/>
              <w:jc w:val="left"/>
              <w:rPr>
                <w:b/>
                <w:bCs/>
                <w:color w:val="000000"/>
                <w:szCs w:val="20"/>
                <w:lang w:val="el-GR" w:eastAsia="el-GR"/>
              </w:rPr>
            </w:pPr>
            <w:r w:rsidRPr="00BF7429">
              <w:rPr>
                <w:b/>
                <w:bCs/>
                <w:color w:val="000000"/>
                <w:szCs w:val="20"/>
                <w:lang w:val="el-GR" w:eastAsia="el-GR"/>
              </w:rPr>
              <w:t>Υπηρεσίες εκπαίδευσης στον τομέα της πληροφορικής</w:t>
            </w:r>
          </w:p>
        </w:tc>
      </w:tr>
    </w:tbl>
    <w:p w14:paraId="11A2F5A8" w14:textId="77777777" w:rsidR="00BF1B83" w:rsidRPr="00D8678B" w:rsidRDefault="00BF1B83" w:rsidP="00BF1B83">
      <w:pPr>
        <w:pStyle w:val="normalwithoutspacing"/>
      </w:pPr>
      <w:r w:rsidRPr="00D8678B">
        <w:t xml:space="preserve">Η εκτιμώμενη αξία της σύμβασης ανέρχεται στο ποσό των </w:t>
      </w:r>
      <w:r w:rsidRPr="00D8678B">
        <w:rPr>
          <w:b/>
          <w:bCs/>
          <w:szCs w:val="22"/>
        </w:rPr>
        <w:t xml:space="preserve">2.373.648,42€ </w:t>
      </w:r>
      <w:r w:rsidRPr="00D8678B">
        <w:rPr>
          <w:rFonts w:asciiTheme="minorHAnsi" w:hAnsiTheme="minorHAnsi" w:cstheme="minorHAnsi"/>
          <w:szCs w:val="22"/>
        </w:rPr>
        <w:t xml:space="preserve">μη </w:t>
      </w:r>
      <w:r w:rsidRPr="00D8678B">
        <w:t xml:space="preserve">περιλαμβανομένου ΦΠΑ </w:t>
      </w:r>
      <w:r w:rsidRPr="00D8678B">
        <w:rPr>
          <w:b/>
          <w:szCs w:val="22"/>
        </w:rPr>
        <w:t xml:space="preserve"> </w:t>
      </w:r>
      <w:r w:rsidRPr="00D8678B">
        <w:rPr>
          <w:szCs w:val="22"/>
        </w:rPr>
        <w:t>(</w:t>
      </w:r>
      <w:r w:rsidRPr="00D8678B">
        <w:t xml:space="preserve">προϋπολογισμός με ΦΠΑ 24%: </w:t>
      </w:r>
      <w:r w:rsidRPr="00D8678B">
        <w:rPr>
          <w:b/>
          <w:bCs/>
          <w:szCs w:val="22"/>
        </w:rPr>
        <w:t>2.943.324,04€</w:t>
      </w:r>
      <w:r w:rsidRPr="00D8678B">
        <w:rPr>
          <w:bCs/>
          <w:szCs w:val="22"/>
        </w:rPr>
        <w:t>,</w:t>
      </w:r>
      <w:r w:rsidRPr="00D8678B">
        <w:rPr>
          <w:b/>
          <w:bCs/>
          <w:szCs w:val="22"/>
        </w:rPr>
        <w:t xml:space="preserve"> </w:t>
      </w:r>
      <w:r w:rsidRPr="00D8678B">
        <w:t xml:space="preserve">ΦΠΑ  </w:t>
      </w:r>
      <w:r w:rsidRPr="00D8678B">
        <w:rPr>
          <w:b/>
          <w:bCs/>
          <w:szCs w:val="22"/>
        </w:rPr>
        <w:t>569.675,62€</w:t>
      </w:r>
      <w:r w:rsidRPr="00D8678B">
        <w:rPr>
          <w:szCs w:val="22"/>
        </w:rPr>
        <w:t>).</w:t>
      </w:r>
      <w:r w:rsidRPr="00D8678B">
        <w:t xml:space="preserve"> </w:t>
      </w:r>
    </w:p>
    <w:p w14:paraId="01D85ED1" w14:textId="453902A2" w:rsidR="00261B80" w:rsidRPr="0080137E" w:rsidRDefault="003355E7">
      <w:pPr>
        <w:pStyle w:val="normalwithoutspacing"/>
      </w:pPr>
      <w:r>
        <w:t xml:space="preserve">Η εκτιμώμενη αξία της </w:t>
      </w:r>
      <w:r w:rsidR="003558A5">
        <w:t xml:space="preserve">αρχικής </w:t>
      </w:r>
      <w:r>
        <w:t xml:space="preserve">σύμβασης ανέρχεται στο </w:t>
      </w:r>
      <w:r w:rsidRPr="00261B80">
        <w:t>ποσό των</w:t>
      </w:r>
      <w:r w:rsidR="00F55668" w:rsidRPr="00261B80">
        <w:t xml:space="preserve"> </w:t>
      </w:r>
      <w:r w:rsidR="00261B80" w:rsidRPr="00B701AB">
        <w:rPr>
          <w:rFonts w:asciiTheme="minorHAnsi" w:hAnsiTheme="minorHAnsi" w:cstheme="minorHAnsi"/>
          <w:b/>
          <w:szCs w:val="22"/>
        </w:rPr>
        <w:t>1.367.309,0</w:t>
      </w:r>
      <w:r w:rsidR="00547492">
        <w:rPr>
          <w:rFonts w:asciiTheme="minorHAnsi" w:hAnsiTheme="minorHAnsi" w:cstheme="minorHAnsi"/>
          <w:b/>
          <w:szCs w:val="22"/>
        </w:rPr>
        <w:t>0</w:t>
      </w:r>
      <w:r w:rsidR="00261B80" w:rsidRPr="00B701AB">
        <w:rPr>
          <w:rFonts w:asciiTheme="minorHAnsi" w:hAnsiTheme="minorHAnsi" w:cstheme="minorHAnsi"/>
          <w:b/>
          <w:szCs w:val="22"/>
        </w:rPr>
        <w:t>€</w:t>
      </w:r>
      <w:r w:rsidR="00261B80">
        <w:rPr>
          <w:rFonts w:asciiTheme="minorHAnsi" w:hAnsiTheme="minorHAnsi" w:cstheme="minorHAnsi"/>
          <w:szCs w:val="22"/>
        </w:rPr>
        <w:t xml:space="preserve"> </w:t>
      </w:r>
      <w:r w:rsidR="00F55668" w:rsidRPr="00261B80">
        <w:rPr>
          <w:rFonts w:asciiTheme="minorHAnsi" w:hAnsiTheme="minorHAnsi" w:cstheme="minorHAnsi"/>
          <w:szCs w:val="22"/>
        </w:rPr>
        <w:t xml:space="preserve">μη </w:t>
      </w:r>
      <w:r w:rsidR="00F55668" w:rsidRPr="00261B80">
        <w:t>περιλαμβανομένου ΦΠΑ (</w:t>
      </w:r>
      <w:r w:rsidR="00E74517" w:rsidRPr="00261B80">
        <w:t xml:space="preserve">προϋπολογισμός με ΦΠΑ 24%:  </w:t>
      </w:r>
      <w:r w:rsidR="00E74517" w:rsidRPr="005C1E67">
        <w:rPr>
          <w:rFonts w:asciiTheme="minorHAnsi" w:hAnsiTheme="minorHAnsi" w:cstheme="minorHAnsi"/>
          <w:b/>
          <w:szCs w:val="22"/>
        </w:rPr>
        <w:t>1.695.463,</w:t>
      </w:r>
      <w:r w:rsidR="00547492">
        <w:rPr>
          <w:rFonts w:asciiTheme="minorHAnsi" w:hAnsiTheme="minorHAnsi" w:cstheme="minorHAnsi"/>
          <w:b/>
          <w:szCs w:val="22"/>
        </w:rPr>
        <w:t>16</w:t>
      </w:r>
      <w:r w:rsidR="00E74517" w:rsidRPr="00261B80">
        <w:rPr>
          <w:b/>
          <w:color w:val="000000"/>
          <w:szCs w:val="22"/>
        </w:rPr>
        <w:t>€</w:t>
      </w:r>
      <w:r w:rsidR="00E74517" w:rsidRPr="00B701AB">
        <w:rPr>
          <w:color w:val="000000"/>
          <w:szCs w:val="22"/>
        </w:rPr>
        <w:t>,</w:t>
      </w:r>
      <w:r w:rsidR="00E74517">
        <w:rPr>
          <w:b/>
          <w:color w:val="000000"/>
          <w:szCs w:val="22"/>
        </w:rPr>
        <w:t xml:space="preserve"> </w:t>
      </w:r>
      <w:r w:rsidR="00DB4520" w:rsidRPr="00261B80">
        <w:t xml:space="preserve">ΦΠΑ </w:t>
      </w:r>
      <w:r w:rsidR="00DB4520" w:rsidRPr="009F5D7A">
        <w:rPr>
          <w:rFonts w:asciiTheme="minorHAnsi" w:hAnsiTheme="minorHAnsi" w:cstheme="minorHAnsi"/>
          <w:b/>
          <w:szCs w:val="22"/>
        </w:rPr>
        <w:t>328.154,1</w:t>
      </w:r>
      <w:r w:rsidR="00547492">
        <w:rPr>
          <w:rFonts w:asciiTheme="minorHAnsi" w:hAnsiTheme="minorHAnsi" w:cstheme="minorHAnsi"/>
          <w:b/>
          <w:szCs w:val="22"/>
        </w:rPr>
        <w:t>6</w:t>
      </w:r>
      <w:r w:rsidR="00DB4520" w:rsidRPr="00261B80">
        <w:rPr>
          <w:b/>
          <w:color w:val="000000"/>
          <w:szCs w:val="22"/>
        </w:rPr>
        <w:t>€</w:t>
      </w:r>
      <w:r w:rsidR="00DB4520" w:rsidRPr="00B701AB">
        <w:rPr>
          <w:color w:val="000000"/>
          <w:szCs w:val="22"/>
        </w:rPr>
        <w:t>)</w:t>
      </w:r>
      <w:r w:rsidR="00261B80" w:rsidRPr="00B701AB">
        <w:rPr>
          <w:color w:val="000000"/>
          <w:szCs w:val="22"/>
        </w:rPr>
        <w:t>.</w:t>
      </w:r>
      <w:r w:rsidR="00430B06" w:rsidRPr="0080137E">
        <w:t xml:space="preserve"> </w:t>
      </w:r>
    </w:p>
    <w:p w14:paraId="64BA349E" w14:textId="77777777" w:rsidR="00A03241" w:rsidRPr="003B1C9C" w:rsidRDefault="00A03241" w:rsidP="00A03241">
      <w:pPr>
        <w:pStyle w:val="normalwithoutspacing"/>
      </w:pPr>
      <w:r w:rsidRPr="003B1C9C">
        <w:t xml:space="preserve">Μετά την σύναψη της αρχικής σύμβασης, </w:t>
      </w:r>
      <w:r w:rsidRPr="0054615A">
        <w:tab/>
        <w:t>κατά την υλοποίηση του έργου</w:t>
      </w:r>
      <w:r w:rsidRPr="00436F15">
        <w:t xml:space="preserve"> </w:t>
      </w:r>
      <w:r w:rsidRPr="003B1C9C">
        <w:t>η Αναθέτουσα Αρχή δύναται να αποφασίσει</w:t>
      </w:r>
      <w:r w:rsidRPr="00436F15">
        <w:t xml:space="preserve"> την </w:t>
      </w:r>
      <w:r w:rsidRPr="00B701AB">
        <w:rPr>
          <w:b/>
        </w:rPr>
        <w:t>άσκηση δικαιώματος προαίρεσης με αύξηση του φυσικού αντικειμένου</w:t>
      </w:r>
      <w:r w:rsidRPr="00436F15">
        <w:t xml:space="preserve"> του έργου (όπως αυτό περιγράφεται στην παρούσα) έως </w:t>
      </w:r>
      <w:r w:rsidRPr="003B1C9C">
        <w:rPr>
          <w:b/>
        </w:rPr>
        <w:t>σαράντα τοις εκατό (</w:t>
      </w:r>
      <w:r w:rsidRPr="00436F15">
        <w:rPr>
          <w:b/>
        </w:rPr>
        <w:t>4</w:t>
      </w:r>
      <w:r w:rsidRPr="003B1C9C">
        <w:rPr>
          <w:b/>
        </w:rPr>
        <w:t>0%)</w:t>
      </w:r>
      <w:r w:rsidRPr="00436F15">
        <w:t xml:space="preserve"> του συμβατικού τιμήματος, σύμφωνα με τα </w:t>
      </w:r>
      <w:r w:rsidRPr="00AF2676">
        <w:t>προβλεπόμενα στον Αστικό Κώδικα</w:t>
      </w:r>
      <w:r>
        <w:t xml:space="preserve"> (βλ. </w:t>
      </w:r>
      <w:r>
        <w:rPr>
          <w:rFonts w:cs="Tahoma"/>
        </w:rPr>
        <w:t xml:space="preserve">Παρ. </w:t>
      </w:r>
      <w:r w:rsidRPr="00DD51E0">
        <w:rPr>
          <w:rFonts w:cs="Tahoma"/>
          <w:b/>
        </w:rPr>
        <w:fldChar w:fldCharType="begin"/>
      </w:r>
      <w:r w:rsidRPr="00DD51E0">
        <w:rPr>
          <w:rFonts w:cs="Tahoma"/>
          <w:b/>
        </w:rPr>
        <w:instrText xml:space="preserve"> REF _Ref513644817 \r \h </w:instrText>
      </w:r>
      <w:r>
        <w:rPr>
          <w:rFonts w:cs="Tahoma"/>
          <w:b/>
        </w:rPr>
        <w:instrText xml:space="preserve"> \* MERGEFORMAT </w:instrText>
      </w:r>
      <w:r w:rsidRPr="00DD51E0">
        <w:rPr>
          <w:rFonts w:cs="Tahoma"/>
          <w:b/>
        </w:rPr>
      </w:r>
      <w:r w:rsidRPr="00DD51E0">
        <w:rPr>
          <w:rFonts w:cs="Tahoma"/>
          <w:b/>
        </w:rPr>
        <w:fldChar w:fldCharType="separate"/>
      </w:r>
      <w:r w:rsidR="00CA00DF">
        <w:rPr>
          <w:rFonts w:cs="Tahoma"/>
          <w:b/>
        </w:rPr>
        <w:t>4.5.1</w:t>
      </w:r>
      <w:r w:rsidRPr="00DD51E0">
        <w:rPr>
          <w:rFonts w:cs="Tahoma"/>
          <w:b/>
        </w:rPr>
        <w:fldChar w:fldCharType="end"/>
      </w:r>
      <w:r>
        <w:rPr>
          <w:rFonts w:cs="Tahoma"/>
        </w:rPr>
        <w:t xml:space="preserve"> της παρούσας</w:t>
      </w:r>
      <w:r>
        <w:t xml:space="preserve">). </w:t>
      </w:r>
    </w:p>
    <w:p w14:paraId="5681702F" w14:textId="0E47711E" w:rsidR="00A03241" w:rsidRPr="00B701AB" w:rsidRDefault="00A03241" w:rsidP="0013765B">
      <w:pPr>
        <w:rPr>
          <w:lang w:val="el-GR"/>
        </w:rPr>
      </w:pPr>
      <w:r w:rsidRPr="00947701">
        <w:rPr>
          <w:lang w:val="el-GR"/>
        </w:rPr>
        <w:tab/>
      </w:r>
      <w:r w:rsidRPr="004F1633">
        <w:rPr>
          <w:lang w:val="el-GR"/>
        </w:rPr>
        <w:t xml:space="preserve">Πριν την </w:t>
      </w:r>
      <w:r w:rsidRPr="003B1C9C">
        <w:rPr>
          <w:lang w:val="el-GR"/>
        </w:rPr>
        <w:t xml:space="preserve">λήξη </w:t>
      </w:r>
      <w:r w:rsidRPr="004F1633">
        <w:rPr>
          <w:lang w:val="el-GR"/>
        </w:rPr>
        <w:t xml:space="preserve">της Περιόδου Εγγύησης, </w:t>
      </w:r>
      <w:r w:rsidRPr="003B1C9C">
        <w:rPr>
          <w:lang w:val="el-GR"/>
        </w:rPr>
        <w:t>ο Κύριος του Έργου</w:t>
      </w:r>
      <w:r>
        <w:rPr>
          <w:lang w:val="el-GR"/>
        </w:rPr>
        <w:t xml:space="preserve"> δύναται να αποφασίσει </w:t>
      </w:r>
      <w:r>
        <w:rPr>
          <w:lang w:val="el-GR"/>
        </w:rPr>
        <w:tab/>
        <w:t xml:space="preserve">τη άσκηση δικαιώματος </w:t>
      </w:r>
      <w:r w:rsidRPr="003B1C9C">
        <w:rPr>
          <w:lang w:val="el-GR"/>
        </w:rPr>
        <w:t>προαίρεσης έως</w:t>
      </w:r>
      <w:r w:rsidR="008B0EAB">
        <w:rPr>
          <w:lang w:val="el-GR"/>
        </w:rPr>
        <w:t xml:space="preserve"> του ποσού των </w:t>
      </w:r>
      <w:r w:rsidR="008B0EAB" w:rsidRPr="00BF7429">
        <w:rPr>
          <w:b/>
          <w:lang w:val="el-GR"/>
        </w:rPr>
        <w:t>459.415,82€</w:t>
      </w:r>
      <w:r w:rsidR="008B0EAB" w:rsidRPr="008B0EAB">
        <w:rPr>
          <w:lang w:val="el-GR"/>
        </w:rPr>
        <w:t xml:space="preserve"> μη περιλαμβανομένου ΦΠΑ (προϋπολογισμός με ΦΠΑ: 569.675,62€, ΦΠΑ 24% 110.259,80€)</w:t>
      </w:r>
      <w:r>
        <w:rPr>
          <w:lang w:val="el-GR"/>
        </w:rPr>
        <w:t xml:space="preserve">, </w:t>
      </w:r>
      <w:r w:rsidRPr="00FB4D2F">
        <w:rPr>
          <w:lang w:val="el-GR"/>
        </w:rPr>
        <w:t>με βάση την Οικονομική Προσφορά του Υποψηφίου Αναδόχου</w:t>
      </w:r>
      <w:r>
        <w:rPr>
          <w:lang w:val="el-GR"/>
        </w:rPr>
        <w:t>,</w:t>
      </w:r>
      <w:r w:rsidRPr="003B1C9C">
        <w:rPr>
          <w:lang w:val="el-GR"/>
        </w:rPr>
        <w:t xml:space="preserve"> για </w:t>
      </w:r>
      <w:r>
        <w:rPr>
          <w:lang w:val="el-GR"/>
        </w:rPr>
        <w:t xml:space="preserve">τις </w:t>
      </w:r>
      <w:r w:rsidRPr="003B1C9C">
        <w:rPr>
          <w:lang w:val="el-GR"/>
        </w:rPr>
        <w:t xml:space="preserve">υπηρεσίες </w:t>
      </w:r>
      <w:r>
        <w:rPr>
          <w:lang w:val="el-GR"/>
        </w:rPr>
        <w:t xml:space="preserve">συντήρησης </w:t>
      </w:r>
      <w:r w:rsidR="00FA7910" w:rsidRPr="00117880">
        <w:rPr>
          <w:lang w:val="el-GR"/>
        </w:rPr>
        <w:t xml:space="preserve">(όπως αυτές περιγράφονται στην </w:t>
      </w:r>
      <w:r w:rsidR="00FA7910">
        <w:rPr>
          <w:lang w:val="el-GR"/>
        </w:rPr>
        <w:t>Π</w:t>
      </w:r>
      <w:r w:rsidR="00FA7910" w:rsidRPr="00117880">
        <w:rPr>
          <w:lang w:val="el-GR"/>
        </w:rPr>
        <w:t xml:space="preserve">αρ. </w:t>
      </w:r>
      <w:r w:rsidR="00FA7910" w:rsidRPr="00E234FB">
        <w:rPr>
          <w:rFonts w:cs="Tahoma"/>
          <w:b/>
          <w:szCs w:val="22"/>
          <w:lang w:val="el-GR"/>
        </w:rPr>
        <w:fldChar w:fldCharType="begin"/>
      </w:r>
      <w:r w:rsidR="00FA7910" w:rsidRPr="00E234FB">
        <w:rPr>
          <w:rFonts w:cs="Tahoma"/>
          <w:b/>
          <w:szCs w:val="22"/>
          <w:lang w:val="el-GR"/>
        </w:rPr>
        <w:instrText xml:space="preserve"> REF _Ref236033114 \r \h </w:instrText>
      </w:r>
      <w:r w:rsidR="00FA7910">
        <w:rPr>
          <w:rFonts w:cs="Tahoma"/>
          <w:b/>
          <w:szCs w:val="22"/>
          <w:lang w:val="el-GR"/>
        </w:rPr>
        <w:instrText xml:space="preserve"> \* MERGEFORMAT </w:instrText>
      </w:r>
      <w:r w:rsidR="00FA7910" w:rsidRPr="00E234FB">
        <w:rPr>
          <w:rFonts w:cs="Tahoma"/>
          <w:b/>
          <w:szCs w:val="22"/>
          <w:lang w:val="el-GR"/>
        </w:rPr>
      </w:r>
      <w:r w:rsidR="00FA7910" w:rsidRPr="00E234FB">
        <w:rPr>
          <w:rFonts w:cs="Tahoma"/>
          <w:b/>
          <w:szCs w:val="22"/>
          <w:lang w:val="el-GR"/>
        </w:rPr>
        <w:fldChar w:fldCharType="separate"/>
      </w:r>
      <w:r w:rsidR="00CA00DF">
        <w:rPr>
          <w:rFonts w:cs="Tahoma"/>
          <w:b/>
          <w:szCs w:val="22"/>
          <w:lang w:val="el-GR"/>
        </w:rPr>
        <w:t>7.1.7.3.2</w:t>
      </w:r>
      <w:r w:rsidR="00FA7910" w:rsidRPr="00E234FB">
        <w:rPr>
          <w:rFonts w:cs="Tahoma"/>
          <w:b/>
          <w:szCs w:val="22"/>
          <w:lang w:val="el-GR"/>
        </w:rPr>
        <w:fldChar w:fldCharType="end"/>
      </w:r>
      <w:r w:rsidR="00FA7910" w:rsidRPr="00B701AB">
        <w:rPr>
          <w:rFonts w:cs="Tahoma"/>
          <w:szCs w:val="22"/>
          <w:lang w:val="el-GR"/>
        </w:rPr>
        <w:t>)</w:t>
      </w:r>
      <w:r w:rsidRPr="0013765B">
        <w:rPr>
          <w:lang w:val="el-GR"/>
        </w:rPr>
        <w:t>,</w:t>
      </w:r>
      <w:r>
        <w:rPr>
          <w:lang w:val="el-GR"/>
        </w:rPr>
        <w:t xml:space="preserve"> </w:t>
      </w:r>
      <w:r>
        <w:rPr>
          <w:rFonts w:cs="Tahoma"/>
          <w:lang w:val="el-GR"/>
        </w:rPr>
        <w:t xml:space="preserve">σύμφωνα με τα αναφερόμενα στην Παρ. </w:t>
      </w:r>
      <w:r w:rsidRPr="00DD51E0">
        <w:rPr>
          <w:rFonts w:cs="Tahoma"/>
          <w:b/>
          <w:lang w:val="el-GR"/>
        </w:rPr>
        <w:fldChar w:fldCharType="begin"/>
      </w:r>
      <w:r w:rsidRPr="00DD51E0">
        <w:rPr>
          <w:rFonts w:cs="Tahoma"/>
          <w:b/>
          <w:lang w:val="el-GR"/>
        </w:rPr>
        <w:instrText xml:space="preserve"> REF _Ref513644817 \r \h </w:instrText>
      </w:r>
      <w:r>
        <w:rPr>
          <w:rFonts w:cs="Tahoma"/>
          <w:b/>
          <w:lang w:val="el-GR"/>
        </w:rPr>
        <w:instrText xml:space="preserve"> \* MERGEFORMAT </w:instrText>
      </w:r>
      <w:r w:rsidRPr="00DD51E0">
        <w:rPr>
          <w:rFonts w:cs="Tahoma"/>
          <w:b/>
          <w:lang w:val="el-GR"/>
        </w:rPr>
      </w:r>
      <w:r w:rsidRPr="00DD51E0">
        <w:rPr>
          <w:rFonts w:cs="Tahoma"/>
          <w:b/>
          <w:lang w:val="el-GR"/>
        </w:rPr>
        <w:fldChar w:fldCharType="separate"/>
      </w:r>
      <w:r w:rsidR="00CA00DF">
        <w:rPr>
          <w:rFonts w:cs="Tahoma"/>
          <w:b/>
          <w:lang w:val="el-GR"/>
        </w:rPr>
        <w:t>4.5.1</w:t>
      </w:r>
      <w:r w:rsidRPr="00DD51E0">
        <w:rPr>
          <w:rFonts w:cs="Tahoma"/>
          <w:b/>
          <w:lang w:val="el-GR"/>
        </w:rPr>
        <w:fldChar w:fldCharType="end"/>
      </w:r>
      <w:r w:rsidR="00FA7910">
        <w:rPr>
          <w:rFonts w:cs="Tahoma"/>
          <w:b/>
          <w:lang w:val="el-GR"/>
        </w:rPr>
        <w:t xml:space="preserve"> </w:t>
      </w:r>
      <w:r w:rsidR="00FA7910">
        <w:rPr>
          <w:rFonts w:cs="Tahoma"/>
          <w:lang w:val="el-GR"/>
        </w:rPr>
        <w:t>της παρούσας</w:t>
      </w:r>
      <w:r>
        <w:rPr>
          <w:rFonts w:cs="Tahoma"/>
          <w:lang w:val="el-GR"/>
        </w:rPr>
        <w:t xml:space="preserve">. </w:t>
      </w:r>
    </w:p>
    <w:p w14:paraId="3EB9A34D" w14:textId="7830DD09" w:rsidR="00E30FC6" w:rsidRDefault="00B26236" w:rsidP="00B701AB">
      <w:pPr>
        <w:rPr>
          <w:lang w:val="el-GR"/>
        </w:rPr>
      </w:pPr>
      <w:r w:rsidRPr="00B26236">
        <w:rPr>
          <w:lang w:val="el-GR"/>
        </w:rPr>
        <w:t>Η εκτιμώμενη αξία της σύμβασης</w:t>
      </w:r>
      <w:r>
        <w:rPr>
          <w:lang w:val="el-GR"/>
        </w:rPr>
        <w:t xml:space="preserve"> και τ</w:t>
      </w:r>
      <w:r w:rsidR="00261B80" w:rsidRPr="00B26236">
        <w:rPr>
          <w:lang w:val="el-GR"/>
        </w:rPr>
        <w:t xml:space="preserve">α δικαιώματα προαίρεσης </w:t>
      </w:r>
      <w:r w:rsidR="00E30FC6" w:rsidRPr="00B26236">
        <w:rPr>
          <w:lang w:val="el-GR"/>
        </w:rPr>
        <w:t>αναλύ</w:t>
      </w:r>
      <w:r>
        <w:rPr>
          <w:lang w:val="el-GR"/>
        </w:rPr>
        <w:t>ον</w:t>
      </w:r>
      <w:r w:rsidR="00E30FC6" w:rsidRPr="00B26236">
        <w:rPr>
          <w:lang w:val="el-GR"/>
        </w:rPr>
        <w:t xml:space="preserve">ται ως εξής: </w:t>
      </w:r>
    </w:p>
    <w:tbl>
      <w:tblPr>
        <w:tblStyle w:val="aff0"/>
        <w:tblW w:w="0" w:type="auto"/>
        <w:tblLook w:val="04A0" w:firstRow="1" w:lastRow="0" w:firstColumn="1" w:lastColumn="0" w:noHBand="0" w:noVBand="1"/>
      </w:tblPr>
      <w:tblGrid>
        <w:gridCol w:w="2972"/>
        <w:gridCol w:w="1985"/>
        <w:gridCol w:w="2264"/>
        <w:gridCol w:w="2407"/>
      </w:tblGrid>
      <w:tr w:rsidR="00547492" w14:paraId="6E798B40" w14:textId="77777777" w:rsidTr="0089383E">
        <w:tc>
          <w:tcPr>
            <w:tcW w:w="2972" w:type="dxa"/>
            <w:shd w:val="clear" w:color="auto" w:fill="FBE4D5" w:themeFill="accent2" w:themeFillTint="33"/>
          </w:tcPr>
          <w:p w14:paraId="38257194" w14:textId="77777777" w:rsidR="00547492" w:rsidRDefault="00547492" w:rsidP="0089383E">
            <w:pPr>
              <w:pStyle w:val="normalwithoutspacing"/>
              <w:spacing w:before="0" w:after="0"/>
            </w:pPr>
          </w:p>
        </w:tc>
        <w:tc>
          <w:tcPr>
            <w:tcW w:w="1985" w:type="dxa"/>
            <w:shd w:val="clear" w:color="auto" w:fill="FBE4D5" w:themeFill="accent2" w:themeFillTint="33"/>
          </w:tcPr>
          <w:p w14:paraId="0F830B18" w14:textId="77777777" w:rsidR="00547492" w:rsidRPr="00E234FB" w:rsidRDefault="00547492" w:rsidP="0089383E">
            <w:pPr>
              <w:pStyle w:val="TabletextChar"/>
              <w:spacing w:before="0" w:after="0" w:line="240" w:lineRule="auto"/>
              <w:jc w:val="center"/>
              <w:rPr>
                <w:rFonts w:ascii="Calibri" w:hAnsi="Calibri"/>
                <w:b/>
                <w:sz w:val="22"/>
                <w:szCs w:val="22"/>
              </w:rPr>
            </w:pPr>
            <w:r w:rsidRPr="00E234FB">
              <w:rPr>
                <w:rFonts w:ascii="Calibri" w:hAnsi="Calibri"/>
                <w:b/>
                <w:sz w:val="22"/>
                <w:szCs w:val="22"/>
              </w:rPr>
              <w:t>Προϋπολογισμός</w:t>
            </w:r>
          </w:p>
          <w:p w14:paraId="314D4068" w14:textId="77777777" w:rsidR="00547492" w:rsidRPr="00E234FB" w:rsidRDefault="00547492" w:rsidP="0089383E">
            <w:pPr>
              <w:pStyle w:val="normalwithoutspacing"/>
              <w:spacing w:before="0" w:after="0"/>
              <w:jc w:val="center"/>
              <w:rPr>
                <w:szCs w:val="22"/>
              </w:rPr>
            </w:pPr>
            <w:r w:rsidRPr="00E03501">
              <w:rPr>
                <w:b/>
                <w:szCs w:val="22"/>
              </w:rPr>
              <w:t>(χ</w:t>
            </w:r>
            <w:r w:rsidRPr="00E234FB">
              <w:rPr>
                <w:b/>
                <w:szCs w:val="22"/>
              </w:rPr>
              <w:t>ωρίς ΦΠΑ)</w:t>
            </w:r>
          </w:p>
        </w:tc>
        <w:tc>
          <w:tcPr>
            <w:tcW w:w="2264" w:type="dxa"/>
            <w:shd w:val="clear" w:color="auto" w:fill="FBE4D5" w:themeFill="accent2" w:themeFillTint="33"/>
            <w:vAlign w:val="center"/>
          </w:tcPr>
          <w:p w14:paraId="7BACA175" w14:textId="77777777" w:rsidR="00547492" w:rsidRPr="00E234FB" w:rsidRDefault="00547492" w:rsidP="0089383E">
            <w:pPr>
              <w:pStyle w:val="normalwithoutspacing"/>
              <w:spacing w:before="0" w:after="0"/>
              <w:jc w:val="center"/>
              <w:rPr>
                <w:szCs w:val="22"/>
              </w:rPr>
            </w:pPr>
            <w:r w:rsidRPr="00E234FB">
              <w:rPr>
                <w:b/>
                <w:szCs w:val="22"/>
              </w:rPr>
              <w:t>ΦΠΑ 24%</w:t>
            </w:r>
          </w:p>
        </w:tc>
        <w:tc>
          <w:tcPr>
            <w:tcW w:w="2407" w:type="dxa"/>
            <w:shd w:val="clear" w:color="auto" w:fill="FBE4D5" w:themeFill="accent2" w:themeFillTint="33"/>
          </w:tcPr>
          <w:p w14:paraId="28BAF0E1" w14:textId="77777777" w:rsidR="00547492" w:rsidRPr="00E234FB" w:rsidRDefault="00547492" w:rsidP="0089383E">
            <w:pPr>
              <w:pStyle w:val="TabletextChar"/>
              <w:spacing w:before="0" w:after="0" w:line="240" w:lineRule="auto"/>
              <w:jc w:val="center"/>
              <w:rPr>
                <w:rFonts w:ascii="Calibri" w:hAnsi="Calibri"/>
                <w:b/>
                <w:sz w:val="22"/>
                <w:szCs w:val="22"/>
              </w:rPr>
            </w:pPr>
            <w:r w:rsidRPr="00E234FB">
              <w:rPr>
                <w:rFonts w:ascii="Calibri" w:hAnsi="Calibri"/>
                <w:b/>
                <w:sz w:val="22"/>
                <w:szCs w:val="22"/>
              </w:rPr>
              <w:t>Προϋπολογισμός</w:t>
            </w:r>
          </w:p>
          <w:p w14:paraId="26B7A675" w14:textId="77777777" w:rsidR="00547492" w:rsidRPr="00E234FB" w:rsidRDefault="00547492" w:rsidP="0089383E">
            <w:pPr>
              <w:pStyle w:val="normalwithoutspacing"/>
              <w:spacing w:before="0" w:after="0"/>
              <w:jc w:val="center"/>
              <w:rPr>
                <w:szCs w:val="22"/>
              </w:rPr>
            </w:pPr>
            <w:r w:rsidRPr="00E03501">
              <w:rPr>
                <w:b/>
                <w:szCs w:val="22"/>
              </w:rPr>
              <w:t>(με ΦΠΑ)</w:t>
            </w:r>
          </w:p>
        </w:tc>
      </w:tr>
      <w:tr w:rsidR="00547492" w14:paraId="3AEB87BB" w14:textId="77777777" w:rsidTr="0089383E">
        <w:tc>
          <w:tcPr>
            <w:tcW w:w="2972" w:type="dxa"/>
            <w:shd w:val="clear" w:color="auto" w:fill="D9D9D9" w:themeFill="background1" w:themeFillShade="D9"/>
            <w:vAlign w:val="center"/>
          </w:tcPr>
          <w:p w14:paraId="47E011A8" w14:textId="77777777" w:rsidR="00547492" w:rsidRPr="00E234FB" w:rsidRDefault="00547492" w:rsidP="00547492">
            <w:pPr>
              <w:pStyle w:val="normalwithoutspacing"/>
              <w:spacing w:before="0" w:after="0"/>
              <w:jc w:val="left"/>
              <w:rPr>
                <w:b/>
              </w:rPr>
            </w:pPr>
            <w:r w:rsidRPr="00E234FB">
              <w:rPr>
                <w:b/>
                <w:szCs w:val="22"/>
              </w:rPr>
              <w:t>Παρούσα διαδικασία σύναψης σύμβασης</w:t>
            </w:r>
          </w:p>
        </w:tc>
        <w:tc>
          <w:tcPr>
            <w:tcW w:w="1985" w:type="dxa"/>
            <w:vAlign w:val="center"/>
          </w:tcPr>
          <w:p w14:paraId="7A123A29" w14:textId="26B61F02" w:rsidR="00547492" w:rsidRPr="00E03501" w:rsidRDefault="00547492" w:rsidP="00547492">
            <w:pPr>
              <w:pStyle w:val="normalwithoutspacing"/>
              <w:spacing w:before="0" w:after="0"/>
              <w:jc w:val="right"/>
            </w:pPr>
            <w:r>
              <w:rPr>
                <w:color w:val="000000"/>
                <w:szCs w:val="22"/>
              </w:rPr>
              <w:t>1.367.309,00 €</w:t>
            </w:r>
          </w:p>
        </w:tc>
        <w:tc>
          <w:tcPr>
            <w:tcW w:w="2264" w:type="dxa"/>
            <w:vAlign w:val="center"/>
          </w:tcPr>
          <w:p w14:paraId="284E38D2" w14:textId="13B41691" w:rsidR="00547492" w:rsidRPr="00E03501" w:rsidRDefault="00547492" w:rsidP="00547492">
            <w:pPr>
              <w:pStyle w:val="normalwithoutspacing"/>
              <w:spacing w:before="0" w:after="0"/>
              <w:jc w:val="right"/>
            </w:pPr>
            <w:r>
              <w:rPr>
                <w:color w:val="000000"/>
                <w:szCs w:val="22"/>
              </w:rPr>
              <w:t>328.154,16 €</w:t>
            </w:r>
          </w:p>
        </w:tc>
        <w:tc>
          <w:tcPr>
            <w:tcW w:w="2407" w:type="dxa"/>
            <w:vAlign w:val="center"/>
          </w:tcPr>
          <w:p w14:paraId="5BE6A8EE" w14:textId="22113699" w:rsidR="00547492" w:rsidRPr="00E03501" w:rsidRDefault="00547492" w:rsidP="00547492">
            <w:pPr>
              <w:pStyle w:val="normalwithoutspacing"/>
              <w:spacing w:before="0" w:after="0"/>
              <w:jc w:val="right"/>
            </w:pPr>
            <w:r>
              <w:rPr>
                <w:color w:val="000000"/>
                <w:szCs w:val="22"/>
              </w:rPr>
              <w:t>1.695.463,16 €</w:t>
            </w:r>
          </w:p>
        </w:tc>
      </w:tr>
      <w:tr w:rsidR="00547492" w14:paraId="0D6D7326" w14:textId="77777777" w:rsidTr="0089383E">
        <w:tc>
          <w:tcPr>
            <w:tcW w:w="2972" w:type="dxa"/>
            <w:shd w:val="clear" w:color="auto" w:fill="D9D9D9" w:themeFill="background1" w:themeFillShade="D9"/>
            <w:vAlign w:val="center"/>
          </w:tcPr>
          <w:p w14:paraId="78C2DF88" w14:textId="13A59576" w:rsidR="00547492" w:rsidRPr="00E234FB" w:rsidRDefault="00547492" w:rsidP="00547492">
            <w:pPr>
              <w:pStyle w:val="normalwithoutspacing"/>
              <w:spacing w:before="0" w:after="0"/>
              <w:jc w:val="left"/>
              <w:rPr>
                <w:b/>
                <w:szCs w:val="22"/>
              </w:rPr>
            </w:pPr>
            <w:r>
              <w:rPr>
                <w:b/>
                <w:szCs w:val="22"/>
              </w:rPr>
              <w:t xml:space="preserve">Δικαίωμα </w:t>
            </w:r>
            <w:r w:rsidRPr="00E03501">
              <w:rPr>
                <w:b/>
                <w:szCs w:val="22"/>
              </w:rPr>
              <w:t>π</w:t>
            </w:r>
            <w:r w:rsidRPr="00E234FB">
              <w:rPr>
                <w:b/>
                <w:szCs w:val="22"/>
              </w:rPr>
              <w:t>ροαίρεση</w:t>
            </w:r>
            <w:r>
              <w:rPr>
                <w:b/>
                <w:szCs w:val="22"/>
              </w:rPr>
              <w:t xml:space="preserve">ς </w:t>
            </w:r>
            <w:r w:rsidR="002A24C0">
              <w:rPr>
                <w:b/>
                <w:szCs w:val="22"/>
              </w:rPr>
              <w:t>Φυσικού</w:t>
            </w:r>
            <w:r>
              <w:rPr>
                <w:b/>
                <w:szCs w:val="22"/>
              </w:rPr>
              <w:t xml:space="preserve"> Αντικε</w:t>
            </w:r>
            <w:r w:rsidR="002A24C0">
              <w:rPr>
                <w:b/>
                <w:szCs w:val="22"/>
              </w:rPr>
              <w:t>ιμένου</w:t>
            </w:r>
            <w:r>
              <w:rPr>
                <w:b/>
                <w:szCs w:val="22"/>
              </w:rPr>
              <w:t xml:space="preserve"> </w:t>
            </w:r>
          </w:p>
        </w:tc>
        <w:tc>
          <w:tcPr>
            <w:tcW w:w="1985" w:type="dxa"/>
            <w:vAlign w:val="center"/>
          </w:tcPr>
          <w:p w14:paraId="67065300" w14:textId="7F9590A0" w:rsidR="00547492" w:rsidRPr="003B1C9C" w:rsidRDefault="00547492" w:rsidP="00547492">
            <w:pPr>
              <w:pStyle w:val="normalwithoutspacing"/>
              <w:spacing w:before="0" w:after="0"/>
              <w:jc w:val="right"/>
              <w:rPr>
                <w:color w:val="000000"/>
                <w:szCs w:val="22"/>
              </w:rPr>
            </w:pPr>
            <w:r>
              <w:rPr>
                <w:color w:val="000000"/>
                <w:szCs w:val="22"/>
              </w:rPr>
              <w:t>546.923,60 €</w:t>
            </w:r>
          </w:p>
        </w:tc>
        <w:tc>
          <w:tcPr>
            <w:tcW w:w="2264" w:type="dxa"/>
            <w:vAlign w:val="center"/>
          </w:tcPr>
          <w:p w14:paraId="78AB04BB" w14:textId="7CE3A45D" w:rsidR="00547492" w:rsidRPr="003B1C9C" w:rsidRDefault="00547492" w:rsidP="00547492">
            <w:pPr>
              <w:pStyle w:val="normalwithoutspacing"/>
              <w:spacing w:before="0" w:after="0"/>
              <w:jc w:val="right"/>
              <w:rPr>
                <w:color w:val="000000"/>
                <w:szCs w:val="22"/>
              </w:rPr>
            </w:pPr>
            <w:r>
              <w:rPr>
                <w:color w:val="000000"/>
                <w:szCs w:val="22"/>
              </w:rPr>
              <w:t>131.261,66 €</w:t>
            </w:r>
          </w:p>
        </w:tc>
        <w:tc>
          <w:tcPr>
            <w:tcW w:w="2407" w:type="dxa"/>
            <w:vAlign w:val="center"/>
          </w:tcPr>
          <w:p w14:paraId="53E1830D" w14:textId="6F286883" w:rsidR="00547492" w:rsidRDefault="00547492" w:rsidP="00547492">
            <w:pPr>
              <w:pStyle w:val="normalwithoutspacing"/>
              <w:spacing w:before="0" w:after="0"/>
              <w:jc w:val="right"/>
            </w:pPr>
            <w:r>
              <w:rPr>
                <w:color w:val="000000"/>
                <w:szCs w:val="22"/>
              </w:rPr>
              <w:t>678.185,26 €</w:t>
            </w:r>
          </w:p>
        </w:tc>
      </w:tr>
      <w:tr w:rsidR="003D680F" w14:paraId="2FB53DDC" w14:textId="77777777" w:rsidTr="0089383E">
        <w:tc>
          <w:tcPr>
            <w:tcW w:w="2972" w:type="dxa"/>
            <w:shd w:val="clear" w:color="auto" w:fill="D9D9D9" w:themeFill="background1" w:themeFillShade="D9"/>
            <w:vAlign w:val="center"/>
          </w:tcPr>
          <w:p w14:paraId="3AE74216" w14:textId="3C5134EC" w:rsidR="003D680F" w:rsidRDefault="003D680F" w:rsidP="003D680F">
            <w:pPr>
              <w:pStyle w:val="normalwithoutspacing"/>
              <w:spacing w:before="0" w:after="0"/>
              <w:jc w:val="left"/>
              <w:rPr>
                <w:b/>
                <w:szCs w:val="22"/>
              </w:rPr>
            </w:pPr>
            <w:r>
              <w:rPr>
                <w:b/>
                <w:szCs w:val="22"/>
              </w:rPr>
              <w:t xml:space="preserve">Δικαίωμα </w:t>
            </w:r>
            <w:r w:rsidRPr="00E03501">
              <w:rPr>
                <w:b/>
                <w:szCs w:val="22"/>
              </w:rPr>
              <w:t>π</w:t>
            </w:r>
            <w:r w:rsidRPr="00E234FB">
              <w:rPr>
                <w:b/>
                <w:szCs w:val="22"/>
              </w:rPr>
              <w:t>ροαίρεση</w:t>
            </w:r>
            <w:r>
              <w:rPr>
                <w:b/>
                <w:szCs w:val="22"/>
              </w:rPr>
              <w:t>ς Συντήρησης</w:t>
            </w:r>
          </w:p>
        </w:tc>
        <w:tc>
          <w:tcPr>
            <w:tcW w:w="1985" w:type="dxa"/>
            <w:vAlign w:val="center"/>
          </w:tcPr>
          <w:p w14:paraId="54DF1231" w14:textId="6A46A463" w:rsidR="003D680F" w:rsidRDefault="003D680F" w:rsidP="003D680F">
            <w:pPr>
              <w:pStyle w:val="normalwithoutspacing"/>
              <w:spacing w:before="0" w:after="0"/>
              <w:jc w:val="right"/>
              <w:rPr>
                <w:color w:val="000000"/>
                <w:szCs w:val="22"/>
              </w:rPr>
            </w:pPr>
            <w:r>
              <w:rPr>
                <w:color w:val="000000"/>
                <w:szCs w:val="22"/>
              </w:rPr>
              <w:t>459.415,82 €</w:t>
            </w:r>
          </w:p>
        </w:tc>
        <w:tc>
          <w:tcPr>
            <w:tcW w:w="2264" w:type="dxa"/>
            <w:vAlign w:val="center"/>
          </w:tcPr>
          <w:p w14:paraId="0CC9D797" w14:textId="331D53C4" w:rsidR="003D680F" w:rsidRDefault="003D680F" w:rsidP="003D680F">
            <w:pPr>
              <w:pStyle w:val="normalwithoutspacing"/>
              <w:spacing w:before="0" w:after="0"/>
              <w:jc w:val="right"/>
              <w:rPr>
                <w:color w:val="000000"/>
                <w:szCs w:val="22"/>
              </w:rPr>
            </w:pPr>
            <w:r>
              <w:rPr>
                <w:color w:val="000000"/>
                <w:szCs w:val="22"/>
              </w:rPr>
              <w:t>110.259,80 €</w:t>
            </w:r>
          </w:p>
        </w:tc>
        <w:tc>
          <w:tcPr>
            <w:tcW w:w="2407" w:type="dxa"/>
            <w:vAlign w:val="center"/>
          </w:tcPr>
          <w:p w14:paraId="36608403" w14:textId="07234BF7" w:rsidR="003D680F" w:rsidRPr="004B12F5" w:rsidRDefault="003D680F" w:rsidP="003D680F">
            <w:pPr>
              <w:pStyle w:val="normalwithoutspacing"/>
              <w:spacing w:before="0" w:after="0"/>
              <w:jc w:val="right"/>
              <w:rPr>
                <w:color w:val="000000"/>
                <w:szCs w:val="22"/>
              </w:rPr>
            </w:pPr>
            <w:r>
              <w:rPr>
                <w:color w:val="000000"/>
                <w:szCs w:val="22"/>
              </w:rPr>
              <w:t>569.675,62 €</w:t>
            </w:r>
          </w:p>
        </w:tc>
      </w:tr>
      <w:tr w:rsidR="003D680F" w14:paraId="1B3B222E" w14:textId="77777777" w:rsidTr="00BF7429">
        <w:tc>
          <w:tcPr>
            <w:tcW w:w="2972" w:type="dxa"/>
            <w:shd w:val="clear" w:color="auto" w:fill="D9D9D9" w:themeFill="background1" w:themeFillShade="D9"/>
          </w:tcPr>
          <w:p w14:paraId="5712E16F" w14:textId="77777777" w:rsidR="003D680F" w:rsidRPr="00E234FB" w:rsidRDefault="003D680F" w:rsidP="003D680F">
            <w:pPr>
              <w:pStyle w:val="normalwithoutspacing"/>
              <w:spacing w:before="0" w:after="0"/>
              <w:rPr>
                <w:b/>
                <w:szCs w:val="22"/>
              </w:rPr>
            </w:pPr>
            <w:r w:rsidRPr="00E234FB">
              <w:rPr>
                <w:b/>
                <w:szCs w:val="22"/>
              </w:rPr>
              <w:t xml:space="preserve">ΣΥΝΟΛΟ: </w:t>
            </w:r>
          </w:p>
        </w:tc>
        <w:tc>
          <w:tcPr>
            <w:tcW w:w="1985" w:type="dxa"/>
            <w:shd w:val="clear" w:color="auto" w:fill="D9D9D9" w:themeFill="background1" w:themeFillShade="D9"/>
            <w:vAlign w:val="center"/>
          </w:tcPr>
          <w:p w14:paraId="0A5F483A" w14:textId="7025FA53" w:rsidR="003D680F" w:rsidRPr="00E234FB" w:rsidRDefault="003D680F" w:rsidP="003D680F">
            <w:pPr>
              <w:pStyle w:val="normalwithoutspacing"/>
              <w:spacing w:before="0" w:after="0"/>
              <w:jc w:val="right"/>
              <w:rPr>
                <w:b/>
                <w:color w:val="000000"/>
                <w:szCs w:val="22"/>
              </w:rPr>
            </w:pPr>
            <w:r>
              <w:rPr>
                <w:b/>
                <w:bCs/>
                <w:color w:val="000000"/>
                <w:szCs w:val="22"/>
              </w:rPr>
              <w:t>2.373.648,42 €</w:t>
            </w:r>
          </w:p>
        </w:tc>
        <w:tc>
          <w:tcPr>
            <w:tcW w:w="2264" w:type="dxa"/>
            <w:shd w:val="clear" w:color="auto" w:fill="D9D9D9" w:themeFill="background1" w:themeFillShade="D9"/>
            <w:vAlign w:val="center"/>
          </w:tcPr>
          <w:p w14:paraId="046297F0" w14:textId="7C0139CF" w:rsidR="003D680F" w:rsidRPr="00E234FB" w:rsidRDefault="003D680F" w:rsidP="003D680F">
            <w:pPr>
              <w:pStyle w:val="normalwithoutspacing"/>
              <w:spacing w:before="0" w:after="0"/>
              <w:jc w:val="right"/>
              <w:rPr>
                <w:b/>
                <w:color w:val="000000"/>
                <w:szCs w:val="22"/>
              </w:rPr>
            </w:pPr>
            <w:r>
              <w:rPr>
                <w:b/>
                <w:bCs/>
                <w:color w:val="000000"/>
                <w:szCs w:val="22"/>
              </w:rPr>
              <w:t>569.675,62 €</w:t>
            </w:r>
          </w:p>
        </w:tc>
        <w:tc>
          <w:tcPr>
            <w:tcW w:w="2407" w:type="dxa"/>
            <w:shd w:val="clear" w:color="auto" w:fill="D9D9D9" w:themeFill="background1" w:themeFillShade="D9"/>
            <w:vAlign w:val="center"/>
          </w:tcPr>
          <w:p w14:paraId="556B94DF" w14:textId="5613BD8C" w:rsidR="003D680F" w:rsidRPr="00E234FB" w:rsidRDefault="003D680F" w:rsidP="003D680F">
            <w:pPr>
              <w:pStyle w:val="normalwithoutspacing"/>
              <w:spacing w:before="0" w:after="0"/>
              <w:jc w:val="right"/>
              <w:rPr>
                <w:b/>
                <w:color w:val="000000"/>
                <w:szCs w:val="22"/>
              </w:rPr>
            </w:pPr>
            <w:r>
              <w:rPr>
                <w:b/>
                <w:bCs/>
                <w:color w:val="000000"/>
                <w:szCs w:val="22"/>
              </w:rPr>
              <w:t>2.943.324,04 €</w:t>
            </w:r>
          </w:p>
        </w:tc>
      </w:tr>
    </w:tbl>
    <w:p w14:paraId="607AE056" w14:textId="77777777" w:rsidR="008338F0" w:rsidRDefault="003355E7">
      <w:pPr>
        <w:rPr>
          <w:lang w:val="el-GR"/>
        </w:rPr>
      </w:pPr>
      <w:r w:rsidRPr="00342721">
        <w:rPr>
          <w:lang w:val="el-GR"/>
        </w:rPr>
        <w:lastRenderedPageBreak/>
        <w:t xml:space="preserve">Η διάρκεια της σύμβασης ορίζεται </w:t>
      </w:r>
      <w:r w:rsidRPr="00436F15">
        <w:rPr>
          <w:lang w:val="el-GR"/>
        </w:rPr>
        <w:t>σ</w:t>
      </w:r>
      <w:r w:rsidRPr="003B1C9C">
        <w:rPr>
          <w:lang w:val="el-GR"/>
        </w:rPr>
        <w:t xml:space="preserve">ε </w:t>
      </w:r>
      <w:r w:rsidR="00817ACD" w:rsidRPr="003B1C9C">
        <w:rPr>
          <w:b/>
          <w:lang w:val="el-GR"/>
        </w:rPr>
        <w:t xml:space="preserve">34 </w:t>
      </w:r>
      <w:r w:rsidRPr="003B1C9C">
        <w:rPr>
          <w:b/>
          <w:lang w:val="el-GR"/>
        </w:rPr>
        <w:t>μήνες</w:t>
      </w:r>
      <w:r w:rsidR="005E0D42" w:rsidRPr="00B701AB">
        <w:rPr>
          <w:lang w:val="el-GR"/>
        </w:rPr>
        <w:t>, συμπεριλαμβανομένης</w:t>
      </w:r>
      <w:r w:rsidR="005E0D42">
        <w:rPr>
          <w:b/>
          <w:lang w:val="el-GR"/>
        </w:rPr>
        <w:t xml:space="preserve"> τ</w:t>
      </w:r>
      <w:r w:rsidR="005E0D42" w:rsidRPr="00B701AB">
        <w:rPr>
          <w:rFonts w:cs="Tahoma"/>
          <w:lang w:val="el-GR"/>
        </w:rPr>
        <w:t>η</w:t>
      </w:r>
      <w:r w:rsidR="005E0D42">
        <w:rPr>
          <w:rFonts w:cs="Tahoma"/>
          <w:lang w:val="el-GR"/>
        </w:rPr>
        <w:t>ς</w:t>
      </w:r>
      <w:r w:rsidR="005E0D42" w:rsidRPr="00B701AB">
        <w:rPr>
          <w:rFonts w:cs="Tahoma"/>
          <w:lang w:val="el-GR"/>
        </w:rPr>
        <w:t xml:space="preserve"> διαδικασία</w:t>
      </w:r>
      <w:r w:rsidR="005E0D42">
        <w:rPr>
          <w:rFonts w:cs="Tahoma"/>
          <w:lang w:val="el-GR"/>
        </w:rPr>
        <w:t>ς</w:t>
      </w:r>
      <w:r w:rsidR="005E0D42" w:rsidRPr="00B701AB">
        <w:rPr>
          <w:rFonts w:cs="Tahoma"/>
          <w:lang w:val="el-GR"/>
        </w:rPr>
        <w:t xml:space="preserve"> επανυποβολής παραδοτέων</w:t>
      </w:r>
      <w:r w:rsidR="005E0D42">
        <w:rPr>
          <w:rFonts w:cs="Tahoma"/>
          <w:lang w:val="el-GR"/>
        </w:rPr>
        <w:t xml:space="preserve">, όπως ορίζεται στην Παρ. </w:t>
      </w:r>
      <w:r w:rsidR="005E0D42">
        <w:rPr>
          <w:rFonts w:cs="Tahoma"/>
          <w:lang w:val="el-GR"/>
        </w:rPr>
        <w:fldChar w:fldCharType="begin"/>
      </w:r>
      <w:r w:rsidR="005E0D42">
        <w:rPr>
          <w:rFonts w:cs="Tahoma"/>
          <w:lang w:val="el-GR"/>
        </w:rPr>
        <w:instrText xml:space="preserve"> REF _Ref513721169 \r \h </w:instrText>
      </w:r>
      <w:r w:rsidR="005E0D42">
        <w:rPr>
          <w:rFonts w:cs="Tahoma"/>
          <w:lang w:val="el-GR"/>
        </w:rPr>
      </w:r>
      <w:r w:rsidR="005E0D42">
        <w:rPr>
          <w:rFonts w:cs="Tahoma"/>
          <w:lang w:val="el-GR"/>
        </w:rPr>
        <w:fldChar w:fldCharType="separate"/>
      </w:r>
      <w:r w:rsidR="00CA00DF">
        <w:rPr>
          <w:rFonts w:cs="Tahoma"/>
          <w:lang w:val="el-GR"/>
        </w:rPr>
        <w:t>6.3</w:t>
      </w:r>
      <w:r w:rsidR="005E0D42">
        <w:rPr>
          <w:rFonts w:cs="Tahoma"/>
          <w:lang w:val="el-GR"/>
        </w:rPr>
        <w:fldChar w:fldCharType="end"/>
      </w:r>
      <w:r w:rsidR="005E0D42">
        <w:rPr>
          <w:rFonts w:cs="Tahoma"/>
          <w:lang w:val="el-GR"/>
        </w:rPr>
        <w:t xml:space="preserve"> της παρούσας</w:t>
      </w:r>
      <w:r w:rsidR="009C4923" w:rsidRPr="003B1C9C">
        <w:rPr>
          <w:lang w:val="el-GR"/>
        </w:rPr>
        <w:t>.</w:t>
      </w:r>
      <w:r w:rsidR="009C4923">
        <w:rPr>
          <w:lang w:val="el-GR"/>
        </w:rPr>
        <w:t xml:space="preserve"> </w:t>
      </w:r>
    </w:p>
    <w:p w14:paraId="64FD3D99" w14:textId="77777777" w:rsidR="008338F0" w:rsidRPr="007D3A48" w:rsidRDefault="003355E7">
      <w:pPr>
        <w:rPr>
          <w:lang w:val="el-GR"/>
        </w:rPr>
      </w:pPr>
      <w:r>
        <w:rPr>
          <w:lang w:val="el-GR"/>
        </w:rPr>
        <w:t xml:space="preserve">Αναλυτική περιγραφή του φυσικού και οικονομικού αντικειμένου της σύμβασης δίδεται στο </w:t>
      </w:r>
      <w:r w:rsidR="006378EC">
        <w:rPr>
          <w:b/>
          <w:lang w:val="el-GR"/>
        </w:rPr>
        <w:fldChar w:fldCharType="begin"/>
      </w:r>
      <w:r w:rsidR="006378EC">
        <w:rPr>
          <w:lang w:val="el-GR"/>
        </w:rPr>
        <w:instrText xml:space="preserve"> REF _Ref496518398 \h </w:instrText>
      </w:r>
      <w:r w:rsidR="006378EC">
        <w:rPr>
          <w:b/>
          <w:lang w:val="el-GR"/>
        </w:rPr>
        <w:instrText xml:space="preserve"> \* MERGEFORMAT </w:instrText>
      </w:r>
      <w:r w:rsidR="006378EC">
        <w:rPr>
          <w:b/>
          <w:lang w:val="el-GR"/>
        </w:rPr>
      </w:r>
      <w:r w:rsidR="006378EC">
        <w:rPr>
          <w:b/>
          <w:lang w:val="el-GR"/>
        </w:rPr>
        <w:fldChar w:fldCharType="separate"/>
      </w:r>
      <w:r w:rsidR="00CA00DF" w:rsidRPr="00CA00DF">
        <w:rPr>
          <w:b/>
          <w:lang w:val="el-GR"/>
        </w:rPr>
        <w:t>ΠΑΡΑΡΤΗΜΑ Ι</w:t>
      </w:r>
      <w:r w:rsidR="00CA00DF" w:rsidRPr="006378EC">
        <w:rPr>
          <w:lang w:val="el-GR"/>
        </w:rPr>
        <w:t xml:space="preserve"> – Αναλυτική Περιγραφή Φυσικού και Οικονομικού Αντικειμένου </w:t>
      </w:r>
      <w:r w:rsidR="00CA00DF">
        <w:rPr>
          <w:lang w:val="el-GR"/>
        </w:rPr>
        <w:t>του Έργου</w:t>
      </w:r>
      <w:r w:rsidR="00CA00DF" w:rsidRPr="006378EC">
        <w:rPr>
          <w:lang w:val="el-GR"/>
        </w:rPr>
        <w:t xml:space="preserve"> </w:t>
      </w:r>
      <w:r w:rsidR="006378EC">
        <w:rPr>
          <w:b/>
          <w:lang w:val="el-GR"/>
        </w:rPr>
        <w:fldChar w:fldCharType="end"/>
      </w:r>
      <w:r w:rsidR="006378EC">
        <w:rPr>
          <w:b/>
          <w:lang w:val="el-GR"/>
        </w:rPr>
        <w:t xml:space="preserve"> </w:t>
      </w:r>
      <w:r>
        <w:rPr>
          <w:lang w:val="el-GR"/>
        </w:rPr>
        <w:t xml:space="preserve">της παρούσας διακήρυξης. </w:t>
      </w:r>
    </w:p>
    <w:p w14:paraId="6231082C" w14:textId="56C71357" w:rsidR="008338F0" w:rsidRDefault="003355E7" w:rsidP="001F7441">
      <w:pPr>
        <w:pStyle w:val="normalwithoutspacing"/>
        <w:rPr>
          <w:i/>
          <w:color w:val="5B9BD5"/>
        </w:rPr>
      </w:pPr>
      <w:r>
        <w:t xml:space="preserve">Η σύμβαση θα ανατεθεί με το κριτήριο της πλέον συμφέρουσας από οικονομική άποψη προσφοράς, βάσει  </w:t>
      </w:r>
      <w:r w:rsidRPr="00E234FB">
        <w:rPr>
          <w:b/>
        </w:rPr>
        <w:t>της βέλτιστης σχέση</w:t>
      </w:r>
      <w:r w:rsidR="00547492">
        <w:rPr>
          <w:b/>
        </w:rPr>
        <w:t>ς</w:t>
      </w:r>
      <w:r w:rsidRPr="00E234FB">
        <w:rPr>
          <w:b/>
        </w:rPr>
        <w:t xml:space="preserve"> ποιότητας – τιμή</w:t>
      </w:r>
      <w:r w:rsidR="001F7441" w:rsidRPr="00E234FB">
        <w:rPr>
          <w:b/>
        </w:rPr>
        <w:t>ς</w:t>
      </w:r>
      <w:r w:rsidR="00BE2D31" w:rsidRPr="00E234FB">
        <w:t>.</w:t>
      </w:r>
      <w:r w:rsidR="00BE2D31" w:rsidRPr="00E234FB">
        <w:rPr>
          <w:b/>
          <w:i/>
        </w:rPr>
        <w:t xml:space="preserve"> </w:t>
      </w:r>
    </w:p>
    <w:p w14:paraId="0E1367EA" w14:textId="77777777" w:rsidR="008338F0" w:rsidRDefault="003355E7" w:rsidP="003B1C9C">
      <w:pPr>
        <w:pStyle w:val="2"/>
        <w:ind w:left="578" w:hanging="578"/>
        <w:rPr>
          <w:lang w:val="el-GR"/>
        </w:rPr>
      </w:pPr>
      <w:bookmarkStart w:id="19" w:name="_Toc496279121"/>
      <w:bookmarkStart w:id="20" w:name="_Toc516238220"/>
      <w:r>
        <w:rPr>
          <w:lang w:val="el-GR"/>
        </w:rPr>
        <w:t>Θεσμικό πλαίσιο</w:t>
      </w:r>
      <w:bookmarkEnd w:id="19"/>
      <w:bookmarkEnd w:id="20"/>
      <w:r>
        <w:rPr>
          <w:lang w:val="el-GR"/>
        </w:rPr>
        <w:t xml:space="preserve"> </w:t>
      </w:r>
    </w:p>
    <w:p w14:paraId="19862D03" w14:textId="4CF4FA8D" w:rsidR="008338F0" w:rsidRDefault="003355E7">
      <w:pPr>
        <w:rPr>
          <w:lang w:val="el-GR"/>
        </w:rPr>
      </w:pPr>
      <w:r>
        <w:rPr>
          <w:lang w:val="el-GR"/>
        </w:rPr>
        <w:t>Η ανάθεση και εκτέλεση της σύμβασης διέπεται από την κείμενη νομοθεσία και τις  κατ΄ εξουσιοδότηση αυτής εκδοθείσες κανονιστικές πράξεις, όπως ισχύουν και ιδίως:</w:t>
      </w:r>
    </w:p>
    <w:p w14:paraId="727A91DF" w14:textId="77777777" w:rsidR="00A84671" w:rsidRPr="00A84671" w:rsidRDefault="00A84671" w:rsidP="00A84671">
      <w:pPr>
        <w:pStyle w:val="aff"/>
        <w:numPr>
          <w:ilvl w:val="0"/>
          <w:numId w:val="511"/>
        </w:numPr>
        <w:suppressAutoHyphens w:val="0"/>
        <w:spacing w:after="0"/>
        <w:ind w:left="426" w:hanging="426"/>
        <w:contextualSpacing w:val="0"/>
        <w:rPr>
          <w:rFonts w:asciiTheme="minorHAnsi" w:hAnsiTheme="minorHAnsi" w:cstheme="minorHAnsi"/>
          <w:szCs w:val="22"/>
          <w:lang w:val="el-GR"/>
        </w:rPr>
      </w:pPr>
      <w:r w:rsidRPr="00A84671">
        <w:rPr>
          <w:rFonts w:asciiTheme="minorHAnsi" w:hAnsiTheme="minorHAnsi" w:cstheme="minorHAnsi"/>
          <w:bCs/>
          <w:szCs w:val="22"/>
          <w:lang w:val="el-GR"/>
        </w:rPr>
        <w:t>Τον Κανονισμό</w:t>
      </w:r>
      <w:r w:rsidRPr="00A84671">
        <w:rPr>
          <w:rFonts w:asciiTheme="minorHAnsi" w:hAnsiTheme="minorHAnsi" w:cstheme="minorHAnsi"/>
          <w:szCs w:val="22"/>
          <w:lang w:val="el-GR"/>
        </w:rPr>
        <w:t xml:space="preserve"> (ΕΕ) αριθ. 1304/2013 του Ευρωπαϊκού Κοινοβουλίου και του Συμβουλίου της 17 Δεκεμβρίου 2013 για το Ευρωπαϊκό Κοινωνικό Ταμείο και την κατάργηση του κανονισμού (ΕΚ) αριθ. 1081/2006 του Συμβουλίου.</w:t>
      </w:r>
    </w:p>
    <w:p w14:paraId="633B0687" w14:textId="77777777" w:rsidR="00A84671" w:rsidRPr="00A84671" w:rsidRDefault="00A84671" w:rsidP="00A84671">
      <w:pPr>
        <w:pStyle w:val="CM4"/>
        <w:numPr>
          <w:ilvl w:val="0"/>
          <w:numId w:val="511"/>
        </w:numPr>
        <w:spacing w:before="120"/>
        <w:ind w:left="426" w:hanging="426"/>
        <w:jc w:val="both"/>
        <w:rPr>
          <w:rFonts w:asciiTheme="minorHAnsi" w:hAnsiTheme="minorHAnsi" w:cstheme="minorHAnsi"/>
          <w:sz w:val="22"/>
          <w:szCs w:val="22"/>
          <w:lang w:val="el-GR"/>
        </w:rPr>
      </w:pPr>
      <w:r w:rsidRPr="00A84671">
        <w:rPr>
          <w:rFonts w:asciiTheme="minorHAnsi" w:hAnsiTheme="minorHAnsi" w:cstheme="minorHAnsi"/>
          <w:bCs/>
          <w:sz w:val="22"/>
          <w:szCs w:val="22"/>
          <w:lang w:val="el-GR"/>
        </w:rPr>
        <w:t xml:space="preserve">Τον Κανονισμό (ΕΕ) αριθ. 1303/2013 </w:t>
      </w:r>
      <w:r w:rsidRPr="00A84671">
        <w:rPr>
          <w:rFonts w:asciiTheme="minorHAnsi" w:hAnsiTheme="minorHAnsi" w:cstheme="minorHAnsi"/>
          <w:sz w:val="22"/>
          <w:szCs w:val="22"/>
          <w:lang w:val="el-GR"/>
        </w:rPr>
        <w:t>του Ευρωπαϊκού Κοινοβουλίου και του Συμβουλίου της 17ης Δεκεμβρίου 2013 περί καθορισμού κοινών διατάξεων για το Ευρωπαϊκό Ταμείο Περιφερειακής Ανάπτυξης, το Ευρωπαϊκό Κοινωνικό Ταμείο, το Ταμείο Συνοχής, το Ευρωπαϊκό Γεωργικό Ταμείο Αγροτικής Ανάπτυξης και το Ευρωπαϊκό Ταμείο Θάλασσας και Αλιείας και περί καθορισμού γενικών διατάξεων για το Ευρωπαϊκό Ταμείο Περιφερειακής Ανάπτυξης, το Ευρωπαϊκό Κοινωνικό Ταμείο, το Ταμείο Συνοχής και το Ευρωπαϊκό Ταμείο Θάλασσας και Αλιείας και για την κατάργηση του κανονισμού (ΕΚ) αριθ. 1083/2006.</w:t>
      </w:r>
    </w:p>
    <w:p w14:paraId="6A76663F" w14:textId="77777777" w:rsidR="00A84671" w:rsidRPr="00A84671" w:rsidRDefault="00A84671" w:rsidP="00A84671">
      <w:pPr>
        <w:pStyle w:val="aff"/>
        <w:numPr>
          <w:ilvl w:val="0"/>
          <w:numId w:val="511"/>
        </w:numPr>
        <w:suppressAutoHyphens w:val="0"/>
        <w:autoSpaceDE w:val="0"/>
        <w:autoSpaceDN w:val="0"/>
        <w:spacing w:after="0"/>
        <w:ind w:left="426" w:hanging="426"/>
        <w:contextualSpacing w:val="0"/>
        <w:rPr>
          <w:rFonts w:asciiTheme="minorHAnsi" w:hAnsiTheme="minorHAnsi" w:cstheme="minorHAnsi"/>
          <w:szCs w:val="22"/>
          <w:lang w:val="el-GR"/>
        </w:rPr>
      </w:pPr>
      <w:r w:rsidRPr="00A84671">
        <w:rPr>
          <w:rFonts w:asciiTheme="minorHAnsi" w:hAnsiTheme="minorHAnsi" w:cstheme="minorHAnsi"/>
          <w:szCs w:val="22"/>
          <w:lang w:val="el-GR"/>
        </w:rPr>
        <w:t>Τον Εκτελεστικό Κανονισμό (ΕΕ) αριθ. 215/2014 της Επιτροπής της 7ης Μαρτίου 2014 για τη θέσπιση κανόνων εφαρμογής του Κανονισμού (ΕΕ) αριθ. 1303/2013 του Ευρωπαϊκού Κοινοβουλίου και του Συμβουλίου περί καθορισμού κοινών διατάξεων για το Ευρωπαϊκό Ταμείο Περιφερειακής Ανάπτυξης, το Ευρωπαϊκό Κοινωνικό Ταμείο, το Ταμείο Συνοχής, το Ευρωπαϊκό Γεωργικό Ταμείο Αγροτικής Ανάπτυξης και το Ευρωπαϊκό Ταμείο Θάλασσας και Αλιείας και περί καθορισμού γενικών διατάξεων για το Ευρωπαϊκό Ταμείο Περιφερειακής Ανάπτυξης, το Ευρωπαϊκό Κοινωνικό Ταμείο, το Ταμείο Συνοχής και το Ευρωπαϊκό Ταμείο Θάλασσας και Αλιείας ως προς τις μεθοδολογίες για τη στήριξη των στόχων για την κλιματική αλλαγή, τον προσδιορισμό ορόσημων και ποσοτικών στόχων στο πλαίσιο των επιδόσεων και την ονοματολογία των κατηγοριών παρέμβασης για τα Ευρωπαϊκά Διαρθρωτικά και Επενδυτικά Ταμεία.</w:t>
      </w:r>
    </w:p>
    <w:p w14:paraId="5B3D6CBB" w14:textId="77777777" w:rsidR="00A84671" w:rsidRPr="00A84671" w:rsidRDefault="00A84671" w:rsidP="00A84671">
      <w:pPr>
        <w:pStyle w:val="aff"/>
        <w:numPr>
          <w:ilvl w:val="0"/>
          <w:numId w:val="511"/>
        </w:numPr>
        <w:suppressAutoHyphens w:val="0"/>
        <w:spacing w:after="0"/>
        <w:ind w:left="426" w:hanging="426"/>
        <w:contextualSpacing w:val="0"/>
        <w:rPr>
          <w:rFonts w:asciiTheme="minorHAnsi" w:hAnsiTheme="minorHAnsi" w:cstheme="minorHAnsi"/>
          <w:szCs w:val="22"/>
          <w:lang w:val="el-GR"/>
        </w:rPr>
      </w:pPr>
      <w:r w:rsidRPr="00A84671">
        <w:rPr>
          <w:rFonts w:asciiTheme="minorHAnsi" w:hAnsiTheme="minorHAnsi" w:cstheme="minorHAnsi"/>
          <w:szCs w:val="22"/>
          <w:lang w:val="el-GR"/>
        </w:rPr>
        <w:t>Τον Εκτελεστικό Κανονισμό (ΕΕ) αριθ. 288/2014 της Επιτροπής της 25ης Φεβρουαρίου 2014 σχετικά με τη θέσπιση κανόνων σύμφωνα με τον Κανονισμό (ΕΕ) αριθ. 1303/2013 του Ευρωπαϊκού Κοινοβουλίου και του Συμβουλίου περί καθορισμού κοινών διατάξεων για το Ευρωπαϊκό Ταμείο Περιφερειακής Ανάπτυξης, το Ευρωπαϊκό Κοινωνικό Ταμείο, το Ταμείο Συνοχής, το Ευρωπαϊκό Γεωργικό Ταμείο Αγροτικής Ανάπτυξης και το Ευρωπαϊκό Ταμείο Θάλασσας και Αλιείας και περί καθορισμού γενικών διατάξεων για το Ευρωπαϊκό Ταμείο Περιφερειακής Ανάπτυξης, το Ευρωπαϊκό Κοινωνικό Ταμείο, το Ταμείο Συνοχής και το Ευρωπαϊκό Ταμείο Θάλασσας και Αλιείας, όσον αφορά το υπόδειγμα για τα επιχειρησιακά προγράμματα στο πλαίσιο του στόχου «Επενδύσεις στην ανάπτυξη και την απασχόληση», και σύμφωνα με τον κανονισμό (ΕΕ) αριθ. 1299/2013 του Ευρωπαϊκού Κοινοβουλίου και του Συμβουλίου περί καθορισμού ειδικών διατάξεων για την υποστήριξη του στόχου της ευρωπαϊκής εδαφικής συνεργασίας από το Ευρωπαϊκό Ταμείο Περιφερειακής Ανάπτυξης, όσον αφορά το υπόδειγμα.</w:t>
      </w:r>
    </w:p>
    <w:p w14:paraId="5E8126B6" w14:textId="77777777" w:rsidR="00A84671" w:rsidRPr="00A84671" w:rsidRDefault="00A84671" w:rsidP="00A84671">
      <w:pPr>
        <w:pStyle w:val="aff"/>
        <w:numPr>
          <w:ilvl w:val="0"/>
          <w:numId w:val="511"/>
        </w:numPr>
        <w:suppressAutoHyphens w:val="0"/>
        <w:spacing w:after="0"/>
        <w:ind w:left="426" w:hanging="426"/>
        <w:contextualSpacing w:val="0"/>
        <w:rPr>
          <w:rFonts w:asciiTheme="minorHAnsi" w:hAnsiTheme="minorHAnsi" w:cstheme="minorHAnsi"/>
          <w:szCs w:val="22"/>
          <w:lang w:val="el-GR"/>
        </w:rPr>
      </w:pPr>
      <w:r w:rsidRPr="00A84671">
        <w:rPr>
          <w:rFonts w:asciiTheme="minorHAnsi" w:hAnsiTheme="minorHAnsi" w:cstheme="minorHAnsi"/>
          <w:szCs w:val="22"/>
          <w:lang w:val="el-GR"/>
        </w:rPr>
        <w:t>Τον Κανονισμό (ΕΚ) αρ. 213/2008 της Επιτροπής, της 28ης Νοεμβρίου 2007, για τροποποίηση του Κανονισμού (ΕΚ) αρ. 2195/2002 του Ευρωπαϊκού Κοινοβουλίου και του Συμβουλίου περί του κοινού λεξιλογίου για τις δημόσιες συμβάσεις (</w:t>
      </w:r>
      <w:r w:rsidRPr="00A84671">
        <w:rPr>
          <w:rFonts w:asciiTheme="minorHAnsi" w:hAnsiTheme="minorHAnsi" w:cstheme="minorHAnsi"/>
          <w:szCs w:val="22"/>
        </w:rPr>
        <w:t>CPV</w:t>
      </w:r>
      <w:r w:rsidRPr="00A84671">
        <w:rPr>
          <w:rFonts w:asciiTheme="minorHAnsi" w:hAnsiTheme="minorHAnsi" w:cstheme="minorHAnsi"/>
          <w:szCs w:val="22"/>
          <w:lang w:val="el-GR"/>
        </w:rPr>
        <w:t xml:space="preserve">) και των οδηγιών του Ευρωπαϊκού Κοινοβουλίου και του </w:t>
      </w:r>
      <w:r w:rsidRPr="00A84671">
        <w:rPr>
          <w:rFonts w:asciiTheme="minorHAnsi" w:hAnsiTheme="minorHAnsi" w:cstheme="minorHAnsi"/>
          <w:szCs w:val="22"/>
          <w:lang w:val="el-GR"/>
        </w:rPr>
        <w:lastRenderedPageBreak/>
        <w:t xml:space="preserve">Συμβουλίου 2004/17/ΕΚ και 2004/18/ΕΚ περί των διαδικασιών σύναψης δημοσίων συμβάσεων, όσον αφορά την αναθεώρηση του </w:t>
      </w:r>
      <w:r w:rsidRPr="00A84671">
        <w:rPr>
          <w:rFonts w:asciiTheme="minorHAnsi" w:hAnsiTheme="minorHAnsi" w:cstheme="minorHAnsi"/>
          <w:szCs w:val="22"/>
        </w:rPr>
        <w:t>CPV</w:t>
      </w:r>
      <w:r w:rsidRPr="00A84671">
        <w:rPr>
          <w:rFonts w:asciiTheme="minorHAnsi" w:hAnsiTheme="minorHAnsi" w:cstheme="minorHAnsi"/>
          <w:szCs w:val="22"/>
          <w:lang w:val="el-GR"/>
        </w:rPr>
        <w:t>.</w:t>
      </w:r>
    </w:p>
    <w:p w14:paraId="1BB6F9B9" w14:textId="77777777" w:rsidR="00A84671" w:rsidRPr="00A84671" w:rsidRDefault="00A84671" w:rsidP="00A84671">
      <w:pPr>
        <w:pStyle w:val="aff"/>
        <w:numPr>
          <w:ilvl w:val="0"/>
          <w:numId w:val="511"/>
        </w:numPr>
        <w:suppressAutoHyphens w:val="0"/>
        <w:spacing w:after="0"/>
        <w:ind w:left="426" w:hanging="426"/>
        <w:contextualSpacing w:val="0"/>
        <w:rPr>
          <w:rFonts w:asciiTheme="minorHAnsi" w:hAnsiTheme="minorHAnsi" w:cstheme="minorHAnsi"/>
          <w:szCs w:val="22"/>
          <w:lang w:val="el-GR"/>
        </w:rPr>
      </w:pPr>
      <w:r w:rsidRPr="00A84671">
        <w:rPr>
          <w:rFonts w:asciiTheme="minorHAnsi" w:hAnsiTheme="minorHAnsi" w:cstheme="minorHAnsi"/>
          <w:szCs w:val="22"/>
          <w:lang w:val="el-GR"/>
        </w:rPr>
        <w:t>Τον Κανονισμό (ΕΕ) 2340/2015 της Επιτροπής της 15ης Δεκεμβρίου 2015 για την τροποποίηση της οδηγίας 2009/81/ΕΚ του Ευρωπαϊκού Κοινοβουλίου και του Συμβουλίου όσον αφορά τα κατώτατα όρια εφαρμογής κατά τις διαδικασίες σύναψης συμβάσεων (Κείμενο που παρουσιάζει ενδιαφέρον για τον ΕΟΧ).</w:t>
      </w:r>
    </w:p>
    <w:p w14:paraId="5596ED5F" w14:textId="77777777" w:rsidR="00A84671" w:rsidRPr="00A84671" w:rsidRDefault="00A84671" w:rsidP="00A84671">
      <w:pPr>
        <w:pStyle w:val="aff"/>
        <w:numPr>
          <w:ilvl w:val="0"/>
          <w:numId w:val="511"/>
        </w:numPr>
        <w:suppressAutoHyphens w:val="0"/>
        <w:spacing w:after="0"/>
        <w:ind w:left="426" w:hanging="426"/>
        <w:contextualSpacing w:val="0"/>
        <w:rPr>
          <w:rFonts w:asciiTheme="minorHAnsi" w:hAnsiTheme="minorHAnsi" w:cstheme="minorHAnsi"/>
          <w:szCs w:val="22"/>
          <w:lang w:val="el-GR"/>
        </w:rPr>
      </w:pPr>
      <w:r w:rsidRPr="00A84671">
        <w:rPr>
          <w:rFonts w:asciiTheme="minorHAnsi" w:hAnsiTheme="minorHAnsi" w:cstheme="minorHAnsi"/>
          <w:szCs w:val="22"/>
          <w:lang w:val="el-GR"/>
        </w:rPr>
        <w:t xml:space="preserve">Την Οδηγία </w:t>
      </w:r>
      <w:r w:rsidRPr="00A84671">
        <w:rPr>
          <w:rFonts w:asciiTheme="minorHAnsi" w:hAnsiTheme="minorHAnsi" w:cstheme="minorHAnsi"/>
          <w:bCs/>
          <w:szCs w:val="22"/>
          <w:lang w:val="el-GR"/>
        </w:rPr>
        <w:t>2014/24</w:t>
      </w:r>
      <w:r w:rsidRPr="00A84671">
        <w:rPr>
          <w:rFonts w:asciiTheme="minorHAnsi" w:hAnsiTheme="minorHAnsi" w:cstheme="minorHAnsi"/>
          <w:szCs w:val="22"/>
          <w:lang w:val="el-GR"/>
        </w:rPr>
        <w:t>/ΕΕ του Ευρωπαϊκού Κοινοβουλίου και του Συμβουλίου της 26ης Φεβρουαρίου 2014 σχετικά με τις δημόσιες προμήθειες και την κατάργηση της Οδηγίας 2004/18/ΕΚ.</w:t>
      </w:r>
    </w:p>
    <w:p w14:paraId="1A1D3413" w14:textId="77777777" w:rsidR="00A84671" w:rsidRPr="00A84671" w:rsidRDefault="00A84671" w:rsidP="00A84671">
      <w:pPr>
        <w:pStyle w:val="aff"/>
        <w:numPr>
          <w:ilvl w:val="0"/>
          <w:numId w:val="511"/>
        </w:numPr>
        <w:suppressAutoHyphens w:val="0"/>
        <w:spacing w:after="0"/>
        <w:ind w:left="426" w:hanging="426"/>
        <w:contextualSpacing w:val="0"/>
        <w:rPr>
          <w:rFonts w:asciiTheme="minorHAnsi" w:hAnsiTheme="minorHAnsi" w:cstheme="minorHAnsi"/>
          <w:szCs w:val="22"/>
          <w:lang w:val="el-GR"/>
        </w:rPr>
      </w:pPr>
      <w:r w:rsidRPr="00A84671">
        <w:rPr>
          <w:rFonts w:asciiTheme="minorHAnsi" w:hAnsiTheme="minorHAnsi" w:cstheme="minorHAnsi"/>
          <w:szCs w:val="22"/>
          <w:lang w:val="el-GR"/>
        </w:rPr>
        <w:t xml:space="preserve">Τον </w:t>
      </w:r>
      <w:r w:rsidRPr="00A84671">
        <w:rPr>
          <w:rFonts w:asciiTheme="minorHAnsi" w:hAnsiTheme="minorHAnsi" w:cstheme="minorHAnsi"/>
          <w:szCs w:val="22"/>
        </w:rPr>
        <w:t>N</w:t>
      </w:r>
      <w:r w:rsidRPr="00A84671">
        <w:rPr>
          <w:rFonts w:asciiTheme="minorHAnsi" w:hAnsiTheme="minorHAnsi" w:cstheme="minorHAnsi"/>
          <w:szCs w:val="22"/>
          <w:lang w:val="el-GR"/>
        </w:rPr>
        <w:t>. 4270/2014 “Αρχές δημοσιονομικής διαχείρισης και εποπτείας (ενσωμάτωση της Οδηγίας 2011/85/ΕΕ) – δημόσιο λογιστικό και άλλες διατάξεις.” (ΦΕΚ 143/</w:t>
      </w:r>
      <w:r w:rsidRPr="00A84671">
        <w:rPr>
          <w:rFonts w:asciiTheme="minorHAnsi" w:hAnsiTheme="minorHAnsi" w:cstheme="minorHAnsi"/>
          <w:szCs w:val="22"/>
        </w:rPr>
        <w:t>A</w:t>
      </w:r>
      <w:r w:rsidRPr="00A84671">
        <w:rPr>
          <w:rFonts w:asciiTheme="minorHAnsi" w:hAnsiTheme="minorHAnsi" w:cstheme="minorHAnsi"/>
          <w:szCs w:val="22"/>
          <w:lang w:val="el-GR"/>
        </w:rPr>
        <w:t>/28-06-2014).</w:t>
      </w:r>
    </w:p>
    <w:p w14:paraId="6D637938" w14:textId="77777777" w:rsidR="00A84671" w:rsidRPr="00A84671" w:rsidRDefault="00A84671" w:rsidP="00A84671">
      <w:pPr>
        <w:pStyle w:val="aff"/>
        <w:numPr>
          <w:ilvl w:val="0"/>
          <w:numId w:val="511"/>
        </w:numPr>
        <w:suppressAutoHyphens w:val="0"/>
        <w:spacing w:after="0"/>
        <w:ind w:left="426" w:hanging="426"/>
        <w:contextualSpacing w:val="0"/>
        <w:rPr>
          <w:rFonts w:asciiTheme="minorHAnsi" w:hAnsiTheme="minorHAnsi" w:cstheme="minorHAnsi"/>
          <w:szCs w:val="22"/>
          <w:lang w:val="el-GR"/>
        </w:rPr>
      </w:pPr>
      <w:r w:rsidRPr="00A84671">
        <w:rPr>
          <w:rFonts w:asciiTheme="minorHAnsi" w:hAnsiTheme="minorHAnsi" w:cstheme="minorHAnsi"/>
          <w:szCs w:val="22"/>
          <w:lang w:val="el-GR"/>
        </w:rPr>
        <w:t xml:space="preserve">Την με αρ. </w:t>
      </w:r>
      <w:r w:rsidRPr="00A84671">
        <w:rPr>
          <w:rFonts w:asciiTheme="minorHAnsi" w:hAnsiTheme="minorHAnsi" w:cstheme="minorHAnsi"/>
          <w:szCs w:val="22"/>
        </w:rPr>
        <w:t>C</w:t>
      </w:r>
      <w:r w:rsidRPr="00A84671">
        <w:rPr>
          <w:rFonts w:asciiTheme="minorHAnsi" w:hAnsiTheme="minorHAnsi" w:cstheme="minorHAnsi"/>
          <w:szCs w:val="22"/>
          <w:lang w:val="el-GR"/>
        </w:rPr>
        <w:t>(2014) 3542_</w:t>
      </w:r>
      <w:r w:rsidRPr="00A84671">
        <w:rPr>
          <w:rFonts w:asciiTheme="minorHAnsi" w:hAnsiTheme="minorHAnsi" w:cstheme="minorHAnsi"/>
          <w:szCs w:val="22"/>
        </w:rPr>
        <w:t>final</w:t>
      </w:r>
      <w:r w:rsidRPr="00A84671">
        <w:rPr>
          <w:rFonts w:asciiTheme="minorHAnsi" w:hAnsiTheme="minorHAnsi" w:cstheme="minorHAnsi"/>
          <w:szCs w:val="22"/>
          <w:lang w:val="el-GR"/>
        </w:rPr>
        <w:t xml:space="preserve">/23-05-2014 απόφαση της Ε.Ε. για την έγκριση ορισμένων στοιχείων του Συμφώνου Εταιρικής Σχέσης με την Ελλάδα και την εκτελεστική απόφαση </w:t>
      </w:r>
      <w:r w:rsidRPr="00A84671">
        <w:rPr>
          <w:rFonts w:asciiTheme="minorHAnsi" w:hAnsiTheme="minorHAnsi" w:cstheme="minorHAnsi"/>
          <w:szCs w:val="22"/>
        </w:rPr>
        <w:t>C</w:t>
      </w:r>
      <w:r w:rsidRPr="00A84671">
        <w:rPr>
          <w:rFonts w:asciiTheme="minorHAnsi" w:hAnsiTheme="minorHAnsi" w:cstheme="minorHAnsi"/>
          <w:szCs w:val="22"/>
          <w:lang w:val="el-GR"/>
        </w:rPr>
        <w:t xml:space="preserve">(2014)6582 − 24/09/2014 σχετικά με την διόρθωσή της (Κωδικός </w:t>
      </w:r>
      <w:r w:rsidRPr="00A84671">
        <w:rPr>
          <w:rFonts w:asciiTheme="minorHAnsi" w:hAnsiTheme="minorHAnsi" w:cstheme="minorHAnsi"/>
          <w:szCs w:val="22"/>
        </w:rPr>
        <w:t>CCI</w:t>
      </w:r>
      <w:r w:rsidRPr="00A84671">
        <w:rPr>
          <w:rFonts w:asciiTheme="minorHAnsi" w:hAnsiTheme="minorHAnsi" w:cstheme="minorHAnsi"/>
          <w:szCs w:val="22"/>
          <w:lang w:val="el-GR"/>
        </w:rPr>
        <w:t xml:space="preserve"> 2014</w:t>
      </w:r>
      <w:r w:rsidRPr="00A84671">
        <w:rPr>
          <w:rFonts w:asciiTheme="minorHAnsi" w:hAnsiTheme="minorHAnsi" w:cstheme="minorHAnsi"/>
          <w:szCs w:val="22"/>
        </w:rPr>
        <w:t>GR</w:t>
      </w:r>
      <w:r w:rsidRPr="00A84671">
        <w:rPr>
          <w:rFonts w:asciiTheme="minorHAnsi" w:hAnsiTheme="minorHAnsi" w:cstheme="minorHAnsi"/>
          <w:szCs w:val="22"/>
          <w:lang w:val="el-GR"/>
        </w:rPr>
        <w:t>16</w:t>
      </w:r>
      <w:r w:rsidRPr="00A84671">
        <w:rPr>
          <w:rFonts w:asciiTheme="minorHAnsi" w:hAnsiTheme="minorHAnsi" w:cstheme="minorHAnsi"/>
          <w:szCs w:val="22"/>
        </w:rPr>
        <w:t>M</w:t>
      </w:r>
      <w:r w:rsidRPr="00A84671">
        <w:rPr>
          <w:rFonts w:asciiTheme="minorHAnsi" w:hAnsiTheme="minorHAnsi" w:cstheme="minorHAnsi"/>
          <w:szCs w:val="22"/>
          <w:lang w:val="el-GR"/>
        </w:rPr>
        <w:t>8</w:t>
      </w:r>
      <w:r w:rsidRPr="00A84671">
        <w:rPr>
          <w:rFonts w:asciiTheme="minorHAnsi" w:hAnsiTheme="minorHAnsi" w:cstheme="minorHAnsi"/>
          <w:szCs w:val="22"/>
        </w:rPr>
        <w:t>PA</w:t>
      </w:r>
      <w:r w:rsidRPr="00A84671">
        <w:rPr>
          <w:rFonts w:asciiTheme="minorHAnsi" w:hAnsiTheme="minorHAnsi" w:cstheme="minorHAnsi"/>
          <w:szCs w:val="22"/>
          <w:lang w:val="el-GR"/>
        </w:rPr>
        <w:t>001).</w:t>
      </w:r>
    </w:p>
    <w:p w14:paraId="1C2E3BA7" w14:textId="77777777" w:rsidR="00A84671" w:rsidRPr="00A84671" w:rsidRDefault="00A84671" w:rsidP="00A84671">
      <w:pPr>
        <w:pStyle w:val="aff"/>
        <w:numPr>
          <w:ilvl w:val="0"/>
          <w:numId w:val="511"/>
        </w:numPr>
        <w:suppressAutoHyphens w:val="0"/>
        <w:autoSpaceDE w:val="0"/>
        <w:autoSpaceDN w:val="0"/>
        <w:spacing w:after="0"/>
        <w:ind w:left="426" w:hanging="426"/>
        <w:contextualSpacing w:val="0"/>
        <w:rPr>
          <w:rFonts w:asciiTheme="minorHAnsi" w:hAnsiTheme="minorHAnsi" w:cstheme="minorHAnsi"/>
          <w:szCs w:val="22"/>
          <w:lang w:val="el-GR"/>
        </w:rPr>
      </w:pPr>
      <w:r w:rsidRPr="00A84671">
        <w:rPr>
          <w:rFonts w:asciiTheme="minorHAnsi" w:hAnsiTheme="minorHAnsi" w:cstheme="minorHAnsi"/>
          <w:color w:val="000000"/>
          <w:szCs w:val="22"/>
          <w:lang w:val="el-GR"/>
        </w:rPr>
        <w:t xml:space="preserve">Την Εκτελεστική Απόφαση της Ευρωπαϊκής Επιτροπής με αριθμ. </w:t>
      </w:r>
      <w:r w:rsidRPr="00A84671">
        <w:rPr>
          <w:rFonts w:asciiTheme="minorHAnsi" w:hAnsiTheme="minorHAnsi" w:cstheme="minorHAnsi"/>
          <w:color w:val="000000"/>
          <w:szCs w:val="22"/>
        </w:rPr>
        <w:t>C</w:t>
      </w:r>
      <w:r w:rsidRPr="00A84671">
        <w:rPr>
          <w:rFonts w:asciiTheme="minorHAnsi" w:hAnsiTheme="minorHAnsi" w:cstheme="minorHAnsi"/>
          <w:color w:val="000000"/>
          <w:szCs w:val="22"/>
          <w:lang w:val="el-GR"/>
        </w:rPr>
        <w:t xml:space="preserve">(2017) 8472/06-12-2017 για την τροποποίηση της με αριθμ. </w:t>
      </w:r>
      <w:r w:rsidRPr="00A84671">
        <w:rPr>
          <w:rFonts w:asciiTheme="minorHAnsi" w:hAnsiTheme="minorHAnsi" w:cstheme="minorHAnsi"/>
          <w:color w:val="000000"/>
          <w:szCs w:val="22"/>
        </w:rPr>
        <w:t>C</w:t>
      </w:r>
      <w:r w:rsidRPr="00A84671">
        <w:rPr>
          <w:rFonts w:asciiTheme="minorHAnsi" w:hAnsiTheme="minorHAnsi" w:cstheme="minorHAnsi"/>
          <w:color w:val="000000"/>
          <w:szCs w:val="22"/>
          <w:lang w:val="el-GR"/>
        </w:rPr>
        <w:t>(2014) 10162/18.12.2014 όμοιας απόφασης έγκρισης του Επιχειρησιακού Προγράμματος «Ανταγωνιστικότητα, Επιχειρηματικότητα και Καινοτομία» του ΕΣΠΑ 2014 - 2020 (</w:t>
      </w:r>
      <w:r w:rsidRPr="00A84671">
        <w:rPr>
          <w:rFonts w:asciiTheme="minorHAnsi" w:hAnsiTheme="minorHAnsi" w:cstheme="minorHAnsi"/>
          <w:color w:val="000000"/>
          <w:szCs w:val="22"/>
        </w:rPr>
        <w:t>CCI</w:t>
      </w:r>
      <w:r w:rsidRPr="00A84671">
        <w:rPr>
          <w:rFonts w:asciiTheme="minorHAnsi" w:hAnsiTheme="minorHAnsi" w:cstheme="minorHAnsi"/>
          <w:color w:val="000000"/>
          <w:szCs w:val="22"/>
          <w:lang w:val="el-GR"/>
        </w:rPr>
        <w:t xml:space="preserve"> 2014</w:t>
      </w:r>
      <w:r w:rsidRPr="00A84671">
        <w:rPr>
          <w:rFonts w:asciiTheme="minorHAnsi" w:hAnsiTheme="minorHAnsi" w:cstheme="minorHAnsi"/>
          <w:color w:val="000000"/>
          <w:szCs w:val="22"/>
        </w:rPr>
        <w:t>GR</w:t>
      </w:r>
      <w:r w:rsidRPr="00A84671">
        <w:rPr>
          <w:rFonts w:asciiTheme="minorHAnsi" w:hAnsiTheme="minorHAnsi" w:cstheme="minorHAnsi"/>
          <w:color w:val="000000"/>
          <w:szCs w:val="22"/>
          <w:lang w:val="el-GR"/>
        </w:rPr>
        <w:t>16</w:t>
      </w:r>
      <w:r w:rsidRPr="00A84671">
        <w:rPr>
          <w:rFonts w:asciiTheme="minorHAnsi" w:hAnsiTheme="minorHAnsi" w:cstheme="minorHAnsi"/>
          <w:color w:val="000000"/>
          <w:szCs w:val="22"/>
        </w:rPr>
        <w:t>M</w:t>
      </w:r>
      <w:r w:rsidRPr="00A84671">
        <w:rPr>
          <w:rFonts w:asciiTheme="minorHAnsi" w:hAnsiTheme="minorHAnsi" w:cstheme="minorHAnsi"/>
          <w:color w:val="000000"/>
          <w:szCs w:val="22"/>
          <w:lang w:val="el-GR"/>
        </w:rPr>
        <w:t>2</w:t>
      </w:r>
      <w:r w:rsidRPr="00A84671">
        <w:rPr>
          <w:rFonts w:asciiTheme="minorHAnsi" w:hAnsiTheme="minorHAnsi" w:cstheme="minorHAnsi"/>
          <w:color w:val="000000"/>
          <w:szCs w:val="22"/>
        </w:rPr>
        <w:t>OP</w:t>
      </w:r>
      <w:r w:rsidRPr="00A84671">
        <w:rPr>
          <w:rFonts w:asciiTheme="minorHAnsi" w:hAnsiTheme="minorHAnsi" w:cstheme="minorHAnsi"/>
          <w:color w:val="000000"/>
          <w:szCs w:val="22"/>
          <w:lang w:val="el-GR"/>
        </w:rPr>
        <w:t>001).</w:t>
      </w:r>
    </w:p>
    <w:p w14:paraId="34B33522" w14:textId="77777777" w:rsidR="00A84671" w:rsidRPr="00A84671" w:rsidRDefault="00A84671" w:rsidP="00A84671">
      <w:pPr>
        <w:pStyle w:val="aff"/>
        <w:numPr>
          <w:ilvl w:val="0"/>
          <w:numId w:val="511"/>
        </w:numPr>
        <w:suppressAutoHyphens w:val="0"/>
        <w:spacing w:after="0"/>
        <w:ind w:left="426" w:hanging="426"/>
        <w:contextualSpacing w:val="0"/>
        <w:rPr>
          <w:rFonts w:asciiTheme="minorHAnsi" w:hAnsiTheme="minorHAnsi" w:cstheme="minorHAnsi"/>
          <w:szCs w:val="22"/>
          <w:lang w:val="el-GR"/>
        </w:rPr>
      </w:pPr>
      <w:r w:rsidRPr="00A84671">
        <w:rPr>
          <w:rFonts w:asciiTheme="minorHAnsi" w:hAnsiTheme="minorHAnsi" w:cstheme="minorHAnsi"/>
          <w:szCs w:val="22"/>
          <w:lang w:val="el-GR"/>
        </w:rPr>
        <w:t>Τον Ν. 4314/2014 «</w:t>
      </w:r>
      <w:r w:rsidRPr="00A84671">
        <w:rPr>
          <w:rFonts w:asciiTheme="minorHAnsi" w:hAnsiTheme="minorHAnsi" w:cstheme="minorHAnsi"/>
          <w:iCs/>
          <w:szCs w:val="22"/>
          <w:lang w:val="el-GR"/>
        </w:rPr>
        <w:t>Α) Για τη διαχείριση, τον έλεγχο και την εφαρμογή αναπτυξιακών παρεμβάσεων για την προγραμματική περίοδο 2014 - 2020, Β) Ενσωμάτωση της Οδηγίας 2012/17 του Ευρωπαϊκού Κοινοβουλίου και του Συμβουλίου της 13</w:t>
      </w:r>
      <w:r w:rsidRPr="00A84671">
        <w:rPr>
          <w:rFonts w:asciiTheme="minorHAnsi" w:hAnsiTheme="minorHAnsi" w:cstheme="minorHAnsi"/>
          <w:iCs/>
          <w:szCs w:val="22"/>
          <w:vertAlign w:val="superscript"/>
          <w:lang w:val="el-GR"/>
        </w:rPr>
        <w:t>ης</w:t>
      </w:r>
      <w:r w:rsidRPr="00A84671">
        <w:rPr>
          <w:rFonts w:asciiTheme="minorHAnsi" w:hAnsiTheme="minorHAnsi" w:cstheme="minorHAnsi"/>
          <w:iCs/>
          <w:szCs w:val="22"/>
          <w:lang w:val="el-GR"/>
        </w:rPr>
        <w:t xml:space="preserve"> Ιουνίου 2012 (ΕΕ </w:t>
      </w:r>
      <w:r w:rsidRPr="00A84671">
        <w:rPr>
          <w:rFonts w:asciiTheme="minorHAnsi" w:hAnsiTheme="minorHAnsi" w:cstheme="minorHAnsi"/>
          <w:iCs/>
          <w:szCs w:val="22"/>
        </w:rPr>
        <w:t>L</w:t>
      </w:r>
      <w:r w:rsidRPr="00A84671">
        <w:rPr>
          <w:rFonts w:asciiTheme="minorHAnsi" w:hAnsiTheme="minorHAnsi" w:cstheme="minorHAnsi"/>
          <w:iCs/>
          <w:szCs w:val="22"/>
          <w:lang w:val="el-GR"/>
        </w:rPr>
        <w:t xml:space="preserve"> 156/16.6.2012) στο ελληνικό δίκαιο, τροποποίηση του ν. 3419/2005 (Α 297) και άλλες διατάξεις» (ΦΕΚ 265/Α/23-12-2014).</w:t>
      </w:r>
    </w:p>
    <w:p w14:paraId="5A0A2D6B" w14:textId="77777777" w:rsidR="00A84671" w:rsidRPr="00A84671" w:rsidRDefault="00A84671" w:rsidP="00A84671">
      <w:pPr>
        <w:pStyle w:val="aff"/>
        <w:numPr>
          <w:ilvl w:val="0"/>
          <w:numId w:val="511"/>
        </w:numPr>
        <w:suppressAutoHyphens w:val="0"/>
        <w:spacing w:after="0"/>
        <w:ind w:left="426" w:hanging="426"/>
        <w:contextualSpacing w:val="0"/>
        <w:rPr>
          <w:rFonts w:asciiTheme="minorHAnsi" w:hAnsiTheme="minorHAnsi" w:cstheme="minorHAnsi"/>
          <w:szCs w:val="22"/>
          <w:lang w:val="el-GR"/>
        </w:rPr>
      </w:pPr>
      <w:r w:rsidRPr="00A84671">
        <w:rPr>
          <w:rFonts w:asciiTheme="minorHAnsi" w:hAnsiTheme="minorHAnsi" w:cstheme="minorHAnsi"/>
          <w:szCs w:val="22"/>
          <w:lang w:val="el-GR"/>
        </w:rPr>
        <w:t>Την Αριθμ. 126829/ΕΥΘΥ/1217 Κοινή Απόφαση των Υπουργών Οικονομίας, Ανάπτυξης και Τουρισμού - Οικονομικών “Σύστημα δημοσιονομικών διορθώσεων και διαδικασίες ανάκτησης αχρεωστήτως ή παρανόμως καταβληθέντων ποσών από πόρους του κρατικού προϋπολογισμού ΕΣΠΑ 2014 - 2020” (ΦΕΚ 2784/Β/21-12-2015).</w:t>
      </w:r>
    </w:p>
    <w:p w14:paraId="537D5A6E" w14:textId="77777777" w:rsidR="00A84671" w:rsidRPr="00A84671" w:rsidRDefault="00A84671" w:rsidP="00A84671">
      <w:pPr>
        <w:pStyle w:val="aff"/>
        <w:numPr>
          <w:ilvl w:val="0"/>
          <w:numId w:val="511"/>
        </w:numPr>
        <w:suppressAutoHyphens w:val="0"/>
        <w:spacing w:after="0"/>
        <w:ind w:left="426" w:hanging="426"/>
        <w:contextualSpacing w:val="0"/>
        <w:rPr>
          <w:rFonts w:asciiTheme="minorHAnsi" w:hAnsiTheme="minorHAnsi" w:cstheme="minorHAnsi"/>
          <w:szCs w:val="22"/>
          <w:lang w:val="el-GR"/>
        </w:rPr>
      </w:pPr>
      <w:r w:rsidRPr="00A84671">
        <w:rPr>
          <w:rFonts w:asciiTheme="minorHAnsi" w:hAnsiTheme="minorHAnsi" w:cstheme="minorHAnsi"/>
          <w:szCs w:val="22"/>
          <w:lang w:val="el-GR"/>
        </w:rPr>
        <w:t>Την Αριθμ. 110427/ΕΥΘΥ/1020 Απόφαση του Υφυπουργού Οικονομίας, Ανάπτυξης και Τουρισμού “Τροποποίηση και αντικατάσταση της YA Εθνικοί κανόνες επιλεξιμότητας δαπανών για τα προγράμματα του ΕΣΠΑ 2014 - 2020” (ΦΕΚ 3521/Β/01-11-2016).</w:t>
      </w:r>
    </w:p>
    <w:p w14:paraId="0B0311C5" w14:textId="77777777" w:rsidR="00A84671" w:rsidRPr="00A84671" w:rsidRDefault="00A84671" w:rsidP="00A84671">
      <w:pPr>
        <w:pStyle w:val="aff"/>
        <w:numPr>
          <w:ilvl w:val="0"/>
          <w:numId w:val="511"/>
        </w:numPr>
        <w:suppressAutoHyphens w:val="0"/>
        <w:spacing w:after="0"/>
        <w:ind w:left="426" w:hanging="426"/>
        <w:contextualSpacing w:val="0"/>
        <w:rPr>
          <w:rFonts w:asciiTheme="minorHAnsi" w:hAnsiTheme="minorHAnsi" w:cstheme="minorHAnsi"/>
          <w:szCs w:val="22"/>
          <w:lang w:val="el-GR"/>
        </w:rPr>
      </w:pPr>
      <w:r w:rsidRPr="00A84671">
        <w:rPr>
          <w:rFonts w:asciiTheme="minorHAnsi" w:hAnsiTheme="minorHAnsi" w:cstheme="minorHAnsi"/>
          <w:szCs w:val="22"/>
          <w:lang w:val="el-GR"/>
        </w:rPr>
        <w:t>Το Εγχειρίδιο Διαδικασιών ΣΔΕ ΕΣΠΑ 2014 - 2020.</w:t>
      </w:r>
    </w:p>
    <w:p w14:paraId="0FCD63F3" w14:textId="77777777" w:rsidR="00A84671" w:rsidRPr="00A84671" w:rsidRDefault="00A84671" w:rsidP="00A84671">
      <w:pPr>
        <w:pStyle w:val="aff"/>
        <w:numPr>
          <w:ilvl w:val="0"/>
          <w:numId w:val="511"/>
        </w:numPr>
        <w:suppressAutoHyphens w:val="0"/>
        <w:spacing w:after="0"/>
        <w:ind w:left="426" w:hanging="426"/>
        <w:contextualSpacing w:val="0"/>
        <w:rPr>
          <w:rFonts w:asciiTheme="minorHAnsi" w:hAnsiTheme="minorHAnsi" w:cstheme="minorHAnsi"/>
          <w:szCs w:val="22"/>
          <w:lang w:val="el-GR"/>
        </w:rPr>
      </w:pPr>
      <w:r w:rsidRPr="00A84671">
        <w:rPr>
          <w:rFonts w:asciiTheme="minorHAnsi" w:hAnsiTheme="minorHAnsi" w:cstheme="minorHAnsi"/>
          <w:szCs w:val="22"/>
          <w:lang w:val="el-GR"/>
        </w:rPr>
        <w:t>Το Α.88 του Ν. 1892/1990 «Για τον εκσυγχρονισμό και την ανάπτυξη και άλλες διατάξεις» (ΦΕΚ 101/Α/31-07-1990).</w:t>
      </w:r>
    </w:p>
    <w:p w14:paraId="5580094A" w14:textId="77777777" w:rsidR="00A84671" w:rsidRPr="00A84671" w:rsidRDefault="00A84671" w:rsidP="00A84671">
      <w:pPr>
        <w:pStyle w:val="aff"/>
        <w:numPr>
          <w:ilvl w:val="0"/>
          <w:numId w:val="511"/>
        </w:numPr>
        <w:suppressAutoHyphens w:val="0"/>
        <w:spacing w:after="0"/>
        <w:ind w:left="426" w:hanging="426"/>
        <w:contextualSpacing w:val="0"/>
        <w:rPr>
          <w:rFonts w:asciiTheme="minorHAnsi" w:hAnsiTheme="minorHAnsi" w:cstheme="minorHAnsi"/>
          <w:szCs w:val="22"/>
          <w:lang w:val="el-GR"/>
        </w:rPr>
      </w:pPr>
      <w:r w:rsidRPr="00A84671">
        <w:rPr>
          <w:rFonts w:asciiTheme="minorHAnsi" w:hAnsiTheme="minorHAnsi" w:cstheme="minorHAnsi"/>
          <w:szCs w:val="22"/>
          <w:lang w:val="el-GR"/>
        </w:rPr>
        <w:t>Το Άρθρο Πρώτο Παρ. Ζ, Ν.4152/2013 “Επείγοντα μέτρα εφαρμογής των νόμων 4046/2012, 4093/2012 και 4127/2013” (ΦΕΚ 107/Α/09-05-2013)”.</w:t>
      </w:r>
    </w:p>
    <w:p w14:paraId="2BF13593" w14:textId="77777777" w:rsidR="00A84671" w:rsidRPr="00A84671" w:rsidRDefault="00A84671" w:rsidP="00A84671">
      <w:pPr>
        <w:pStyle w:val="aff"/>
        <w:numPr>
          <w:ilvl w:val="0"/>
          <w:numId w:val="511"/>
        </w:numPr>
        <w:suppressAutoHyphens w:val="0"/>
        <w:spacing w:after="0"/>
        <w:ind w:left="426" w:hanging="426"/>
        <w:contextualSpacing w:val="0"/>
        <w:rPr>
          <w:rFonts w:asciiTheme="minorHAnsi" w:hAnsiTheme="minorHAnsi" w:cstheme="minorHAnsi"/>
          <w:szCs w:val="22"/>
          <w:lang w:val="el-GR"/>
        </w:rPr>
      </w:pPr>
      <w:r w:rsidRPr="00A84671">
        <w:rPr>
          <w:rFonts w:asciiTheme="minorHAnsi" w:hAnsiTheme="minorHAnsi" w:cstheme="minorHAnsi"/>
          <w:szCs w:val="22"/>
          <w:lang w:val="el-GR"/>
        </w:rPr>
        <w:t>Το Π.Δ. 80/2016 «Ανάληψη υποχρεώσεων από τους Διατάκτες» (ΦΕΚ 145/Α/05-08-2016).</w:t>
      </w:r>
    </w:p>
    <w:p w14:paraId="5FA10C23" w14:textId="77777777" w:rsidR="00A84671" w:rsidRPr="00A84671" w:rsidRDefault="00A84671" w:rsidP="00A84671">
      <w:pPr>
        <w:pStyle w:val="aff"/>
        <w:numPr>
          <w:ilvl w:val="0"/>
          <w:numId w:val="511"/>
        </w:numPr>
        <w:suppressAutoHyphens w:val="0"/>
        <w:spacing w:after="0"/>
        <w:ind w:left="426" w:hanging="426"/>
        <w:contextualSpacing w:val="0"/>
        <w:rPr>
          <w:rFonts w:asciiTheme="minorHAnsi" w:hAnsiTheme="minorHAnsi" w:cstheme="minorHAnsi"/>
          <w:color w:val="000000"/>
          <w:szCs w:val="22"/>
          <w:lang w:val="el-GR"/>
        </w:rPr>
      </w:pPr>
      <w:r w:rsidRPr="00A84671">
        <w:rPr>
          <w:rFonts w:asciiTheme="minorHAnsi" w:hAnsiTheme="minorHAnsi" w:cstheme="minorHAnsi"/>
          <w:color w:val="000000"/>
          <w:szCs w:val="22"/>
          <w:lang w:val="el-GR"/>
        </w:rPr>
        <w:t xml:space="preserve"> Την υπ’ αρ. 20977/2007 κοινή υπουργική απόφαση των Υπουργών Ανάπτυξης και Επικρατείας με θέμα: «Δικαιολογητικά για την τήρηση των μητρώων του Ν.3310/2005, όπως τροποποιήθηκε με το Ν. 3414/2005» (ΦΕΚ 1673/</w:t>
      </w:r>
      <w:r w:rsidRPr="00A84671">
        <w:rPr>
          <w:rFonts w:asciiTheme="minorHAnsi" w:hAnsiTheme="minorHAnsi" w:cstheme="minorHAnsi"/>
          <w:color w:val="000000"/>
          <w:szCs w:val="22"/>
        </w:rPr>
        <w:t>B</w:t>
      </w:r>
      <w:r w:rsidRPr="00A84671">
        <w:rPr>
          <w:rFonts w:asciiTheme="minorHAnsi" w:hAnsiTheme="minorHAnsi" w:cstheme="minorHAnsi"/>
          <w:color w:val="000000"/>
          <w:szCs w:val="22"/>
          <w:lang w:val="el-GR"/>
        </w:rPr>
        <w:t>/23-08-2007).</w:t>
      </w:r>
    </w:p>
    <w:p w14:paraId="405B7C59" w14:textId="77777777" w:rsidR="00A84671" w:rsidRPr="00A84671" w:rsidRDefault="00A84671" w:rsidP="00A84671">
      <w:pPr>
        <w:pStyle w:val="aff"/>
        <w:numPr>
          <w:ilvl w:val="0"/>
          <w:numId w:val="511"/>
        </w:numPr>
        <w:suppressAutoHyphens w:val="0"/>
        <w:spacing w:after="0"/>
        <w:ind w:left="426" w:hanging="426"/>
        <w:contextualSpacing w:val="0"/>
        <w:rPr>
          <w:rFonts w:asciiTheme="minorHAnsi" w:hAnsiTheme="minorHAnsi" w:cstheme="minorHAnsi"/>
          <w:color w:val="000000"/>
          <w:szCs w:val="22"/>
          <w:lang w:val="el-GR"/>
        </w:rPr>
      </w:pPr>
      <w:r w:rsidRPr="00A84671">
        <w:rPr>
          <w:rFonts w:asciiTheme="minorHAnsi" w:hAnsiTheme="minorHAnsi" w:cstheme="minorHAnsi"/>
          <w:color w:val="000000"/>
          <w:szCs w:val="22"/>
          <w:lang w:val="el-GR"/>
        </w:rPr>
        <w:t>Την υπ’ αρ. 1108437/2565/ΔΟΣ απόφαση του Υφυπουργού Οικονομίας και Οικονομικών με θέμα: «Καθορισμός Χωρών στις οποίες λειτουργούν εξωχώριες εταιρείες» (ΦΕΚ 1590/Β/16-11-2005).</w:t>
      </w:r>
    </w:p>
    <w:p w14:paraId="10BE2FD0" w14:textId="77777777" w:rsidR="00A84671" w:rsidRPr="00A84671" w:rsidRDefault="00A84671" w:rsidP="00A84671">
      <w:pPr>
        <w:pStyle w:val="aff"/>
        <w:numPr>
          <w:ilvl w:val="0"/>
          <w:numId w:val="511"/>
        </w:numPr>
        <w:suppressAutoHyphens w:val="0"/>
        <w:spacing w:after="0"/>
        <w:ind w:left="426" w:hanging="426"/>
        <w:contextualSpacing w:val="0"/>
        <w:rPr>
          <w:rFonts w:asciiTheme="minorHAnsi" w:hAnsiTheme="minorHAnsi" w:cstheme="minorHAnsi"/>
          <w:szCs w:val="22"/>
          <w:lang w:val="el-GR"/>
        </w:rPr>
      </w:pPr>
      <w:r w:rsidRPr="00A84671">
        <w:rPr>
          <w:rFonts w:asciiTheme="minorHAnsi" w:hAnsiTheme="minorHAnsi" w:cstheme="minorHAnsi"/>
          <w:szCs w:val="22"/>
          <w:lang w:val="el-GR"/>
        </w:rPr>
        <w:t>Τον Ν. 3548/2007 «Καταχώρηση δημοσιεύσεων των φορέων του Δημοσίου στο νομαρχιακό και τοπικό Τύπο και άλλες διατάξεις» (ΦΕΚ 68/Α/20-03-2007), όπως τροποποιήθηκε και ισχύει.</w:t>
      </w:r>
    </w:p>
    <w:p w14:paraId="6B3CEAFE" w14:textId="77777777" w:rsidR="00A84671" w:rsidRPr="00A84671" w:rsidRDefault="00A84671" w:rsidP="00A84671">
      <w:pPr>
        <w:pStyle w:val="aff"/>
        <w:numPr>
          <w:ilvl w:val="0"/>
          <w:numId w:val="511"/>
        </w:numPr>
        <w:suppressAutoHyphens w:val="0"/>
        <w:spacing w:after="0"/>
        <w:ind w:left="426" w:hanging="426"/>
        <w:contextualSpacing w:val="0"/>
        <w:rPr>
          <w:rFonts w:asciiTheme="minorHAnsi" w:hAnsiTheme="minorHAnsi" w:cstheme="minorHAnsi"/>
          <w:szCs w:val="22"/>
          <w:lang w:val="el-GR"/>
        </w:rPr>
      </w:pPr>
      <w:r w:rsidRPr="00A84671">
        <w:rPr>
          <w:rFonts w:asciiTheme="minorHAnsi" w:hAnsiTheme="minorHAnsi" w:cstheme="minorHAnsi"/>
          <w:szCs w:val="22"/>
          <w:lang w:val="el-GR"/>
        </w:rPr>
        <w:lastRenderedPageBreak/>
        <w:t>Τον N.3861/2010 «Ενίσχυση της διαφάνειας µε την υποχρεωτική ανάρτηση νόμων και πράξεων των κυβερνητικών, διοικητικών και αυτοδιοικητικών οργάνων στο διαδίκτυο «Πρόγραμμα Διαύγεια» και άλλες διατάξεις» (ΦΕΚ 112/Α/13-07-2010).</w:t>
      </w:r>
    </w:p>
    <w:p w14:paraId="1B100777" w14:textId="77777777" w:rsidR="00A84671" w:rsidRPr="00A84671" w:rsidRDefault="00A84671" w:rsidP="00A84671">
      <w:pPr>
        <w:pStyle w:val="aff"/>
        <w:numPr>
          <w:ilvl w:val="0"/>
          <w:numId w:val="511"/>
        </w:numPr>
        <w:suppressAutoHyphens w:val="0"/>
        <w:spacing w:after="0"/>
        <w:ind w:left="426" w:hanging="426"/>
        <w:contextualSpacing w:val="0"/>
        <w:rPr>
          <w:rFonts w:asciiTheme="minorHAnsi" w:hAnsiTheme="minorHAnsi" w:cstheme="minorHAnsi"/>
          <w:szCs w:val="22"/>
          <w:lang w:val="el-GR"/>
        </w:rPr>
      </w:pPr>
      <w:r w:rsidRPr="00A84671">
        <w:rPr>
          <w:rFonts w:asciiTheme="minorHAnsi" w:hAnsiTheme="minorHAnsi" w:cstheme="minorHAnsi"/>
          <w:szCs w:val="22"/>
          <w:lang w:val="el-GR"/>
        </w:rPr>
        <w:t>Τον Ν.4013/2011 “Σύσταση ενιαίας Ανεξάρτητης Αρχής Δημοσίων Συμβάσεων και Κεντρικού Ηλεκτρονικού Μητρώου Δημοσίων Συμβάσεων - Αντικατάσταση του έκτου κεφαλαίου του N. 3588/2007 (πτωχευτικός κώδικας) - Προπτωχευτική διαδικασία εξυγίανσης και άλλες διατάξεις.” (ΦΕΚ 204/Α/15-09-2011).</w:t>
      </w:r>
    </w:p>
    <w:p w14:paraId="50FB1701" w14:textId="77777777" w:rsidR="00A84671" w:rsidRPr="00A84671" w:rsidRDefault="00A84671" w:rsidP="00A84671">
      <w:pPr>
        <w:pStyle w:val="aff"/>
        <w:numPr>
          <w:ilvl w:val="0"/>
          <w:numId w:val="511"/>
        </w:numPr>
        <w:suppressAutoHyphens w:val="0"/>
        <w:spacing w:after="0"/>
        <w:ind w:left="426" w:hanging="426"/>
        <w:contextualSpacing w:val="0"/>
        <w:rPr>
          <w:rFonts w:asciiTheme="minorHAnsi" w:hAnsiTheme="minorHAnsi" w:cstheme="minorHAnsi"/>
          <w:szCs w:val="22"/>
          <w:lang w:val="el-GR"/>
        </w:rPr>
      </w:pPr>
      <w:r w:rsidRPr="00A84671">
        <w:rPr>
          <w:rFonts w:asciiTheme="minorHAnsi" w:hAnsiTheme="minorHAnsi" w:cstheme="minorHAnsi"/>
          <w:szCs w:val="22"/>
          <w:lang w:val="el-GR"/>
        </w:rPr>
        <w:t>Τον Ν.4155/2013 “Εθνικό Σύστημα Ηλεκτρονικών Δημοσίων Συμβάσεων και άλλες διατάξεις.” (ΦΕΚ 120/Α/29-05-2013).</w:t>
      </w:r>
    </w:p>
    <w:p w14:paraId="4BAE52BC" w14:textId="77777777" w:rsidR="00A84671" w:rsidRPr="00A84671" w:rsidRDefault="00A84671" w:rsidP="00A84671">
      <w:pPr>
        <w:pStyle w:val="aff"/>
        <w:numPr>
          <w:ilvl w:val="0"/>
          <w:numId w:val="511"/>
        </w:numPr>
        <w:suppressAutoHyphens w:val="0"/>
        <w:spacing w:after="0"/>
        <w:ind w:left="426" w:hanging="426"/>
        <w:contextualSpacing w:val="0"/>
        <w:rPr>
          <w:rFonts w:asciiTheme="minorHAnsi" w:hAnsiTheme="minorHAnsi" w:cstheme="minorHAnsi"/>
          <w:szCs w:val="22"/>
          <w:lang w:val="el-GR"/>
        </w:rPr>
      </w:pPr>
      <w:r w:rsidRPr="00A84671">
        <w:rPr>
          <w:rFonts w:asciiTheme="minorHAnsi" w:hAnsiTheme="minorHAnsi" w:cstheme="minorHAnsi"/>
          <w:szCs w:val="22"/>
          <w:lang w:val="el-GR"/>
        </w:rPr>
        <w:t>Τον Ν. 4250/2014 “Διοικητικές Απλουστεύσεις - Καταργήσεις, Συγχωνεύσεις Νομικών Προσώπων και Υπηρεσιών του Δημοσίου Τομέα - Τροποποίηση Διατάξεων του π.δ. 318/1992 (Α΄ 161) και λοιπές ρυθμίσεις.” (ΦΕΚ 74/Α/26-03-2014).</w:t>
      </w:r>
    </w:p>
    <w:p w14:paraId="79A8DA2C" w14:textId="77777777" w:rsidR="00A84671" w:rsidRPr="00A84671" w:rsidRDefault="00A84671" w:rsidP="00A84671">
      <w:pPr>
        <w:pStyle w:val="aff"/>
        <w:numPr>
          <w:ilvl w:val="0"/>
          <w:numId w:val="511"/>
        </w:numPr>
        <w:suppressAutoHyphens w:val="0"/>
        <w:spacing w:after="0"/>
        <w:ind w:left="426" w:hanging="426"/>
        <w:contextualSpacing w:val="0"/>
        <w:rPr>
          <w:rFonts w:asciiTheme="minorHAnsi" w:hAnsiTheme="minorHAnsi" w:cstheme="minorHAnsi"/>
          <w:szCs w:val="22"/>
          <w:lang w:val="el-GR"/>
        </w:rPr>
      </w:pPr>
      <w:r w:rsidRPr="00A84671">
        <w:rPr>
          <w:rFonts w:asciiTheme="minorHAnsi" w:hAnsiTheme="minorHAnsi" w:cstheme="minorHAnsi"/>
          <w:szCs w:val="22"/>
          <w:lang w:val="el-GR"/>
        </w:rPr>
        <w:t>Τον Ν. 2690/1999 “Κύρωση του Κώδικα Διοικητικής Διαδικασίας και άλλες διατάξεις” και ιδίως των άρθρων 4 έως 7 και 12 (ΦΕΚ 45/Α/09-03-1999), κατά το μέρος που εφαρμόζεται σε νομικά πρόσωπα ιδιωτικού δικαίου του δημόσιου τομέα.</w:t>
      </w:r>
    </w:p>
    <w:p w14:paraId="5DC6CF0E" w14:textId="77777777" w:rsidR="00A84671" w:rsidRPr="00A84671" w:rsidRDefault="00A84671" w:rsidP="00A84671">
      <w:pPr>
        <w:pStyle w:val="aff"/>
        <w:numPr>
          <w:ilvl w:val="0"/>
          <w:numId w:val="511"/>
        </w:numPr>
        <w:suppressAutoHyphens w:val="0"/>
        <w:spacing w:after="0"/>
        <w:ind w:left="426" w:hanging="426"/>
        <w:contextualSpacing w:val="0"/>
        <w:rPr>
          <w:rFonts w:asciiTheme="minorHAnsi" w:hAnsiTheme="minorHAnsi" w:cstheme="minorHAnsi"/>
          <w:szCs w:val="22"/>
          <w:lang w:val="el-GR"/>
        </w:rPr>
      </w:pPr>
      <w:r w:rsidRPr="00A84671">
        <w:rPr>
          <w:rFonts w:asciiTheme="minorHAnsi" w:hAnsiTheme="minorHAnsi" w:cstheme="minorHAnsi"/>
          <w:szCs w:val="22"/>
          <w:lang w:val="el-GR"/>
        </w:rPr>
        <w:t>Τον Ν. 2859/2000 «Κύρωση Κώδικα Φόρου Προστιθέμενης Αξίας» (248/Α/07-11-2000), όπως τροποποιήθηκε και ισχύει.</w:t>
      </w:r>
    </w:p>
    <w:p w14:paraId="2F023CB4" w14:textId="77777777" w:rsidR="00A84671" w:rsidRPr="00A84671" w:rsidRDefault="00A84671" w:rsidP="00A84671">
      <w:pPr>
        <w:pStyle w:val="aff"/>
        <w:numPr>
          <w:ilvl w:val="0"/>
          <w:numId w:val="511"/>
        </w:numPr>
        <w:suppressAutoHyphens w:val="0"/>
        <w:spacing w:after="0"/>
        <w:ind w:left="426" w:hanging="426"/>
        <w:contextualSpacing w:val="0"/>
        <w:rPr>
          <w:rFonts w:asciiTheme="minorHAnsi" w:hAnsiTheme="minorHAnsi" w:cstheme="minorHAnsi"/>
          <w:szCs w:val="22"/>
          <w:lang w:val="el-GR"/>
        </w:rPr>
      </w:pPr>
      <w:r w:rsidRPr="00A84671">
        <w:rPr>
          <w:rFonts w:asciiTheme="minorHAnsi" w:hAnsiTheme="minorHAnsi" w:cstheme="minorHAnsi"/>
          <w:szCs w:val="22"/>
          <w:lang w:val="el-GR"/>
        </w:rPr>
        <w:t>Τον Ν. 2121/1993 “Πνευματική Ιδιοκτησία, Συγγενικά Δικαιώματα και Πολιτιστικά Θέματα”, (ΦΕΚ 25/Α/04-03-1993).</w:t>
      </w:r>
      <w:bookmarkStart w:id="21" w:name="_Hlk505157354"/>
    </w:p>
    <w:p w14:paraId="03DF9F75" w14:textId="77777777" w:rsidR="00A84671" w:rsidRPr="00A84671" w:rsidRDefault="00A84671" w:rsidP="00A84671">
      <w:pPr>
        <w:pStyle w:val="aff"/>
        <w:numPr>
          <w:ilvl w:val="0"/>
          <w:numId w:val="511"/>
        </w:numPr>
        <w:suppressAutoHyphens w:val="0"/>
        <w:spacing w:after="0"/>
        <w:ind w:left="426" w:hanging="426"/>
        <w:contextualSpacing w:val="0"/>
        <w:rPr>
          <w:rFonts w:asciiTheme="minorHAnsi" w:hAnsiTheme="minorHAnsi" w:cstheme="minorHAnsi"/>
          <w:szCs w:val="22"/>
          <w:lang w:val="el-GR"/>
        </w:rPr>
      </w:pPr>
      <w:r w:rsidRPr="00A84671">
        <w:rPr>
          <w:rFonts w:asciiTheme="minorHAnsi" w:hAnsiTheme="minorHAnsi" w:cstheme="minorHAnsi"/>
          <w:szCs w:val="22"/>
          <w:lang w:val="el-GR"/>
        </w:rPr>
        <w:t>Το Π.Δ. 28/2015 “Κωδικοποίηση διατάξεων για την πρόσβαση σε δημόσια έγγραφα και στοιχεία” (ΦΕΚ 34/Α/23-03-2015)</w:t>
      </w:r>
      <w:bookmarkEnd w:id="21"/>
      <w:r w:rsidRPr="00A84671">
        <w:rPr>
          <w:rFonts w:asciiTheme="minorHAnsi" w:hAnsiTheme="minorHAnsi" w:cstheme="minorHAnsi"/>
          <w:szCs w:val="22"/>
          <w:lang w:val="el-GR"/>
        </w:rPr>
        <w:t>.</w:t>
      </w:r>
    </w:p>
    <w:p w14:paraId="34F50BB8" w14:textId="77777777" w:rsidR="00A84671" w:rsidRPr="00A84671" w:rsidRDefault="00A84671" w:rsidP="00A84671">
      <w:pPr>
        <w:pStyle w:val="aff"/>
        <w:numPr>
          <w:ilvl w:val="0"/>
          <w:numId w:val="511"/>
        </w:numPr>
        <w:suppressAutoHyphens w:val="0"/>
        <w:spacing w:after="0"/>
        <w:ind w:left="426" w:hanging="426"/>
        <w:contextualSpacing w:val="0"/>
        <w:rPr>
          <w:rFonts w:asciiTheme="minorHAnsi" w:hAnsiTheme="minorHAnsi" w:cstheme="minorHAnsi"/>
          <w:szCs w:val="22"/>
          <w:lang w:val="el-GR"/>
        </w:rPr>
      </w:pPr>
      <w:r w:rsidRPr="00A84671">
        <w:rPr>
          <w:rFonts w:asciiTheme="minorHAnsi" w:hAnsiTheme="minorHAnsi" w:cstheme="minorHAnsi"/>
          <w:szCs w:val="22"/>
          <w:lang w:val="el-GR"/>
        </w:rPr>
        <w:t>Τον Ν. 4412/2016 «Δημόσιες Συμβάσεις Έργων, Προμηθειών και Υπηρεσιών (προσαρμογή στις Οδηγίες 2014/24/ΕΕ και 2014/25/ΕΕ)» (ΦΕΚ 147/Α/08-08-2016).</w:t>
      </w:r>
    </w:p>
    <w:p w14:paraId="37CF5EDF" w14:textId="77777777" w:rsidR="00A84671" w:rsidRPr="00A84671" w:rsidRDefault="00A84671" w:rsidP="00A84671">
      <w:pPr>
        <w:pStyle w:val="aff"/>
        <w:numPr>
          <w:ilvl w:val="0"/>
          <w:numId w:val="511"/>
        </w:numPr>
        <w:suppressAutoHyphens w:val="0"/>
        <w:spacing w:after="0"/>
        <w:ind w:left="426" w:hanging="426"/>
        <w:contextualSpacing w:val="0"/>
        <w:rPr>
          <w:rFonts w:asciiTheme="minorHAnsi" w:hAnsiTheme="minorHAnsi" w:cstheme="minorHAnsi"/>
          <w:szCs w:val="22"/>
          <w:lang w:val="el-GR"/>
        </w:rPr>
      </w:pPr>
      <w:r w:rsidRPr="00A84671">
        <w:rPr>
          <w:rFonts w:asciiTheme="minorHAnsi" w:hAnsiTheme="minorHAnsi" w:cstheme="minorHAnsi"/>
          <w:szCs w:val="22"/>
          <w:lang w:val="el-GR"/>
        </w:rPr>
        <w:t>Την Απόφαση Αρ. 57654 “Ρύθμιση ειδικότερων θεμάτων λειτουργίας και διαχείρισης του Κεντρικού Ηλεκτρονικού Μητρώου Δημοσίων Συμβάσεων (ΚΗΜΔΗΣ) του Υπουργείου Οικονομίας και Ανάπτυξης” Υπουργού Οικονομίας και Ανάπτυξης (ΦΕΚ 1781/Β/23-05-2017).</w:t>
      </w:r>
    </w:p>
    <w:p w14:paraId="2977605D" w14:textId="77777777" w:rsidR="00A84671" w:rsidRPr="00A84671" w:rsidRDefault="00A84671" w:rsidP="00A84671">
      <w:pPr>
        <w:pStyle w:val="aff"/>
        <w:numPr>
          <w:ilvl w:val="0"/>
          <w:numId w:val="511"/>
        </w:numPr>
        <w:suppressAutoHyphens w:val="0"/>
        <w:spacing w:after="0"/>
        <w:ind w:left="426" w:hanging="426"/>
        <w:contextualSpacing w:val="0"/>
        <w:rPr>
          <w:rFonts w:asciiTheme="minorHAnsi" w:hAnsiTheme="minorHAnsi" w:cstheme="minorHAnsi"/>
          <w:szCs w:val="22"/>
          <w:lang w:val="el-GR"/>
        </w:rPr>
      </w:pPr>
      <w:r w:rsidRPr="00A84671">
        <w:rPr>
          <w:rFonts w:asciiTheme="minorHAnsi" w:hAnsiTheme="minorHAnsi" w:cstheme="minorHAnsi"/>
          <w:szCs w:val="22"/>
          <w:lang w:val="el-GR"/>
        </w:rPr>
        <w:t>Την Απόφαση Αρ. 56902/215 “Τεχνικές λεπτομέρειες και διαδικασίες λειτουργίας του Εθνικού Συστήματος Ηλεκτρονικών Δημοσίων Συμβάσεων (Ε.Σ.Η.ΔΗ.Σ.)” Υπουργού Οικονομίας και Ανάπτυξης (ΦΕΚ 1924/Β/02-06-2017).</w:t>
      </w:r>
    </w:p>
    <w:p w14:paraId="63B890F9" w14:textId="77777777" w:rsidR="00A84671" w:rsidRPr="00A84671" w:rsidRDefault="00A84671" w:rsidP="00A84671">
      <w:pPr>
        <w:pStyle w:val="aff"/>
        <w:numPr>
          <w:ilvl w:val="0"/>
          <w:numId w:val="511"/>
        </w:numPr>
        <w:suppressAutoHyphens w:val="0"/>
        <w:spacing w:after="0"/>
        <w:ind w:left="426" w:hanging="426"/>
        <w:contextualSpacing w:val="0"/>
        <w:rPr>
          <w:rFonts w:asciiTheme="minorHAnsi" w:hAnsiTheme="minorHAnsi" w:cstheme="minorHAnsi"/>
          <w:szCs w:val="22"/>
          <w:lang w:val="el-GR"/>
        </w:rPr>
      </w:pPr>
      <w:r w:rsidRPr="00A84671">
        <w:rPr>
          <w:rFonts w:asciiTheme="minorHAnsi" w:hAnsiTheme="minorHAnsi" w:cstheme="minorHAnsi"/>
          <w:szCs w:val="22"/>
          <w:lang w:val="el-GR"/>
        </w:rPr>
        <w:t>To Π.Δ. 39 «Κανονισμός εξέτασης Προδικαστικών Προσφυγών ενώπιον της Αρχής Εξέτασης Προδικαστικών Προσφυγών» (ΦΕΚ 64/Α/04-05-2017)</w:t>
      </w:r>
      <w:bookmarkStart w:id="22" w:name="_Hlk503365158"/>
      <w:r w:rsidRPr="00A84671">
        <w:rPr>
          <w:rFonts w:asciiTheme="minorHAnsi" w:hAnsiTheme="minorHAnsi" w:cstheme="minorHAnsi"/>
          <w:szCs w:val="22"/>
          <w:lang w:val="el-GR"/>
        </w:rPr>
        <w:t>.</w:t>
      </w:r>
    </w:p>
    <w:p w14:paraId="3A9E7B59" w14:textId="77777777" w:rsidR="00A84671" w:rsidRPr="00A84671" w:rsidRDefault="00A84671" w:rsidP="00A84671">
      <w:pPr>
        <w:pStyle w:val="aff"/>
        <w:numPr>
          <w:ilvl w:val="0"/>
          <w:numId w:val="511"/>
        </w:numPr>
        <w:suppressAutoHyphens w:val="0"/>
        <w:spacing w:after="0"/>
        <w:ind w:left="426" w:hanging="426"/>
        <w:contextualSpacing w:val="0"/>
        <w:rPr>
          <w:rFonts w:asciiTheme="minorHAnsi" w:hAnsiTheme="minorHAnsi" w:cstheme="minorHAnsi"/>
          <w:szCs w:val="22"/>
          <w:lang w:val="el-GR"/>
        </w:rPr>
      </w:pPr>
      <w:r w:rsidRPr="00A84671">
        <w:rPr>
          <w:rFonts w:asciiTheme="minorHAnsi" w:hAnsiTheme="minorHAnsi" w:cstheme="minorHAnsi"/>
          <w:szCs w:val="22"/>
          <w:lang w:val="el-GR"/>
        </w:rPr>
        <w:t>Το Α.24 του Ν. 2860/2000 «Διαχείριση, παρακολούθηση και έλεγχος του κοινοτικού πλαισίου στήριξης και άλλες διατάξεις» (ΦΕΚ 251/Α/14-11-2000), όπως τροποποιήθηκε με το Α.32 του Ν. 3614/2007 «Διαχείριση, έλεγχος και εφαρμογή αναπτυξιακών παρεμβάσεων για την προγραμματική περίοδο 2007 - 2013» (ΦΕΚ 267/Α/03-12-2007), συμπληρώθηκε με το Α.59, παρ. 17 του Ν. 4314/2014 «Α) Για τη διαχείριση, τον έλεγχο και την εφαρμογή αναπτυξιακών παρεμβάσεων για την προγραμματική περίοδο 2014 - 2020, Β) Ενσωμάτωση της Οδηγίας 2012/17 του Ευρωπαϊκού Κοινοβουλίου και του Συμβουλίου της 13ης Ιουνίου 2012 (ΕΕ L 156/16.6.2012) στο ελληνικό δίκαιο, τροποποίηση του ν. 3419/2005 (Α 297) και άλλες διατάξεις» (ΦΕΚ 265/Α/23-12-2014) και ισχύει.</w:t>
      </w:r>
    </w:p>
    <w:p w14:paraId="6CEEC578" w14:textId="77777777" w:rsidR="00A84671" w:rsidRPr="00A84671" w:rsidRDefault="00A84671" w:rsidP="00A84671">
      <w:pPr>
        <w:pStyle w:val="aff"/>
        <w:numPr>
          <w:ilvl w:val="0"/>
          <w:numId w:val="511"/>
        </w:numPr>
        <w:suppressAutoHyphens w:val="0"/>
        <w:spacing w:after="0"/>
        <w:ind w:left="426" w:hanging="426"/>
        <w:contextualSpacing w:val="0"/>
        <w:rPr>
          <w:rFonts w:asciiTheme="minorHAnsi" w:hAnsiTheme="minorHAnsi" w:cstheme="minorHAnsi"/>
          <w:szCs w:val="22"/>
          <w:lang w:val="el-GR"/>
        </w:rPr>
      </w:pPr>
      <w:r w:rsidRPr="00A84671">
        <w:rPr>
          <w:rFonts w:asciiTheme="minorHAnsi" w:hAnsiTheme="minorHAnsi" w:cstheme="minorHAnsi"/>
          <w:szCs w:val="22"/>
          <w:lang w:val="el-GR"/>
        </w:rPr>
        <w:t>Τον N. 3429/2005 «Δημόσιες Επιχειρήσεις και Οργανισμοί (Δ.Ε.Κ.Ο.).» ΦΕΚ (314/Α/27-12-2005), όπως τροποποιήθηκε από Α.31, Κεφ. Β, Ν. 4465/2017 (ΦΕΚ47/Α/04-04-2017) και «Αριθμ. 30422/ΕΓΔΕΚΟ 342 «Εξαίρεση από το πεδίο εφαρμογής του άρθρου 3 του ν. 3429/2005 της Ανώνυμης Εταιρείας «Κοινωνία της Πληροφορίας Α.Ε.» ΦΕΚ (967/Β/21-07-2006).</w:t>
      </w:r>
    </w:p>
    <w:p w14:paraId="1F1A7904" w14:textId="77777777" w:rsidR="00A84671" w:rsidRPr="00A84671" w:rsidRDefault="00A84671" w:rsidP="00A84671">
      <w:pPr>
        <w:pStyle w:val="aff"/>
        <w:numPr>
          <w:ilvl w:val="0"/>
          <w:numId w:val="511"/>
        </w:numPr>
        <w:suppressAutoHyphens w:val="0"/>
        <w:spacing w:after="0"/>
        <w:ind w:left="426" w:hanging="426"/>
        <w:contextualSpacing w:val="0"/>
        <w:rPr>
          <w:rFonts w:asciiTheme="minorHAnsi" w:hAnsiTheme="minorHAnsi" w:cstheme="minorHAnsi"/>
          <w:szCs w:val="22"/>
          <w:lang w:val="el-GR"/>
        </w:rPr>
      </w:pPr>
      <w:r w:rsidRPr="00A84671">
        <w:rPr>
          <w:rFonts w:asciiTheme="minorHAnsi" w:hAnsiTheme="minorHAnsi" w:cstheme="minorHAnsi"/>
          <w:szCs w:val="22"/>
          <w:lang w:val="el-GR"/>
        </w:rPr>
        <w:lastRenderedPageBreak/>
        <w:t>Την υπ’ αρ. ΔΙΔΚ/ΚτΠ/οικ. 27983 Απόφαση του Υφυπουργού Διοικητικής Μεταρρύθμισης και Ηλεκτρονικής Διακυβέρνησης «Τροποποίηση του καταστατικού της Ανώνυμης Εταιρείας «Κοινωνία της Πληροφορίας Α.Ε.» και εκ νέου κωδικοποίησή του» (ΦΕΚ 3187/Β/30-11-2012).</w:t>
      </w:r>
    </w:p>
    <w:p w14:paraId="55A161FF" w14:textId="77777777" w:rsidR="00A84671" w:rsidRPr="00A84671" w:rsidRDefault="00A84671" w:rsidP="00A84671">
      <w:pPr>
        <w:pStyle w:val="aff"/>
        <w:numPr>
          <w:ilvl w:val="0"/>
          <w:numId w:val="511"/>
        </w:numPr>
        <w:suppressAutoHyphens w:val="0"/>
        <w:spacing w:after="0"/>
        <w:ind w:left="426" w:hanging="426"/>
        <w:contextualSpacing w:val="0"/>
        <w:rPr>
          <w:rFonts w:asciiTheme="minorHAnsi" w:hAnsiTheme="minorHAnsi" w:cstheme="minorHAnsi"/>
          <w:szCs w:val="22"/>
          <w:lang w:val="el-GR"/>
        </w:rPr>
      </w:pPr>
      <w:r w:rsidRPr="00A84671">
        <w:rPr>
          <w:rFonts w:asciiTheme="minorHAnsi" w:hAnsiTheme="minorHAnsi" w:cstheme="minorHAnsi"/>
          <w:szCs w:val="22"/>
          <w:lang w:val="el-GR"/>
        </w:rPr>
        <w:t>Την υπ’ αρ. ΔΙΔΚ/οικ.35181 Κοινή Απόφαση του Αναπληρωτή Υπουργού Εσωτερικών και Διοικητικής Ανασυγκρότησης και του Υφυπουργού Οικονομίας, Ανάπτυξης και Τουρισμού με θέμα: ‘‘Τροποποίηση άρθρων του Κανονισμού της Ανώνυμης Εταιρείας «Κοινωνία της Πληροφορίας Α.Ε.»” (ΦΕΚ 2532/Β/24-11-2015).</w:t>
      </w:r>
    </w:p>
    <w:p w14:paraId="2B3961C8" w14:textId="77777777" w:rsidR="00A84671" w:rsidRPr="00A84671" w:rsidRDefault="00A84671" w:rsidP="00A84671">
      <w:pPr>
        <w:pStyle w:val="aff"/>
        <w:numPr>
          <w:ilvl w:val="0"/>
          <w:numId w:val="511"/>
        </w:numPr>
        <w:suppressAutoHyphens w:val="0"/>
        <w:spacing w:after="0"/>
        <w:ind w:left="426" w:hanging="426"/>
        <w:contextualSpacing w:val="0"/>
        <w:rPr>
          <w:rFonts w:asciiTheme="minorHAnsi" w:hAnsiTheme="minorHAnsi" w:cstheme="minorHAnsi"/>
          <w:szCs w:val="22"/>
          <w:lang w:val="el-GR"/>
        </w:rPr>
      </w:pPr>
      <w:r w:rsidRPr="00A84671">
        <w:rPr>
          <w:rFonts w:asciiTheme="minorHAnsi" w:hAnsiTheme="minorHAnsi" w:cstheme="minorHAnsi"/>
          <w:szCs w:val="22"/>
          <w:lang w:val="el-GR"/>
        </w:rPr>
        <w:t>Την ΔΙΠΔΑ Φ.3/8/14957 Απόφαση της Υπουργού Διοικητικής Ανασυγκρότησης με θέμα ‘“Ορισμός Μελών του Διοικητικού Συμβουλίου της Ανώνυμης Εταιρείας «Κοινωνία της Πληροφορίας Α.Ε.»’’ (ΦΕΚ 216/ΥΟΔΔ/08-05-2017), όπως διορθώθηκε με το ΦΕΚ 235/ΥΟΔΔ/18-05-2017.</w:t>
      </w:r>
    </w:p>
    <w:p w14:paraId="53690FF2" w14:textId="77777777" w:rsidR="00A84671" w:rsidRPr="00A84671" w:rsidRDefault="00A84671" w:rsidP="00A84671">
      <w:pPr>
        <w:pStyle w:val="aff"/>
        <w:numPr>
          <w:ilvl w:val="0"/>
          <w:numId w:val="511"/>
        </w:numPr>
        <w:suppressAutoHyphens w:val="0"/>
        <w:spacing w:after="0"/>
        <w:ind w:left="426" w:hanging="426"/>
        <w:contextualSpacing w:val="0"/>
        <w:rPr>
          <w:rFonts w:asciiTheme="minorHAnsi" w:hAnsiTheme="minorHAnsi" w:cstheme="minorHAnsi"/>
          <w:szCs w:val="22"/>
          <w:lang w:val="el-GR"/>
        </w:rPr>
      </w:pPr>
      <w:r w:rsidRPr="00A84671">
        <w:rPr>
          <w:rFonts w:asciiTheme="minorHAnsi" w:hAnsiTheme="minorHAnsi" w:cstheme="minorHAnsi"/>
          <w:szCs w:val="22"/>
          <w:lang w:val="el-GR"/>
        </w:rPr>
        <w:t>Την Απόφαση του ΔΣ της ΚτΠ Α.Ε. κατά την υπ’ αρ. 581/10-05-2017 Συνεδρίασή του, με θέμα Εκλογή Διευθύνοντος Συμβούλου.</w:t>
      </w:r>
    </w:p>
    <w:p w14:paraId="00958C09" w14:textId="77777777" w:rsidR="00A84671" w:rsidRPr="00A84671" w:rsidRDefault="00A84671" w:rsidP="00A84671">
      <w:pPr>
        <w:pStyle w:val="aff"/>
        <w:numPr>
          <w:ilvl w:val="0"/>
          <w:numId w:val="511"/>
        </w:numPr>
        <w:suppressAutoHyphens w:val="0"/>
        <w:spacing w:after="0"/>
        <w:ind w:left="426" w:hanging="426"/>
        <w:contextualSpacing w:val="0"/>
        <w:rPr>
          <w:rFonts w:asciiTheme="minorHAnsi" w:hAnsiTheme="minorHAnsi" w:cstheme="minorHAnsi"/>
          <w:szCs w:val="22"/>
          <w:lang w:val="el-GR"/>
        </w:rPr>
      </w:pPr>
      <w:r w:rsidRPr="00A84671">
        <w:rPr>
          <w:rFonts w:asciiTheme="minorHAnsi" w:hAnsiTheme="minorHAnsi" w:cstheme="minorHAnsi"/>
          <w:szCs w:val="22"/>
          <w:lang w:val="el-GR"/>
        </w:rPr>
        <w:t>Tην από 3-08-2017 Προγραμματική Συμφωνία μεταξύ του Υπουργείου Οικονομίας &amp; Ανάπτυξης  και ΚτΠ Α.Ε..</w:t>
      </w:r>
    </w:p>
    <w:p w14:paraId="0429F5F0" w14:textId="77777777" w:rsidR="00A84671" w:rsidRPr="00A84671" w:rsidRDefault="00A84671" w:rsidP="00A84671">
      <w:pPr>
        <w:pStyle w:val="aff"/>
        <w:numPr>
          <w:ilvl w:val="0"/>
          <w:numId w:val="511"/>
        </w:numPr>
        <w:suppressAutoHyphens w:val="0"/>
        <w:spacing w:after="0"/>
        <w:ind w:left="426" w:hanging="426"/>
        <w:contextualSpacing w:val="0"/>
        <w:rPr>
          <w:rFonts w:asciiTheme="minorHAnsi" w:hAnsiTheme="minorHAnsi" w:cstheme="minorHAnsi"/>
          <w:szCs w:val="22"/>
          <w:lang w:val="el-GR"/>
        </w:rPr>
      </w:pPr>
      <w:r w:rsidRPr="00A84671">
        <w:rPr>
          <w:rFonts w:asciiTheme="minorHAnsi" w:hAnsiTheme="minorHAnsi" w:cstheme="minorHAnsi"/>
          <w:szCs w:val="22"/>
          <w:lang w:val="el-GR"/>
        </w:rPr>
        <w:t>Την υπ’ αρ. 889/325/Α3/07.02.2018 (με Αρ. Πρωτ. ΚτΠ Α.Ε.: 972/7-2-2018</w:t>
      </w:r>
      <w:r w:rsidRPr="00A84671">
        <w:rPr>
          <w:rFonts w:asciiTheme="minorHAnsi" w:hAnsiTheme="minorHAnsi" w:cstheme="minorHAnsi"/>
          <w:caps/>
          <w:szCs w:val="22"/>
          <w:lang w:val="el-GR"/>
        </w:rPr>
        <w:t>)</w:t>
      </w:r>
      <w:r w:rsidRPr="00A84671">
        <w:rPr>
          <w:rFonts w:asciiTheme="minorHAnsi" w:hAnsiTheme="minorHAnsi" w:cstheme="minorHAnsi"/>
          <w:szCs w:val="22"/>
          <w:lang w:val="el-GR"/>
        </w:rPr>
        <w:t xml:space="preserve"> Απόφαση της Ειδικής Υπηρεσίας Διαχείρισης του Ε.Π. ΕΠΑνΕΚ: «Ένταξη της Πράξης «Ολοκληρωμένο Πληροφοριακό Σύστημα Άσκησης Δραστηριοτήτων και Ελέγχων (ΟΠΣ-ΑΔΕ)» με Κωδικό ΟΠΣ 5009867 στο Επιχειρησιακό Πρόγραμμα «Ανταγωνιστικότητα Επιχειρηματικότητα και Καινοτομία 2014-2020», καθώς και τις ενδεχόμενες τροποποιήσεις αυτής.</w:t>
      </w:r>
    </w:p>
    <w:p w14:paraId="58CCA24C" w14:textId="77777777" w:rsidR="00A84671" w:rsidRPr="00A84671" w:rsidRDefault="00A84671" w:rsidP="00A84671">
      <w:pPr>
        <w:pStyle w:val="aff"/>
        <w:numPr>
          <w:ilvl w:val="0"/>
          <w:numId w:val="511"/>
        </w:numPr>
        <w:suppressAutoHyphens w:val="0"/>
        <w:spacing w:after="0"/>
        <w:ind w:left="426" w:hanging="426"/>
        <w:contextualSpacing w:val="0"/>
        <w:rPr>
          <w:rFonts w:asciiTheme="minorHAnsi" w:hAnsiTheme="minorHAnsi" w:cstheme="minorHAnsi"/>
          <w:szCs w:val="22"/>
          <w:lang w:val="el-GR"/>
        </w:rPr>
      </w:pPr>
      <w:r w:rsidRPr="00A84671">
        <w:rPr>
          <w:rFonts w:asciiTheme="minorHAnsi" w:hAnsiTheme="minorHAnsi" w:cstheme="minorHAnsi"/>
          <w:szCs w:val="22"/>
          <w:lang w:val="el-GR"/>
        </w:rPr>
        <w:t>Τη ΣΑΕ 1151 του Υπουργείου Διοικητικής Ανασυγκρότησης με την οποία εγκρίθηκε η ένταξη στο Πρόγραμμα Δημοσίων Επενδύσεων του έργου με ενάριθμο  Κωδικό Έργου: 2018ΣΕ11510000.</w:t>
      </w:r>
    </w:p>
    <w:bookmarkEnd w:id="22"/>
    <w:p w14:paraId="19EB2980" w14:textId="77777777" w:rsidR="0096514D" w:rsidRPr="0096514D" w:rsidRDefault="0096514D" w:rsidP="0096514D">
      <w:pPr>
        <w:pStyle w:val="aff"/>
        <w:numPr>
          <w:ilvl w:val="0"/>
          <w:numId w:val="511"/>
        </w:numPr>
        <w:suppressAutoHyphens w:val="0"/>
        <w:spacing w:after="0"/>
        <w:ind w:left="426" w:hanging="426"/>
        <w:contextualSpacing w:val="0"/>
        <w:rPr>
          <w:rFonts w:asciiTheme="minorHAnsi" w:hAnsiTheme="minorHAnsi" w:cstheme="minorHAnsi"/>
          <w:szCs w:val="22"/>
          <w:lang w:val="el-GR"/>
        </w:rPr>
      </w:pPr>
      <w:r w:rsidRPr="0096514D">
        <w:rPr>
          <w:rFonts w:asciiTheme="minorHAnsi" w:hAnsiTheme="minorHAnsi" w:cstheme="minorHAnsi"/>
          <w:szCs w:val="22"/>
          <w:lang w:val="el-GR"/>
        </w:rPr>
        <w:t>Την υπ’ αρ. 3337/Β371/7.6.2018 (με Αρ. Πρωτ. ΚτΠ Α.Ε.: 5740/8-6-2018) Απόφαση της Ειδικής Υπηρεσίας Διαχείρισης ΕΠ «Ανταγωνιστικότητα Επιχ/κα &amp; Κανοτομία» με θέμα «Έγκριση Διακήρυξης για το Υποέργο ‘Ολοκληρωμένο Πληροφοριακό Σύστημα Άσκησης Δραστηριοτήτων και Ελέγχων (ΟΠΣ-ΑΔΕ)’» Α/Α  1 της Πράξης 5009867».</w:t>
      </w:r>
    </w:p>
    <w:p w14:paraId="6DA3C493" w14:textId="77777777" w:rsidR="0096514D" w:rsidRPr="0096514D" w:rsidRDefault="0096514D" w:rsidP="0096514D">
      <w:pPr>
        <w:pStyle w:val="aff"/>
        <w:numPr>
          <w:ilvl w:val="0"/>
          <w:numId w:val="511"/>
        </w:numPr>
        <w:suppressAutoHyphens w:val="0"/>
        <w:spacing w:after="0"/>
        <w:ind w:left="426" w:hanging="426"/>
        <w:contextualSpacing w:val="0"/>
        <w:rPr>
          <w:rFonts w:asciiTheme="minorHAnsi" w:hAnsiTheme="minorHAnsi" w:cstheme="minorHAnsi"/>
          <w:szCs w:val="22"/>
          <w:lang w:val="el-GR"/>
        </w:rPr>
      </w:pPr>
      <w:r w:rsidRPr="0096514D">
        <w:rPr>
          <w:rFonts w:asciiTheme="minorHAnsi" w:hAnsiTheme="minorHAnsi" w:cstheme="minorHAnsi"/>
          <w:szCs w:val="22"/>
          <w:lang w:val="el-GR"/>
        </w:rPr>
        <w:t xml:space="preserve">Την υπ’ αρ. 54580/1404/22-5-2018 (με αρ.πρωτ. ΚτΠ Α.Ε. 5588/4-6-2018) έγκριση τεύχους διακήρυξης για την Πράξη ‘Ολοκληρωμένο Πληροφοριακό Σύστημα Άσκησης Δραστηριοτήτων και Ελέγχων (ΟΠΣ-ΑΔΕ)’ του Αναπληρωτή Υπουργού Οικονομίας &amp; Ανάπτυξης.  </w:t>
      </w:r>
    </w:p>
    <w:p w14:paraId="3EB93AA2" w14:textId="77777777" w:rsidR="0096514D" w:rsidRPr="0096514D" w:rsidRDefault="0096514D" w:rsidP="0096514D">
      <w:pPr>
        <w:pStyle w:val="aff"/>
        <w:numPr>
          <w:ilvl w:val="0"/>
          <w:numId w:val="511"/>
        </w:numPr>
        <w:suppressAutoHyphens w:val="0"/>
        <w:spacing w:after="0"/>
        <w:ind w:left="426" w:hanging="426"/>
        <w:contextualSpacing w:val="0"/>
        <w:rPr>
          <w:rFonts w:asciiTheme="minorHAnsi" w:hAnsiTheme="minorHAnsi" w:cstheme="minorHAnsi"/>
          <w:szCs w:val="22"/>
          <w:lang w:val="el-GR"/>
        </w:rPr>
      </w:pPr>
      <w:r w:rsidRPr="0096514D">
        <w:rPr>
          <w:rFonts w:asciiTheme="minorHAnsi" w:hAnsiTheme="minorHAnsi" w:cstheme="minorHAnsi"/>
          <w:szCs w:val="22"/>
          <w:lang w:val="el-GR"/>
        </w:rPr>
        <w:t>Την Απόφαση της 633ης /6-6-2018 Συνεδρίας του Διοικητικού Συμβουλίου της ΚτΠ Α.Ε..</w:t>
      </w:r>
    </w:p>
    <w:p w14:paraId="6AB80490" w14:textId="77777777" w:rsidR="00A84671" w:rsidRPr="00A84671" w:rsidRDefault="00A84671" w:rsidP="00A84671">
      <w:pPr>
        <w:tabs>
          <w:tab w:val="left" w:pos="0"/>
        </w:tabs>
        <w:rPr>
          <w:rFonts w:cs="Tahoma"/>
          <w:highlight w:val="lightGray"/>
          <w:lang w:val="el-GR"/>
        </w:rPr>
      </w:pPr>
    </w:p>
    <w:p w14:paraId="75EF7E96" w14:textId="77777777" w:rsidR="001D6E94" w:rsidRPr="00AA6688" w:rsidRDefault="001D6E94" w:rsidP="00E234FB">
      <w:pPr>
        <w:tabs>
          <w:tab w:val="left" w:pos="360"/>
        </w:tabs>
        <w:spacing w:before="0"/>
        <w:rPr>
          <w:i/>
          <w:color w:val="5B9BD5" w:themeColor="accent1"/>
          <w:lang w:val="el-GR"/>
        </w:rPr>
      </w:pPr>
    </w:p>
    <w:p w14:paraId="7FD845C9" w14:textId="77777777" w:rsidR="008338F0" w:rsidRDefault="003355E7" w:rsidP="00F344C3">
      <w:pPr>
        <w:pStyle w:val="2"/>
        <w:rPr>
          <w:lang w:val="el-GR" w:eastAsia="el-GR"/>
        </w:rPr>
      </w:pPr>
      <w:bookmarkStart w:id="23" w:name="_Toc507514054"/>
      <w:bookmarkStart w:id="24" w:name="_Toc508121912"/>
      <w:bookmarkStart w:id="25" w:name="_Toc508366753"/>
      <w:bookmarkStart w:id="26" w:name="_Toc508367182"/>
      <w:bookmarkStart w:id="27" w:name="_Toc507514055"/>
      <w:bookmarkStart w:id="28" w:name="_Toc508121913"/>
      <w:bookmarkStart w:id="29" w:name="_Toc508366754"/>
      <w:bookmarkStart w:id="30" w:name="_Toc508367183"/>
      <w:bookmarkStart w:id="31" w:name="_Toc507514056"/>
      <w:bookmarkStart w:id="32" w:name="_Toc508121914"/>
      <w:bookmarkStart w:id="33" w:name="_Toc508366755"/>
      <w:bookmarkStart w:id="34" w:name="_Toc508367184"/>
      <w:bookmarkStart w:id="35" w:name="_Toc507514057"/>
      <w:bookmarkStart w:id="36" w:name="_Toc508121915"/>
      <w:bookmarkStart w:id="37" w:name="_Toc508366756"/>
      <w:bookmarkStart w:id="38" w:name="_Toc508367185"/>
      <w:bookmarkStart w:id="39" w:name="_Toc507514058"/>
      <w:bookmarkStart w:id="40" w:name="_Toc508121916"/>
      <w:bookmarkStart w:id="41" w:name="_Toc508366757"/>
      <w:bookmarkStart w:id="42" w:name="_Toc508367186"/>
      <w:bookmarkStart w:id="43" w:name="_Toc507514059"/>
      <w:bookmarkStart w:id="44" w:name="_Toc508121917"/>
      <w:bookmarkStart w:id="45" w:name="_Toc508366758"/>
      <w:bookmarkStart w:id="46" w:name="_Toc508367187"/>
      <w:bookmarkStart w:id="47" w:name="_Toc507514060"/>
      <w:bookmarkStart w:id="48" w:name="_Toc508121918"/>
      <w:bookmarkStart w:id="49" w:name="_Toc508366759"/>
      <w:bookmarkStart w:id="50" w:name="_Toc508367188"/>
      <w:bookmarkStart w:id="51" w:name="_Toc507514061"/>
      <w:bookmarkStart w:id="52" w:name="_Toc508121919"/>
      <w:bookmarkStart w:id="53" w:name="_Toc508366760"/>
      <w:bookmarkStart w:id="54" w:name="_Toc508367189"/>
      <w:bookmarkStart w:id="55" w:name="_Toc507514062"/>
      <w:bookmarkStart w:id="56" w:name="_Toc508121920"/>
      <w:bookmarkStart w:id="57" w:name="_Toc508366761"/>
      <w:bookmarkStart w:id="58" w:name="_Toc508367190"/>
      <w:bookmarkStart w:id="59" w:name="_Toc507514063"/>
      <w:bookmarkStart w:id="60" w:name="_Toc508121921"/>
      <w:bookmarkStart w:id="61" w:name="_Toc508366762"/>
      <w:bookmarkStart w:id="62" w:name="_Toc508367191"/>
      <w:bookmarkStart w:id="63" w:name="_Toc507514064"/>
      <w:bookmarkStart w:id="64" w:name="_Toc508121922"/>
      <w:bookmarkStart w:id="65" w:name="_Toc508366763"/>
      <w:bookmarkStart w:id="66" w:name="_Toc508367192"/>
      <w:bookmarkStart w:id="67" w:name="_Toc507514065"/>
      <w:bookmarkStart w:id="68" w:name="_Toc508121923"/>
      <w:bookmarkStart w:id="69" w:name="_Toc508366764"/>
      <w:bookmarkStart w:id="70" w:name="_Toc508367193"/>
      <w:bookmarkStart w:id="71" w:name="_Toc507514066"/>
      <w:bookmarkStart w:id="72" w:name="_Toc508121924"/>
      <w:bookmarkStart w:id="73" w:name="_Toc508366765"/>
      <w:bookmarkStart w:id="74" w:name="_Toc508367194"/>
      <w:bookmarkStart w:id="75" w:name="_Toc507514067"/>
      <w:bookmarkStart w:id="76" w:name="_Toc508121925"/>
      <w:bookmarkStart w:id="77" w:name="_Toc508366766"/>
      <w:bookmarkStart w:id="78" w:name="_Toc508367195"/>
      <w:bookmarkStart w:id="79" w:name="_Toc507514068"/>
      <w:bookmarkStart w:id="80" w:name="_Toc508121926"/>
      <w:bookmarkStart w:id="81" w:name="_Toc508366767"/>
      <w:bookmarkStart w:id="82" w:name="_Toc508367196"/>
      <w:bookmarkStart w:id="83" w:name="_Toc507514069"/>
      <w:bookmarkStart w:id="84" w:name="_Toc508121927"/>
      <w:bookmarkStart w:id="85" w:name="_Toc508366768"/>
      <w:bookmarkStart w:id="86" w:name="_Toc508367197"/>
      <w:bookmarkStart w:id="87" w:name="_Toc507514070"/>
      <w:bookmarkStart w:id="88" w:name="_Toc508121928"/>
      <w:bookmarkStart w:id="89" w:name="_Toc508366769"/>
      <w:bookmarkStart w:id="90" w:name="_Toc508367198"/>
      <w:bookmarkStart w:id="91" w:name="_Toc507514071"/>
      <w:bookmarkStart w:id="92" w:name="_Toc508121929"/>
      <w:bookmarkStart w:id="93" w:name="_Toc508366770"/>
      <w:bookmarkStart w:id="94" w:name="_Toc508367199"/>
      <w:bookmarkStart w:id="95" w:name="_Toc507514072"/>
      <w:bookmarkStart w:id="96" w:name="_Toc508121930"/>
      <w:bookmarkStart w:id="97" w:name="_Toc508366771"/>
      <w:bookmarkStart w:id="98" w:name="_Toc508367200"/>
      <w:bookmarkStart w:id="99" w:name="_Toc507514073"/>
      <w:bookmarkStart w:id="100" w:name="_Toc508121931"/>
      <w:bookmarkStart w:id="101" w:name="_Toc508366772"/>
      <w:bookmarkStart w:id="102" w:name="_Toc508367201"/>
      <w:bookmarkStart w:id="103" w:name="_Toc507514074"/>
      <w:bookmarkStart w:id="104" w:name="_Toc508121932"/>
      <w:bookmarkStart w:id="105" w:name="_Toc508366773"/>
      <w:bookmarkStart w:id="106" w:name="_Toc508367202"/>
      <w:bookmarkStart w:id="107" w:name="_Toc496279122"/>
      <w:bookmarkStart w:id="108" w:name="_Ref508709070"/>
      <w:bookmarkStart w:id="109" w:name="_Ref508709085"/>
      <w:bookmarkStart w:id="110" w:name="_Toc516238221"/>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r>
        <w:rPr>
          <w:lang w:val="el-GR"/>
        </w:rPr>
        <w:t>Προθεσμία παραλαβής προσφορών και διενέργεια διαγωνισμού</w:t>
      </w:r>
      <w:bookmarkEnd w:id="107"/>
      <w:bookmarkEnd w:id="108"/>
      <w:bookmarkEnd w:id="109"/>
      <w:bookmarkEnd w:id="110"/>
      <w:r>
        <w:rPr>
          <w:lang w:val="el-GR"/>
        </w:rPr>
        <w:t xml:space="preserve"> </w:t>
      </w:r>
    </w:p>
    <w:p w14:paraId="26FA359E" w14:textId="6D7858E1" w:rsidR="00B65D70" w:rsidRPr="009C3C60" w:rsidRDefault="003355E7" w:rsidP="00B8545D">
      <w:pPr>
        <w:spacing w:before="240"/>
        <w:rPr>
          <w:rFonts w:cs="Tahoma"/>
          <w:color w:val="000000"/>
          <w:szCs w:val="22"/>
          <w:lang w:val="el-GR"/>
        </w:rPr>
      </w:pPr>
      <w:r>
        <w:rPr>
          <w:lang w:val="el-GR" w:eastAsia="el-GR"/>
        </w:rPr>
        <w:t xml:space="preserve">Η καταληκτική ημερομηνία παραλαβής των προσφορών είναι η </w:t>
      </w:r>
      <w:r w:rsidR="008B4B35" w:rsidRPr="00B86A4D">
        <w:rPr>
          <w:b/>
          <w:lang w:val="el-GR" w:eastAsia="el-GR"/>
        </w:rPr>
        <w:t>13/7/2018</w:t>
      </w:r>
      <w:r w:rsidR="008B4B35">
        <w:rPr>
          <w:lang w:val="el-GR" w:eastAsia="el-GR"/>
        </w:rPr>
        <w:t xml:space="preserve">  </w:t>
      </w:r>
      <w:r>
        <w:rPr>
          <w:lang w:val="el-GR" w:eastAsia="el-GR"/>
        </w:rPr>
        <w:t xml:space="preserve">και ώρα </w:t>
      </w:r>
      <w:r w:rsidR="008B4B35" w:rsidRPr="00B86A4D">
        <w:rPr>
          <w:b/>
          <w:lang w:val="el-GR" w:eastAsia="el-GR"/>
        </w:rPr>
        <w:t>14:00</w:t>
      </w:r>
      <w:r w:rsidR="00B65D70">
        <w:rPr>
          <w:lang w:val="el-GR" w:eastAsia="el-GR"/>
        </w:rPr>
        <w:t xml:space="preserve"> και η </w:t>
      </w:r>
      <w:r w:rsidR="00B65D70" w:rsidRPr="009C3C60">
        <w:rPr>
          <w:rFonts w:cs="Tahoma"/>
          <w:color w:val="000000"/>
          <w:szCs w:val="22"/>
          <w:lang w:val="el-GR"/>
        </w:rPr>
        <w:t>Ημερομηνία έναρξης υποβολής προσφορών</w:t>
      </w:r>
      <w:r w:rsidR="00B65D70">
        <w:rPr>
          <w:rFonts w:cs="Tahoma"/>
          <w:color w:val="000000"/>
          <w:szCs w:val="22"/>
          <w:lang w:val="el-GR"/>
        </w:rPr>
        <w:t xml:space="preserve"> είναι η </w:t>
      </w:r>
      <w:r w:rsidR="00B86A4D" w:rsidRPr="00B86A4D">
        <w:rPr>
          <w:b/>
          <w:lang w:val="el-GR" w:eastAsia="el-GR"/>
        </w:rPr>
        <w:t>13-6-2018.</w:t>
      </w:r>
    </w:p>
    <w:p w14:paraId="67E7C324" w14:textId="14780DD7" w:rsidR="001C673F" w:rsidRPr="009C3C60" w:rsidRDefault="003355E7" w:rsidP="001C673F">
      <w:pPr>
        <w:rPr>
          <w:szCs w:val="22"/>
          <w:lang w:val="el-GR"/>
        </w:rPr>
      </w:pPr>
      <w:r>
        <w:rPr>
          <w:lang w:val="el-GR" w:eastAsia="el-GR"/>
        </w:rPr>
        <w:t xml:space="preserve">Η διαδικασία θα διενεργηθεί με χρήση της πλατφόρμας του Εθνικού Συστήματος Ηλεκτρονικών Δημοσίων Συμβάσεων (Ε.Σ.Η.Δ.Η.Σ.), μέσω της Διαδικτυακής πύλης www.promitheus.gov.gr του ως άνω συστήματος, </w:t>
      </w:r>
      <w:r w:rsidR="001C673F" w:rsidRPr="009C3C60">
        <w:rPr>
          <w:b/>
          <w:szCs w:val="22"/>
          <w:lang w:val="el-GR"/>
        </w:rPr>
        <w:t>τέσσερις (4) εργάσιμες</w:t>
      </w:r>
      <w:r w:rsidR="001C673F" w:rsidRPr="009C3C60">
        <w:rPr>
          <w:szCs w:val="22"/>
          <w:lang w:val="el-GR"/>
        </w:rPr>
        <w:t xml:space="preserve"> ημέρες μετά την καταληκτική ημερομηνία υποβολής των προσφορών</w:t>
      </w:r>
      <w:r w:rsidR="001C673F" w:rsidRPr="00DA53E1">
        <w:rPr>
          <w:szCs w:val="22"/>
          <w:lang w:val="el-GR"/>
        </w:rPr>
        <w:t xml:space="preserve"> ήτοι</w:t>
      </w:r>
      <w:r w:rsidR="001C673F" w:rsidRPr="009C3C60">
        <w:rPr>
          <w:b/>
          <w:szCs w:val="22"/>
          <w:lang w:val="el-GR"/>
        </w:rPr>
        <w:t xml:space="preserve"> </w:t>
      </w:r>
      <w:r w:rsidR="00B86A4D">
        <w:rPr>
          <w:b/>
          <w:szCs w:val="22"/>
          <w:lang w:val="el-GR"/>
        </w:rPr>
        <w:t xml:space="preserve">19-7-2018 </w:t>
      </w:r>
      <w:r w:rsidR="001C673F" w:rsidRPr="00DA53E1">
        <w:rPr>
          <w:szCs w:val="22"/>
          <w:lang w:val="el-GR"/>
        </w:rPr>
        <w:t>και ώρα</w:t>
      </w:r>
      <w:r w:rsidR="001C673F" w:rsidRPr="001F7441">
        <w:rPr>
          <w:b/>
          <w:szCs w:val="22"/>
          <w:lang w:val="el-GR"/>
        </w:rPr>
        <w:t xml:space="preserve"> </w:t>
      </w:r>
      <w:r w:rsidR="00B86A4D">
        <w:rPr>
          <w:b/>
          <w:szCs w:val="22"/>
          <w:lang w:val="el-GR"/>
        </w:rPr>
        <w:t>12</w:t>
      </w:r>
      <w:r w:rsidR="001C673F" w:rsidRPr="00B86A4D">
        <w:rPr>
          <w:b/>
          <w:szCs w:val="22"/>
          <w:lang w:val="el-GR"/>
        </w:rPr>
        <w:t>:</w:t>
      </w:r>
      <w:r w:rsidR="00B86A4D">
        <w:rPr>
          <w:b/>
          <w:szCs w:val="22"/>
          <w:lang w:val="el-GR"/>
        </w:rPr>
        <w:t>00</w:t>
      </w:r>
      <w:r w:rsidR="001C673F" w:rsidRPr="009C3C60">
        <w:rPr>
          <w:szCs w:val="22"/>
          <w:lang w:val="el-GR"/>
        </w:rPr>
        <w:t>.</w:t>
      </w:r>
    </w:p>
    <w:p w14:paraId="413626A0" w14:textId="77777777" w:rsidR="001C673F" w:rsidRDefault="001C673F">
      <w:pPr>
        <w:rPr>
          <w:lang w:val="el-GR"/>
        </w:rPr>
      </w:pPr>
      <w:r w:rsidDel="001C673F">
        <w:rPr>
          <w:i/>
          <w:iCs/>
          <w:color w:val="5B9BD5"/>
          <w:kern w:val="1"/>
          <w:lang w:val="el-GR"/>
        </w:rPr>
        <w:t xml:space="preserve"> </w:t>
      </w:r>
    </w:p>
    <w:p w14:paraId="5574AD34" w14:textId="77777777" w:rsidR="008338F0" w:rsidRDefault="003355E7" w:rsidP="00F344C3">
      <w:pPr>
        <w:pStyle w:val="2"/>
        <w:rPr>
          <w:lang w:val="el-GR"/>
        </w:rPr>
      </w:pPr>
      <w:bookmarkStart w:id="111" w:name="_Toc496279123"/>
      <w:bookmarkStart w:id="112" w:name="_Toc516238222"/>
      <w:r>
        <w:rPr>
          <w:lang w:val="el-GR"/>
        </w:rPr>
        <w:lastRenderedPageBreak/>
        <w:t>Δημοσιότητα</w:t>
      </w:r>
      <w:bookmarkEnd w:id="111"/>
      <w:bookmarkEnd w:id="112"/>
    </w:p>
    <w:p w14:paraId="78257F00" w14:textId="77777777" w:rsidR="008338F0" w:rsidRDefault="003355E7" w:rsidP="00B8545D">
      <w:pPr>
        <w:spacing w:before="240"/>
        <w:rPr>
          <w:lang w:val="el-GR"/>
        </w:rPr>
      </w:pPr>
      <w:r>
        <w:rPr>
          <w:b/>
          <w:lang w:val="el-GR"/>
        </w:rPr>
        <w:t>Α.</w:t>
      </w:r>
      <w:r>
        <w:rPr>
          <w:b/>
          <w:lang w:val="el-GR"/>
        </w:rPr>
        <w:tab/>
        <w:t xml:space="preserve">Δημοσίευση στην Επίσημη Εφημερίδα της Ευρωπαϊκής Ένωσης </w:t>
      </w:r>
    </w:p>
    <w:p w14:paraId="51861E68" w14:textId="512328A4" w:rsidR="008338F0" w:rsidRDefault="003355E7">
      <w:pPr>
        <w:rPr>
          <w:lang w:val="el-GR"/>
        </w:rPr>
      </w:pPr>
      <w:r>
        <w:rPr>
          <w:lang w:val="el-GR"/>
        </w:rPr>
        <w:t xml:space="preserve">Προκήρυξη της παρούσας σύμβασης απεστάλη με ηλεκτρονικά μέσα για δημοσίευση στις </w:t>
      </w:r>
      <w:r w:rsidR="00D37F55" w:rsidRPr="00D37F55">
        <w:rPr>
          <w:b/>
          <w:lang w:val="el-GR"/>
        </w:rPr>
        <w:t>11/6/2018</w:t>
      </w:r>
      <w:r>
        <w:rPr>
          <w:lang w:val="el-GR"/>
        </w:rPr>
        <w:t xml:space="preserve"> στην Υπηρεσία Εκδόσεων της Ευρωπαϊκής Ένωσης. </w:t>
      </w:r>
    </w:p>
    <w:p w14:paraId="21495BEB" w14:textId="77777777" w:rsidR="008338F0" w:rsidRDefault="003355E7">
      <w:pPr>
        <w:rPr>
          <w:lang w:val="el-GR"/>
        </w:rPr>
      </w:pPr>
      <w:r>
        <w:rPr>
          <w:b/>
          <w:lang w:val="el-GR"/>
        </w:rPr>
        <w:t>Β.</w:t>
      </w:r>
      <w:r>
        <w:rPr>
          <w:b/>
          <w:lang w:val="el-GR"/>
        </w:rPr>
        <w:tab/>
        <w:t xml:space="preserve">Δημοσίευση σε εθνικό επίπεδο </w:t>
      </w:r>
    </w:p>
    <w:p w14:paraId="1657FB93" w14:textId="232A20BD" w:rsidR="008338F0" w:rsidRDefault="003C1ABF">
      <w:pPr>
        <w:rPr>
          <w:lang w:val="el-GR"/>
        </w:rPr>
      </w:pPr>
      <w:r>
        <w:rPr>
          <w:lang w:val="el-GR"/>
        </w:rPr>
        <w:t xml:space="preserve">Η προκήρυξη και το </w:t>
      </w:r>
      <w:r w:rsidR="003355E7">
        <w:rPr>
          <w:lang w:val="el-GR"/>
        </w:rPr>
        <w:t xml:space="preserve">πλήρες κείμενο της παρούσας Διακήρυξης καταχωρήθηκε στο Κεντρικό Ηλεκτρονικό Μητρώο Δημοσίων Συμβάσεων (ΚΗΜΔΗΣ) </w:t>
      </w:r>
      <w:r w:rsidR="00FA1669">
        <w:rPr>
          <w:lang w:val="el-GR"/>
        </w:rPr>
        <w:t xml:space="preserve">στις </w:t>
      </w:r>
      <w:r w:rsidR="00DF522F" w:rsidRPr="00DF522F">
        <w:rPr>
          <w:b/>
          <w:lang w:val="el-GR"/>
        </w:rPr>
        <w:t>13-6-2018</w:t>
      </w:r>
      <w:r w:rsidR="003355E7">
        <w:rPr>
          <w:lang w:val="el-GR"/>
        </w:rPr>
        <w:t xml:space="preserve">. </w:t>
      </w:r>
    </w:p>
    <w:p w14:paraId="485AE887" w14:textId="5F0163DA" w:rsidR="008338F0" w:rsidRDefault="003355E7">
      <w:pPr>
        <w:rPr>
          <w:lang w:val="el-GR"/>
        </w:rPr>
      </w:pPr>
      <w:r>
        <w:rPr>
          <w:lang w:val="el-GR"/>
        </w:rPr>
        <w:t>Το πλήρες κείμενο της παρούσας Διακήρυξης καταχωρήθηκε ακόμη και στη διαδικτυακή πύλη του Ε.Σ.Η.ΔΗ.Σ.</w:t>
      </w:r>
      <w:r w:rsidR="00FA1669">
        <w:rPr>
          <w:lang w:val="el-GR"/>
        </w:rPr>
        <w:t xml:space="preserve"> στις </w:t>
      </w:r>
      <w:r w:rsidR="00DF522F" w:rsidRPr="00DF522F">
        <w:rPr>
          <w:b/>
          <w:lang w:val="el-GR"/>
        </w:rPr>
        <w:t>13-6-2018</w:t>
      </w:r>
      <w:r>
        <w:rPr>
          <w:lang w:val="el-GR"/>
        </w:rPr>
        <w:t xml:space="preserve">:  </w:t>
      </w:r>
      <w:hyperlink r:id="rId17" w:history="1">
        <w:r>
          <w:rPr>
            <w:rStyle w:val="-"/>
            <w:szCs w:val="22"/>
          </w:rPr>
          <w:t>http</w:t>
        </w:r>
        <w:r>
          <w:rPr>
            <w:rStyle w:val="-"/>
            <w:szCs w:val="22"/>
            <w:lang w:val="el-GR"/>
          </w:rPr>
          <w:t>://</w:t>
        </w:r>
        <w:r>
          <w:rPr>
            <w:rStyle w:val="-"/>
            <w:szCs w:val="22"/>
          </w:rPr>
          <w:t>www</w:t>
        </w:r>
        <w:r>
          <w:rPr>
            <w:rStyle w:val="-"/>
            <w:szCs w:val="22"/>
            <w:lang w:val="el-GR"/>
          </w:rPr>
          <w:t>.</w:t>
        </w:r>
        <w:r>
          <w:rPr>
            <w:rStyle w:val="-"/>
            <w:szCs w:val="22"/>
          </w:rPr>
          <w:t>promitheus</w:t>
        </w:r>
        <w:r>
          <w:rPr>
            <w:rStyle w:val="-"/>
            <w:szCs w:val="22"/>
            <w:lang w:val="el-GR"/>
          </w:rPr>
          <w:t>.</w:t>
        </w:r>
        <w:r>
          <w:rPr>
            <w:rStyle w:val="-"/>
            <w:szCs w:val="22"/>
          </w:rPr>
          <w:t>gov</w:t>
        </w:r>
        <w:r>
          <w:rPr>
            <w:rStyle w:val="-"/>
            <w:szCs w:val="22"/>
            <w:lang w:val="el-GR"/>
          </w:rPr>
          <w:t>.</w:t>
        </w:r>
        <w:r>
          <w:rPr>
            <w:rStyle w:val="-"/>
            <w:szCs w:val="22"/>
          </w:rPr>
          <w:t>gr</w:t>
        </w:r>
      </w:hyperlink>
      <w:r>
        <w:rPr>
          <w:rFonts w:ascii="Arial" w:hAnsi="Arial" w:cs="Arial"/>
          <w:lang w:val="el-GR"/>
        </w:rPr>
        <w:t xml:space="preserve">, </w:t>
      </w:r>
      <w:r>
        <w:rPr>
          <w:lang w:val="el-GR"/>
        </w:rPr>
        <w:t xml:space="preserve">όπου έλαβε Συστημικό Αριθμό : </w:t>
      </w:r>
      <w:r w:rsidR="009C7215" w:rsidRPr="009C7215">
        <w:rPr>
          <w:b/>
          <w:lang w:val="el-GR"/>
        </w:rPr>
        <w:t>60342</w:t>
      </w:r>
      <w:r w:rsidR="009C7215">
        <w:rPr>
          <w:b/>
          <w:lang w:val="el-GR"/>
        </w:rPr>
        <w:t>.</w:t>
      </w:r>
      <w:r>
        <w:rPr>
          <w:lang w:val="el-GR"/>
        </w:rPr>
        <w:t xml:space="preserve"> </w:t>
      </w:r>
    </w:p>
    <w:p w14:paraId="629770BC" w14:textId="2405974E" w:rsidR="00B65D70" w:rsidRDefault="00B65D70" w:rsidP="00B65D70">
      <w:pPr>
        <w:rPr>
          <w:lang w:val="el-GR"/>
        </w:rPr>
      </w:pPr>
      <w:r>
        <w:rPr>
          <w:lang w:val="el-GR"/>
        </w:rPr>
        <w:t xml:space="preserve">Προκήρυξη </w:t>
      </w:r>
      <w:r>
        <w:rPr>
          <w:bCs/>
          <w:lang w:val="el-GR"/>
        </w:rPr>
        <w:t>(</w:t>
      </w:r>
      <w:r>
        <w:rPr>
          <w:lang w:val="el-GR"/>
        </w:rPr>
        <w:t xml:space="preserve">περίληψη της παρούσας Διακήρυξης) στάλθηκε για δημοσίευση και στον Ελληνικό Τύπο, σύμφωνα με το άρθρο 66 του Ν. 4412/2016 στις </w:t>
      </w:r>
      <w:r w:rsidR="00B248BD" w:rsidRPr="00B248BD">
        <w:rPr>
          <w:b/>
          <w:lang w:val="el-GR"/>
        </w:rPr>
        <w:t>13-6-2018</w:t>
      </w:r>
      <w:r>
        <w:rPr>
          <w:lang w:val="el-GR"/>
        </w:rPr>
        <w:t>.</w:t>
      </w:r>
    </w:p>
    <w:p w14:paraId="66CCD980" w14:textId="286F6B7F" w:rsidR="008338F0" w:rsidRDefault="003355E7">
      <w:pPr>
        <w:rPr>
          <w:lang w:val="el-GR"/>
        </w:rPr>
      </w:pPr>
      <w:r>
        <w:rPr>
          <w:lang w:val="el-GR"/>
        </w:rPr>
        <w:t xml:space="preserve">Η προκήρυξη </w:t>
      </w:r>
      <w:r>
        <w:rPr>
          <w:bCs/>
          <w:lang w:val="el-GR"/>
        </w:rPr>
        <w:t>(</w:t>
      </w:r>
      <w:r>
        <w:rPr>
          <w:lang w:val="el-GR"/>
        </w:rPr>
        <w:t xml:space="preserve">περίληψη της παρούσας Διακήρυξης) </w:t>
      </w:r>
      <w:r>
        <w:rPr>
          <w:lang w:val="el-GR" w:eastAsia="el-GR"/>
        </w:rPr>
        <w:t xml:space="preserve">όπως προβλέπεται στην περίπτωση 16 της παραγράφου 4 του άρθρου 2 του Ν. 3861/2010, αναρτήθηκε στο διαδίκτυο, στον ιστότοπο </w:t>
      </w:r>
      <w:hyperlink r:id="rId18" w:history="1">
        <w:r>
          <w:rPr>
            <w:rStyle w:val="-"/>
            <w:color w:val="000000"/>
            <w:szCs w:val="22"/>
            <w:lang w:val="el-GR" w:eastAsia="el-GR"/>
          </w:rPr>
          <w:t>http://et.diavgeia.gov.gr/</w:t>
        </w:r>
      </w:hyperlink>
      <w:r w:rsidR="00E626A2">
        <w:rPr>
          <w:rStyle w:val="-"/>
          <w:color w:val="000000"/>
          <w:szCs w:val="22"/>
          <w:lang w:val="el-GR" w:eastAsia="el-GR"/>
        </w:rPr>
        <w:t xml:space="preserve"> </w:t>
      </w:r>
      <w:r>
        <w:rPr>
          <w:lang w:val="el-GR" w:eastAsia="el-GR"/>
        </w:rPr>
        <w:t xml:space="preserve"> (ΠΡΟΓΡΑΜΜΑ ΔΙΑΥΓΕΙΑ)</w:t>
      </w:r>
      <w:r w:rsidR="00DF6A64">
        <w:rPr>
          <w:lang w:val="el-GR" w:eastAsia="el-GR"/>
        </w:rPr>
        <w:t xml:space="preserve"> στις</w:t>
      </w:r>
      <w:r>
        <w:rPr>
          <w:lang w:val="el-GR" w:eastAsia="el-GR"/>
        </w:rPr>
        <w:t xml:space="preserve"> </w:t>
      </w:r>
      <w:r w:rsidR="00B248BD" w:rsidRPr="00B248BD">
        <w:rPr>
          <w:b/>
          <w:lang w:val="el-GR"/>
        </w:rPr>
        <w:t>13-6-2018</w:t>
      </w:r>
      <w:r w:rsidR="00DF6A64">
        <w:rPr>
          <w:lang w:val="el-GR"/>
        </w:rPr>
        <w:t>.</w:t>
      </w:r>
    </w:p>
    <w:p w14:paraId="5BC0F158" w14:textId="60A609CD" w:rsidR="008338F0" w:rsidRDefault="003355E7" w:rsidP="00B8545D">
      <w:pPr>
        <w:pStyle w:val="normalwithoutspacing"/>
        <w:snapToGrid w:val="0"/>
        <w:rPr>
          <w:i/>
          <w:iCs/>
          <w:color w:val="5B9BD5"/>
          <w:kern w:val="1"/>
        </w:rPr>
      </w:pPr>
      <w:r>
        <w:t xml:space="preserve">Η Διακήρυξη καταχωρήθηκε </w:t>
      </w:r>
      <w:r>
        <w:rPr>
          <w:i/>
          <w:iCs/>
          <w:color w:val="5B9BD5"/>
          <w:kern w:val="1"/>
        </w:rPr>
        <w:t>[ή θα καταχωρηθεί]</w:t>
      </w:r>
      <w:r>
        <w:t xml:space="preserve"> στο διαδίκτυο, στην ιστοσελίδα της αναθέτουσας αρχής, στη διεύθυνση (URL) :   </w:t>
      </w:r>
      <w:hyperlink r:id="rId19" w:history="1">
        <w:r w:rsidR="00DF6A64" w:rsidRPr="00175345">
          <w:rPr>
            <w:rStyle w:val="-"/>
          </w:rPr>
          <w:t>http://www.ktpae.gr</w:t>
        </w:r>
      </w:hyperlink>
      <w:r w:rsidR="00DF6A64" w:rsidRPr="00B8545D">
        <w:t xml:space="preserve"> </w:t>
      </w:r>
      <w:r>
        <w:t xml:space="preserve">  στη</w:t>
      </w:r>
      <w:r w:rsidR="00290B29">
        <w:t xml:space="preserve"> θέση Διαγωνισμοί </w:t>
      </w:r>
      <w:r>
        <w:t xml:space="preserve"> στις </w:t>
      </w:r>
      <w:r w:rsidR="00DF522F" w:rsidRPr="00DF522F">
        <w:rPr>
          <w:b/>
        </w:rPr>
        <w:t>14-6-2018</w:t>
      </w:r>
      <w:r>
        <w:t>.</w:t>
      </w:r>
      <w:r>
        <w:rPr>
          <w:i/>
          <w:iCs/>
          <w:color w:val="5B9BD5"/>
          <w:kern w:val="1"/>
        </w:rPr>
        <w:t xml:space="preserve"> </w:t>
      </w:r>
    </w:p>
    <w:p w14:paraId="13F7A1C0" w14:textId="77777777" w:rsidR="008338F0" w:rsidRDefault="003355E7">
      <w:pPr>
        <w:rPr>
          <w:rFonts w:eastAsia="ArialMT"/>
          <w:lang w:val="el-GR" w:eastAsia="ar-SA"/>
        </w:rPr>
      </w:pPr>
      <w:r>
        <w:rPr>
          <w:b/>
          <w:lang w:val="el-GR" w:eastAsia="el-GR"/>
        </w:rPr>
        <w:t>Γ.</w:t>
      </w:r>
      <w:r>
        <w:rPr>
          <w:b/>
          <w:lang w:val="el-GR" w:eastAsia="el-GR"/>
        </w:rPr>
        <w:tab/>
        <w:t>Έξοδα δημοσιεύσεων</w:t>
      </w:r>
    </w:p>
    <w:p w14:paraId="1E0501FE" w14:textId="77777777" w:rsidR="008338F0" w:rsidRDefault="003355E7">
      <w:pPr>
        <w:rPr>
          <w:i/>
          <w:iCs/>
          <w:color w:val="5B9BD5"/>
          <w:kern w:val="1"/>
          <w:lang w:val="el-GR"/>
        </w:rPr>
      </w:pPr>
      <w:r>
        <w:rPr>
          <w:rFonts w:eastAsia="ArialMT"/>
          <w:lang w:val="el-GR" w:eastAsia="ar-SA"/>
        </w:rPr>
        <w:t xml:space="preserve">Η δαπάνη των δημοσιεύσεων </w:t>
      </w:r>
      <w:r>
        <w:rPr>
          <w:lang w:val="el-GR" w:eastAsia="ar-SA"/>
        </w:rPr>
        <w:t xml:space="preserve">στον Ελληνικό </w:t>
      </w:r>
      <w:r w:rsidR="00B1259E">
        <w:rPr>
          <w:lang w:val="el-GR" w:eastAsia="ar-SA"/>
        </w:rPr>
        <w:t>Το</w:t>
      </w:r>
      <w:r w:rsidR="003D0035">
        <w:rPr>
          <w:lang w:val="el-GR" w:eastAsia="ar-SA"/>
        </w:rPr>
        <w:t>π</w:t>
      </w:r>
      <w:r w:rsidR="00B1259E">
        <w:rPr>
          <w:lang w:val="el-GR" w:eastAsia="ar-SA"/>
        </w:rPr>
        <w:t xml:space="preserve">ικό και Νομαρχιακό </w:t>
      </w:r>
      <w:r>
        <w:rPr>
          <w:lang w:val="el-GR" w:eastAsia="ar-SA"/>
        </w:rPr>
        <w:t xml:space="preserve">Τύπο </w:t>
      </w:r>
      <w:r>
        <w:rPr>
          <w:rFonts w:eastAsia="ArialMT"/>
          <w:lang w:val="el-GR" w:eastAsia="ar-SA"/>
        </w:rPr>
        <w:t>βαρύνει</w:t>
      </w:r>
      <w:r w:rsidR="00290B29">
        <w:rPr>
          <w:rFonts w:eastAsia="ArialMT"/>
          <w:lang w:val="el-GR" w:eastAsia="ar-SA"/>
        </w:rPr>
        <w:t xml:space="preserve"> το ανάδοχο σύμφωνα με τα αναφερόμενα στο άρθρο 4 παρ.3 του Ν. 3548/2017</w:t>
      </w:r>
      <w:r w:rsidR="00B1259E">
        <w:rPr>
          <w:rFonts w:eastAsia="ArialMT"/>
          <w:lang w:val="el-GR" w:eastAsia="ar-SA"/>
        </w:rPr>
        <w:t>.</w:t>
      </w:r>
    </w:p>
    <w:p w14:paraId="412A2C70" w14:textId="77777777" w:rsidR="00B1259E" w:rsidRPr="00B8545D" w:rsidRDefault="00B1259E">
      <w:pPr>
        <w:rPr>
          <w:iCs/>
          <w:color w:val="5B9BD5"/>
          <w:kern w:val="1"/>
          <w:lang w:val="el-GR"/>
        </w:rPr>
      </w:pPr>
    </w:p>
    <w:p w14:paraId="09F7A340" w14:textId="77777777" w:rsidR="008338F0" w:rsidRDefault="003355E7" w:rsidP="00F344C3">
      <w:pPr>
        <w:pStyle w:val="2"/>
        <w:rPr>
          <w:lang w:val="el-GR"/>
        </w:rPr>
      </w:pPr>
      <w:bookmarkStart w:id="113" w:name="_Toc496279124"/>
      <w:bookmarkStart w:id="114" w:name="_Toc516238223"/>
      <w:r>
        <w:rPr>
          <w:lang w:val="el-GR"/>
        </w:rPr>
        <w:t>Αρχές εφαρμοζόμενες στη διαδικασία σύναψης</w:t>
      </w:r>
      <w:bookmarkEnd w:id="113"/>
      <w:bookmarkEnd w:id="114"/>
      <w:r>
        <w:rPr>
          <w:lang w:val="el-GR"/>
        </w:rPr>
        <w:t xml:space="preserve"> </w:t>
      </w:r>
    </w:p>
    <w:p w14:paraId="7C3E8A90" w14:textId="77777777" w:rsidR="008338F0" w:rsidRDefault="003355E7" w:rsidP="00B8545D">
      <w:pPr>
        <w:spacing w:before="240"/>
        <w:rPr>
          <w:lang w:val="el-GR"/>
        </w:rPr>
      </w:pPr>
      <w:r>
        <w:rPr>
          <w:lang w:val="el-GR"/>
        </w:rPr>
        <w:t>Οι οικονομικοί φορείς δεσμεύονται ότι:</w:t>
      </w:r>
    </w:p>
    <w:p w14:paraId="0656BEFC" w14:textId="77777777" w:rsidR="008338F0" w:rsidRDefault="003355E7">
      <w:pPr>
        <w:rPr>
          <w:lang w:val="el-GR"/>
        </w:rPr>
      </w:pPr>
      <w:r>
        <w:rPr>
          <w:lang w:val="el-GR"/>
        </w:rPr>
        <w:t xml:space="preserve">α) τηρούν και θα εξακολουθήσουν να τηρούν κατά την εκτέλεση της σύμβασης, εφόσον επιλεγούν,  τις υποχρεώσεις τους που απορρέουν από τις διατάξεις της περιβαλλοντικής, κοινωνικοασφαλιστικής και εργατικής νομοθεσίας, που έχουν θεσπιστεί με το δίκαιο της Ένωσης, το εθνικό δίκαιο, συλλογικές συμβάσεις ή διεθνείς διατάξεις περιβαλλοντικού, κοινωνικού και εργατικού δικαίου, οι οποίες απαριθμούνται στο Παράρτημα Χ του Προσαρτήματος Α του ν. 4412/2016. Η τήρηση των εν λόγω υποχρεώσεων ελέγχεται και βεβαιώνεται από τα όργανα που επιβλέπουν την εκτέλεση των δημοσίων συμβάσεων και τις αρμόδιες δημόσιες αρχές και υπηρεσίες που ενεργούν εντός των ορίων της ευθύνης και της αρμοδιότητάς τους </w:t>
      </w:r>
    </w:p>
    <w:p w14:paraId="48E98903" w14:textId="77777777" w:rsidR="008338F0" w:rsidRDefault="003355E7">
      <w:pPr>
        <w:rPr>
          <w:lang w:val="el-GR"/>
        </w:rPr>
      </w:pPr>
      <w:r>
        <w:rPr>
          <w:lang w:val="el-GR"/>
        </w:rPr>
        <w:t xml:space="preserve">β) δεν θα ενεργήσουν αθέμιτα, παράνομα ή καταχρηστικά </w:t>
      </w:r>
      <w:r w:rsidR="00C458FE">
        <w:rPr>
          <w:lang w:val="el-GR"/>
        </w:rPr>
        <w:t>καθ΄ όλη</w:t>
      </w:r>
      <w:r>
        <w:rPr>
          <w:lang w:val="el-GR"/>
        </w:rPr>
        <w:t xml:space="preserve"> τη διάρκεια της διαδικασίας ανάθεσης, αλλά και κατά το στάδιο εκτέλεσης της σύμβασης, εφόσον επιλεγούν</w:t>
      </w:r>
    </w:p>
    <w:p w14:paraId="423A0C29" w14:textId="77777777" w:rsidR="008338F0" w:rsidRDefault="003355E7">
      <w:pPr>
        <w:rPr>
          <w:lang w:val="el-GR"/>
        </w:rPr>
      </w:pPr>
      <w:r>
        <w:rPr>
          <w:lang w:val="el-GR"/>
        </w:rPr>
        <w:t>γ) λαμβάνουν τα κατάλληλα μέτρα για να διαφυλάξουν την εμπιστευτικότητα των πληροφοριών που έχουν χαρακτηρισθεί ως τέτοιες.</w:t>
      </w:r>
    </w:p>
    <w:p w14:paraId="47F15317" w14:textId="77777777" w:rsidR="00092ADB" w:rsidRPr="00A823C7" w:rsidRDefault="00092ADB" w:rsidP="003144AE">
      <w:pPr>
        <w:pStyle w:val="1"/>
        <w:numPr>
          <w:ilvl w:val="0"/>
          <w:numId w:val="18"/>
        </w:numPr>
      </w:pPr>
      <w:bookmarkStart w:id="115" w:name="_Toc516238224"/>
      <w:r w:rsidRPr="00A823C7">
        <w:lastRenderedPageBreak/>
        <w:t>ΓΕΝΙΚΟΙ ΚΑΙ ΕΙΔΙΚΟΙ ΟΡΟΙ ΣΥΜΜΕΤΟΧΗΣ</w:t>
      </w:r>
      <w:bookmarkEnd w:id="115"/>
    </w:p>
    <w:p w14:paraId="100D7D2A" w14:textId="77777777" w:rsidR="00092ADB" w:rsidRPr="00F344C3" w:rsidRDefault="00092ADB" w:rsidP="00F344C3">
      <w:pPr>
        <w:pStyle w:val="2"/>
      </w:pPr>
      <w:bookmarkStart w:id="116" w:name="__RefHeading___Toc491949729"/>
      <w:bookmarkStart w:id="117" w:name="__RefHeading___Toc491949730"/>
      <w:bookmarkStart w:id="118" w:name="_Toc496279125"/>
      <w:bookmarkStart w:id="119" w:name="_Toc516238225"/>
      <w:bookmarkStart w:id="120" w:name="_Hlk494445205"/>
      <w:bookmarkEnd w:id="116"/>
      <w:bookmarkEnd w:id="117"/>
      <w:r w:rsidRPr="00F344C3">
        <w:t>Γενικές Πληροφορίες</w:t>
      </w:r>
      <w:bookmarkEnd w:id="118"/>
      <w:bookmarkEnd w:id="119"/>
    </w:p>
    <w:p w14:paraId="708765A2" w14:textId="77777777" w:rsidR="008338F0" w:rsidRPr="00F344C3" w:rsidRDefault="003355E7" w:rsidP="00F344C3">
      <w:pPr>
        <w:pStyle w:val="3"/>
      </w:pPr>
      <w:bookmarkStart w:id="121" w:name="_Toc496279126"/>
      <w:bookmarkStart w:id="122" w:name="_Toc516238226"/>
      <w:bookmarkEnd w:id="120"/>
      <w:r w:rsidRPr="00F344C3">
        <w:t>Έγγραφα της σύμβασης</w:t>
      </w:r>
      <w:bookmarkEnd w:id="121"/>
      <w:bookmarkEnd w:id="122"/>
    </w:p>
    <w:p w14:paraId="1552EC98" w14:textId="77777777" w:rsidR="008338F0" w:rsidRDefault="003355E7">
      <w:pPr>
        <w:rPr>
          <w:lang w:val="el-GR"/>
        </w:rPr>
      </w:pPr>
      <w:r>
        <w:rPr>
          <w:lang w:val="el-GR"/>
        </w:rPr>
        <w:t xml:space="preserve">Τα έγγραφα της παρούσας </w:t>
      </w:r>
      <w:bookmarkStart w:id="123" w:name="_Hlk508356873"/>
      <w:r>
        <w:rPr>
          <w:lang w:val="el-GR"/>
        </w:rPr>
        <w:t xml:space="preserve">διαδικασίας σύναψης </w:t>
      </w:r>
      <w:bookmarkEnd w:id="123"/>
      <w:r>
        <w:rPr>
          <w:lang w:val="el-GR"/>
        </w:rPr>
        <w:t>είναι τα ακόλουθα:</w:t>
      </w:r>
    </w:p>
    <w:p w14:paraId="1B57C464" w14:textId="0AD675F7" w:rsidR="00007170" w:rsidRPr="00007170" w:rsidRDefault="00007170" w:rsidP="004B74F3">
      <w:pPr>
        <w:numPr>
          <w:ilvl w:val="0"/>
          <w:numId w:val="3"/>
        </w:numPr>
        <w:spacing w:after="40"/>
        <w:ind w:left="567" w:hanging="567"/>
        <w:rPr>
          <w:rFonts w:eastAsia="Calibri"/>
          <w:lang w:val="el-GR"/>
        </w:rPr>
      </w:pPr>
      <w:r>
        <w:rPr>
          <w:lang w:val="el-GR"/>
        </w:rPr>
        <w:t xml:space="preserve">η από </w:t>
      </w:r>
      <w:r w:rsidRPr="00DA53E1">
        <w:rPr>
          <w:b/>
          <w:lang w:val="el-GR"/>
        </w:rPr>
        <w:t>11/6/2018</w:t>
      </w:r>
      <w:r>
        <w:rPr>
          <w:lang w:val="el-GR"/>
        </w:rPr>
        <w:t xml:space="preserve"> Προκήρυξη της Σύμβασης, όπως αυτή έχει σταλεί για δημοσ</w:t>
      </w:r>
      <w:r w:rsidR="00DA53E1">
        <w:rPr>
          <w:lang w:val="el-GR"/>
        </w:rPr>
        <w:t>ίευση</w:t>
      </w:r>
      <w:r>
        <w:rPr>
          <w:lang w:val="el-GR"/>
        </w:rPr>
        <w:t xml:space="preserve"> στην Επίσημη Εφημερίδα της Ευρωπαϊκής Ένωσης </w:t>
      </w:r>
    </w:p>
    <w:p w14:paraId="457E1C56" w14:textId="649D0068" w:rsidR="008338F0" w:rsidRDefault="003355E7" w:rsidP="004B74F3">
      <w:pPr>
        <w:numPr>
          <w:ilvl w:val="0"/>
          <w:numId w:val="3"/>
        </w:numPr>
        <w:spacing w:after="40"/>
        <w:ind w:left="567" w:hanging="567"/>
        <w:rPr>
          <w:rFonts w:eastAsia="Calibri"/>
          <w:lang w:val="el-GR"/>
        </w:rPr>
      </w:pPr>
      <w:r>
        <w:rPr>
          <w:lang w:val="el-GR"/>
        </w:rPr>
        <w:t xml:space="preserve">η παρούσα Διακήρυξη με τα Παραρτήματα που αποτελούν αναπόσπαστο μέρος </w:t>
      </w:r>
      <w:r w:rsidR="00007170">
        <w:rPr>
          <w:lang w:val="el-GR"/>
        </w:rPr>
        <w:t>αυτής.</w:t>
      </w:r>
    </w:p>
    <w:p w14:paraId="1211E8A3" w14:textId="77777777" w:rsidR="008338F0" w:rsidRPr="00BF1D2A" w:rsidRDefault="003355E7" w:rsidP="004B74F3">
      <w:pPr>
        <w:numPr>
          <w:ilvl w:val="0"/>
          <w:numId w:val="3"/>
        </w:numPr>
        <w:spacing w:after="40"/>
        <w:ind w:left="567" w:hanging="567"/>
        <w:rPr>
          <w:lang w:val="el-GR"/>
        </w:rPr>
      </w:pPr>
      <w:r w:rsidRPr="00BF1D2A">
        <w:rPr>
          <w:lang w:val="el-GR"/>
        </w:rPr>
        <w:t xml:space="preserve">το  Ευρωπαϊκό Ενιαίο Έγγραφο Σύμβασης [ΕΕΕΣ] </w:t>
      </w:r>
    </w:p>
    <w:p w14:paraId="54165D13" w14:textId="77777777" w:rsidR="008338F0" w:rsidRDefault="003355E7" w:rsidP="004B74F3">
      <w:pPr>
        <w:numPr>
          <w:ilvl w:val="0"/>
          <w:numId w:val="3"/>
        </w:numPr>
        <w:spacing w:after="40"/>
        <w:ind w:left="567" w:hanging="567"/>
        <w:rPr>
          <w:lang w:val="el-GR"/>
        </w:rPr>
      </w:pPr>
      <w:r>
        <w:rPr>
          <w:lang w:val="el-GR"/>
        </w:rPr>
        <w:t>οι συμπληρωματικές πληροφορίες που τυχόν παρέχονται στο πλαίσιο της διαδικασίας, ιδίως σχετικά με τις προδιαγραφές και τα σχετικά δικαιολογητικά</w:t>
      </w:r>
    </w:p>
    <w:p w14:paraId="4B4353AC" w14:textId="77777777" w:rsidR="00007170" w:rsidRDefault="00007170" w:rsidP="00007170">
      <w:pPr>
        <w:spacing w:after="40"/>
        <w:rPr>
          <w:lang w:val="el-GR"/>
        </w:rPr>
      </w:pPr>
    </w:p>
    <w:p w14:paraId="33244FCB" w14:textId="77777777" w:rsidR="008338F0" w:rsidRPr="00B31D70" w:rsidRDefault="003355E7" w:rsidP="00DF3D0E">
      <w:pPr>
        <w:pStyle w:val="3"/>
        <w:rPr>
          <w:lang w:val="el-GR"/>
        </w:rPr>
      </w:pPr>
      <w:bookmarkStart w:id="124" w:name="_Toc508366780"/>
      <w:bookmarkStart w:id="125" w:name="_Toc508367209"/>
      <w:bookmarkStart w:id="126" w:name="_Toc496279127"/>
      <w:bookmarkStart w:id="127" w:name="_Toc516238227"/>
      <w:bookmarkEnd w:id="124"/>
      <w:bookmarkEnd w:id="125"/>
      <w:r w:rsidRPr="00B31D70">
        <w:rPr>
          <w:lang w:val="el-GR"/>
        </w:rPr>
        <w:t xml:space="preserve">Επικοινωνία </w:t>
      </w:r>
      <w:r w:rsidR="003A5AAC" w:rsidRPr="00B31D70">
        <w:rPr>
          <w:lang w:val="el-GR"/>
        </w:rPr>
        <w:t>–</w:t>
      </w:r>
      <w:r w:rsidRPr="00B31D70">
        <w:rPr>
          <w:lang w:val="el-GR"/>
        </w:rPr>
        <w:t xml:space="preserve"> Πρόσβαση στα έγγραφα της Σύμβασης</w:t>
      </w:r>
      <w:bookmarkEnd w:id="126"/>
      <w:bookmarkEnd w:id="127"/>
    </w:p>
    <w:p w14:paraId="1315FFC8" w14:textId="77777777" w:rsidR="008338F0" w:rsidRDefault="003355E7">
      <w:pPr>
        <w:rPr>
          <w:i/>
          <w:color w:val="5B9BD5"/>
          <w:lang w:val="el-GR"/>
        </w:rPr>
      </w:pPr>
      <w:r>
        <w:rPr>
          <w:lang w:val="el-GR"/>
        </w:rPr>
        <w:t>Όλες οι επικοινωνίες σε σχέση με τα βασικά στοιχεία της διαδικασίας σύναψης της σύμβασης, καθώς και όλες οι ανταλλαγές πληροφοριών, ιδίως η ηλεκτρονική υποβολή, εκτελούνται με τη χρήση της πλατφόρμας του Εθνικού Συστήματος Ηλεκτρονικών Δημοσίων Συμβάσεων (ΕΣΗΔΗΣ), μέσω της Διαδικτυακής πύλης www.promitheus.gov.gr του ως άνω συστήματος.</w:t>
      </w:r>
    </w:p>
    <w:p w14:paraId="4E0257C0" w14:textId="77777777" w:rsidR="008338F0" w:rsidRDefault="003355E7" w:rsidP="00DF3D0E">
      <w:pPr>
        <w:pStyle w:val="3"/>
      </w:pPr>
      <w:bookmarkStart w:id="128" w:name="_Toc496279128"/>
      <w:bookmarkStart w:id="129" w:name="_Toc516238228"/>
      <w:r>
        <w:t>Παροχή Διευκρινίσεων</w:t>
      </w:r>
      <w:bookmarkEnd w:id="128"/>
      <w:bookmarkEnd w:id="129"/>
    </w:p>
    <w:p w14:paraId="4AED2E27" w14:textId="5D6A62FF" w:rsidR="008A3546" w:rsidRDefault="008A3546" w:rsidP="008A3546">
      <w:pPr>
        <w:rPr>
          <w:b/>
          <w:bCs/>
          <w:i/>
          <w:iCs/>
          <w:color w:val="5B9BD5"/>
          <w:lang w:val="el-GR"/>
        </w:rPr>
      </w:pPr>
      <w:r>
        <w:rPr>
          <w:lang w:val="el-GR"/>
        </w:rPr>
        <w:t xml:space="preserve">Τα σχετικά αιτήματα παροχής διευκρινίσεων υποβάλλονται ηλεκτρονικά, </w:t>
      </w:r>
      <w:r w:rsidR="002227F3">
        <w:rPr>
          <w:lang w:val="el-GR"/>
        </w:rPr>
        <w:t xml:space="preserve">έως την </w:t>
      </w:r>
      <w:r w:rsidR="00B248BD" w:rsidRPr="00B248BD">
        <w:rPr>
          <w:b/>
          <w:lang w:val="el-GR"/>
        </w:rPr>
        <w:t>28-6-2018</w:t>
      </w:r>
      <w:r w:rsidR="00B248BD">
        <w:rPr>
          <w:lang w:val="el-GR"/>
        </w:rPr>
        <w:t xml:space="preserve"> </w:t>
      </w:r>
      <w:r>
        <w:rPr>
          <w:lang w:val="el-GR"/>
        </w:rPr>
        <w:t xml:space="preserve">και απαντώνται αντίστοιχα στο δικτυακό τόπο του διαγωνισμού μέσω της Διαδικτυακής πύλης </w:t>
      </w:r>
      <w:hyperlink r:id="rId20" w:history="1">
        <w:r>
          <w:rPr>
            <w:rStyle w:val="-"/>
            <w:lang w:val="el-GR"/>
          </w:rPr>
          <w:t>www.promitheus.gov.gr</w:t>
        </w:r>
      </w:hyperlink>
      <w:r>
        <w:rPr>
          <w:lang w:val="el-GR"/>
        </w:rPr>
        <w:t>, του Ε.Σ.Η.ΔΗ.Σ. Αιτήματα παροχής</w:t>
      </w:r>
      <w:r w:rsidR="003355E7">
        <w:rPr>
          <w:lang w:val="el-GR"/>
        </w:rPr>
        <w:t xml:space="preserve"> </w:t>
      </w:r>
      <w:r>
        <w:rPr>
          <w:lang w:val="el-GR"/>
        </w:rPr>
        <w:t xml:space="preserve">συμπληρωματικών πληροφοριών – διευκρινίσεων  υποβάλλονται </w:t>
      </w:r>
      <w:r w:rsidR="00C458FE">
        <w:rPr>
          <w:lang w:val="el-GR"/>
        </w:rPr>
        <w:t>α</w:t>
      </w:r>
      <w:r>
        <w:rPr>
          <w:lang w:val="el-GR"/>
        </w:rPr>
        <w:t>πό εγγεγραμμένους  στο σύστημα οικονομικούς φορείς, δηλαδή από εκείνους που διαθέτουν σχετικά διαπιστευτήρια που τους έχουν χορηγηθεί (όνομα χρήστη και κωδικ</w:t>
      </w:r>
      <w:r w:rsidR="00C458FE">
        <w:rPr>
          <w:lang w:val="el-GR"/>
        </w:rPr>
        <w:t xml:space="preserve">ό </w:t>
      </w:r>
      <w:r>
        <w:rPr>
          <w:lang w:val="el-GR"/>
        </w:rPr>
        <w:t xml:space="preserve">πρόσβασης) και απαραίτητα το ηλεκτρονικό αρχείο με το κείμενο των ερωτημάτων είναι ηλεκτρονικά υπογεγραμμένο. Αιτήματα παροχής διευκρινήσεων που υποβάλλονται είτε με άλλο τρόπο είτε το ηλεκτρονικό αρχείο που τα συνοδεύει δεν είναι ηλεκτρονικά υπογεγραμμένο, δεν εξετάζονται. </w:t>
      </w:r>
    </w:p>
    <w:p w14:paraId="08105A00" w14:textId="77777777" w:rsidR="008A3546" w:rsidRDefault="008A3546" w:rsidP="008A3546">
      <w:pPr>
        <w:rPr>
          <w:lang w:val="el-GR"/>
        </w:rPr>
      </w:pPr>
      <w:r>
        <w:rPr>
          <w:lang w:val="el-GR"/>
        </w:rPr>
        <w:t>Η αναθέτουσα αρχή μπορεί να παρατείνει την προθεσμία παραλαβής των προσφορών, ούτως ώστε όλοι οι ενδιαφερόμενοι οικονομικοί φορείς να μπορούν να λάβουν γνώση όλων των αναγκαίων πληροφοριών για την κατάρτιση των προσφορών στις ακόλουθες περιπτώσεις:</w:t>
      </w:r>
    </w:p>
    <w:p w14:paraId="76595E94" w14:textId="77777777" w:rsidR="008A3546" w:rsidRDefault="008A3546" w:rsidP="008A3546">
      <w:pPr>
        <w:rPr>
          <w:lang w:val="el-GR"/>
        </w:rPr>
      </w:pPr>
      <w:r>
        <w:rPr>
          <w:lang w:val="el-GR"/>
        </w:rPr>
        <w:t xml:space="preserve">α) όταν, για οποιονδήποτε λόγο, πρόσθετες πληροφορίες, αν και ζητήθηκαν από τον οικονομικό φορέα έγκαιρα, δεν έχουν παρασχεθεί το αργότερο </w:t>
      </w:r>
      <w:r w:rsidRPr="00B8545D">
        <w:rPr>
          <w:b/>
          <w:lang w:val="el-GR"/>
        </w:rPr>
        <w:t>έξι (6) ημέρες</w:t>
      </w:r>
      <w:r>
        <w:rPr>
          <w:lang w:val="el-GR"/>
        </w:rPr>
        <w:t xml:space="preserve"> πριν από την προθεσμία που ορίζεται για την παραλαβή των προσφορών, </w:t>
      </w:r>
    </w:p>
    <w:p w14:paraId="5D8E56E3" w14:textId="77777777" w:rsidR="008A3546" w:rsidRDefault="008A3546" w:rsidP="008A3546">
      <w:pPr>
        <w:rPr>
          <w:lang w:val="el-GR"/>
        </w:rPr>
      </w:pPr>
      <w:r>
        <w:rPr>
          <w:lang w:val="el-GR"/>
        </w:rPr>
        <w:t>β) όταν τα έγγραφα της σύμβασης υφίστανται σημαντικές αλλαγές.</w:t>
      </w:r>
    </w:p>
    <w:p w14:paraId="38A83DDF" w14:textId="77777777" w:rsidR="008A3546" w:rsidRDefault="008A3546" w:rsidP="008A3546">
      <w:pPr>
        <w:rPr>
          <w:lang w:val="el-GR"/>
        </w:rPr>
      </w:pPr>
      <w:r>
        <w:rPr>
          <w:lang w:val="el-GR"/>
        </w:rPr>
        <w:t>Η διάρκεια της παράτασης θα είναι ανάλογη με τη σπουδαιότητα των πληροφοριών ή των αλλαγών.</w:t>
      </w:r>
    </w:p>
    <w:p w14:paraId="295A7412" w14:textId="77777777" w:rsidR="008A3546" w:rsidRDefault="008A3546" w:rsidP="008A3546">
      <w:pPr>
        <w:rPr>
          <w:b/>
          <w:bCs/>
          <w:i/>
          <w:iCs/>
          <w:color w:val="5B9BD5"/>
          <w:lang w:val="el-GR"/>
        </w:rPr>
      </w:pPr>
      <w:r>
        <w:rPr>
          <w:lang w:val="el-GR"/>
        </w:rPr>
        <w:t>Όταν οι πρόσθετες πληροφορίες δεν έχουν ζητηθεί έγκαιρα ή δεν έχουν σημασία για την προετοιμασία κατάλληλων προσφορών, δεν απαιτείται παράταση των προθεσμιών</w:t>
      </w:r>
      <w:r>
        <w:rPr>
          <w:color w:val="0070C0"/>
          <w:lang w:val="el-GR"/>
        </w:rPr>
        <w:t>.</w:t>
      </w:r>
    </w:p>
    <w:p w14:paraId="0E23AB23" w14:textId="77777777" w:rsidR="008338F0" w:rsidRPr="00DF3D0E" w:rsidRDefault="003355E7" w:rsidP="00DF3D0E">
      <w:pPr>
        <w:pStyle w:val="3"/>
      </w:pPr>
      <w:bookmarkStart w:id="130" w:name="_Toc496279129"/>
      <w:bookmarkStart w:id="131" w:name="_Toc516238229"/>
      <w:r w:rsidRPr="00DF3D0E">
        <w:t>Γλώσσα</w:t>
      </w:r>
      <w:bookmarkEnd w:id="130"/>
      <w:bookmarkEnd w:id="131"/>
    </w:p>
    <w:p w14:paraId="096913F7" w14:textId="77777777" w:rsidR="00E626A2" w:rsidRDefault="00E626A2" w:rsidP="00E626A2">
      <w:pPr>
        <w:rPr>
          <w:lang w:val="el-GR"/>
        </w:rPr>
      </w:pPr>
      <w:r>
        <w:rPr>
          <w:lang w:val="el-GR"/>
        </w:rPr>
        <w:t xml:space="preserve">Τα έγγραφα της σύμβασης έχουν συνταχθεί στην ελληνική γλώσσα γλώσσα. </w:t>
      </w:r>
    </w:p>
    <w:p w14:paraId="1F2FB1B1" w14:textId="77777777" w:rsidR="00E626A2" w:rsidRDefault="00E626A2" w:rsidP="00E626A2">
      <w:pPr>
        <w:rPr>
          <w:lang w:val="el-GR"/>
        </w:rPr>
      </w:pPr>
      <w:r>
        <w:rPr>
          <w:lang w:val="el-GR"/>
        </w:rPr>
        <w:lastRenderedPageBreak/>
        <w:t>Σε περίπτωση ασυμφωνίας μεταξύ των τμημάτων των εγγράφων της σύμβασης που έχουν συνταχθεί σε περισσότερες γλώσσες, επικρατεί η ελληνική έκδοση.</w:t>
      </w:r>
    </w:p>
    <w:p w14:paraId="03C0874E" w14:textId="77777777" w:rsidR="00E626A2" w:rsidRPr="00F86B7A" w:rsidRDefault="00E626A2" w:rsidP="00E626A2">
      <w:pPr>
        <w:rPr>
          <w:lang w:val="el-GR"/>
        </w:rPr>
      </w:pPr>
      <w:r>
        <w:rPr>
          <w:lang w:val="el-GR"/>
        </w:rPr>
        <w:t xml:space="preserve">Τυχόν </w:t>
      </w:r>
      <w:r w:rsidRPr="00F86B7A">
        <w:rPr>
          <w:lang w:val="el-GR"/>
        </w:rPr>
        <w:t>προδικαστικέ</w:t>
      </w:r>
      <w:r>
        <w:rPr>
          <w:lang w:val="el-GR"/>
        </w:rPr>
        <w:t>ς προσφυγές υποβάλλονται στην ελληνική γλώσσα.</w:t>
      </w:r>
    </w:p>
    <w:p w14:paraId="0C137110" w14:textId="77777777" w:rsidR="00E626A2" w:rsidRDefault="00E626A2" w:rsidP="00E626A2">
      <w:pPr>
        <w:rPr>
          <w:color w:val="000000"/>
          <w:lang w:val="el-GR"/>
        </w:rPr>
      </w:pPr>
      <w:r>
        <w:rPr>
          <w:color w:val="000000"/>
          <w:lang w:val="el-GR"/>
        </w:rPr>
        <w:t xml:space="preserve">Οι </w:t>
      </w:r>
      <w:r w:rsidRPr="002F68D4">
        <w:rPr>
          <w:b/>
          <w:color w:val="000000"/>
          <w:lang w:val="el-GR"/>
        </w:rPr>
        <w:t>προσφορές</w:t>
      </w:r>
      <w:r>
        <w:rPr>
          <w:color w:val="000000"/>
          <w:lang w:val="el-GR"/>
        </w:rPr>
        <w:t xml:space="preserve"> και τα περιλαμβανόμενα σε αυτές στοιχεία συντάσσονται στην ελληνική γλώσσα ή συνοδεύονται από επίσημη μετάφρασή τους στην ελληνική γλώσσα.</w:t>
      </w:r>
      <w:r w:rsidRPr="00C931A2">
        <w:rPr>
          <w:color w:val="000000"/>
          <w:lang w:val="el-GR"/>
        </w:rPr>
        <w:t xml:space="preserve"> </w:t>
      </w:r>
      <w:r>
        <w:rPr>
          <w:color w:val="000000"/>
          <w:lang w:val="el-GR"/>
        </w:rPr>
        <w:t>Στα αλλοδαπά δημόσια έγγραφα και δικαιολογητικά εφαρμόζεται η Συνθήκη της Χάγης της 5ης.10.1961, που κυρώθηκε με το ν. 1497/1984 (Α΄188).</w:t>
      </w:r>
      <w:r w:rsidRPr="00C229F3">
        <w:rPr>
          <w:color w:val="000000"/>
          <w:lang w:val="el-GR"/>
        </w:rPr>
        <w:t>Ειδικά, τα αλλοδαπά ιδιωτικά έγγραφα μπορούν να συνοδεύονται από μετάφρασή τους στην ελληνική γλώσσα επικυρωμένη είτε από πρόσωπο αρμόδιο κατά τις διατάξεις της εθνικής νομοθεσίας είτε από πρόσωπο κατά νόμο αρμόδιο της χώρας στην οποία έχει συνταχθεί το έγγραφο.</w:t>
      </w:r>
      <w:r>
        <w:rPr>
          <w:color w:val="000000"/>
          <w:lang w:val="el-GR"/>
        </w:rPr>
        <w:t xml:space="preserve"> </w:t>
      </w:r>
    </w:p>
    <w:p w14:paraId="60E52F5A" w14:textId="77777777" w:rsidR="00E626A2" w:rsidRDefault="00E626A2" w:rsidP="00E626A2">
      <w:pPr>
        <w:rPr>
          <w:color w:val="000000"/>
          <w:lang w:val="el-GR"/>
        </w:rPr>
      </w:pPr>
      <w:r>
        <w:rPr>
          <w:color w:val="000000"/>
          <w:lang w:val="el-GR"/>
        </w:rPr>
        <w:t xml:space="preserve">Τα </w:t>
      </w:r>
      <w:r w:rsidRPr="002F68D4">
        <w:rPr>
          <w:b/>
          <w:color w:val="000000"/>
          <w:lang w:val="el-GR"/>
        </w:rPr>
        <w:t>αποδεικτικά έγγραφα</w:t>
      </w:r>
      <w:r>
        <w:rPr>
          <w:color w:val="000000"/>
          <w:lang w:val="el-GR"/>
        </w:rPr>
        <w:t xml:space="preserve"> συντάσσονται στην ελληνική γλώσσα ή συνοδεύονται από επίσημη μετάφρασή τους στην ελληνική γλώσσα. Στα αλλοδαπά δημόσια έγγραφα και δικαιολογητικά εφαρμόζεται η Συνθήκη της Χάγης της 5.10.1961, που κυρώθηκε με το ν. 1497/1984 (Α΄188).</w:t>
      </w:r>
    </w:p>
    <w:p w14:paraId="535686E8" w14:textId="77777777" w:rsidR="00E626A2" w:rsidRDefault="00E626A2" w:rsidP="00E626A2">
      <w:pPr>
        <w:suppressAutoHyphens w:val="0"/>
        <w:autoSpaceDE w:val="0"/>
        <w:autoSpaceDN w:val="0"/>
        <w:adjustRightInd w:val="0"/>
        <w:spacing w:after="0"/>
        <w:rPr>
          <w:color w:val="000000"/>
          <w:lang w:val="el-GR"/>
        </w:rPr>
      </w:pPr>
      <w:r>
        <w:rPr>
          <w:color w:val="000000"/>
          <w:lang w:val="el-GR"/>
        </w:rPr>
        <w:t xml:space="preserve">Τα αλλοδαπά ιδιωτικά έγγραφα μπορούν να </w:t>
      </w:r>
      <w:r w:rsidRPr="00CC5CB0">
        <w:rPr>
          <w:color w:val="000000"/>
          <w:lang w:val="el-GR"/>
        </w:rPr>
        <w:t>συνοδεύονται από μετάφρασή τους στην ελληνική γλώσσα επικυρωμένη είτε από πρόσωπο αρμόδιο κατά τις διατάξεις της εθνικής νομοθεσίας είτε από πρόσωπο κατά νόμο αρμόδιο της χώρας στην οποία έχει συνταχθεί το έγγραφο</w:t>
      </w:r>
      <w:r>
        <w:rPr>
          <w:color w:val="000000"/>
          <w:lang w:val="el-GR"/>
        </w:rPr>
        <w:t>.</w:t>
      </w:r>
    </w:p>
    <w:p w14:paraId="39824BBF" w14:textId="77777777" w:rsidR="00E626A2" w:rsidRDefault="00E626A2" w:rsidP="00E626A2">
      <w:pPr>
        <w:rPr>
          <w:color w:val="000000"/>
          <w:lang w:val="el-GR"/>
        </w:rPr>
      </w:pPr>
      <w:r>
        <w:rPr>
          <w:color w:val="000000"/>
          <w:lang w:val="el-GR"/>
        </w:rPr>
        <w:t xml:space="preserve">Ενημερωτικά και τεχνικά φυλλάδια και άλλα έντυπα -εταιρικά ή μη- με ειδικό τεχνικό </w:t>
      </w:r>
      <w:r>
        <w:rPr>
          <w:i/>
          <w:iCs/>
          <w:color w:val="000000"/>
          <w:lang w:val="el-GR"/>
        </w:rPr>
        <w:t>περιεχόμενο</w:t>
      </w:r>
      <w:r>
        <w:rPr>
          <w:color w:val="000000"/>
          <w:lang w:val="el-GR"/>
        </w:rPr>
        <w:t xml:space="preserve"> μπορούν να υποβάλλονται στην </w:t>
      </w:r>
      <w:r w:rsidRPr="00B8545D">
        <w:rPr>
          <w:color w:val="000000"/>
          <w:lang w:val="el-GR"/>
        </w:rPr>
        <w:t>Αγγλική</w:t>
      </w:r>
      <w:r w:rsidDel="00601749">
        <w:rPr>
          <w:color w:val="000000"/>
          <w:lang w:val="el-GR"/>
        </w:rPr>
        <w:t xml:space="preserve"> </w:t>
      </w:r>
      <w:r>
        <w:rPr>
          <w:color w:val="000000"/>
          <w:lang w:val="el-GR"/>
        </w:rPr>
        <w:t>γλώσσα, χωρίς να συνοδεύονται από μετάφραση στην ελληνική.</w:t>
      </w:r>
    </w:p>
    <w:p w14:paraId="56A0B394" w14:textId="77777777" w:rsidR="00E626A2" w:rsidRDefault="00E626A2" w:rsidP="00E626A2">
      <w:pPr>
        <w:rPr>
          <w:lang w:val="el-GR"/>
        </w:rPr>
      </w:pPr>
      <w:r>
        <w:rPr>
          <w:color w:val="000000"/>
          <w:lang w:val="el-GR"/>
        </w:rPr>
        <w:t>Κάθε μορφής επικοινωνία με την αναθέτουσα αρχή, καθώς και μεταξύ αυτής και του αναδόχου, θα γίνονται υποχρεωτικά στην ελληνική γλώσσα.</w:t>
      </w:r>
    </w:p>
    <w:p w14:paraId="6E1622C2" w14:textId="77777777" w:rsidR="003A5AAC" w:rsidRPr="00DF3D0E" w:rsidRDefault="003A5AAC" w:rsidP="00DF3D0E">
      <w:pPr>
        <w:pStyle w:val="3"/>
      </w:pPr>
      <w:bookmarkStart w:id="132" w:name="_Toc507514084"/>
      <w:bookmarkStart w:id="133" w:name="_Toc508121942"/>
      <w:bookmarkStart w:id="134" w:name="_Toc508366784"/>
      <w:bookmarkStart w:id="135" w:name="_Toc508367213"/>
      <w:bookmarkStart w:id="136" w:name="_Toc507514085"/>
      <w:bookmarkStart w:id="137" w:name="_Toc508121943"/>
      <w:bookmarkStart w:id="138" w:name="_Toc508366785"/>
      <w:bookmarkStart w:id="139" w:name="_Toc508367214"/>
      <w:bookmarkStart w:id="140" w:name="_Toc507514086"/>
      <w:bookmarkStart w:id="141" w:name="_Toc508121944"/>
      <w:bookmarkStart w:id="142" w:name="_Toc508366786"/>
      <w:bookmarkStart w:id="143" w:name="_Toc508367215"/>
      <w:bookmarkStart w:id="144" w:name="_Toc507514087"/>
      <w:bookmarkStart w:id="145" w:name="_Toc508121945"/>
      <w:bookmarkStart w:id="146" w:name="_Toc508366787"/>
      <w:bookmarkStart w:id="147" w:name="_Toc508367216"/>
      <w:bookmarkStart w:id="148" w:name="_Toc507514088"/>
      <w:bookmarkStart w:id="149" w:name="_Toc508121946"/>
      <w:bookmarkStart w:id="150" w:name="_Toc508366788"/>
      <w:bookmarkStart w:id="151" w:name="_Toc508367217"/>
      <w:bookmarkStart w:id="152" w:name="_Toc507514089"/>
      <w:bookmarkStart w:id="153" w:name="_Toc508121947"/>
      <w:bookmarkStart w:id="154" w:name="_Toc508366789"/>
      <w:bookmarkStart w:id="155" w:name="_Toc508367218"/>
      <w:bookmarkStart w:id="156" w:name="_Toc507514090"/>
      <w:bookmarkStart w:id="157" w:name="_Toc508121948"/>
      <w:bookmarkStart w:id="158" w:name="_Toc508366790"/>
      <w:bookmarkStart w:id="159" w:name="_Toc508367219"/>
      <w:bookmarkStart w:id="160" w:name="_Toc507514091"/>
      <w:bookmarkStart w:id="161" w:name="_Toc508121949"/>
      <w:bookmarkStart w:id="162" w:name="_Toc508366791"/>
      <w:bookmarkStart w:id="163" w:name="_Toc508367220"/>
      <w:bookmarkStart w:id="164" w:name="_Toc496279130"/>
      <w:bookmarkStart w:id="165" w:name="_Ref496286142"/>
      <w:bookmarkStart w:id="166" w:name="_Toc516238230"/>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r w:rsidRPr="00DF3D0E">
        <w:t>Εγγυήσεις</w:t>
      </w:r>
      <w:bookmarkEnd w:id="164"/>
      <w:bookmarkEnd w:id="165"/>
      <w:bookmarkEnd w:id="166"/>
    </w:p>
    <w:p w14:paraId="62405F31" w14:textId="67E58C99" w:rsidR="008338F0" w:rsidRDefault="003355E7">
      <w:pPr>
        <w:rPr>
          <w:color w:val="000000"/>
          <w:lang w:val="el-GR"/>
        </w:rPr>
      </w:pPr>
      <w:r>
        <w:rPr>
          <w:color w:val="000000"/>
          <w:lang w:val="el-GR"/>
        </w:rPr>
        <w:t>Οι εγγυη</w:t>
      </w:r>
      <w:r w:rsidR="00334C40">
        <w:rPr>
          <w:color w:val="000000"/>
          <w:lang w:val="el-GR"/>
        </w:rPr>
        <w:t xml:space="preserve">σεις </w:t>
      </w:r>
      <w:r>
        <w:rPr>
          <w:color w:val="000000"/>
          <w:lang w:val="el-GR"/>
        </w:rPr>
        <w:t>εκδίδονται από πιστωτικά</w:t>
      </w:r>
      <w:r w:rsidR="00334C40">
        <w:rPr>
          <w:color w:val="000000"/>
          <w:lang w:val="el-GR"/>
        </w:rPr>
        <w:t xml:space="preserve"> ή χρηματοδοτικά </w:t>
      </w:r>
      <w:r>
        <w:rPr>
          <w:color w:val="000000"/>
          <w:lang w:val="el-GR"/>
        </w:rPr>
        <w:t>ιδρύματα</w:t>
      </w:r>
      <w:r w:rsidR="00334C40">
        <w:rPr>
          <w:color w:val="000000"/>
          <w:lang w:val="el-GR"/>
        </w:rPr>
        <w:t xml:space="preserve"> </w:t>
      </w:r>
      <w:r w:rsidR="00334C40" w:rsidRPr="00334C40">
        <w:rPr>
          <w:color w:val="000000"/>
          <w:lang w:val="el-GR"/>
        </w:rPr>
        <w:t>ή ασφαλιστικές επιχειρήσεις κατά την έννοια των περιπτώσεων β΄ και γ΄ της παρ. 1 του άρθρου 14 του ν. 4364/ 2016 (Α΄13)»</w:t>
      </w:r>
      <w:r>
        <w:rPr>
          <w:color w:val="000000"/>
          <w:lang w:val="el-GR"/>
        </w:rPr>
        <w:t xml:space="preserve"> που λειτουργούν νόμιμα στα κράτη - μέλη της </w:t>
      </w:r>
      <w:r w:rsidR="005D3218">
        <w:rPr>
          <w:color w:val="000000"/>
          <w:lang w:val="el-GR"/>
        </w:rPr>
        <w:t>Ένωσης</w:t>
      </w:r>
      <w:r>
        <w:rPr>
          <w:color w:val="000000"/>
          <w:lang w:val="el-GR"/>
        </w:rPr>
        <w:t xml:space="preserve"> ή του Ευρωπαϊκού Οικονομικού Χώρου ή στα κράτη-μέρη της ΣΔΣ και έχουν, σύμφωνα με τις ισχύουσες διατάξεις, το δικαίωμα αυτό</w:t>
      </w:r>
      <w:r w:rsidR="002227F3" w:rsidRPr="00BF7429">
        <w:rPr>
          <w:color w:val="000000"/>
          <w:lang w:val="el-GR"/>
        </w:rPr>
        <w:t xml:space="preserve"> </w:t>
      </w:r>
      <w:r w:rsidR="002227F3">
        <w:rPr>
          <w:color w:val="000000"/>
          <w:lang w:val="el-GR"/>
        </w:rPr>
        <w:t xml:space="preserve">και </w:t>
      </w:r>
      <w:r w:rsidR="002227F3" w:rsidRPr="00B8545D">
        <w:rPr>
          <w:color w:val="000000"/>
          <w:lang w:val="el-GR"/>
        </w:rPr>
        <w:t xml:space="preserve">συντάσσονται </w:t>
      </w:r>
      <w:r w:rsidR="002227F3">
        <w:rPr>
          <w:color w:val="000000"/>
          <w:lang w:val="el-GR"/>
        </w:rPr>
        <w:t>σύμφωνα με τα υποδείγματα των Παραρτημάτων της παρούσας</w:t>
      </w:r>
      <w:r>
        <w:rPr>
          <w:color w:val="000000"/>
          <w:lang w:val="el-GR"/>
        </w:rPr>
        <w:t>. Μπορούν, επίσης, να εκδίδονται από το Ε.Τ.Α.Α. - Τ.Σ.Μ.Ε.Δ.Ε. ή να παρέχονται με γραμμάτιο του Ταμείου Παρακαταθηκών και Δανείων με παρακατάθεση σε αυτό του αντίστοιχου χρηματικού ποσού. Αν συσταθεί παρακαταθήκη με γραμμάτιο παρακατάθεσης χρεογράφων στο Ταμείο Παρακαταθηκών και Δανείων, τα τοκομερίδια ή μερίσματα που λήγουν κατά τη διάρκεια της εγγύησης επιστρέφονται μετά τη λήξη τους στον υπέρ ου η εγγύηση οικονομικό φορέα.</w:t>
      </w:r>
    </w:p>
    <w:p w14:paraId="5A90B83C" w14:textId="77777777" w:rsidR="008338F0" w:rsidRDefault="003355E7">
      <w:pPr>
        <w:rPr>
          <w:color w:val="000000"/>
          <w:lang w:val="el-GR"/>
        </w:rPr>
      </w:pPr>
      <w:r>
        <w:rPr>
          <w:color w:val="000000"/>
          <w:lang w:val="el-GR"/>
        </w:rPr>
        <w:t>Οι εγγυητικές επιστολές εκδίδονται κατ’ επιλογή των οικονομικών φορέων από έναν ή περισσότερους εκδότες της παραπάνω παραγράφου.</w:t>
      </w:r>
    </w:p>
    <w:p w14:paraId="7CF8C30A" w14:textId="77777777" w:rsidR="008338F0" w:rsidRDefault="003355E7">
      <w:pPr>
        <w:rPr>
          <w:i/>
          <w:iCs/>
          <w:color w:val="5B9BD5"/>
          <w:lang w:val="el-GR"/>
        </w:rPr>
      </w:pPr>
      <w:r>
        <w:rPr>
          <w:color w:val="000000"/>
          <w:lang w:val="el-GR"/>
        </w:rPr>
        <w:t xml:space="preserve">Οι εγγυήσεις αυτές περιλαμβάνουν κατ’ ελάχιστον τα ακόλουθα στοιχεία: α) την ημερομηνία έκδοσης, β) τον εκδότη, γ) την αναθέτουσα αρχή προς την οποία απευθύνονται, δ) τον αριθμό της εγγύησης, ε) το ποσό που καλύπτει η εγγύηση, στ) την πλήρη επωνυμία, τον Α.Φ.Μ. και τη διεύθυνση του οικονομικού φορέα υπέρ του οποίου εκδίδεται η εγγύηση (στην περίπτωση ένωσης αναγράφονται όλα τα παραπάνω για κάθε μέλος της ένωσης),  ζ) τους όρους ότι: αα) η εγγύηση παρέχεται ανέκκλητα και ανεπιφύλακτα, ο δε εκδότης παραιτείται του δικαιώματος της διαιρέσεως και της διζήσεως, και ββ) ότι σε περίπτωση κατάπτωσης αυτής, το ποσό της κατάπτωσης </w:t>
      </w:r>
      <w:r w:rsidRPr="00735919">
        <w:rPr>
          <w:color w:val="000000"/>
          <w:lang w:val="el-GR"/>
        </w:rPr>
        <w:t xml:space="preserve">υπόκειται στο εκάστοτε ισχύον τέλος χαρτοσήμου, η) τα στοιχεία της σχετικής διακήρυξης και την </w:t>
      </w:r>
      <w:r w:rsidR="00E626A2" w:rsidRPr="00735919">
        <w:rPr>
          <w:color w:val="000000"/>
          <w:lang w:val="el-GR"/>
        </w:rPr>
        <w:t xml:space="preserve">καταληκτική </w:t>
      </w:r>
      <w:r w:rsidRPr="005C3A06">
        <w:rPr>
          <w:color w:val="000000"/>
          <w:lang w:val="el-GR"/>
        </w:rPr>
        <w:t>ημερομηνία διενέργειας του διαγωνισμού</w:t>
      </w:r>
      <w:r w:rsidRPr="00A4275A">
        <w:rPr>
          <w:color w:val="000000"/>
          <w:lang w:val="el-GR"/>
        </w:rPr>
        <w:t>, θ</w:t>
      </w:r>
      <w:r>
        <w:rPr>
          <w:color w:val="000000"/>
          <w:lang w:val="el-GR"/>
        </w:rPr>
        <w:t xml:space="preserve">) την ημερομηνία λήξης ή τον χρόνο ισχύος της εγγύησης, ι) την ανάληψη υποχρέωσης από τον εκδότη της εγγύησης να καταβάλει το ποσό της εγγύησης ολικά ή μερικά εντός πέντε (5) ημερών μετά από απλή έγγραφη ειδοποίηση εκείνου προς τον οποίο απευθύνεται και ια) στην περίπτωση των εγγυήσεων καλής εκτέλεσης και προκαταβολής, τον αριθμό και τον τίτλο της σχετικής σύμβασης. </w:t>
      </w:r>
    </w:p>
    <w:p w14:paraId="6E5F5064" w14:textId="77777777" w:rsidR="00401C3F" w:rsidRPr="00B8545D" w:rsidRDefault="00401C3F">
      <w:pPr>
        <w:rPr>
          <w:color w:val="000000"/>
          <w:lang w:val="el-GR"/>
        </w:rPr>
      </w:pPr>
      <w:r w:rsidRPr="00B8545D">
        <w:rPr>
          <w:color w:val="000000"/>
          <w:lang w:val="el-GR"/>
        </w:rPr>
        <w:lastRenderedPageBreak/>
        <w:t xml:space="preserve">Οι εγγυητικές επιστολές συντάσσονται σύμφωνα με τα υποδείγματα </w:t>
      </w:r>
      <w:r w:rsidR="006F40A5">
        <w:rPr>
          <w:color w:val="000000"/>
          <w:lang w:val="el-GR"/>
        </w:rPr>
        <w:t>που παρέχονται στο</w:t>
      </w:r>
      <w:r w:rsidR="00B46720" w:rsidRPr="00B46720">
        <w:rPr>
          <w:color w:val="000000"/>
          <w:lang w:val="el-GR"/>
        </w:rPr>
        <w:t xml:space="preserve"> </w:t>
      </w:r>
      <w:r w:rsidR="00B46720">
        <w:rPr>
          <w:color w:val="000000"/>
          <w:highlight w:val="green"/>
          <w:lang w:val="el-GR"/>
        </w:rPr>
        <w:fldChar w:fldCharType="begin"/>
      </w:r>
      <w:r w:rsidR="00B46720">
        <w:rPr>
          <w:color w:val="000000"/>
          <w:lang w:val="el-GR"/>
        </w:rPr>
        <w:instrText xml:space="preserve"> REF _Ref496516775 \h </w:instrText>
      </w:r>
      <w:r w:rsidR="00B46720">
        <w:rPr>
          <w:color w:val="000000"/>
          <w:highlight w:val="green"/>
          <w:lang w:val="el-GR"/>
        </w:rPr>
      </w:r>
      <w:r w:rsidR="00B46720">
        <w:rPr>
          <w:color w:val="000000"/>
          <w:highlight w:val="green"/>
          <w:lang w:val="el-GR"/>
        </w:rPr>
        <w:fldChar w:fldCharType="separate"/>
      </w:r>
      <w:r w:rsidR="00CA00DF" w:rsidRPr="00B8545D">
        <w:rPr>
          <w:lang w:val="el-GR"/>
        </w:rPr>
        <w:t xml:space="preserve">ΠΑΡΑΡΤΗΜΑ </w:t>
      </w:r>
      <w:r w:rsidR="00CA00DF" w:rsidRPr="00B8545D">
        <w:rPr>
          <w:lang w:val="en-US"/>
        </w:rPr>
        <w:t>VII</w:t>
      </w:r>
      <w:r w:rsidR="00CA00DF" w:rsidRPr="00B8545D">
        <w:rPr>
          <w:lang w:val="el-GR"/>
        </w:rPr>
        <w:t xml:space="preserve"> – </w:t>
      </w:r>
      <w:r w:rsidR="00CA00DF" w:rsidRPr="00B8545D">
        <w:rPr>
          <w:rFonts w:eastAsia="SimSun"/>
          <w:lang w:val="el-GR"/>
        </w:rPr>
        <w:t>Υποδείγματα Εγγυητικών Επιστολών</w:t>
      </w:r>
      <w:r w:rsidR="00B46720">
        <w:rPr>
          <w:color w:val="000000"/>
          <w:highlight w:val="green"/>
          <w:lang w:val="el-GR"/>
        </w:rPr>
        <w:fldChar w:fldCharType="end"/>
      </w:r>
      <w:r w:rsidR="006F40A5">
        <w:rPr>
          <w:color w:val="000000"/>
          <w:lang w:val="el-GR"/>
        </w:rPr>
        <w:t xml:space="preserve"> </w:t>
      </w:r>
      <w:r w:rsidR="00B46720">
        <w:rPr>
          <w:color w:val="000000"/>
          <w:lang w:val="el-GR"/>
        </w:rPr>
        <w:t xml:space="preserve"> </w:t>
      </w:r>
      <w:r w:rsidRPr="00B8545D">
        <w:rPr>
          <w:color w:val="000000"/>
          <w:lang w:val="el-GR"/>
        </w:rPr>
        <w:t>της παρούσας.</w:t>
      </w:r>
    </w:p>
    <w:p w14:paraId="599BEC9C" w14:textId="77777777" w:rsidR="008338F0" w:rsidRDefault="003355E7">
      <w:pPr>
        <w:rPr>
          <w:lang w:val="el-GR"/>
        </w:rPr>
      </w:pPr>
      <w:r>
        <w:rPr>
          <w:color w:val="000000"/>
          <w:lang w:val="el-GR"/>
        </w:rPr>
        <w:t>Η αναθέτουσα αρχή επικοινωνεί με τους εκδότες των εγγυητικών επιστολών προκειμένου να διαπιστώσει την εγκυρότητά τους.</w:t>
      </w:r>
    </w:p>
    <w:p w14:paraId="4DD1063F" w14:textId="77777777" w:rsidR="008338F0" w:rsidRDefault="003355E7" w:rsidP="00F344C3">
      <w:pPr>
        <w:pStyle w:val="2"/>
        <w:rPr>
          <w:lang w:val="el-GR"/>
        </w:rPr>
      </w:pPr>
      <w:bookmarkStart w:id="167" w:name="_Toc496279131"/>
      <w:bookmarkStart w:id="168" w:name="_Toc516238231"/>
      <w:r>
        <w:rPr>
          <w:lang w:val="el-GR"/>
        </w:rPr>
        <w:t>Δικαίωμα Συμμετοχής - Κριτήρια Ποιοτικής Επιλογής</w:t>
      </w:r>
      <w:bookmarkEnd w:id="167"/>
      <w:bookmarkEnd w:id="168"/>
    </w:p>
    <w:p w14:paraId="66E9761A" w14:textId="77777777" w:rsidR="008338F0" w:rsidRDefault="003355E7" w:rsidP="00F344C3">
      <w:pPr>
        <w:pStyle w:val="3"/>
      </w:pPr>
      <w:bookmarkStart w:id="169" w:name="_Toc496279132"/>
      <w:bookmarkStart w:id="170" w:name="_Ref496282920"/>
      <w:bookmarkStart w:id="171" w:name="_Ref508984214"/>
      <w:bookmarkStart w:id="172" w:name="_Toc516238232"/>
      <w:r>
        <w:t>Δικαιούμενοι συμμετοχής</w:t>
      </w:r>
      <w:bookmarkEnd w:id="169"/>
      <w:bookmarkEnd w:id="170"/>
      <w:bookmarkEnd w:id="171"/>
      <w:bookmarkEnd w:id="172"/>
      <w:r>
        <w:t xml:space="preserve"> </w:t>
      </w:r>
    </w:p>
    <w:p w14:paraId="2564ADC5" w14:textId="77777777" w:rsidR="008338F0" w:rsidRDefault="003355E7" w:rsidP="00B8545D">
      <w:pPr>
        <w:spacing w:before="240"/>
        <w:rPr>
          <w:lang w:val="el-GR"/>
        </w:rPr>
      </w:pPr>
      <w:r>
        <w:rPr>
          <w:b/>
          <w:bCs/>
          <w:lang w:val="el-GR"/>
        </w:rPr>
        <w:t>1.</w:t>
      </w:r>
      <w:r>
        <w:rPr>
          <w:lang w:val="el-GR"/>
        </w:rPr>
        <w:t xml:space="preserve"> Δικαίωμα συμμετοχής στη διαδικασία σύναψης της παρούσας σύμβασης έχουν φυσικά ή νομικά πρόσωπα και, σε περίπτωση ενώσεων οικονομικών φορέων, τα μέλη αυτών, που είναι εγκατεστημένα σε:</w:t>
      </w:r>
    </w:p>
    <w:p w14:paraId="226B2EBE" w14:textId="77777777" w:rsidR="008338F0" w:rsidRDefault="003355E7">
      <w:pPr>
        <w:rPr>
          <w:lang w:val="el-GR"/>
        </w:rPr>
      </w:pPr>
      <w:r>
        <w:rPr>
          <w:lang w:val="el-GR"/>
        </w:rPr>
        <w:t>α) κράτος-μέλος της Ένωσης,</w:t>
      </w:r>
    </w:p>
    <w:p w14:paraId="04ECF024" w14:textId="77777777" w:rsidR="008338F0" w:rsidRDefault="003355E7">
      <w:pPr>
        <w:rPr>
          <w:lang w:val="el-GR"/>
        </w:rPr>
      </w:pPr>
      <w:r>
        <w:rPr>
          <w:lang w:val="el-GR"/>
        </w:rPr>
        <w:t>β) κράτος-μέλος του Ευρωπαϊκού Οικονομικού Χώρου (Ε.Ο.Χ.),</w:t>
      </w:r>
    </w:p>
    <w:p w14:paraId="10C542A3" w14:textId="77777777" w:rsidR="008338F0" w:rsidRDefault="003355E7">
      <w:pPr>
        <w:rPr>
          <w:lang w:val="el-GR"/>
        </w:rPr>
      </w:pPr>
      <w:r>
        <w:rPr>
          <w:lang w:val="el-GR"/>
        </w:rPr>
        <w:t xml:space="preserve">γ) τρίτες χώρες που έχουν υπογράψει και κυρώσει τη ΣΔΣ, στο βαθμό που η υπό ανάθεση δημόσια σύμβαση καλύπτεται από τα Παραρτήματα 1, 2, 4 και 5 και τις γενικές σημειώσεις του σχετικού με την Ένωση Προσαρτήματος </w:t>
      </w:r>
      <w:r>
        <w:t>I</w:t>
      </w:r>
      <w:r>
        <w:rPr>
          <w:lang w:val="el-GR"/>
        </w:rPr>
        <w:t xml:space="preserve"> της ως άνω Συμφωνίας, καθώς και </w:t>
      </w:r>
    </w:p>
    <w:p w14:paraId="7A9A2B79" w14:textId="77777777" w:rsidR="008338F0" w:rsidRDefault="003355E7">
      <w:pPr>
        <w:rPr>
          <w:b/>
          <w:bCs/>
          <w:lang w:val="el-GR"/>
        </w:rPr>
      </w:pPr>
      <w:r>
        <w:rPr>
          <w:lang w:val="el-GR"/>
        </w:rPr>
        <w:t>δ) σε τρίτες χώρες που δεν εμπίπτουν στην περίπτωση γ΄ της παρούσας παραγράφου και έχουν συνάψει διμερείς ή πολυμερείς συμφωνίες με την Ένωση σε θέματα διαδικασιών ανάθεσης δημοσίων συμβάσεων.</w:t>
      </w:r>
    </w:p>
    <w:p w14:paraId="0782AD02" w14:textId="77777777" w:rsidR="008338F0" w:rsidRDefault="003355E7">
      <w:pPr>
        <w:rPr>
          <w:rFonts w:eastAsia="Calibri"/>
          <w:i/>
          <w:iCs/>
          <w:color w:val="0070C0"/>
          <w:lang w:val="el-GR"/>
        </w:rPr>
      </w:pPr>
      <w:r>
        <w:rPr>
          <w:b/>
          <w:bCs/>
          <w:lang w:val="el-GR"/>
        </w:rPr>
        <w:t>2.</w:t>
      </w:r>
      <w:r>
        <w:rPr>
          <w:lang w:val="el-GR"/>
        </w:rPr>
        <w:t xml:space="preserve"> Οι ενώσεις οικονομικών φορέων, συμπεριλαμβανομένων και των προσωρινών συμπράξεων, δεν απαιτείται να περιβληθούν συγκεκριμένη νομική μορφή για την υποβολή προσφοράς</w:t>
      </w:r>
      <w:r w:rsidR="006D523A">
        <w:rPr>
          <w:i/>
          <w:iCs/>
          <w:color w:val="5B9BD5"/>
          <w:lang w:val="el-GR"/>
        </w:rPr>
        <w:t>.</w:t>
      </w:r>
    </w:p>
    <w:p w14:paraId="3B33D681" w14:textId="77777777" w:rsidR="008338F0" w:rsidRDefault="003355E7">
      <w:pPr>
        <w:rPr>
          <w:i/>
          <w:iCs/>
          <w:color w:val="5B9BD5"/>
          <w:lang w:val="el-GR"/>
        </w:rPr>
      </w:pPr>
      <w:r>
        <w:rPr>
          <w:rFonts w:eastAsia="Calibri"/>
          <w:i/>
          <w:iCs/>
          <w:color w:val="0070C0"/>
          <w:lang w:val="el-GR"/>
        </w:rPr>
        <w:t xml:space="preserve"> </w:t>
      </w:r>
      <w:r>
        <w:rPr>
          <w:b/>
          <w:bCs/>
          <w:lang w:val="el-GR"/>
        </w:rPr>
        <w:t>3.</w:t>
      </w:r>
      <w:r>
        <w:rPr>
          <w:lang w:val="el-GR"/>
        </w:rPr>
        <w:t xml:space="preserve"> Στις περιπτώσεις υποβολής προσφοράς από ένωση οικονομικών φορέων, όλα τα μέλη της ευθύνονται έναντι της αναθέτουσας αρχής αλληλέγγυα και εις ολόκληρον.</w:t>
      </w:r>
      <w:r>
        <w:rPr>
          <w:rStyle w:val="FootnoteReference2"/>
          <w:szCs w:val="22"/>
          <w:lang w:val="el-GR"/>
        </w:rPr>
        <w:t xml:space="preserve"> </w:t>
      </w:r>
      <w:r>
        <w:rPr>
          <w:lang w:val="el-GR"/>
        </w:rPr>
        <w:t xml:space="preserve"> </w:t>
      </w:r>
    </w:p>
    <w:p w14:paraId="4EB8F638" w14:textId="77777777" w:rsidR="008338F0" w:rsidRDefault="003355E7" w:rsidP="00F344C3">
      <w:pPr>
        <w:pStyle w:val="3"/>
      </w:pPr>
      <w:bookmarkStart w:id="173" w:name="_Toc496279133"/>
      <w:bookmarkStart w:id="174" w:name="_Ref496285097"/>
      <w:bookmarkStart w:id="175" w:name="_Ref496516825"/>
      <w:bookmarkStart w:id="176" w:name="_Toc516238233"/>
      <w:r>
        <w:t>Εγγύηση συμμετοχής</w:t>
      </w:r>
      <w:bookmarkEnd w:id="173"/>
      <w:bookmarkEnd w:id="174"/>
      <w:bookmarkEnd w:id="175"/>
      <w:bookmarkEnd w:id="176"/>
    </w:p>
    <w:p w14:paraId="28CA96A4" w14:textId="77777777" w:rsidR="005D07C5" w:rsidRDefault="003355E7" w:rsidP="00B8545D">
      <w:pPr>
        <w:spacing w:before="240"/>
        <w:rPr>
          <w:lang w:val="el-GR"/>
        </w:rPr>
      </w:pPr>
      <w:r>
        <w:rPr>
          <w:b/>
          <w:bCs/>
          <w:lang w:val="el-GR"/>
        </w:rPr>
        <w:t xml:space="preserve">2.2.2.1. </w:t>
      </w:r>
      <w:r>
        <w:rPr>
          <w:lang w:val="el-GR"/>
        </w:rPr>
        <w:t xml:space="preserve">Για την έγκυρη συμμετοχή στη διαδικασία σύναψης της παρούσας σύμβασης, κατατίθεται από τους συμμετέχοντες οικονομικούς φορείς (προσφέροντες),  εγγυητική επιστολή συμμετοχής, </w:t>
      </w:r>
      <w:r w:rsidR="005D07C5">
        <w:rPr>
          <w:lang w:val="el-GR"/>
        </w:rPr>
        <w:t xml:space="preserve">σύμφωνα με το υπόδειγμα που παρέχεται στο </w:t>
      </w:r>
      <w:r w:rsidR="005D07C5">
        <w:rPr>
          <w:lang w:val="el-GR"/>
        </w:rPr>
        <w:fldChar w:fldCharType="begin"/>
      </w:r>
      <w:r w:rsidR="005D07C5">
        <w:rPr>
          <w:lang w:val="el-GR"/>
        </w:rPr>
        <w:instrText xml:space="preserve"> REF _Ref496518478 \h </w:instrText>
      </w:r>
      <w:r w:rsidR="005D07C5">
        <w:rPr>
          <w:lang w:val="el-GR"/>
        </w:rPr>
      </w:r>
      <w:r w:rsidR="005D07C5">
        <w:rPr>
          <w:lang w:val="el-GR"/>
        </w:rPr>
        <w:fldChar w:fldCharType="separate"/>
      </w:r>
      <w:r w:rsidR="00CA00DF" w:rsidRPr="00B8545D">
        <w:rPr>
          <w:lang w:val="el-GR"/>
        </w:rPr>
        <w:t xml:space="preserve">ΠΑΡΑΡΤΗΜΑ </w:t>
      </w:r>
      <w:r w:rsidR="00CA00DF" w:rsidRPr="00B8545D">
        <w:rPr>
          <w:lang w:val="en-US"/>
        </w:rPr>
        <w:t>VII</w:t>
      </w:r>
      <w:r w:rsidR="00CA00DF" w:rsidRPr="00B8545D">
        <w:rPr>
          <w:lang w:val="el-GR"/>
        </w:rPr>
        <w:t xml:space="preserve"> – </w:t>
      </w:r>
      <w:r w:rsidR="00CA00DF" w:rsidRPr="00B8545D">
        <w:rPr>
          <w:rFonts w:eastAsia="SimSun"/>
          <w:lang w:val="el-GR"/>
        </w:rPr>
        <w:t>Υποδείγματα Εγγυητικών Επιστολών</w:t>
      </w:r>
      <w:r w:rsidR="005D07C5">
        <w:rPr>
          <w:lang w:val="el-GR"/>
        </w:rPr>
        <w:fldChar w:fldCharType="end"/>
      </w:r>
      <w:r w:rsidR="005D07C5">
        <w:rPr>
          <w:lang w:val="el-GR"/>
        </w:rPr>
        <w:t xml:space="preserve"> της παρούσας.</w:t>
      </w:r>
    </w:p>
    <w:p w14:paraId="7F01D250" w14:textId="37A9A806" w:rsidR="00C960CF" w:rsidRPr="00AA7D2D" w:rsidRDefault="005D07C5" w:rsidP="00B8545D">
      <w:pPr>
        <w:spacing w:before="240"/>
        <w:rPr>
          <w:lang w:val="el-GR"/>
        </w:rPr>
      </w:pPr>
      <w:r>
        <w:rPr>
          <w:lang w:val="el-GR"/>
        </w:rPr>
        <w:t xml:space="preserve">Το </w:t>
      </w:r>
      <w:r w:rsidR="0007736E" w:rsidRPr="0007736E">
        <w:rPr>
          <w:lang w:val="el-GR"/>
        </w:rPr>
        <w:t xml:space="preserve">ποσό </w:t>
      </w:r>
      <w:r>
        <w:rPr>
          <w:lang w:val="el-GR"/>
        </w:rPr>
        <w:t xml:space="preserve">της εγγυητικής επιστολής </w:t>
      </w:r>
      <w:r w:rsidR="0007736E" w:rsidRPr="0007736E">
        <w:rPr>
          <w:lang w:val="el-GR"/>
        </w:rPr>
        <w:t xml:space="preserve">θα πρέπει να καλύπτει σε ευρώ (€) ποσοστό </w:t>
      </w:r>
      <w:r w:rsidR="00AA7D2D">
        <w:rPr>
          <w:b/>
          <w:lang w:val="el-GR"/>
        </w:rPr>
        <w:t>1</w:t>
      </w:r>
      <w:r w:rsidR="0007736E" w:rsidRPr="003B1C9C">
        <w:rPr>
          <w:b/>
          <w:lang w:val="el-GR"/>
        </w:rPr>
        <w:t>%</w:t>
      </w:r>
      <w:r w:rsidR="0007736E" w:rsidRPr="0007736E">
        <w:rPr>
          <w:lang w:val="el-GR"/>
        </w:rPr>
        <w:t xml:space="preserve"> του προϋπολογισμού του Έργου</w:t>
      </w:r>
      <w:r>
        <w:rPr>
          <w:lang w:val="el-GR"/>
        </w:rPr>
        <w:t xml:space="preserve"> </w:t>
      </w:r>
      <w:r w:rsidRPr="003B1C9C">
        <w:rPr>
          <w:lang w:val="el-GR"/>
        </w:rPr>
        <w:t>(μη συμπεριλαμβανομένου ΦΠΑ)</w:t>
      </w:r>
      <w:r>
        <w:rPr>
          <w:lang w:val="el-GR"/>
        </w:rPr>
        <w:t xml:space="preserve">, ήτοι </w:t>
      </w:r>
      <w:r w:rsidR="00E43A11" w:rsidRPr="003B1C9C">
        <w:rPr>
          <w:b/>
          <w:lang w:val="el-GR"/>
        </w:rPr>
        <w:t xml:space="preserve">είκοσι </w:t>
      </w:r>
      <w:r w:rsidR="00E87E13">
        <w:rPr>
          <w:b/>
          <w:lang w:val="el-GR"/>
        </w:rPr>
        <w:t xml:space="preserve">τρεις </w:t>
      </w:r>
      <w:r w:rsidRPr="004F1633">
        <w:rPr>
          <w:b/>
          <w:lang w:val="el-GR"/>
        </w:rPr>
        <w:t>χιλιάδ</w:t>
      </w:r>
      <w:r>
        <w:rPr>
          <w:b/>
          <w:lang w:val="el-GR"/>
        </w:rPr>
        <w:t>ες</w:t>
      </w:r>
      <w:r w:rsidR="00E43A11" w:rsidRPr="003B1C9C">
        <w:rPr>
          <w:b/>
          <w:lang w:val="el-GR"/>
        </w:rPr>
        <w:t xml:space="preserve"> </w:t>
      </w:r>
      <w:r w:rsidR="00E87E13">
        <w:rPr>
          <w:b/>
          <w:lang w:val="el-GR"/>
        </w:rPr>
        <w:t>επτακόσια τριάντα έξι</w:t>
      </w:r>
      <w:r w:rsidR="00DC4371">
        <w:rPr>
          <w:b/>
          <w:lang w:val="el-GR"/>
        </w:rPr>
        <w:t xml:space="preserve"> </w:t>
      </w:r>
      <w:r w:rsidR="003355E7" w:rsidRPr="003B1C9C">
        <w:rPr>
          <w:b/>
          <w:lang w:val="el-GR"/>
        </w:rPr>
        <w:t>ευρώ</w:t>
      </w:r>
      <w:r w:rsidR="00C960CF" w:rsidRPr="003B1C9C">
        <w:rPr>
          <w:b/>
          <w:lang w:val="el-GR"/>
        </w:rPr>
        <w:t xml:space="preserve"> </w:t>
      </w:r>
      <w:r w:rsidRPr="004F1633">
        <w:rPr>
          <w:b/>
          <w:lang w:val="el-GR"/>
        </w:rPr>
        <w:t xml:space="preserve">και </w:t>
      </w:r>
      <w:r w:rsidR="00E87E13">
        <w:rPr>
          <w:b/>
          <w:lang w:val="el-GR"/>
        </w:rPr>
        <w:t>σαράντα οκτώ</w:t>
      </w:r>
      <w:r w:rsidR="00DC4371">
        <w:rPr>
          <w:b/>
          <w:lang w:val="el-GR"/>
        </w:rPr>
        <w:t xml:space="preserve"> </w:t>
      </w:r>
      <w:r w:rsidRPr="004F1633">
        <w:rPr>
          <w:b/>
          <w:lang w:val="el-GR"/>
        </w:rPr>
        <w:t>λεπτ</w:t>
      </w:r>
      <w:r>
        <w:rPr>
          <w:b/>
          <w:lang w:val="el-GR"/>
        </w:rPr>
        <w:t>ά</w:t>
      </w:r>
      <w:r w:rsidR="00E43A11" w:rsidRPr="003B1C9C">
        <w:rPr>
          <w:b/>
          <w:lang w:val="el-GR"/>
        </w:rPr>
        <w:t xml:space="preserve"> </w:t>
      </w:r>
      <w:r w:rsidR="00F3108A" w:rsidRPr="003B1C9C">
        <w:rPr>
          <w:b/>
          <w:lang w:val="el-GR"/>
        </w:rPr>
        <w:t>(</w:t>
      </w:r>
      <w:r w:rsidR="00E87E13" w:rsidRPr="00E87E13">
        <w:rPr>
          <w:b/>
          <w:lang w:val="el-GR"/>
        </w:rPr>
        <w:t>23.736,48</w:t>
      </w:r>
      <w:r w:rsidR="00F3108A" w:rsidRPr="003B1C9C">
        <w:rPr>
          <w:b/>
          <w:lang w:val="el-GR"/>
        </w:rPr>
        <w:t>€)</w:t>
      </w:r>
      <w:r w:rsidR="001F0FC4" w:rsidRPr="001F0FC4">
        <w:rPr>
          <w:b/>
          <w:lang w:val="el-GR"/>
        </w:rPr>
        <w:t>.</w:t>
      </w:r>
      <w:r w:rsidR="00E43A11">
        <w:rPr>
          <w:b/>
          <w:lang w:val="el-GR"/>
        </w:rPr>
        <w:t xml:space="preserve"> </w:t>
      </w:r>
    </w:p>
    <w:p w14:paraId="03EE44DF" w14:textId="77777777" w:rsidR="008338F0" w:rsidRDefault="003355E7">
      <w:pPr>
        <w:rPr>
          <w:bCs/>
          <w:lang w:val="el-GR"/>
        </w:rPr>
      </w:pPr>
      <w:r>
        <w:rPr>
          <w:lang w:val="el-GR"/>
        </w:rPr>
        <w:t>Στην περίπτωση ένωσης οικονομικών φορέων, η εγγύηση συμμετοχής περιλαμβάνει και τον όρο ότι η εγγύηση καλύπτει τις υποχρεώσεις όλων των οικονομικών φορέων που συμμετέχουν στην ένωση.</w:t>
      </w:r>
    </w:p>
    <w:p w14:paraId="66D4D196" w14:textId="2F56CD19" w:rsidR="008338F0" w:rsidRDefault="003355E7">
      <w:pPr>
        <w:rPr>
          <w:b/>
          <w:bCs/>
          <w:lang w:val="el-GR"/>
        </w:rPr>
      </w:pPr>
      <w:r>
        <w:rPr>
          <w:bCs/>
          <w:lang w:val="el-GR"/>
        </w:rPr>
        <w:t xml:space="preserve">Η εγγύηση συμμετοχής πρέπει να ισχύει τουλάχιστον για τριάντα (30) ημέρες μετά τη λήξη του χρόνου ισχύος της προσφοράς του άρθρου </w:t>
      </w:r>
      <w:r w:rsidR="0047483B">
        <w:rPr>
          <w:bCs/>
          <w:lang w:val="el-GR"/>
        </w:rPr>
        <w:fldChar w:fldCharType="begin"/>
      </w:r>
      <w:r w:rsidR="0047483B">
        <w:rPr>
          <w:bCs/>
          <w:lang w:val="el-GR"/>
        </w:rPr>
        <w:instrText xml:space="preserve"> REF _Ref508964178 \r \h </w:instrText>
      </w:r>
      <w:r w:rsidR="0047483B">
        <w:rPr>
          <w:bCs/>
          <w:lang w:val="el-GR"/>
        </w:rPr>
      </w:r>
      <w:r w:rsidR="0047483B">
        <w:rPr>
          <w:bCs/>
          <w:lang w:val="el-GR"/>
        </w:rPr>
        <w:fldChar w:fldCharType="separate"/>
      </w:r>
      <w:r w:rsidR="00CA00DF">
        <w:rPr>
          <w:bCs/>
          <w:lang w:val="el-GR"/>
        </w:rPr>
        <w:t>2.4.5</w:t>
      </w:r>
      <w:r w:rsidR="0047483B">
        <w:rPr>
          <w:bCs/>
          <w:lang w:val="el-GR"/>
        </w:rPr>
        <w:fldChar w:fldCharType="end"/>
      </w:r>
      <w:r w:rsidR="0047483B">
        <w:rPr>
          <w:bCs/>
          <w:lang w:val="el-GR"/>
        </w:rPr>
        <w:t xml:space="preserve"> </w:t>
      </w:r>
      <w:r w:rsidR="00C960CF">
        <w:rPr>
          <w:bCs/>
          <w:lang w:val="el-GR"/>
        </w:rPr>
        <w:t xml:space="preserve">«Χρόνος Ισχύος των Προσφορών» </w:t>
      </w:r>
      <w:r>
        <w:rPr>
          <w:bCs/>
          <w:lang w:val="el-GR"/>
        </w:rPr>
        <w:t>της παρούσας, άλλως η προσφορά απορρίπτεται. Η αναθέτουσα αρχή μπορεί, πριν τη λήξη της προσφοράς, να ζητά από τον προσφέροντα να παρατείνει, πριν τη λήξη τους, τη διάρκεια ισχύος της προσφοράς και της εγγύησης συμμετοχής.</w:t>
      </w:r>
    </w:p>
    <w:p w14:paraId="0D7958A3" w14:textId="77777777" w:rsidR="008338F0" w:rsidRDefault="003355E7">
      <w:pPr>
        <w:rPr>
          <w:lang w:val="el-GR"/>
        </w:rPr>
      </w:pPr>
      <w:r>
        <w:rPr>
          <w:b/>
          <w:bCs/>
          <w:lang w:val="el-GR"/>
        </w:rPr>
        <w:t>2.2.2.2.</w:t>
      </w:r>
      <w:r>
        <w:rPr>
          <w:b/>
          <w:lang w:val="el-GR"/>
        </w:rPr>
        <w:t xml:space="preserve"> </w:t>
      </w:r>
      <w:r>
        <w:rPr>
          <w:lang w:val="el-GR"/>
        </w:rPr>
        <w:t xml:space="preserve">Η εγγύηση συμμετοχής επιστρέφεται στον ανάδοχο με την προσκόμιση της εγγύησης καλής εκτέλεσης. </w:t>
      </w:r>
    </w:p>
    <w:p w14:paraId="034A2356" w14:textId="77777777" w:rsidR="00E626A2" w:rsidRDefault="00E626A2" w:rsidP="00E626A2">
      <w:pPr>
        <w:rPr>
          <w:lang w:val="el-GR"/>
        </w:rPr>
      </w:pPr>
      <w:r>
        <w:rPr>
          <w:lang w:val="el-GR"/>
        </w:rPr>
        <w:t xml:space="preserve">Η εγγύηση συμμετοχής επιστρέφεται στους λοιπούς προσφέροντες σύμφωνα με τα ειδικότερα οριζόμενα </w:t>
      </w:r>
      <w:r>
        <w:rPr>
          <w:bCs/>
          <w:lang w:val="el-GR"/>
        </w:rPr>
        <w:t>στο άρθρο 72 του ν. 4412/2016</w:t>
      </w:r>
      <w:r>
        <w:rPr>
          <w:lang w:val="el-GR"/>
        </w:rPr>
        <w:t xml:space="preserve">, μετά : </w:t>
      </w:r>
    </w:p>
    <w:p w14:paraId="4E3A3D9C" w14:textId="77777777" w:rsidR="00E626A2" w:rsidRPr="00531C4A" w:rsidRDefault="00E626A2" w:rsidP="003B1C9C">
      <w:pPr>
        <w:pStyle w:val="aff"/>
        <w:numPr>
          <w:ilvl w:val="0"/>
          <w:numId w:val="484"/>
        </w:numPr>
        <w:ind w:left="567" w:hanging="210"/>
        <w:contextualSpacing w:val="0"/>
        <w:rPr>
          <w:lang w:val="el-GR"/>
        </w:rPr>
      </w:pPr>
      <w:r w:rsidRPr="00531C4A">
        <w:rPr>
          <w:lang w:val="el-GR"/>
        </w:rPr>
        <w:lastRenderedPageBreak/>
        <w:t xml:space="preserve">την άπρακτη πάροδο της προθεσμίας άσκησης προσφυγής ή την έκδοση απόφασης επί ασκηθείσας προσφυγής κατά της απόφασης κατακύρωσης και </w:t>
      </w:r>
    </w:p>
    <w:p w14:paraId="2B5A5953" w14:textId="77777777" w:rsidR="00E626A2" w:rsidRPr="00531C4A" w:rsidRDefault="00E626A2" w:rsidP="003B1C9C">
      <w:pPr>
        <w:pStyle w:val="aff"/>
        <w:numPr>
          <w:ilvl w:val="0"/>
          <w:numId w:val="484"/>
        </w:numPr>
        <w:ind w:left="567" w:hanging="210"/>
        <w:contextualSpacing w:val="0"/>
        <w:rPr>
          <w:lang w:val="el-GR"/>
        </w:rPr>
      </w:pPr>
      <w:r w:rsidRPr="00531C4A">
        <w:rPr>
          <w:lang w:val="el-GR"/>
        </w:rPr>
        <w:t>την άπρακτη πάροδο της προθεσμίας άσκησης ασφαλιστικών μέτρων ή την έκδοση απόφασης επ’ αυτών</w:t>
      </w:r>
      <w:r w:rsidR="005D07C5" w:rsidRPr="00531C4A">
        <w:rPr>
          <w:lang w:val="el-GR"/>
        </w:rPr>
        <w:t xml:space="preserve">. </w:t>
      </w:r>
    </w:p>
    <w:p w14:paraId="442192DA" w14:textId="77777777" w:rsidR="00E626A2" w:rsidRPr="000E178C" w:rsidRDefault="00E626A2" w:rsidP="00E626A2">
      <w:pPr>
        <w:rPr>
          <w:lang w:val="el-GR"/>
        </w:rPr>
      </w:pPr>
      <w:r>
        <w:rPr>
          <w:lang w:val="el-GR"/>
        </w:rPr>
        <w:t xml:space="preserve">Η εγγύηση συμμετοχής επιστρέφεται στους λοιπούς προσφέροντες σε περίπτωση απόρριψης της προσφοράς τους σε προηγούμενο στάδιο της κατακύρωσης εφόσον, </w:t>
      </w:r>
      <w:r w:rsidRPr="002F68D4">
        <w:rPr>
          <w:rFonts w:hint="eastAsia"/>
          <w:lang w:val="el-GR"/>
        </w:rPr>
        <w:t>δεν</w:t>
      </w:r>
      <w:r w:rsidRPr="002F68D4">
        <w:rPr>
          <w:lang w:val="el-GR"/>
        </w:rPr>
        <w:t xml:space="preserve"> </w:t>
      </w:r>
      <w:r w:rsidRPr="002F68D4">
        <w:rPr>
          <w:rFonts w:hint="eastAsia"/>
          <w:lang w:val="el-GR"/>
        </w:rPr>
        <w:t>έχει</w:t>
      </w:r>
      <w:r w:rsidRPr="002F68D4">
        <w:rPr>
          <w:lang w:val="el-GR"/>
        </w:rPr>
        <w:t xml:space="preserve"> </w:t>
      </w:r>
      <w:r w:rsidRPr="002F68D4">
        <w:rPr>
          <w:rFonts w:hint="eastAsia"/>
          <w:lang w:val="el-GR"/>
        </w:rPr>
        <w:t>ασκηθεί</w:t>
      </w:r>
      <w:r w:rsidRPr="002F68D4">
        <w:rPr>
          <w:lang w:val="el-GR"/>
        </w:rPr>
        <w:t xml:space="preserve"> </w:t>
      </w:r>
      <w:r w:rsidRPr="002F68D4">
        <w:rPr>
          <w:rFonts w:hint="eastAsia"/>
          <w:lang w:val="el-GR"/>
        </w:rPr>
        <w:t>ενδικοφανής</w:t>
      </w:r>
      <w:r w:rsidRPr="002F68D4">
        <w:rPr>
          <w:lang w:val="el-GR"/>
        </w:rPr>
        <w:t xml:space="preserve"> </w:t>
      </w:r>
      <w:r w:rsidRPr="002F68D4">
        <w:rPr>
          <w:rFonts w:hint="eastAsia"/>
          <w:lang w:val="el-GR"/>
        </w:rPr>
        <w:t>προσφυγή</w:t>
      </w:r>
      <w:r w:rsidRPr="002F68D4">
        <w:rPr>
          <w:lang w:val="el-GR"/>
        </w:rPr>
        <w:t xml:space="preserve"> </w:t>
      </w:r>
      <w:r w:rsidRPr="002F68D4">
        <w:rPr>
          <w:rFonts w:hint="eastAsia"/>
          <w:lang w:val="el-GR"/>
        </w:rPr>
        <w:t>ή</w:t>
      </w:r>
      <w:r w:rsidRPr="002F68D4">
        <w:rPr>
          <w:lang w:val="el-GR"/>
        </w:rPr>
        <w:t xml:space="preserve"> </w:t>
      </w:r>
      <w:r w:rsidRPr="002F68D4">
        <w:rPr>
          <w:rFonts w:hint="eastAsia"/>
          <w:lang w:val="el-GR"/>
        </w:rPr>
        <w:t>ένδικο</w:t>
      </w:r>
      <w:r w:rsidRPr="002F68D4">
        <w:rPr>
          <w:lang w:val="el-GR"/>
        </w:rPr>
        <w:t xml:space="preserve"> </w:t>
      </w:r>
      <w:r w:rsidRPr="002F68D4">
        <w:rPr>
          <w:rFonts w:hint="eastAsia"/>
          <w:lang w:val="el-GR"/>
        </w:rPr>
        <w:t>βοήθημα</w:t>
      </w:r>
      <w:r w:rsidRPr="002F68D4">
        <w:rPr>
          <w:lang w:val="el-GR"/>
        </w:rPr>
        <w:t xml:space="preserve"> </w:t>
      </w:r>
      <w:r w:rsidRPr="002F68D4">
        <w:rPr>
          <w:rFonts w:hint="eastAsia"/>
          <w:lang w:val="el-GR"/>
        </w:rPr>
        <w:t>ή</w:t>
      </w:r>
      <w:r w:rsidRPr="002F68D4">
        <w:rPr>
          <w:lang w:val="el-GR"/>
        </w:rPr>
        <w:t xml:space="preserve"> </w:t>
      </w:r>
      <w:r w:rsidRPr="002F68D4">
        <w:rPr>
          <w:rFonts w:hint="eastAsia"/>
          <w:lang w:val="el-GR"/>
        </w:rPr>
        <w:t>έχει</w:t>
      </w:r>
      <w:r w:rsidRPr="002F68D4">
        <w:rPr>
          <w:lang w:val="el-GR"/>
        </w:rPr>
        <w:t xml:space="preserve"> </w:t>
      </w:r>
      <w:r w:rsidRPr="002F68D4">
        <w:rPr>
          <w:rFonts w:hint="eastAsia"/>
          <w:lang w:val="el-GR"/>
        </w:rPr>
        <w:t>εκπνεύσει</w:t>
      </w:r>
      <w:r w:rsidRPr="002F68D4">
        <w:rPr>
          <w:lang w:val="el-GR"/>
        </w:rPr>
        <w:t xml:space="preserve"> </w:t>
      </w:r>
      <w:r w:rsidRPr="002F68D4">
        <w:rPr>
          <w:rFonts w:hint="eastAsia"/>
          <w:lang w:val="el-GR"/>
        </w:rPr>
        <w:t>άπρακτη</w:t>
      </w:r>
      <w:r w:rsidRPr="002F68D4">
        <w:rPr>
          <w:lang w:val="el-GR"/>
        </w:rPr>
        <w:t xml:space="preserve"> </w:t>
      </w:r>
      <w:r w:rsidRPr="002F68D4">
        <w:rPr>
          <w:rFonts w:hint="eastAsia"/>
          <w:lang w:val="el-GR"/>
        </w:rPr>
        <w:t>η</w:t>
      </w:r>
      <w:r w:rsidRPr="002F68D4">
        <w:rPr>
          <w:lang w:val="el-GR"/>
        </w:rPr>
        <w:t xml:space="preserve"> </w:t>
      </w:r>
      <w:r w:rsidRPr="002F68D4">
        <w:rPr>
          <w:rFonts w:hint="eastAsia"/>
          <w:lang w:val="el-GR"/>
        </w:rPr>
        <w:t>προθεσμία</w:t>
      </w:r>
      <w:r w:rsidRPr="002F68D4">
        <w:rPr>
          <w:lang w:val="el-GR"/>
        </w:rPr>
        <w:t xml:space="preserve"> </w:t>
      </w:r>
      <w:r w:rsidRPr="002F68D4">
        <w:rPr>
          <w:rFonts w:hint="eastAsia"/>
          <w:lang w:val="el-GR"/>
        </w:rPr>
        <w:t>άσκησης</w:t>
      </w:r>
      <w:r w:rsidRPr="002F68D4">
        <w:rPr>
          <w:lang w:val="el-GR"/>
        </w:rPr>
        <w:t xml:space="preserve"> </w:t>
      </w:r>
      <w:r w:rsidRPr="002F68D4">
        <w:rPr>
          <w:rFonts w:hint="eastAsia"/>
          <w:lang w:val="el-GR"/>
        </w:rPr>
        <w:t>ενδικοφανούς</w:t>
      </w:r>
      <w:r w:rsidRPr="002F68D4">
        <w:rPr>
          <w:lang w:val="el-GR"/>
        </w:rPr>
        <w:t xml:space="preserve"> </w:t>
      </w:r>
      <w:r w:rsidRPr="002F68D4">
        <w:rPr>
          <w:rFonts w:hint="eastAsia"/>
          <w:lang w:val="el-GR"/>
        </w:rPr>
        <w:t>προσφυγής</w:t>
      </w:r>
      <w:r w:rsidRPr="002F68D4">
        <w:rPr>
          <w:lang w:val="el-GR"/>
        </w:rPr>
        <w:t xml:space="preserve"> </w:t>
      </w:r>
      <w:r w:rsidRPr="002F68D4">
        <w:rPr>
          <w:rFonts w:hint="eastAsia"/>
          <w:lang w:val="el-GR"/>
        </w:rPr>
        <w:t>ή</w:t>
      </w:r>
      <w:r w:rsidRPr="002F68D4">
        <w:rPr>
          <w:lang w:val="el-GR"/>
        </w:rPr>
        <w:t xml:space="preserve"> </w:t>
      </w:r>
      <w:r w:rsidRPr="002F68D4">
        <w:rPr>
          <w:rFonts w:hint="eastAsia"/>
          <w:lang w:val="el-GR"/>
        </w:rPr>
        <w:t>ένδικων</w:t>
      </w:r>
      <w:r w:rsidRPr="002F68D4">
        <w:rPr>
          <w:lang w:val="el-GR"/>
        </w:rPr>
        <w:t xml:space="preserve"> </w:t>
      </w:r>
      <w:r w:rsidRPr="002F68D4">
        <w:rPr>
          <w:rFonts w:hint="eastAsia"/>
          <w:lang w:val="el-GR"/>
        </w:rPr>
        <w:t>βοηθημάτων</w:t>
      </w:r>
      <w:r w:rsidRPr="002F68D4">
        <w:rPr>
          <w:lang w:val="el-GR"/>
        </w:rPr>
        <w:t xml:space="preserve"> </w:t>
      </w:r>
      <w:r w:rsidRPr="002F68D4">
        <w:rPr>
          <w:rFonts w:hint="eastAsia"/>
          <w:lang w:val="el-GR"/>
        </w:rPr>
        <w:t>ή</w:t>
      </w:r>
      <w:r w:rsidRPr="002F68D4">
        <w:rPr>
          <w:lang w:val="el-GR"/>
        </w:rPr>
        <w:t xml:space="preserve"> </w:t>
      </w:r>
      <w:r w:rsidRPr="002F68D4">
        <w:rPr>
          <w:rFonts w:hint="eastAsia"/>
          <w:lang w:val="el-GR"/>
        </w:rPr>
        <w:t>έχει</w:t>
      </w:r>
      <w:r w:rsidRPr="002F68D4">
        <w:rPr>
          <w:lang w:val="el-GR"/>
        </w:rPr>
        <w:t xml:space="preserve"> </w:t>
      </w:r>
      <w:r w:rsidRPr="002F68D4">
        <w:rPr>
          <w:rFonts w:hint="eastAsia"/>
          <w:lang w:val="el-GR"/>
        </w:rPr>
        <w:t>λάβει</w:t>
      </w:r>
      <w:r w:rsidRPr="002F68D4">
        <w:rPr>
          <w:lang w:val="el-GR"/>
        </w:rPr>
        <w:t xml:space="preserve"> </w:t>
      </w:r>
      <w:r w:rsidRPr="002F68D4">
        <w:rPr>
          <w:rFonts w:hint="eastAsia"/>
          <w:lang w:val="el-GR"/>
        </w:rPr>
        <w:t>χώρα</w:t>
      </w:r>
      <w:r w:rsidRPr="002F68D4">
        <w:rPr>
          <w:lang w:val="el-GR"/>
        </w:rPr>
        <w:t xml:space="preserve"> </w:t>
      </w:r>
      <w:r w:rsidRPr="002F68D4">
        <w:rPr>
          <w:rFonts w:hint="eastAsia"/>
          <w:lang w:val="el-GR"/>
        </w:rPr>
        <w:t>παραίτηση</w:t>
      </w:r>
      <w:r w:rsidRPr="002F68D4">
        <w:rPr>
          <w:lang w:val="el-GR"/>
        </w:rPr>
        <w:t xml:space="preserve"> </w:t>
      </w:r>
      <w:r w:rsidRPr="002F68D4">
        <w:rPr>
          <w:rFonts w:hint="eastAsia"/>
          <w:lang w:val="el-GR"/>
        </w:rPr>
        <w:t>από</w:t>
      </w:r>
      <w:r w:rsidRPr="002F68D4">
        <w:rPr>
          <w:lang w:val="el-GR"/>
        </w:rPr>
        <w:t xml:space="preserve"> </w:t>
      </w:r>
      <w:r w:rsidRPr="002F68D4">
        <w:rPr>
          <w:rFonts w:hint="eastAsia"/>
          <w:lang w:val="el-GR"/>
        </w:rPr>
        <w:t>το</w:t>
      </w:r>
      <w:r w:rsidRPr="002F68D4">
        <w:rPr>
          <w:lang w:val="el-GR"/>
        </w:rPr>
        <w:t xml:space="preserve"> </w:t>
      </w:r>
      <w:r w:rsidRPr="002F68D4">
        <w:rPr>
          <w:rFonts w:hint="eastAsia"/>
          <w:lang w:val="el-GR"/>
        </w:rPr>
        <w:t>δικαίωμα</w:t>
      </w:r>
      <w:r w:rsidRPr="002F68D4">
        <w:rPr>
          <w:lang w:val="el-GR"/>
        </w:rPr>
        <w:t xml:space="preserve"> </w:t>
      </w:r>
      <w:r w:rsidRPr="002F68D4">
        <w:rPr>
          <w:rFonts w:hint="eastAsia"/>
          <w:lang w:val="el-GR"/>
        </w:rPr>
        <w:t>άσκησης</w:t>
      </w:r>
      <w:r w:rsidRPr="002F68D4">
        <w:rPr>
          <w:lang w:val="el-GR"/>
        </w:rPr>
        <w:t xml:space="preserve"> </w:t>
      </w:r>
      <w:r w:rsidRPr="002F68D4">
        <w:rPr>
          <w:rFonts w:hint="eastAsia"/>
          <w:lang w:val="el-GR"/>
        </w:rPr>
        <w:t>αυτών</w:t>
      </w:r>
      <w:r w:rsidRPr="002F68D4">
        <w:rPr>
          <w:lang w:val="el-GR"/>
        </w:rPr>
        <w:t xml:space="preserve"> </w:t>
      </w:r>
      <w:r w:rsidRPr="002F68D4">
        <w:rPr>
          <w:rFonts w:hint="eastAsia"/>
          <w:lang w:val="el-GR"/>
        </w:rPr>
        <w:t>ή</w:t>
      </w:r>
      <w:r w:rsidRPr="002F68D4">
        <w:rPr>
          <w:lang w:val="el-GR"/>
        </w:rPr>
        <w:t xml:space="preserve"> </w:t>
      </w:r>
      <w:r w:rsidRPr="002F68D4">
        <w:rPr>
          <w:rFonts w:hint="eastAsia"/>
          <w:lang w:val="el-GR"/>
        </w:rPr>
        <w:t>αυτά</w:t>
      </w:r>
      <w:r w:rsidRPr="002F68D4">
        <w:rPr>
          <w:lang w:val="el-GR"/>
        </w:rPr>
        <w:t xml:space="preserve"> </w:t>
      </w:r>
      <w:r w:rsidRPr="002F68D4">
        <w:rPr>
          <w:rFonts w:hint="eastAsia"/>
          <w:lang w:val="el-GR"/>
        </w:rPr>
        <w:t>έχουν</w:t>
      </w:r>
      <w:r w:rsidRPr="002F68D4">
        <w:rPr>
          <w:lang w:val="el-GR"/>
        </w:rPr>
        <w:t xml:space="preserve"> </w:t>
      </w:r>
      <w:r w:rsidRPr="002F68D4">
        <w:rPr>
          <w:rFonts w:hint="eastAsia"/>
          <w:lang w:val="el-GR"/>
        </w:rPr>
        <w:t>απορριφθεί</w:t>
      </w:r>
      <w:r w:rsidRPr="002F68D4">
        <w:rPr>
          <w:lang w:val="el-GR"/>
        </w:rPr>
        <w:t xml:space="preserve"> </w:t>
      </w:r>
      <w:r w:rsidRPr="002F68D4">
        <w:rPr>
          <w:rFonts w:hint="eastAsia"/>
          <w:lang w:val="el-GR"/>
        </w:rPr>
        <w:t>αμετακλήτως</w:t>
      </w:r>
    </w:p>
    <w:p w14:paraId="570B9CE5" w14:textId="300715F8" w:rsidR="008338F0" w:rsidRDefault="003355E7">
      <w:pPr>
        <w:rPr>
          <w:lang w:val="el-GR"/>
        </w:rPr>
      </w:pPr>
      <w:r w:rsidRPr="00B8545D">
        <w:rPr>
          <w:b/>
          <w:lang w:val="el-GR"/>
        </w:rPr>
        <w:t>2.2.2.3</w:t>
      </w:r>
      <w:r>
        <w:rPr>
          <w:lang w:val="el-GR"/>
        </w:rPr>
        <w:t xml:space="preserve">. Η εγγύηση συμμετοχής καταπίπτει, αν ο προσφέρων αποσύρει την προσφορά του κατά τη διάρκεια ισχύος αυτής, παρέχει ψευδή στοιχεία ή πληροφορίες που αναφέρονται στα </w:t>
      </w:r>
      <w:r w:rsidRPr="003B1C9C">
        <w:rPr>
          <w:lang w:val="el-GR"/>
        </w:rPr>
        <w:t xml:space="preserve">άρθρα </w:t>
      </w:r>
      <w:r w:rsidR="00202796" w:rsidRPr="003B1C9C">
        <w:rPr>
          <w:lang w:val="el-GR"/>
        </w:rPr>
        <w:fldChar w:fldCharType="begin"/>
      </w:r>
      <w:r w:rsidR="00202796" w:rsidRPr="003B1C9C">
        <w:rPr>
          <w:lang w:val="el-GR"/>
        </w:rPr>
        <w:instrText xml:space="preserve"> REF _Ref508706911 \r \h </w:instrText>
      </w:r>
      <w:r w:rsidR="00202796">
        <w:rPr>
          <w:lang w:val="el-GR"/>
        </w:rPr>
        <w:instrText xml:space="preserve"> \* MERGEFORMAT </w:instrText>
      </w:r>
      <w:r w:rsidR="00202796" w:rsidRPr="003B1C9C">
        <w:rPr>
          <w:lang w:val="el-GR"/>
        </w:rPr>
      </w:r>
      <w:r w:rsidR="00202796" w:rsidRPr="003B1C9C">
        <w:rPr>
          <w:lang w:val="el-GR"/>
        </w:rPr>
        <w:fldChar w:fldCharType="separate"/>
      </w:r>
      <w:r w:rsidR="00CA00DF">
        <w:rPr>
          <w:lang w:val="el-GR"/>
        </w:rPr>
        <w:t>2.2.3</w:t>
      </w:r>
      <w:r w:rsidR="00202796" w:rsidRPr="003B1C9C">
        <w:rPr>
          <w:lang w:val="el-GR"/>
        </w:rPr>
        <w:fldChar w:fldCharType="end"/>
      </w:r>
      <w:r w:rsidR="00202796" w:rsidRPr="003B1C9C">
        <w:rPr>
          <w:lang w:val="el-GR"/>
        </w:rPr>
        <w:t xml:space="preserve"> </w:t>
      </w:r>
      <w:r w:rsidRPr="003B1C9C">
        <w:rPr>
          <w:lang w:val="el-GR"/>
        </w:rPr>
        <w:t xml:space="preserve">έως </w:t>
      </w:r>
      <w:r w:rsidR="00DC4371">
        <w:rPr>
          <w:lang w:val="el-GR"/>
        </w:rPr>
        <w:fldChar w:fldCharType="begin"/>
      </w:r>
      <w:r w:rsidR="00DC4371">
        <w:rPr>
          <w:lang w:val="el-GR"/>
        </w:rPr>
        <w:instrText xml:space="preserve"> REF _Ref515879590 \r \h </w:instrText>
      </w:r>
      <w:r w:rsidR="00DC4371">
        <w:rPr>
          <w:lang w:val="el-GR"/>
        </w:rPr>
      </w:r>
      <w:r w:rsidR="00DC4371">
        <w:rPr>
          <w:lang w:val="el-GR"/>
        </w:rPr>
        <w:fldChar w:fldCharType="separate"/>
      </w:r>
      <w:r w:rsidR="00CA00DF">
        <w:rPr>
          <w:lang w:val="el-GR"/>
        </w:rPr>
        <w:t>2.2.5</w:t>
      </w:r>
      <w:r w:rsidR="00DC4371">
        <w:rPr>
          <w:lang w:val="el-GR"/>
        </w:rPr>
        <w:fldChar w:fldCharType="end"/>
      </w:r>
      <w:r w:rsidRPr="003B1C9C">
        <w:rPr>
          <w:lang w:val="el-GR"/>
        </w:rPr>
        <w:t>,</w:t>
      </w:r>
      <w:r w:rsidRPr="00436F15">
        <w:rPr>
          <w:lang w:val="el-GR"/>
        </w:rPr>
        <w:t xml:space="preserve"> δεν</w:t>
      </w:r>
      <w:r>
        <w:rPr>
          <w:lang w:val="el-GR"/>
        </w:rPr>
        <w:t xml:space="preserve"> προσκομίσει εγκαίρως τα προβλεπόμενα από την παρούσα δικαιολογητικά ή δεν προσέλθει εγκαίρως για υπογραφή της σύμβασης.</w:t>
      </w:r>
    </w:p>
    <w:p w14:paraId="738EE603" w14:textId="77777777" w:rsidR="00C960CF" w:rsidRDefault="00C960CF">
      <w:pPr>
        <w:rPr>
          <w:lang w:val="el-GR"/>
        </w:rPr>
      </w:pPr>
    </w:p>
    <w:p w14:paraId="4C1B05B6" w14:textId="77777777" w:rsidR="008338F0" w:rsidRDefault="003355E7" w:rsidP="00F344C3">
      <w:pPr>
        <w:pStyle w:val="3"/>
      </w:pPr>
      <w:bookmarkStart w:id="177" w:name="_Toc496279134"/>
      <w:bookmarkStart w:id="178" w:name="_Ref496282711"/>
      <w:bookmarkStart w:id="179" w:name="_Ref496282715"/>
      <w:bookmarkStart w:id="180" w:name="_Ref496283400"/>
      <w:bookmarkStart w:id="181" w:name="_Ref496283606"/>
      <w:bookmarkStart w:id="182" w:name="_Ref496285644"/>
      <w:bookmarkStart w:id="183" w:name="_Ref508706911"/>
      <w:bookmarkStart w:id="184" w:name="_Ref508722883"/>
      <w:bookmarkStart w:id="185" w:name="_Toc516238234"/>
      <w:r>
        <w:t>Λόγοι αποκλεισμού</w:t>
      </w:r>
      <w:bookmarkEnd w:id="177"/>
      <w:bookmarkEnd w:id="178"/>
      <w:bookmarkEnd w:id="179"/>
      <w:bookmarkEnd w:id="180"/>
      <w:bookmarkEnd w:id="181"/>
      <w:bookmarkEnd w:id="182"/>
      <w:bookmarkEnd w:id="183"/>
      <w:bookmarkEnd w:id="184"/>
      <w:bookmarkEnd w:id="185"/>
      <w:r>
        <w:t xml:space="preserve"> </w:t>
      </w:r>
    </w:p>
    <w:p w14:paraId="43B70470" w14:textId="77777777" w:rsidR="008338F0" w:rsidRDefault="003355E7" w:rsidP="00B8545D">
      <w:pPr>
        <w:spacing w:before="240"/>
        <w:rPr>
          <w:b/>
          <w:bCs/>
          <w:lang w:val="el-GR"/>
        </w:rPr>
      </w:pPr>
      <w:r>
        <w:rPr>
          <w:lang w:val="el-GR"/>
        </w:rPr>
        <w:t>Αποκλείεται από τη συμμετοχή στην παρούσα διαδικασία σύναψης σύμβασης (διαγωνισμό) προσφέρων οικονομικός φορέας, εφόσον συντρέχει στο πρόσωπό του (εάν πρόκειται για μεμονωμένο φυσικό ή νομικό πρόσωπο) ή σε ένα από τα μέλη του (εάν πρόκειται για ένωση οικονομικών φορέων) ένας ή περισσότεροι από τους ακόλουθους λόγους:</w:t>
      </w:r>
    </w:p>
    <w:p w14:paraId="5F32170D" w14:textId="77777777" w:rsidR="008338F0" w:rsidRPr="00205123" w:rsidRDefault="003355E7" w:rsidP="00E234FB">
      <w:pPr>
        <w:pStyle w:val="aff"/>
        <w:numPr>
          <w:ilvl w:val="0"/>
          <w:numId w:val="376"/>
        </w:numPr>
        <w:tabs>
          <w:tab w:val="left" w:pos="851"/>
        </w:tabs>
        <w:ind w:left="0" w:firstLine="0"/>
        <w:rPr>
          <w:lang w:val="el-GR"/>
        </w:rPr>
      </w:pPr>
      <w:bookmarkStart w:id="186" w:name="_Ref507073476"/>
      <w:r w:rsidRPr="00205123">
        <w:rPr>
          <w:lang w:val="el-GR"/>
        </w:rPr>
        <w:t xml:space="preserve">Όταν υπάρχει σε βάρος του </w:t>
      </w:r>
      <w:r w:rsidR="000973A3" w:rsidRPr="00205123">
        <w:rPr>
          <w:lang w:val="el-GR"/>
        </w:rPr>
        <w:t xml:space="preserve">αμετάκλητη </w:t>
      </w:r>
      <w:r w:rsidRPr="00205123">
        <w:rPr>
          <w:lang w:val="el-GR"/>
        </w:rPr>
        <w:t>καταδικαστική απόφαση για έναν από τους ακόλουθους λόγους:</w:t>
      </w:r>
      <w:bookmarkEnd w:id="186"/>
      <w:r w:rsidRPr="00205123">
        <w:rPr>
          <w:lang w:val="el-GR"/>
        </w:rPr>
        <w:t xml:space="preserve"> </w:t>
      </w:r>
    </w:p>
    <w:p w14:paraId="1FAB29D0" w14:textId="77777777" w:rsidR="008338F0" w:rsidRDefault="003355E7">
      <w:pPr>
        <w:rPr>
          <w:lang w:val="el-GR"/>
        </w:rPr>
      </w:pPr>
      <w:r>
        <w:rPr>
          <w:lang w:val="el-GR"/>
        </w:rPr>
        <w:t xml:space="preserve">α) συμμετοχή σε εγκληματική οργάνωση, όπως αυτή ορίζεται στο άρθρο 2 της απόφασης-πλαίσιο 2008/841/ΔΕΥ του Συμβουλίου της 24ης Οκτωβρίου 2008, για την καταπολέμηση του οργανωμένου εγκλήματος (ΕΕ </w:t>
      </w:r>
      <w:r>
        <w:t>L</w:t>
      </w:r>
      <w:r>
        <w:rPr>
          <w:lang w:val="el-GR"/>
        </w:rPr>
        <w:t xml:space="preserve"> 300 της 11.11.2008 σ.42), </w:t>
      </w:r>
    </w:p>
    <w:p w14:paraId="046FCD1C" w14:textId="77777777" w:rsidR="008338F0" w:rsidRDefault="003355E7">
      <w:pPr>
        <w:rPr>
          <w:lang w:val="el-GR"/>
        </w:rPr>
      </w:pPr>
      <w:r>
        <w:rPr>
          <w:lang w:val="el-GR"/>
        </w:rPr>
        <w:t xml:space="preserve">β) δωροδοκία, όπως ορίζεται στο άρθρο 3 της σύμβασης περί της καταπολέμησης της διαφθοράς στην οποία ενέχονται υπάλληλοι των Ευρωπαϊκών Κοινοτήτων ή των κρατών-μελών της Ένωσης (ΕΕ </w:t>
      </w:r>
      <w:r>
        <w:t>C</w:t>
      </w:r>
      <w:r>
        <w:rPr>
          <w:lang w:val="el-GR"/>
        </w:rPr>
        <w:t xml:space="preserve"> 195 της 25.6.1997, σ. 1) και στην παράγραφο 1 του άρθρου 2 της απόφασης-πλαίσιο 2003/568/ΔΕΥ του Συμβουλίου της 22ας Ιουλίου 2003, για την καταπολέμηση της δωροδοκίας στον ιδιωτικό τομέα (ΕΕ </w:t>
      </w:r>
      <w:r>
        <w:t>L</w:t>
      </w:r>
      <w:r>
        <w:rPr>
          <w:lang w:val="el-GR"/>
        </w:rPr>
        <w:t xml:space="preserve"> 192 της 31.7.2003, σ. 54), καθώς και όπως ορίζεται στην κείμενη νομοθεσία ή στο εθνικό δίκαιο του οικονομικού φορέα, </w:t>
      </w:r>
    </w:p>
    <w:p w14:paraId="501C55A8" w14:textId="77777777" w:rsidR="008338F0" w:rsidRDefault="003355E7">
      <w:pPr>
        <w:rPr>
          <w:lang w:val="el-GR"/>
        </w:rPr>
      </w:pPr>
      <w:r>
        <w:rPr>
          <w:lang w:val="el-GR"/>
        </w:rPr>
        <w:t xml:space="preserve">γ) απάτη, κατά την έννοια του άρθρου 1 της σύμβασης σχετικά με την προστασία των οικονομικών συμφερόντων των Ευρωπαϊκών Κοινοτήτων (ΕΕ </w:t>
      </w:r>
      <w:r>
        <w:t>C</w:t>
      </w:r>
      <w:r>
        <w:rPr>
          <w:lang w:val="el-GR"/>
        </w:rPr>
        <w:t xml:space="preserve"> 316 της 27.11.1995, σ. 48), η οποία κυρώθηκε με το ν. 2803/2000 (Α΄ 48), </w:t>
      </w:r>
    </w:p>
    <w:p w14:paraId="6A0EE77E" w14:textId="77777777" w:rsidR="008338F0" w:rsidRDefault="003355E7">
      <w:pPr>
        <w:rPr>
          <w:lang w:val="el-GR"/>
        </w:rPr>
      </w:pPr>
      <w:r>
        <w:rPr>
          <w:lang w:val="el-GR"/>
        </w:rPr>
        <w:t xml:space="preserve">δ) τρομοκρατικά εγκλήματα ή εγκλήματα συνδεόμενα με τρομοκρατικές δραστηριότητες, όπως ορίζονται, αντιστοίχως, στα άρθρα 1 και 3 της απόφασης-πλαίσιο 2002/475/ΔΕΥ του Συμβουλίου της 13ης Ιουνίου 2002, για την καταπολέμηση της τρομοκρατίας (ΕΕ </w:t>
      </w:r>
      <w:r>
        <w:t>L</w:t>
      </w:r>
      <w:r>
        <w:rPr>
          <w:lang w:val="el-GR"/>
        </w:rPr>
        <w:t xml:space="preserve"> 164 της 22.6.2002, σ. 3) ή ηθική αυτουργία ή συνέργεια ή απόπειρα διάπραξης εγκλήματος, όπως ορίζονται στο άρθρο 4 αυτής, </w:t>
      </w:r>
    </w:p>
    <w:p w14:paraId="58D3C854" w14:textId="77777777" w:rsidR="008338F0" w:rsidRDefault="003355E7">
      <w:pPr>
        <w:rPr>
          <w:lang w:val="el-GR"/>
        </w:rPr>
      </w:pPr>
      <w:r>
        <w:rPr>
          <w:lang w:val="el-GR"/>
        </w:rPr>
        <w:t xml:space="preserve">ε) νομιμοποίηση εσόδων από παράνομες δραστηριότητες ή χρηματοδότηση της τρομοκρατίας, όπως αυτές ορίζονται στο άρθρο 1 της Οδηγίας 2005/60/ΕΚ του Ευρωπαϊκού Κοινοβουλίου και του Συμβουλίου της 26ης Οκτωβρίου 2005, σχετικά με την πρόληψη της χρησιμοποίησης του χρηματοπιστωτικού συστήματος για τη νομιμοποίηση εσόδων από παράνομες δραστηριότητες και τη χρηματοδότηση της τρομοκρατίας (ΕΕ </w:t>
      </w:r>
      <w:r>
        <w:t>L</w:t>
      </w:r>
      <w:r>
        <w:rPr>
          <w:lang w:val="el-GR"/>
        </w:rPr>
        <w:t xml:space="preserve"> 309 της 25.11.2005, σ. 15), η οποία ενσωματώθηκε στην εθνική νομοθεσία με το ν. 3691/2008 (Α΄ 166),</w:t>
      </w:r>
    </w:p>
    <w:p w14:paraId="4FB92C82" w14:textId="77777777" w:rsidR="008338F0" w:rsidRDefault="003355E7">
      <w:pPr>
        <w:rPr>
          <w:lang w:val="el-GR"/>
        </w:rPr>
      </w:pPr>
      <w:r>
        <w:rPr>
          <w:lang w:val="el-GR"/>
        </w:rPr>
        <w:lastRenderedPageBreak/>
        <w:t xml:space="preserve">στ) παιδική εργασία και άλλες μορφές εμπορίας ανθρώπων, όπως ορίζονται στο άρθρο 2 της Οδηγίας 2011/36/ΕΕ του Ευρωπαϊκού Κοινοβουλίου και του Συμβουλίου της 5ης Απριλίου 2011, για την πρόληψη και την καταπολέμηση της εμπορίας ανθρώπων και για την προστασία των θυμάτων της, καθώς και για την αντικατάσταση της απόφασης-πλαίσιο 2002/629/ΔΕΥ του Συμβουλίου (ΕΕ </w:t>
      </w:r>
      <w:r>
        <w:t>L</w:t>
      </w:r>
      <w:r>
        <w:rPr>
          <w:lang w:val="el-GR"/>
        </w:rPr>
        <w:t xml:space="preserve"> 101 της 15.4.2011, σ. 1), η οποία ενσωματώθηκε στην εθνική νομοθεσία με το ν. 4198/2013 (Α΄ 215).</w:t>
      </w:r>
    </w:p>
    <w:p w14:paraId="0DED69F2" w14:textId="77777777" w:rsidR="008338F0" w:rsidRDefault="003355E7">
      <w:pPr>
        <w:rPr>
          <w:lang w:val="el-GR"/>
        </w:rPr>
      </w:pPr>
      <w:r>
        <w:rPr>
          <w:lang w:val="el-GR"/>
        </w:rPr>
        <w:t xml:space="preserve">Ο οικονομικός φορέας αποκλείεται, επίσης, όταν το πρόσωπο εις βάρος του οποίου εκδόθηκε </w:t>
      </w:r>
      <w:r w:rsidR="000973A3" w:rsidRPr="000973A3">
        <w:rPr>
          <w:lang w:val="el-GR"/>
        </w:rPr>
        <w:t xml:space="preserve">αμετάκλητη </w:t>
      </w:r>
      <w:r>
        <w:rPr>
          <w:lang w:val="el-GR"/>
        </w:rPr>
        <w:t>καταδικαστική απόφαση είναι μέλος του διοικητικού, διευθυντικού ή εποπτικού οργάνου του ή έχει εξουσία εκπροσώπησης, λήψης αποφάσεων ή ελέγχου σε αυτό.</w:t>
      </w:r>
    </w:p>
    <w:p w14:paraId="68061FE9" w14:textId="77777777" w:rsidR="008338F0" w:rsidRDefault="003355E7">
      <w:pPr>
        <w:rPr>
          <w:lang w:val="el-GR"/>
        </w:rPr>
      </w:pPr>
      <w:r>
        <w:rPr>
          <w:lang w:val="el-GR"/>
        </w:rPr>
        <w:t>Στις περιπτώσεις εταιρειών περιορισμένης ευθύνης (Ε.Π.Ε.) και προσωπικών εταιρειών (Ο.Ε. και Ε.Ε.)και IKE ιδιωτικών κεφαλαιουχικών εταιρειών, η υποχρέωση του προηγούμενου εδαφίου  αφορά κατ’ ελάχιστον στους διαχειριστές.</w:t>
      </w:r>
    </w:p>
    <w:p w14:paraId="4E0313EC" w14:textId="77777777" w:rsidR="008338F0" w:rsidRDefault="003355E7">
      <w:pPr>
        <w:suppressAutoHyphens w:val="0"/>
        <w:spacing w:after="160" w:line="252" w:lineRule="auto"/>
        <w:rPr>
          <w:lang w:val="el-GR"/>
        </w:rPr>
      </w:pPr>
      <w:r>
        <w:rPr>
          <w:lang w:val="el-GR"/>
        </w:rPr>
        <w:t>Στις περιπτώσεις ανωνύμων εταιρειών (Α.Ε.), η υποχρέωση του προηγούμενου εδαφίου αφορά κατ’ ελάχιστον τον Διευθύνοντα Σύμβουλο, καθώς και όλα τα μέλη του Διοικητικού Συμβουλίου.</w:t>
      </w:r>
    </w:p>
    <w:p w14:paraId="67201C40" w14:textId="77777777" w:rsidR="000973A3" w:rsidRDefault="000973A3" w:rsidP="000973A3">
      <w:pPr>
        <w:suppressAutoHyphens w:val="0"/>
        <w:spacing w:after="160" w:line="252" w:lineRule="auto"/>
        <w:rPr>
          <w:lang w:val="el-GR"/>
        </w:rPr>
      </w:pPr>
      <w:r>
        <w:rPr>
          <w:lang w:val="el-GR"/>
        </w:rPr>
        <w:t xml:space="preserve">Στις περιπτώσεις των συνεταιρισμών, η υποχρέωση του προηγούμενου εδαφίου αφορά στα μέλη του Διοικητικού </w:t>
      </w:r>
      <w:r w:rsidR="00C458FE">
        <w:rPr>
          <w:lang w:val="el-GR"/>
        </w:rPr>
        <w:t>Συμβουλίου.</w:t>
      </w:r>
      <w:r>
        <w:rPr>
          <w:lang w:val="el-GR"/>
        </w:rPr>
        <w:t xml:space="preserve"> </w:t>
      </w:r>
    </w:p>
    <w:p w14:paraId="55E8A315" w14:textId="77777777" w:rsidR="008338F0" w:rsidRDefault="003355E7">
      <w:pPr>
        <w:suppressAutoHyphens w:val="0"/>
        <w:spacing w:after="160" w:line="252" w:lineRule="auto"/>
        <w:rPr>
          <w:lang w:val="el-GR"/>
        </w:rPr>
      </w:pPr>
      <w:r>
        <w:rPr>
          <w:lang w:val="el-GR"/>
        </w:rPr>
        <w:t>Σε όλες τις υπόλοιπες περιπτώσεις νομικών προσώπων, η υποχρέωση των προηγούμενων εδαφίων αφορά στους νόμιμους εκπροσώπους τους.</w:t>
      </w:r>
    </w:p>
    <w:p w14:paraId="58C542AE" w14:textId="77777777" w:rsidR="00BF3E79" w:rsidRDefault="00BF3E79" w:rsidP="00BF3E79">
      <w:pPr>
        <w:suppressAutoHyphens w:val="0"/>
        <w:spacing w:after="160" w:line="252" w:lineRule="auto"/>
        <w:rPr>
          <w:b/>
          <w:bCs/>
          <w:lang w:val="el-GR"/>
        </w:rPr>
      </w:pPr>
      <w:r>
        <w:rPr>
          <w:b/>
          <w:lang w:val="el-GR"/>
        </w:rPr>
        <w:t>Εάν στις ως άνω περιπτώσεις (α) έως (στ)</w:t>
      </w:r>
      <w:r w:rsidR="005B4289">
        <w:rPr>
          <w:b/>
          <w:lang w:val="el-GR"/>
        </w:rPr>
        <w:t>,</w:t>
      </w:r>
      <w:r>
        <w:rPr>
          <w:b/>
          <w:lang w:val="el-GR"/>
        </w:rPr>
        <w:t xml:space="preserve"> η περίοδος αποκλεισμού δεν έχει καθοριστεί με αμετάκλητη απόφαση, αυτή ανέρχεται σε πέντε (5) έτη από την ημερομηνία της καταδίκης με αμετάκλητη απόφαση</w:t>
      </w:r>
      <w:r w:rsidR="005B4289">
        <w:rPr>
          <w:lang w:val="el-GR"/>
        </w:rPr>
        <w:t>.</w:t>
      </w:r>
    </w:p>
    <w:p w14:paraId="229BF630" w14:textId="77777777" w:rsidR="00135D89" w:rsidRDefault="00135D89" w:rsidP="00E234FB">
      <w:pPr>
        <w:pStyle w:val="aff"/>
        <w:numPr>
          <w:ilvl w:val="0"/>
          <w:numId w:val="376"/>
        </w:numPr>
        <w:tabs>
          <w:tab w:val="left" w:pos="851"/>
        </w:tabs>
        <w:ind w:left="0" w:firstLine="0"/>
        <w:rPr>
          <w:u w:val="words"/>
          <w:lang w:val="el-GR"/>
        </w:rPr>
      </w:pPr>
      <w:bookmarkStart w:id="187" w:name="_Ref507073486"/>
      <w:r w:rsidRPr="00135D89">
        <w:rPr>
          <w:lang w:val="el-GR"/>
        </w:rPr>
        <w:t>Στις ακόλουθες περιπτώσεις</w:t>
      </w:r>
      <w:r>
        <w:rPr>
          <w:u w:val="words"/>
          <w:lang w:val="el-GR"/>
        </w:rPr>
        <w:t>:</w:t>
      </w:r>
      <w:bookmarkEnd w:id="187"/>
      <w:r>
        <w:rPr>
          <w:u w:val="words"/>
          <w:lang w:val="el-GR"/>
        </w:rPr>
        <w:t xml:space="preserve"> </w:t>
      </w:r>
    </w:p>
    <w:p w14:paraId="54405545" w14:textId="77777777" w:rsidR="00643C64" w:rsidRPr="00502DA4" w:rsidRDefault="00643C64" w:rsidP="00B701AB">
      <w:pPr>
        <w:tabs>
          <w:tab w:val="left" w:pos="0"/>
          <w:tab w:val="left" w:pos="709"/>
          <w:tab w:val="left" w:pos="1134"/>
        </w:tabs>
        <w:spacing w:before="240"/>
        <w:rPr>
          <w:lang w:val="el-GR"/>
        </w:rPr>
      </w:pPr>
      <w:r w:rsidRPr="0013765B">
        <w:rPr>
          <w:rFonts w:cs="Tahoma"/>
          <w:szCs w:val="22"/>
          <w:lang w:val="el-GR"/>
        </w:rPr>
        <w:t>α)</w:t>
      </w:r>
      <w:r w:rsidRPr="0013765B">
        <w:rPr>
          <w:lang w:val="el-GR"/>
        </w:rPr>
        <w:t xml:space="preserve"> </w:t>
      </w:r>
      <w:bookmarkStart w:id="188" w:name="_Ref496540642"/>
      <w:r w:rsidRPr="0013765B">
        <w:rPr>
          <w:lang w:val="el-GR"/>
        </w:rPr>
        <w:t xml:space="preserve">Όταν ο προσφέρων έχει αθετήσει τις υποχρεώσεις του όσον αφορά στην καταβολή φόρων ή εισφορών κοινωνικής ασφάλισης και αυτό έχει διαπιστωθεί από δικαστική ή διοικητική </w:t>
      </w:r>
      <w:r w:rsidRPr="00502DA4">
        <w:rPr>
          <w:lang w:val="el-GR"/>
        </w:rPr>
        <w:t>απόφαση με τελεσίδικη και δεσμευτική ισχύ, σύμφωνα με διατάξεις της χώρας όπου είναι εγκατεστημένος  ή την εθνική νομοθεσία  ή/και</w:t>
      </w:r>
    </w:p>
    <w:p w14:paraId="43141CFF" w14:textId="77777777" w:rsidR="00643C64" w:rsidRPr="001E1BD8" w:rsidRDefault="00643C64" w:rsidP="00B701AB">
      <w:pPr>
        <w:tabs>
          <w:tab w:val="left" w:pos="0"/>
          <w:tab w:val="left" w:pos="709"/>
          <w:tab w:val="left" w:pos="1134"/>
        </w:tabs>
        <w:spacing w:before="240"/>
        <w:rPr>
          <w:i/>
          <w:lang w:val="el-GR"/>
        </w:rPr>
      </w:pPr>
      <w:r w:rsidRPr="00502DA4">
        <w:rPr>
          <w:lang w:val="el-GR"/>
        </w:rPr>
        <w:t>β) όταν η αναθέτουσα αρχή μπορεί να αποδείξει με τα κατάλληλα μέσα ότι ο προσφέρων έχει αθετήσει τις υποχρεώσεις του όσον αφορά την καταβολή φόρων ή εισφορών κοινωνικής ασφάλισης</w:t>
      </w:r>
      <w:bookmarkEnd w:id="188"/>
      <w:r w:rsidRPr="00502DA4">
        <w:rPr>
          <w:rFonts w:cs="Tahoma"/>
          <w:i/>
          <w:szCs w:val="22"/>
          <w:lang w:val="el-GR"/>
        </w:rPr>
        <w:t xml:space="preserve"> </w:t>
      </w:r>
      <w:r w:rsidRPr="00502DA4">
        <w:rPr>
          <w:i/>
          <w:lang w:val="el-GR"/>
        </w:rPr>
        <w:t>.</w:t>
      </w:r>
    </w:p>
    <w:p w14:paraId="75A92FCF" w14:textId="77777777" w:rsidR="00643C64" w:rsidRPr="00643C64" w:rsidRDefault="00643C64" w:rsidP="00B701AB">
      <w:pPr>
        <w:rPr>
          <w:lang w:val="el-GR"/>
        </w:rPr>
      </w:pPr>
      <w:r w:rsidRPr="00643C64">
        <w:rPr>
          <w:lang w:val="el-GR"/>
        </w:rPr>
        <w:t>Αν ο προσφέρων είναι Έλληνας πολίτης ή έχει την εγκατάστασή του στην Ελλάδα, οι υποχρεώσεις του που αφορούν τις εισφορές κοινωνικής ασφάλισης καλύπτουν τόσο την κύρια όσο και την επικουρική ασφάλιση.</w:t>
      </w:r>
    </w:p>
    <w:p w14:paraId="769C1BD8" w14:textId="77777777" w:rsidR="00643C64" w:rsidRPr="00643C64" w:rsidRDefault="00643C64" w:rsidP="00B701AB">
      <w:pPr>
        <w:rPr>
          <w:lang w:val="el-GR"/>
        </w:rPr>
      </w:pPr>
      <w:r w:rsidRPr="00643C64">
        <w:rPr>
          <w:lang w:val="el-GR"/>
        </w:rPr>
        <w:t xml:space="preserve">Δεν αποκλείεται ο προσφέρων οικονομικός φορέας, όταν έχει εκπληρώσει τις υποχρεώσεις του είτε καταβάλλοντας τους φόρους ή τις εισφορές κοινωνικής ασφάλισης που οφείλει, συμπεριλαμβανομένων, κατά περίπτωση, των δεδουλευμένων τόκων ή των προστίμων είτε υπαγόμενος σε δεσμευτικό διακανονισμό για την καταβολή τους. </w:t>
      </w:r>
    </w:p>
    <w:p w14:paraId="5DE53337" w14:textId="77777777" w:rsidR="00643C64" w:rsidRPr="00C229F3" w:rsidRDefault="00643C64" w:rsidP="00B701AB">
      <w:pPr>
        <w:pStyle w:val="af6"/>
        <w:rPr>
          <w:lang w:val="el-GR"/>
        </w:rPr>
      </w:pPr>
      <w:r>
        <w:rPr>
          <w:lang w:val="el-GR"/>
        </w:rPr>
        <w:t>ή/και</w:t>
      </w:r>
    </w:p>
    <w:p w14:paraId="3CEAA7A9" w14:textId="77777777" w:rsidR="00643C64" w:rsidRDefault="00643C64" w:rsidP="00B701AB">
      <w:pPr>
        <w:pStyle w:val="af6"/>
        <w:rPr>
          <w:strike/>
          <w:lang w:val="el-GR"/>
        </w:rPr>
      </w:pPr>
      <w:r>
        <w:rPr>
          <w:lang w:val="el-GR"/>
        </w:rPr>
        <w:t xml:space="preserve">γ) η Αναθέτουσα Αρχή  γνωρίζει ή μπορεί να αποδείξει με τα κατάλληλα μέσα ότι έχουν επιβληθεί σε βάρος του οικονομικού φορέα, μέσα σε χρονικό διάστημα δύο (2) ετών πριν από την ημερομηνία λήξης της προθεσμίας υποβολής προσφοράς: αα) τρεις (3) πράξεις επιβολής προστίμου από τα αρμόδια ελεγκτικά όργανα του Σώματος Επιθεώρησης Εργασίας για παραβάσεις της εργατικής νομοθεσίας που χαρακτηρίζονται, σύμφωνα με την υπουργική απόφαση 2063/Δ1632/2011 (Β΄ 266), όπως εκάστοτε ισχύει, ως «υψηλής» ή «πολύ υψηλής» σοβαρότητας, οι οποίες προκύπτουν αθροιστικά από τρεις (3) διενεργηθέντες ελέγχους, ή ββ) δύο (2) πράξεις επιβολής προστίμου από τα αρμόδια ελεγκτικά όργανα του Σώματος Επιθεώρησης Εργασίας για παραβάσεις της εργατικής νομοθεσίας που αφορούν την αδήλωτη </w:t>
      </w:r>
      <w:r>
        <w:rPr>
          <w:lang w:val="el-GR"/>
        </w:rPr>
        <w:lastRenderedPageBreak/>
        <w:t xml:space="preserve">εργασία, οι οποίες προκύπτουν αθροιστικά από δύο (2) διενεργηθέντες ελέγχους. Οι υπό αα΄ και ββ΄ κυρώσεις πρέπει να έχουν αποκτήσει τελεσίδικη και δεσμευτική ισχύ. </w:t>
      </w:r>
    </w:p>
    <w:p w14:paraId="112EE0B4" w14:textId="77777777" w:rsidR="005B4289" w:rsidRPr="00E234FB" w:rsidRDefault="005B4289" w:rsidP="00B701AB">
      <w:pPr>
        <w:rPr>
          <w:lang w:val="el-GR"/>
        </w:rPr>
      </w:pPr>
    </w:p>
    <w:p w14:paraId="4E6F18DB" w14:textId="77777777" w:rsidR="008338F0" w:rsidRDefault="003355E7" w:rsidP="00E234FB">
      <w:pPr>
        <w:pStyle w:val="aff"/>
        <w:numPr>
          <w:ilvl w:val="0"/>
          <w:numId w:val="376"/>
        </w:numPr>
        <w:tabs>
          <w:tab w:val="left" w:pos="851"/>
        </w:tabs>
        <w:ind w:left="0" w:firstLine="0"/>
        <w:contextualSpacing w:val="0"/>
        <w:rPr>
          <w:lang w:val="el-GR"/>
        </w:rPr>
      </w:pPr>
      <w:bookmarkStart w:id="189" w:name="_Ref507073498"/>
      <w:r>
        <w:rPr>
          <w:lang w:val="el-GR"/>
        </w:rPr>
        <w:t>Αποκλείεται από τη συμμετοχή στη διαδικασία σύναψης της παρούσας σύμβασης, προσφέρων οικονομικός φορέας σε οποιαδήποτε από τις ακόλουθες καταστάσεις:</w:t>
      </w:r>
      <w:bookmarkEnd w:id="189"/>
      <w:r>
        <w:rPr>
          <w:lang w:val="el-GR"/>
        </w:rPr>
        <w:t xml:space="preserve"> </w:t>
      </w:r>
    </w:p>
    <w:p w14:paraId="17195DA2" w14:textId="77777777" w:rsidR="008338F0" w:rsidRDefault="009A2507">
      <w:pPr>
        <w:rPr>
          <w:lang w:val="el-GR"/>
        </w:rPr>
      </w:pPr>
      <w:r>
        <w:rPr>
          <w:lang w:val="el-GR"/>
        </w:rPr>
        <w:t xml:space="preserve"> </w:t>
      </w:r>
      <w:r w:rsidR="003355E7">
        <w:rPr>
          <w:lang w:val="el-GR"/>
        </w:rPr>
        <w:t xml:space="preserve">(α) εάν έχει αθετήσει τις υποχρεώσεις που προβλέπονται στην παρ. 2 του άρθρου 18 του ν. 4412/2016, </w:t>
      </w:r>
    </w:p>
    <w:p w14:paraId="4329BBAF" w14:textId="77777777" w:rsidR="008338F0" w:rsidRDefault="003355E7">
      <w:pPr>
        <w:rPr>
          <w:lang w:val="el-GR"/>
        </w:rPr>
      </w:pPr>
      <w:r>
        <w:rPr>
          <w:lang w:val="el-GR"/>
        </w:rPr>
        <w:t>(β) εάν τελεί υπό πτώχευση</w:t>
      </w:r>
      <w:r>
        <w:rPr>
          <w:b/>
          <w:lang w:val="el-GR"/>
        </w:rPr>
        <w:t xml:space="preserve"> </w:t>
      </w:r>
      <w:r>
        <w:rPr>
          <w:lang w:val="el-GR"/>
        </w:rPr>
        <w:t xml:space="preserve">ή έχει υπαχθεί σε διαδικασία εξυγίανσης ή ειδικής </w:t>
      </w:r>
      <w:r>
        <w:rPr>
          <w:b/>
          <w:lang w:val="el-GR"/>
        </w:rPr>
        <w:t xml:space="preserve">εκκαθάρισης </w:t>
      </w:r>
      <w:r>
        <w:rPr>
          <w:lang w:val="el-GR"/>
        </w:rPr>
        <w:t>ή τελεί υπό αναγκαστική διαχείριση</w:t>
      </w:r>
      <w:r>
        <w:rPr>
          <w:b/>
          <w:lang w:val="el-GR"/>
        </w:rPr>
        <w:t xml:space="preserve"> </w:t>
      </w:r>
      <w:r>
        <w:rPr>
          <w:lang w:val="el-GR"/>
        </w:rPr>
        <w:t xml:space="preserve">από εκκαθαριστή ή από το δικαστήριο ή έχει υπαχθεί σε διαδικασία πτωχευτικού συμβιβασμού ή έχει αναστείλει τις επιχειρηματικές του δραστηριότητες ή εάν βρίσκεται σε οποιαδήποτε ανάλογη κατάσταση προκύπτουσα από παρόμοια διαδικασία, προβλεπόμενη σε εθνικές διατάξεις νόμου. </w:t>
      </w:r>
    </w:p>
    <w:p w14:paraId="33120C61" w14:textId="77777777" w:rsidR="008338F0" w:rsidRDefault="003355E7">
      <w:pPr>
        <w:rPr>
          <w:lang w:val="el-GR"/>
        </w:rPr>
      </w:pPr>
      <w:r>
        <w:rPr>
          <w:lang w:val="el-GR"/>
        </w:rPr>
        <w:t xml:space="preserve">(γ) υπάρχουν επαρκώς εύλογες ενδείξεις που οδηγούν στο συμπέρασμα ότι ο οικονομικός φορέας συνήψε συμφωνίες με άλλους οικονομικούς φορείς με στόχο τη στρέβλωση του ανταγωνισμού, </w:t>
      </w:r>
    </w:p>
    <w:p w14:paraId="5671BCFA" w14:textId="77777777" w:rsidR="008338F0" w:rsidRDefault="003355E7">
      <w:pPr>
        <w:rPr>
          <w:lang w:val="el-GR"/>
        </w:rPr>
      </w:pPr>
      <w:r>
        <w:rPr>
          <w:lang w:val="el-GR"/>
        </w:rPr>
        <w:t xml:space="preserve">δ) εάν μία κατάσταση σύγκρουσης συμφερόντων κατά την έννοια του άρθρου 24 του ν. 4412/2016 δεν μπορεί να θεραπευθεί αποτελεσματικά με άλλα, λιγότερο παρεμβατικά, μέσα, </w:t>
      </w:r>
    </w:p>
    <w:p w14:paraId="646BB78F" w14:textId="77777777" w:rsidR="008338F0" w:rsidRDefault="003355E7">
      <w:pPr>
        <w:rPr>
          <w:lang w:val="el-GR"/>
        </w:rPr>
      </w:pPr>
      <w:r>
        <w:rPr>
          <w:lang w:val="el-GR"/>
        </w:rPr>
        <w:t xml:space="preserve">(ε) εάν μία κατάσταση στρέβλωσης του ανταγωνισμού από την πρότερη συμμετοχή του οικονομικού φορέα κατά την προετοιμασία της διαδικασίας σύναψης σύμβασης, κατά τα οριζόμενα στο άρθρο 48 του ν. 4412/2016, δεν μπορεί να θεραπευθεί με άλλα, λιγότερο παρεμβατικά, μέσα, </w:t>
      </w:r>
    </w:p>
    <w:p w14:paraId="136DC2A4" w14:textId="77777777" w:rsidR="008338F0" w:rsidRDefault="003355E7">
      <w:pPr>
        <w:rPr>
          <w:lang w:val="el-GR"/>
        </w:rPr>
      </w:pPr>
      <w:r>
        <w:rPr>
          <w:lang w:val="el-GR"/>
        </w:rPr>
        <w:t xml:space="preserve">(στ) εάν έχει επιδείξει σοβαρή ή επαναλαμβανόμενη πλημμέλεια κατά την εκτέλεση ουσιώδους απαίτησης στο πλαίσιο προηγούμενης δημόσιας σύμβασης, προηγούμενης σύμβασης με αναθέτοντα φορέα ή προηγούμενης σύμβασης παραχώρησης που είχε ως αποτέλεσμα την πρόωρη καταγγελία της προηγούμενης σύμβασης, αποζημιώσεις ή άλλες παρόμοιες κυρώσεις, </w:t>
      </w:r>
    </w:p>
    <w:p w14:paraId="74D0D14F" w14:textId="77777777" w:rsidR="008338F0" w:rsidRDefault="003355E7">
      <w:pPr>
        <w:rPr>
          <w:lang w:val="el-GR"/>
        </w:rPr>
      </w:pPr>
      <w:r>
        <w:rPr>
          <w:lang w:val="el-GR"/>
        </w:rPr>
        <w:t xml:space="preserve">(ζ) εάν έχει κριθεί ένοχος σοβαρών ψευδών δηλώσεων κατά την παροχή των πληροφοριών που απαιτούνται για την εξακρίβωση της απουσίας των λόγων αποκλεισμού ή την πλήρωση των κριτηρίων επιλογής, έχει αποκρύψει τις πληροφορίες αυτές ή δεν είναι σε θέση να προσκομίσει τα δικαιολογητικά που απαιτούνται κατ’ εφαρμογή </w:t>
      </w:r>
      <w:r w:rsidR="00BF3E79">
        <w:rPr>
          <w:lang w:val="el-GR"/>
        </w:rPr>
        <w:t xml:space="preserve">της παραγράφου </w:t>
      </w:r>
      <w:r w:rsidR="00BF3E79">
        <w:rPr>
          <w:highlight w:val="yellow"/>
          <w:lang w:val="el-GR"/>
        </w:rPr>
        <w:fldChar w:fldCharType="begin"/>
      </w:r>
      <w:r w:rsidR="00BF3E79">
        <w:rPr>
          <w:lang w:val="el-GR"/>
        </w:rPr>
        <w:instrText xml:space="preserve"> REF _Ref507071925 \r \h </w:instrText>
      </w:r>
      <w:r w:rsidR="00BF3E79">
        <w:rPr>
          <w:highlight w:val="yellow"/>
          <w:lang w:val="el-GR"/>
        </w:rPr>
      </w:r>
      <w:r w:rsidR="00BF3E79">
        <w:rPr>
          <w:highlight w:val="yellow"/>
          <w:lang w:val="el-GR"/>
        </w:rPr>
        <w:fldChar w:fldCharType="separate"/>
      </w:r>
      <w:r w:rsidR="00CA00DF">
        <w:rPr>
          <w:lang w:val="el-GR"/>
        </w:rPr>
        <w:t>2.2.6.2</w:t>
      </w:r>
      <w:r w:rsidR="00BF3E79">
        <w:rPr>
          <w:highlight w:val="yellow"/>
          <w:lang w:val="el-GR"/>
        </w:rPr>
        <w:fldChar w:fldCharType="end"/>
      </w:r>
      <w:r w:rsidR="00BF3E79" w:rsidRPr="002F68D4">
        <w:rPr>
          <w:lang w:val="el-GR"/>
        </w:rPr>
        <w:t xml:space="preserve"> </w:t>
      </w:r>
      <w:r w:rsidR="00BF3E79">
        <w:rPr>
          <w:lang w:val="el-GR"/>
        </w:rPr>
        <w:fldChar w:fldCharType="begin"/>
      </w:r>
      <w:r w:rsidR="00BF3E79">
        <w:rPr>
          <w:lang w:val="el-GR"/>
        </w:rPr>
        <w:instrText xml:space="preserve"> REF _Ref507071936 \h </w:instrText>
      </w:r>
      <w:r w:rsidR="00BF3E79">
        <w:rPr>
          <w:lang w:val="el-GR"/>
        </w:rPr>
      </w:r>
      <w:r w:rsidR="00BF3E79">
        <w:rPr>
          <w:lang w:val="el-GR"/>
        </w:rPr>
        <w:fldChar w:fldCharType="separate"/>
      </w:r>
      <w:r w:rsidR="00CA00DF" w:rsidRPr="004A3303">
        <w:rPr>
          <w:lang w:val="el-GR"/>
        </w:rPr>
        <w:t xml:space="preserve">Αποδεικτικά μέσα-Δικαιολογητικά </w:t>
      </w:r>
      <w:r w:rsidR="00BF3E79">
        <w:rPr>
          <w:lang w:val="el-GR"/>
        </w:rPr>
        <w:fldChar w:fldCharType="end"/>
      </w:r>
      <w:r w:rsidR="00BF3E79">
        <w:rPr>
          <w:lang w:val="el-GR"/>
        </w:rPr>
        <w:t xml:space="preserve"> της παρούσας</w:t>
      </w:r>
      <w:r>
        <w:rPr>
          <w:lang w:val="el-GR"/>
        </w:rPr>
        <w:t xml:space="preserve">, </w:t>
      </w:r>
    </w:p>
    <w:p w14:paraId="09FACBB3" w14:textId="77777777" w:rsidR="008338F0" w:rsidRDefault="003355E7">
      <w:pPr>
        <w:rPr>
          <w:lang w:val="el-GR"/>
        </w:rPr>
      </w:pPr>
      <w:r>
        <w:rPr>
          <w:lang w:val="el-GR"/>
        </w:rPr>
        <w:t xml:space="preserve">(η) εάν επιχείρησε να επηρεάσει με αθέμιτο τρόπο τη διαδικασία λήψης αποφάσεων της αναθέτουσας αρχής, να αποκτήσει εμπιστευτικές πληροφορίες που ενδέχεται να του αποφέρουν αθέμιτο πλεονέκτημα στη διαδικασία σύναψης σύμβασης ή να παράσχει εξ αμελείας παραπλανητικές πληροφορίες που ενδέχεται να επηρεάσουν ουσιωδώς τις αποφάσεις που αφορούν τον αποκλεισμό, την επιλογή ή την ανάθεση, </w:t>
      </w:r>
    </w:p>
    <w:p w14:paraId="75653936" w14:textId="77777777" w:rsidR="008338F0" w:rsidRDefault="003355E7">
      <w:pPr>
        <w:rPr>
          <w:lang w:val="el-GR"/>
        </w:rPr>
      </w:pPr>
      <w:r>
        <w:rPr>
          <w:lang w:val="el-GR"/>
        </w:rPr>
        <w:t xml:space="preserve">(θ) εάν έχει διαπράξει σοβαρό επαγγελματικό παράπτωμα, το οποίο θέτει εν αμφιβόλω την ακεραιότητά του, για το οποίο του επιβλήθηκε ποινή που του στερεί το δικαίωμα συμμετοχής σε διαδικασία σύναψης σύμβασης δημοσίων έργων και καταλαμβάνει τη συγκεκριμένη διαδικασία. </w:t>
      </w:r>
    </w:p>
    <w:p w14:paraId="4750CCBF" w14:textId="77777777" w:rsidR="00F641B4" w:rsidRDefault="00F641B4" w:rsidP="00E234FB">
      <w:pPr>
        <w:suppressAutoHyphens w:val="0"/>
        <w:rPr>
          <w:lang w:val="el-GR"/>
        </w:rPr>
      </w:pPr>
      <w:r>
        <w:rPr>
          <w:b/>
          <w:color w:val="000000"/>
          <w:lang w:val="el-GR"/>
        </w:rPr>
        <w:t>Εάν στις ως άνω περιπτώσεις (α) έως (η)  η περίοδος αποκλεισμού δεν έχει καθοριστεί με αμετάκλητη απόφαση, αυτή ανέρχεται σε τρία (3) έτη από την ημερομηνία του σχετικού γεγονότος</w:t>
      </w:r>
      <w:r>
        <w:rPr>
          <w:color w:val="000000"/>
          <w:lang w:val="el-GR"/>
        </w:rPr>
        <w:t xml:space="preserve">. </w:t>
      </w:r>
    </w:p>
    <w:p w14:paraId="01CB863F" w14:textId="77777777" w:rsidR="007541C6" w:rsidRDefault="003355E7" w:rsidP="00E234FB">
      <w:pPr>
        <w:pStyle w:val="aff"/>
        <w:numPr>
          <w:ilvl w:val="0"/>
          <w:numId w:val="376"/>
        </w:numPr>
        <w:tabs>
          <w:tab w:val="left" w:pos="851"/>
        </w:tabs>
        <w:ind w:left="0" w:firstLine="0"/>
        <w:contextualSpacing w:val="0"/>
        <w:rPr>
          <w:rFonts w:cs="Tahoma"/>
          <w:szCs w:val="22"/>
          <w:lang w:val="el-GR"/>
        </w:rPr>
      </w:pPr>
      <w:bookmarkStart w:id="190" w:name="_Ref507510564"/>
      <w:r>
        <w:rPr>
          <w:lang w:val="el-GR"/>
        </w:rPr>
        <w:t>Αποκλείεται, επίσης, προσφέρων οικονομικός φορέας από τη συμμετοχή στη διαδικασία σύναψης της παρούσας  σύμβασης εάν συντρέχουν οι προϋποθέσεις εφαρμογής της παρ. 4 του άρθρου 8 του ν. 3310/2005, όπως ισχύει (αμιγώς εθνικός λόγος αποκλεισμού)</w:t>
      </w:r>
      <w:r w:rsidR="007541C6">
        <w:rPr>
          <w:lang w:val="el-GR"/>
        </w:rPr>
        <w:t xml:space="preserve">  </w:t>
      </w:r>
      <w:bookmarkEnd w:id="190"/>
    </w:p>
    <w:p w14:paraId="77E9BD9B" w14:textId="77777777" w:rsidR="008338F0" w:rsidRPr="00E234FB" w:rsidRDefault="003355E7" w:rsidP="00E234FB">
      <w:pPr>
        <w:pStyle w:val="aff"/>
        <w:numPr>
          <w:ilvl w:val="0"/>
          <w:numId w:val="376"/>
        </w:numPr>
        <w:tabs>
          <w:tab w:val="left" w:pos="851"/>
        </w:tabs>
        <w:ind w:left="0" w:firstLine="0"/>
        <w:contextualSpacing w:val="0"/>
        <w:rPr>
          <w:lang w:val="el-GR"/>
        </w:rPr>
      </w:pPr>
      <w:r>
        <w:rPr>
          <w:lang w:val="el-GR"/>
        </w:rPr>
        <w:t xml:space="preserve">Ο προσφέρων αποκλείεται σε οποιοδήποτε χρονικό σημείο κατά τη διάρκεια της διαδικασίας σύναψης της παρούσας σύμβασης, όταν αποδεικνύεται ότι βρίσκεται, λόγω πράξεων ή παραλείψεών του, είτε πριν είτε κατά τη διαδικασία, σε μία από τις ως άνω περιπτώσεις </w:t>
      </w:r>
    </w:p>
    <w:p w14:paraId="5D1BCF48" w14:textId="47307F25" w:rsidR="008338F0" w:rsidRPr="00E234FB" w:rsidRDefault="003355E7" w:rsidP="00E234FB">
      <w:pPr>
        <w:pStyle w:val="aff"/>
        <w:numPr>
          <w:ilvl w:val="0"/>
          <w:numId w:val="376"/>
        </w:numPr>
        <w:tabs>
          <w:tab w:val="left" w:pos="851"/>
        </w:tabs>
        <w:ind w:left="0" w:firstLine="0"/>
        <w:contextualSpacing w:val="0"/>
        <w:rPr>
          <w:lang w:val="el-GR"/>
        </w:rPr>
      </w:pPr>
      <w:r>
        <w:rPr>
          <w:lang w:val="el-GR"/>
        </w:rPr>
        <w:t xml:space="preserve">Προσφέρων οικονομικός φορέας που εμπίπτει σε μια από τις καταστάσεις που αναφέρονται στις παραγράφους </w:t>
      </w:r>
      <w:r w:rsidR="000E617D">
        <w:rPr>
          <w:lang w:val="el-GR"/>
        </w:rPr>
        <w:fldChar w:fldCharType="begin"/>
      </w:r>
      <w:r w:rsidR="000E617D">
        <w:rPr>
          <w:lang w:val="el-GR"/>
        </w:rPr>
        <w:instrText xml:space="preserve"> REF _Ref507073476 \r \h </w:instrText>
      </w:r>
      <w:r w:rsidR="000E617D">
        <w:rPr>
          <w:lang w:val="el-GR"/>
        </w:rPr>
      </w:r>
      <w:r w:rsidR="000E617D">
        <w:rPr>
          <w:lang w:val="el-GR"/>
        </w:rPr>
        <w:fldChar w:fldCharType="separate"/>
      </w:r>
      <w:r w:rsidR="00CA00DF">
        <w:rPr>
          <w:lang w:val="el-GR"/>
        </w:rPr>
        <w:t>2.2.3.1</w:t>
      </w:r>
      <w:r w:rsidR="000E617D">
        <w:rPr>
          <w:lang w:val="el-GR"/>
        </w:rPr>
        <w:fldChar w:fldCharType="end"/>
      </w:r>
      <w:r w:rsidR="000E617D">
        <w:rPr>
          <w:lang w:val="el-GR"/>
        </w:rPr>
        <w:t xml:space="preserve">, </w:t>
      </w:r>
      <w:r w:rsidR="000E617D">
        <w:rPr>
          <w:lang w:val="el-GR"/>
        </w:rPr>
        <w:fldChar w:fldCharType="begin"/>
      </w:r>
      <w:r w:rsidR="000E617D">
        <w:rPr>
          <w:lang w:val="el-GR"/>
        </w:rPr>
        <w:instrText xml:space="preserve"> REF _Ref507073486 \r \h </w:instrText>
      </w:r>
      <w:r w:rsidR="000E617D">
        <w:rPr>
          <w:lang w:val="el-GR"/>
        </w:rPr>
      </w:r>
      <w:r w:rsidR="000E617D">
        <w:rPr>
          <w:lang w:val="el-GR"/>
        </w:rPr>
        <w:fldChar w:fldCharType="separate"/>
      </w:r>
      <w:r w:rsidR="00CA00DF">
        <w:rPr>
          <w:lang w:val="el-GR"/>
        </w:rPr>
        <w:t>2.2.3.2</w:t>
      </w:r>
      <w:r w:rsidR="000E617D">
        <w:rPr>
          <w:lang w:val="el-GR"/>
        </w:rPr>
        <w:fldChar w:fldCharType="end"/>
      </w:r>
      <w:r w:rsidR="00DC4371">
        <w:rPr>
          <w:lang w:val="el-GR"/>
        </w:rPr>
        <w:t xml:space="preserve"> γ)</w:t>
      </w:r>
      <w:r w:rsidR="000E617D">
        <w:rPr>
          <w:lang w:val="el-GR"/>
        </w:rPr>
        <w:t xml:space="preserve"> </w:t>
      </w:r>
      <w:r w:rsidRPr="0019789B">
        <w:rPr>
          <w:lang w:val="el-GR"/>
        </w:rPr>
        <w:t xml:space="preserve">και </w:t>
      </w:r>
      <w:r w:rsidR="000E617D">
        <w:rPr>
          <w:lang w:val="el-GR"/>
        </w:rPr>
        <w:fldChar w:fldCharType="begin"/>
      </w:r>
      <w:r w:rsidR="000E617D">
        <w:rPr>
          <w:lang w:val="el-GR"/>
        </w:rPr>
        <w:instrText xml:space="preserve"> REF _Ref507073498 \r \h </w:instrText>
      </w:r>
      <w:r w:rsidR="000E617D">
        <w:rPr>
          <w:lang w:val="el-GR"/>
        </w:rPr>
      </w:r>
      <w:r w:rsidR="000E617D">
        <w:rPr>
          <w:lang w:val="el-GR"/>
        </w:rPr>
        <w:fldChar w:fldCharType="separate"/>
      </w:r>
      <w:r w:rsidR="00CA00DF">
        <w:rPr>
          <w:lang w:val="el-GR"/>
        </w:rPr>
        <w:t>2.2.3.3</w:t>
      </w:r>
      <w:r w:rsidR="000E617D">
        <w:rPr>
          <w:lang w:val="el-GR"/>
        </w:rPr>
        <w:fldChar w:fldCharType="end"/>
      </w:r>
      <w:r>
        <w:rPr>
          <w:lang w:val="el-GR"/>
        </w:rPr>
        <w:t xml:space="preserve"> μπορεί να προσκομίζει στοιχεία προκειμένου να αποδείξει ότι </w:t>
      </w:r>
      <w:r>
        <w:rPr>
          <w:lang w:val="el-GR"/>
        </w:rPr>
        <w:lastRenderedPageBreak/>
        <w:t>τα μέτρα που έλαβε επαρκούν για να αποδείξουν την αξιοπιστία του, παρότι συντρέχει ο σχετικός λόγος αποκλεισμού (αυτ</w:t>
      </w:r>
      <w:r w:rsidRPr="00E234FB">
        <w:rPr>
          <w:lang w:val="el-GR"/>
        </w:rPr>
        <w:t>o</w:t>
      </w:r>
      <w:r>
        <w:rPr>
          <w:lang w:val="el-GR"/>
        </w:rPr>
        <w:t>κάθαρση). Εάν τα στοιχεία κριθούν επαρκή, ο εν λόγω οικονομικός φορέας δεν αποκλείεται από τη διαδικασία σύναψης σύμβασης. Τα μέτρα που λαμβάνονται από τους οικονομικούς φορείς αξιολογούνται σε συνάρτηση με τη σοβαρότητα και τις ιδιαίτερες περιστάσεις του ποινικού αδικήματος ή του παραπτώματος. Αν τα μέτρα κριθούν ανεπαρκή, γνωστοποιείται στον οικονομικό φορέα το σκεπτικό της απόφασης αυτής. Οικονομικός φορέας που έχει αποκλειστεί, σύμφωνα με τις κείμενες διατάξεις, με τελεσίδικη απόφαση, σε εθνικό επίπεδο, από τη συμμετοχή σε διαδικασίες σύναψης σύμβασης ή ανάθεσης παραχώρησης δεν μπορεί να κάνει χρήση της ανωτέρω δυνατότητας κατά την περίοδο του αποκλεισμού που ορίζεται στην εν λόγω απόφαση.</w:t>
      </w:r>
    </w:p>
    <w:p w14:paraId="0EEBE430" w14:textId="77777777" w:rsidR="008338F0" w:rsidRPr="00E234FB" w:rsidRDefault="003355E7" w:rsidP="00E234FB">
      <w:pPr>
        <w:pStyle w:val="aff"/>
        <w:numPr>
          <w:ilvl w:val="0"/>
          <w:numId w:val="376"/>
        </w:numPr>
        <w:tabs>
          <w:tab w:val="left" w:pos="851"/>
        </w:tabs>
        <w:ind w:left="0" w:firstLine="0"/>
        <w:contextualSpacing w:val="0"/>
        <w:rPr>
          <w:lang w:val="el-GR"/>
        </w:rPr>
      </w:pPr>
      <w:r>
        <w:rPr>
          <w:lang w:val="el-GR"/>
        </w:rPr>
        <w:t>Η απόφαση για την διαπίστωση της επάρκειας ή μη των επανορθωτικών μέτρων κατά την προηγούμενη παράγραφο εκδίδεται σύμφωνα με τα οριζόμενα στις παρ. 8 και 9 του άρθρου 73 του ν. 4412/2016.</w:t>
      </w:r>
    </w:p>
    <w:p w14:paraId="0A9DAF8D" w14:textId="77777777" w:rsidR="008338F0" w:rsidRPr="00E234FB" w:rsidRDefault="003355E7" w:rsidP="00E234FB">
      <w:pPr>
        <w:pStyle w:val="aff"/>
        <w:numPr>
          <w:ilvl w:val="0"/>
          <w:numId w:val="376"/>
        </w:numPr>
        <w:tabs>
          <w:tab w:val="left" w:pos="851"/>
        </w:tabs>
        <w:ind w:left="0" w:firstLine="0"/>
        <w:contextualSpacing w:val="0"/>
        <w:rPr>
          <w:lang w:val="el-GR"/>
        </w:rPr>
      </w:pPr>
      <w:bookmarkStart w:id="191" w:name="_Ref507510723"/>
      <w:r w:rsidRPr="00E234FB">
        <w:rPr>
          <w:lang w:val="el-GR"/>
        </w:rPr>
        <w:t>Οικονομικός φορέας, στον οποίο έχει επιβληθεί, με την κοινή υπουργική απόφαση του άρθρου 74 του ν. 4412/2016, η ποινή του αποκλεισμού αποκλείεται αυτοδίκαια και από την παρούσα διαδικασία σύναψης της σύμβασης.</w:t>
      </w:r>
      <w:bookmarkEnd w:id="191"/>
    </w:p>
    <w:p w14:paraId="5E646AD8" w14:textId="77777777" w:rsidR="00B87B00" w:rsidRDefault="00B87B00">
      <w:pPr>
        <w:rPr>
          <w:b/>
          <w:bCs/>
          <w:i/>
          <w:color w:val="5B9BD5"/>
          <w:lang w:val="el-GR"/>
        </w:rPr>
      </w:pPr>
    </w:p>
    <w:p w14:paraId="4D63CA44" w14:textId="77777777" w:rsidR="008338F0" w:rsidRPr="00B87B00" w:rsidRDefault="003355E7" w:rsidP="00F344C3">
      <w:pPr>
        <w:pStyle w:val="3"/>
        <w:rPr>
          <w:lang w:val="el-GR"/>
        </w:rPr>
      </w:pPr>
      <w:bookmarkStart w:id="192" w:name="_Toc496279135"/>
      <w:bookmarkStart w:id="193" w:name="_Ref496282775"/>
      <w:bookmarkStart w:id="194" w:name="_Ref496283427"/>
      <w:bookmarkStart w:id="195" w:name="_Ref496285656"/>
      <w:bookmarkStart w:id="196" w:name="_Toc516238235"/>
      <w:r w:rsidRPr="00B87B00">
        <w:rPr>
          <w:lang w:val="el-GR"/>
        </w:rPr>
        <w:t xml:space="preserve">Κριτήρια </w:t>
      </w:r>
      <w:r w:rsidR="00F11417" w:rsidRPr="00B87B00">
        <w:rPr>
          <w:lang w:val="el-GR"/>
        </w:rPr>
        <w:t xml:space="preserve">Ποιοτικής </w:t>
      </w:r>
      <w:r w:rsidRPr="00B87B00">
        <w:rPr>
          <w:lang w:val="el-GR"/>
        </w:rPr>
        <w:t xml:space="preserve">Επιλογής </w:t>
      </w:r>
      <w:r w:rsidR="00F11417" w:rsidRPr="00B87B00">
        <w:rPr>
          <w:lang w:val="el-GR"/>
        </w:rPr>
        <w:t>&amp; αποδεικτά στοιχεία</w:t>
      </w:r>
      <w:bookmarkEnd w:id="192"/>
      <w:bookmarkEnd w:id="193"/>
      <w:bookmarkEnd w:id="194"/>
      <w:bookmarkEnd w:id="195"/>
      <w:bookmarkEnd w:id="196"/>
      <w:r w:rsidR="00F11417" w:rsidRPr="00B87B00">
        <w:rPr>
          <w:lang w:val="el-GR"/>
        </w:rPr>
        <w:t xml:space="preserve"> </w:t>
      </w:r>
    </w:p>
    <w:p w14:paraId="08537ED4" w14:textId="77777777" w:rsidR="008338F0" w:rsidRPr="00B65230" w:rsidRDefault="0019232A" w:rsidP="00C63652">
      <w:pPr>
        <w:pStyle w:val="4"/>
        <w:ind w:left="1276" w:hanging="850"/>
        <w:rPr>
          <w:lang w:val="el-GR"/>
        </w:rPr>
      </w:pPr>
      <w:bookmarkStart w:id="197" w:name="_Ref508965780"/>
      <w:bookmarkStart w:id="198" w:name="_Ref508965784"/>
      <w:bookmarkStart w:id="199" w:name="_Toc516238236"/>
      <w:bookmarkStart w:id="200" w:name="_Hlk507510898"/>
      <w:r>
        <w:rPr>
          <w:lang w:val="el-GR"/>
        </w:rPr>
        <w:t>Καταλληλότητα Επαγγελματικής Δραστηριότητας</w:t>
      </w:r>
      <w:bookmarkEnd w:id="197"/>
      <w:bookmarkEnd w:id="198"/>
      <w:bookmarkEnd w:id="199"/>
      <w:r>
        <w:rPr>
          <w:lang w:val="el-GR"/>
        </w:rPr>
        <w:t xml:space="preserve"> </w:t>
      </w:r>
    </w:p>
    <w:p w14:paraId="0635429E" w14:textId="77777777" w:rsidR="00F86B7A" w:rsidRDefault="00F86B7A" w:rsidP="003C7814">
      <w:pPr>
        <w:rPr>
          <w:lang w:val="el-GR"/>
        </w:rPr>
      </w:pPr>
      <w:r w:rsidRPr="00B65230">
        <w:rPr>
          <w:b/>
          <w:lang w:val="el-GR"/>
        </w:rPr>
        <w:t>1</w:t>
      </w:r>
      <w:r w:rsidR="0019232A">
        <w:rPr>
          <w:b/>
          <w:lang w:val="el-GR"/>
        </w:rPr>
        <w:t>.</w:t>
      </w:r>
      <w:r w:rsidRPr="00B65230">
        <w:rPr>
          <w:lang w:val="el-GR"/>
        </w:rPr>
        <w:t xml:space="preserve"> Οι οικονομικοί φορείς που συμμετέχουν στη διαδικασία σύναψης της παρούσας απαιτείται να ασκούν επαγγελματική δραστηριότητα συναφή με το αντικείμενο των προς παροχή υπηρεσιών, ήτοι</w:t>
      </w:r>
      <w:r w:rsidR="00F751F5">
        <w:rPr>
          <w:lang w:val="el-GR"/>
        </w:rPr>
        <w:t xml:space="preserve"> </w:t>
      </w:r>
      <w:r w:rsidR="00F751F5" w:rsidRPr="00F751F5">
        <w:rPr>
          <w:lang w:val="el-GR"/>
        </w:rPr>
        <w:t>ανάπτυξη πληροφοριακών συστημάτων</w:t>
      </w:r>
      <w:r w:rsidR="00F751F5">
        <w:rPr>
          <w:lang w:val="el-GR"/>
        </w:rPr>
        <w:t xml:space="preserve">. </w:t>
      </w:r>
    </w:p>
    <w:p w14:paraId="44495255" w14:textId="1AE2956D" w:rsidR="00B93531" w:rsidRPr="00B701AB" w:rsidRDefault="00B93531" w:rsidP="003C7814">
      <w:pPr>
        <w:rPr>
          <w:rFonts w:cs="Times New Roman"/>
          <w:b/>
          <w:iCs/>
          <w:color w:val="5B9BD5"/>
          <w:lang w:val="el-GR" w:eastAsia="en-US"/>
        </w:rPr>
      </w:pPr>
      <w:r w:rsidRPr="00B701AB">
        <w:rPr>
          <w:rFonts w:eastAsia="Calibri"/>
          <w:bCs/>
          <w:color w:val="000000"/>
          <w:lang w:val="el-GR"/>
        </w:rPr>
        <w:t>Οι οικονομικοί φορείς που είναι εγκατεστημένοι σε κράτος μέλος της Ευρωπαϊκής Ένωσης απαιτείται να είναι εγγεγραμμένοι σε ένα από τα επαγγελματικά ή εμπορικά μητρώα που τηρούνται στο κράτος εγκατάστασής τους ή να ικανοποιούν οποιαδήποτε άλλη απαίτηση ορίζεται στο Παράρτημα XI του Προσαρτήματος Α΄ του ν. 4412/2016. Στην περίπτωση οικονομικών φορέων εγκατεστημένων σε κράτος μέλους του Ευρωπαϊκού Οικονομικού Χώρου (Ε.Ο.Χ) ή σε τρίτες χώρες που προσχωρήσει στη ΣΔΣ, ή σε τρίτες χώρες που δεν εμπίπτουν στην προηγούμενη περίπτωση και έχουν συνάψει διμερείς ή πολυμερείς συμφωνίες με την Ένωση σε θέματα διαδικασιών ανάθεσης δημοσίων συμβάσεων, απαιτείται να είναι εγγεγραμμένοι σε αντίστοιχα επαγγελματικά ή εμπορικά μητρώα. Οι εγκατεστημένοι στην Ελλάδα οικονομικοί φορείς απαιτείται να είναι εγγεγραμμένοι στο Βιοτεχνικό ή Εμπορικό ή Βιομηχανικό Επιμελητήριο</w:t>
      </w:r>
      <w:r w:rsidRPr="008616E8">
        <w:rPr>
          <w:rFonts w:eastAsia="Calibri"/>
          <w:bCs/>
          <w:color w:val="000000"/>
          <w:lang w:val="el-GR"/>
        </w:rPr>
        <w:t>.</w:t>
      </w:r>
    </w:p>
    <w:p w14:paraId="4BE863CA" w14:textId="77777777" w:rsidR="008338F0" w:rsidRPr="00B65230" w:rsidRDefault="003355E7" w:rsidP="00C63652">
      <w:pPr>
        <w:pStyle w:val="4"/>
        <w:ind w:left="1276" w:hanging="850"/>
        <w:rPr>
          <w:lang w:val="el-GR"/>
        </w:rPr>
      </w:pPr>
      <w:bookmarkStart w:id="201" w:name="_Toc496279137"/>
      <w:bookmarkStart w:id="202" w:name="_Ref496283878"/>
      <w:bookmarkStart w:id="203" w:name="_Ref496516960"/>
      <w:bookmarkStart w:id="204" w:name="_Toc516238237"/>
      <w:r w:rsidRPr="00B65230">
        <w:rPr>
          <w:lang w:val="el-GR"/>
        </w:rPr>
        <w:t>Οικονομική και χρηματοοικονομική επάρκεια</w:t>
      </w:r>
      <w:bookmarkEnd w:id="201"/>
      <w:bookmarkEnd w:id="202"/>
      <w:bookmarkEnd w:id="203"/>
      <w:bookmarkEnd w:id="204"/>
    </w:p>
    <w:p w14:paraId="2D491F37" w14:textId="77777777" w:rsidR="00E83D26" w:rsidRPr="00B65230" w:rsidRDefault="0019232A" w:rsidP="00E83D26">
      <w:pPr>
        <w:rPr>
          <w:rFonts w:asciiTheme="minorHAnsi" w:hAnsiTheme="minorHAnsi" w:cs="Times New Roman"/>
          <w:bCs/>
          <w:i/>
          <w:iCs/>
          <w:color w:val="5B9BD5"/>
          <w:szCs w:val="22"/>
          <w:lang w:val="el-GR" w:eastAsia="en-US"/>
        </w:rPr>
      </w:pPr>
      <w:r>
        <w:rPr>
          <w:rFonts w:asciiTheme="minorHAnsi" w:hAnsiTheme="minorHAnsi"/>
          <w:b/>
          <w:bCs/>
          <w:szCs w:val="22"/>
          <w:lang w:val="el-GR"/>
        </w:rPr>
        <w:t xml:space="preserve">2. </w:t>
      </w:r>
      <w:r w:rsidR="00F86B7A" w:rsidRPr="00B65230">
        <w:rPr>
          <w:rFonts w:asciiTheme="minorHAnsi" w:hAnsiTheme="minorHAnsi"/>
          <w:bCs/>
          <w:szCs w:val="22"/>
          <w:lang w:val="el-GR"/>
        </w:rPr>
        <w:t xml:space="preserve">Οι οικονομικοί φορείς που συμμετέχουν στη διαδικασία σύναψης της παρούσας απαιτείται να έχουν γενικό ετήσιο κύκλο εργασιών για τις τρεις </w:t>
      </w:r>
      <w:r w:rsidR="008616E8">
        <w:rPr>
          <w:rFonts w:asciiTheme="minorHAnsi" w:hAnsiTheme="minorHAnsi"/>
          <w:bCs/>
          <w:szCs w:val="22"/>
          <w:lang w:val="el-GR"/>
        </w:rPr>
        <w:t xml:space="preserve">(3) </w:t>
      </w:r>
      <w:r w:rsidR="00B93531">
        <w:rPr>
          <w:rFonts w:asciiTheme="minorHAnsi" w:hAnsiTheme="minorHAnsi"/>
          <w:bCs/>
          <w:szCs w:val="22"/>
          <w:lang w:val="el-GR"/>
        </w:rPr>
        <w:t xml:space="preserve">κλεισμένες </w:t>
      </w:r>
      <w:r w:rsidR="00F86B7A" w:rsidRPr="00B65230">
        <w:rPr>
          <w:rFonts w:asciiTheme="minorHAnsi" w:hAnsiTheme="minorHAnsi"/>
          <w:bCs/>
          <w:szCs w:val="22"/>
          <w:lang w:val="el-GR"/>
        </w:rPr>
        <w:t xml:space="preserve">τελευταίες οικονομικές </w:t>
      </w:r>
      <w:r w:rsidR="007A5217">
        <w:rPr>
          <w:rFonts w:asciiTheme="minorHAnsi" w:hAnsiTheme="minorHAnsi"/>
          <w:bCs/>
          <w:szCs w:val="22"/>
          <w:lang w:val="el-GR"/>
        </w:rPr>
        <w:t xml:space="preserve">χρήσεις </w:t>
      </w:r>
      <w:r w:rsidR="007A5217" w:rsidRPr="00B65230">
        <w:rPr>
          <w:rFonts w:asciiTheme="minorHAnsi" w:hAnsiTheme="minorHAnsi"/>
          <w:bCs/>
          <w:szCs w:val="22"/>
          <w:lang w:val="el-GR"/>
        </w:rPr>
        <w:t>(201</w:t>
      </w:r>
      <w:r w:rsidR="00B93531">
        <w:rPr>
          <w:rFonts w:asciiTheme="minorHAnsi" w:hAnsiTheme="minorHAnsi"/>
          <w:bCs/>
          <w:szCs w:val="22"/>
          <w:lang w:val="el-GR"/>
        </w:rPr>
        <w:t>5</w:t>
      </w:r>
      <w:r w:rsidR="007A5217" w:rsidRPr="00B65230">
        <w:rPr>
          <w:rFonts w:asciiTheme="minorHAnsi" w:hAnsiTheme="minorHAnsi"/>
          <w:bCs/>
          <w:szCs w:val="22"/>
          <w:lang w:val="el-GR"/>
        </w:rPr>
        <w:t>-201</w:t>
      </w:r>
      <w:r w:rsidR="00B93531">
        <w:rPr>
          <w:rFonts w:asciiTheme="minorHAnsi" w:hAnsiTheme="minorHAnsi"/>
          <w:bCs/>
          <w:szCs w:val="22"/>
          <w:lang w:val="el-GR"/>
        </w:rPr>
        <w:t>6</w:t>
      </w:r>
      <w:r w:rsidR="007A5217" w:rsidRPr="00B65230">
        <w:rPr>
          <w:rFonts w:asciiTheme="minorHAnsi" w:hAnsiTheme="minorHAnsi"/>
          <w:bCs/>
          <w:szCs w:val="22"/>
          <w:lang w:val="el-GR"/>
        </w:rPr>
        <w:t>-201</w:t>
      </w:r>
      <w:r w:rsidR="00B93531">
        <w:rPr>
          <w:rFonts w:asciiTheme="minorHAnsi" w:hAnsiTheme="minorHAnsi"/>
          <w:bCs/>
          <w:szCs w:val="22"/>
          <w:lang w:val="el-GR"/>
        </w:rPr>
        <w:t>7</w:t>
      </w:r>
      <w:r w:rsidR="007A5217" w:rsidRPr="00B65230">
        <w:rPr>
          <w:rFonts w:asciiTheme="minorHAnsi" w:hAnsiTheme="minorHAnsi"/>
          <w:bCs/>
          <w:szCs w:val="22"/>
          <w:lang w:val="el-GR"/>
        </w:rPr>
        <w:t xml:space="preserve">) </w:t>
      </w:r>
      <w:r w:rsidR="00F86B7A" w:rsidRPr="00B65230">
        <w:rPr>
          <w:rFonts w:asciiTheme="minorHAnsi" w:hAnsiTheme="minorHAnsi"/>
          <w:bCs/>
          <w:szCs w:val="22"/>
          <w:lang w:val="el-GR"/>
        </w:rPr>
        <w:t>ή, τις οικονομικές χρήσεις κατά τις οποίες ο οικονομικός φορέας δραστηριοποιείται, αν είναι λιγότερες από τρεις συνολικά</w:t>
      </w:r>
      <w:r w:rsidR="002A6842">
        <w:rPr>
          <w:rFonts w:asciiTheme="minorHAnsi" w:hAnsiTheme="minorHAnsi"/>
          <w:bCs/>
          <w:szCs w:val="22"/>
          <w:lang w:val="el-GR"/>
        </w:rPr>
        <w:t>,</w:t>
      </w:r>
      <w:r w:rsidR="00F86B7A" w:rsidRPr="00B65230">
        <w:rPr>
          <w:rFonts w:asciiTheme="minorHAnsi" w:hAnsiTheme="minorHAnsi"/>
          <w:bCs/>
          <w:szCs w:val="22"/>
          <w:lang w:val="el-GR"/>
        </w:rPr>
        <w:t xml:space="preserve"> μεγαλύτερο από </w:t>
      </w:r>
      <w:r w:rsidR="00F86B7A" w:rsidRPr="00090589">
        <w:rPr>
          <w:rFonts w:asciiTheme="minorHAnsi" w:hAnsiTheme="minorHAnsi"/>
          <w:bCs/>
          <w:szCs w:val="22"/>
          <w:lang w:val="el-GR"/>
        </w:rPr>
        <w:t xml:space="preserve">το </w:t>
      </w:r>
      <w:r w:rsidR="00090589" w:rsidRPr="00090589">
        <w:rPr>
          <w:rFonts w:asciiTheme="minorHAnsi" w:hAnsiTheme="minorHAnsi"/>
          <w:b/>
          <w:bCs/>
          <w:szCs w:val="22"/>
          <w:lang w:val="el-GR"/>
        </w:rPr>
        <w:t>1</w:t>
      </w:r>
      <w:r w:rsidR="00090589" w:rsidRPr="00E234FB">
        <w:rPr>
          <w:rFonts w:asciiTheme="minorHAnsi" w:hAnsiTheme="minorHAnsi"/>
          <w:b/>
          <w:bCs/>
          <w:szCs w:val="22"/>
          <w:lang w:val="el-GR"/>
        </w:rPr>
        <w:t>5</w:t>
      </w:r>
      <w:r w:rsidR="00090589" w:rsidRPr="00090589">
        <w:rPr>
          <w:rFonts w:asciiTheme="minorHAnsi" w:hAnsiTheme="minorHAnsi"/>
          <w:b/>
          <w:bCs/>
          <w:szCs w:val="22"/>
          <w:lang w:val="el-GR"/>
        </w:rPr>
        <w:t>0</w:t>
      </w:r>
      <w:r w:rsidR="00F86B7A" w:rsidRPr="0000793D">
        <w:rPr>
          <w:rFonts w:asciiTheme="minorHAnsi" w:hAnsiTheme="minorHAnsi"/>
          <w:b/>
          <w:bCs/>
          <w:szCs w:val="22"/>
          <w:lang w:val="el-GR"/>
        </w:rPr>
        <w:t>%</w:t>
      </w:r>
      <w:r w:rsidR="00F86B7A" w:rsidRPr="00B65230">
        <w:rPr>
          <w:rFonts w:asciiTheme="minorHAnsi" w:hAnsiTheme="minorHAnsi"/>
          <w:bCs/>
          <w:szCs w:val="22"/>
          <w:lang w:val="el-GR"/>
        </w:rPr>
        <w:t xml:space="preserve"> του προϋπ</w:t>
      </w:r>
      <w:r w:rsidR="004A3303">
        <w:rPr>
          <w:rFonts w:asciiTheme="minorHAnsi" w:hAnsiTheme="minorHAnsi"/>
          <w:bCs/>
          <w:szCs w:val="22"/>
          <w:lang w:val="el-GR"/>
        </w:rPr>
        <w:t>ολογισμού του υπό ανάθεση Έργου</w:t>
      </w:r>
      <w:r w:rsidR="0000793D">
        <w:rPr>
          <w:rFonts w:asciiTheme="minorHAnsi" w:hAnsiTheme="minorHAnsi"/>
          <w:bCs/>
          <w:szCs w:val="22"/>
          <w:lang w:val="el-GR"/>
        </w:rPr>
        <w:t>.</w:t>
      </w:r>
    </w:p>
    <w:p w14:paraId="693F4ADC" w14:textId="77777777" w:rsidR="008338F0" w:rsidRPr="00B65230" w:rsidRDefault="003355E7" w:rsidP="00C63652">
      <w:pPr>
        <w:pStyle w:val="4"/>
        <w:ind w:left="1276" w:hanging="850"/>
        <w:rPr>
          <w:lang w:val="el-GR"/>
        </w:rPr>
      </w:pPr>
      <w:bookmarkStart w:id="205" w:name="_Toc496279138"/>
      <w:bookmarkStart w:id="206" w:name="_Ref496283915"/>
      <w:bookmarkStart w:id="207" w:name="_Ref496516971"/>
      <w:bookmarkStart w:id="208" w:name="_Toc516238238"/>
      <w:r w:rsidRPr="00B65230">
        <w:rPr>
          <w:lang w:val="el-GR"/>
        </w:rPr>
        <w:t>Τεχνική και επαγγελματική ικανότητα</w:t>
      </w:r>
      <w:bookmarkEnd w:id="205"/>
      <w:bookmarkEnd w:id="206"/>
      <w:bookmarkEnd w:id="207"/>
      <w:bookmarkEnd w:id="208"/>
    </w:p>
    <w:p w14:paraId="3C27B782" w14:textId="77777777" w:rsidR="00882913" w:rsidRDefault="00882913" w:rsidP="00E234FB">
      <w:pPr>
        <w:pStyle w:val="5"/>
      </w:pPr>
      <w:r>
        <w:t xml:space="preserve">Επαγγελματική Ικανότητα </w:t>
      </w:r>
    </w:p>
    <w:p w14:paraId="5AB7CB0B" w14:textId="77777777" w:rsidR="00692498" w:rsidRPr="00692498" w:rsidRDefault="001D1EA7" w:rsidP="00692498">
      <w:pPr>
        <w:rPr>
          <w:lang w:val="el-GR"/>
        </w:rPr>
      </w:pPr>
      <w:r w:rsidRPr="00E234FB">
        <w:rPr>
          <w:rFonts w:asciiTheme="minorHAnsi" w:hAnsiTheme="minorHAnsi"/>
          <w:b/>
          <w:bCs/>
          <w:szCs w:val="22"/>
          <w:lang w:val="el-GR"/>
        </w:rPr>
        <w:t>3.</w:t>
      </w:r>
      <w:r>
        <w:rPr>
          <w:rFonts w:asciiTheme="minorHAnsi" w:hAnsiTheme="minorHAnsi"/>
          <w:bCs/>
          <w:szCs w:val="22"/>
          <w:lang w:val="el-GR"/>
        </w:rPr>
        <w:t xml:space="preserve"> </w:t>
      </w:r>
      <w:r w:rsidR="005B76C3" w:rsidRPr="00B65230">
        <w:rPr>
          <w:rFonts w:asciiTheme="minorHAnsi" w:hAnsiTheme="minorHAnsi"/>
          <w:bCs/>
          <w:szCs w:val="22"/>
          <w:lang w:val="el-GR"/>
        </w:rPr>
        <w:t xml:space="preserve">Οι οικονομικοί φορείς που συμμετέχουν στη διαδικασία σύναψης της παρούσας απαιτείται να διαθέτουν </w:t>
      </w:r>
      <w:r w:rsidR="00692498" w:rsidRPr="00692498">
        <w:rPr>
          <w:lang w:val="el-GR"/>
        </w:rPr>
        <w:t>την κατάλληλα τεκμηριωμένη και αποδεδειγμένη επαγγελματική ικανότητα στην υλοποίηση έργων αντίστοιχου μεγέθους και πολυπλοκότητας με το υπό ανάθεση Έργο.</w:t>
      </w:r>
    </w:p>
    <w:p w14:paraId="57F55683" w14:textId="77777777" w:rsidR="00090589" w:rsidRPr="00692498" w:rsidRDefault="00090589" w:rsidP="00E07ED2">
      <w:pPr>
        <w:rPr>
          <w:lang w:val="el-GR"/>
        </w:rPr>
      </w:pPr>
      <w:r w:rsidRPr="00692498">
        <w:rPr>
          <w:lang w:val="el-GR"/>
        </w:rPr>
        <w:lastRenderedPageBreak/>
        <w:t>Συγκεκριμένα απαιτείτ</w:t>
      </w:r>
      <w:r w:rsidRPr="00701ABE">
        <w:rPr>
          <w:lang w:val="el-GR"/>
        </w:rPr>
        <w:t xml:space="preserve">αι κατά τα </w:t>
      </w:r>
      <w:r w:rsidRPr="003A3AFD">
        <w:rPr>
          <w:lang w:val="el-GR"/>
        </w:rPr>
        <w:t xml:space="preserve">τελευταία </w:t>
      </w:r>
      <w:r w:rsidR="00B93531">
        <w:rPr>
          <w:b/>
          <w:lang w:val="el-GR"/>
        </w:rPr>
        <w:t>πέντε</w:t>
      </w:r>
      <w:r w:rsidR="00B93531" w:rsidRPr="003A3AFD">
        <w:rPr>
          <w:b/>
          <w:lang w:val="el-GR"/>
        </w:rPr>
        <w:t xml:space="preserve"> </w:t>
      </w:r>
      <w:r w:rsidRPr="003A3AFD">
        <w:rPr>
          <w:b/>
          <w:lang w:val="el-GR"/>
        </w:rPr>
        <w:t>(</w:t>
      </w:r>
      <w:r w:rsidR="00B93531">
        <w:rPr>
          <w:b/>
          <w:lang w:val="el-GR"/>
        </w:rPr>
        <w:t>5</w:t>
      </w:r>
      <w:r w:rsidRPr="003A3AFD">
        <w:rPr>
          <w:b/>
          <w:lang w:val="el-GR"/>
        </w:rPr>
        <w:t>) έτη</w:t>
      </w:r>
      <w:r w:rsidRPr="003A3AFD">
        <w:rPr>
          <w:lang w:val="el-GR"/>
        </w:rPr>
        <w:t xml:space="preserve"> να έχουν</w:t>
      </w:r>
      <w:r w:rsidRPr="00701ABE">
        <w:rPr>
          <w:lang w:val="el-GR"/>
        </w:rPr>
        <w:t xml:space="preserve"> υλοποι</w:t>
      </w:r>
      <w:r w:rsidRPr="00692498">
        <w:rPr>
          <w:lang w:val="el-GR"/>
        </w:rPr>
        <w:t xml:space="preserve">ήσει επιτυχώς </w:t>
      </w:r>
      <w:r w:rsidRPr="00F06A76">
        <w:rPr>
          <w:rFonts w:cs="Tahoma"/>
          <w:lang w:val="el-GR"/>
        </w:rPr>
        <w:t>ή να έχ</w:t>
      </w:r>
      <w:r>
        <w:rPr>
          <w:rFonts w:cs="Tahoma"/>
          <w:lang w:val="el-GR"/>
        </w:rPr>
        <w:t>ουν</w:t>
      </w:r>
      <w:r w:rsidRPr="00F06A76">
        <w:rPr>
          <w:rFonts w:cs="Tahoma"/>
          <w:lang w:val="el-GR"/>
        </w:rPr>
        <w:t xml:space="preserve"> συμμετάσχει με ποσοστό μεγαλύτερο του </w:t>
      </w:r>
      <w:r w:rsidRPr="00B701AB">
        <w:rPr>
          <w:rFonts w:cs="Tahoma"/>
          <w:b/>
          <w:lang w:val="el-GR"/>
        </w:rPr>
        <w:t>50%</w:t>
      </w:r>
      <w:r w:rsidRPr="00F06A76">
        <w:rPr>
          <w:rFonts w:cs="Tahoma"/>
          <w:lang w:val="el-GR"/>
        </w:rPr>
        <w:t xml:space="preserve"> σε </w:t>
      </w:r>
      <w:r w:rsidRPr="00E404B2">
        <w:rPr>
          <w:rFonts w:cs="Tahoma"/>
          <w:b/>
          <w:bCs/>
          <w:lang w:val="el-GR"/>
        </w:rPr>
        <w:t>ένα (1) ή περισσότερα</w:t>
      </w:r>
      <w:r w:rsidRPr="00E404B2">
        <w:rPr>
          <w:rFonts w:cs="Tahoma"/>
          <w:lang w:val="el-GR"/>
        </w:rPr>
        <w:t xml:space="preserve"> </w:t>
      </w:r>
      <w:r w:rsidRPr="00F06A76">
        <w:rPr>
          <w:rFonts w:cs="Tahoma"/>
          <w:lang w:val="el-GR"/>
        </w:rPr>
        <w:t xml:space="preserve">ολοκληρωμένα </w:t>
      </w:r>
      <w:r w:rsidRPr="00E404B2">
        <w:rPr>
          <w:rFonts w:cs="Tahoma"/>
          <w:lang w:val="el-GR"/>
        </w:rPr>
        <w:t>έργα</w:t>
      </w:r>
      <w:r>
        <w:rPr>
          <w:rFonts w:cs="Tahoma"/>
          <w:lang w:val="el-GR"/>
        </w:rPr>
        <w:t>,</w:t>
      </w:r>
      <w:r w:rsidRPr="00E404B2">
        <w:rPr>
          <w:rFonts w:cs="Tahoma"/>
          <w:lang w:val="el-GR"/>
        </w:rPr>
        <w:t xml:space="preserve"> </w:t>
      </w:r>
      <w:r>
        <w:rPr>
          <w:rFonts w:cs="Tahoma"/>
          <w:lang w:val="el-GR"/>
        </w:rPr>
        <w:t xml:space="preserve">τα οποία </w:t>
      </w:r>
      <w:r w:rsidRPr="00692498">
        <w:rPr>
          <w:lang w:val="el-GR"/>
        </w:rPr>
        <w:t>μεμονωμένα ή και συνδυαστικά να καλύπτουν όλα τα ακόλουθα πεδία:</w:t>
      </w:r>
      <w:r>
        <w:rPr>
          <w:lang w:val="el-GR"/>
        </w:rPr>
        <w:t xml:space="preserve"> </w:t>
      </w:r>
    </w:p>
    <w:p w14:paraId="7A04C08B" w14:textId="77777777" w:rsidR="00090589" w:rsidRPr="003A3AFD" w:rsidRDefault="00090589" w:rsidP="00B701AB">
      <w:pPr>
        <w:pStyle w:val="aff"/>
        <w:numPr>
          <w:ilvl w:val="0"/>
          <w:numId w:val="62"/>
        </w:numPr>
        <w:suppressAutoHyphens w:val="0"/>
        <w:jc w:val="left"/>
        <w:rPr>
          <w:lang w:val="el-GR"/>
        </w:rPr>
      </w:pPr>
      <w:r w:rsidRPr="00F06A76">
        <w:rPr>
          <w:lang w:val="el-GR"/>
        </w:rPr>
        <w:t xml:space="preserve">ανάλυση και μοντελοποίηση </w:t>
      </w:r>
      <w:r w:rsidR="007E426C">
        <w:rPr>
          <w:lang w:val="el-GR"/>
        </w:rPr>
        <w:t xml:space="preserve">επιχειρησιακών </w:t>
      </w:r>
      <w:r w:rsidRPr="00F06A76">
        <w:rPr>
          <w:lang w:val="el-GR"/>
        </w:rPr>
        <w:t xml:space="preserve">διαδικασιών </w:t>
      </w:r>
    </w:p>
    <w:p w14:paraId="235B9659" w14:textId="77777777" w:rsidR="00090589" w:rsidRDefault="00090589" w:rsidP="00B701AB">
      <w:pPr>
        <w:pStyle w:val="aff"/>
        <w:numPr>
          <w:ilvl w:val="0"/>
          <w:numId w:val="62"/>
        </w:numPr>
        <w:suppressAutoHyphens w:val="0"/>
        <w:jc w:val="left"/>
        <w:rPr>
          <w:lang w:val="el-GR"/>
        </w:rPr>
      </w:pPr>
      <w:r w:rsidRPr="00D8714C">
        <w:rPr>
          <w:lang w:val="el-GR"/>
        </w:rPr>
        <w:t>ανάπτυξη διαδικτυακών εφαρμογών</w:t>
      </w:r>
      <w:r>
        <w:rPr>
          <w:lang w:val="el-GR"/>
        </w:rPr>
        <w:t>/λογισμικού</w:t>
      </w:r>
      <w:r w:rsidRPr="00D8714C">
        <w:rPr>
          <w:lang w:val="el-GR"/>
        </w:rPr>
        <w:t xml:space="preserve"> παροχής ηλεκτρονικών υπηρεσιών και υπηρεσιών διαλειτουργικότητας </w:t>
      </w:r>
    </w:p>
    <w:p w14:paraId="0BA3A5EF" w14:textId="77777777" w:rsidR="00882913" w:rsidRPr="00E234FB" w:rsidRDefault="00882913" w:rsidP="00E234FB">
      <w:pPr>
        <w:pStyle w:val="5"/>
        <w:rPr>
          <w:b w:val="0"/>
          <w:bCs w:val="0"/>
        </w:rPr>
      </w:pPr>
      <w:r w:rsidRPr="00E234FB">
        <w:t>Ομάδα Έργου</w:t>
      </w:r>
    </w:p>
    <w:p w14:paraId="6FF2642E" w14:textId="77777777" w:rsidR="00E1249F" w:rsidRDefault="001D1EA7" w:rsidP="00F86B7A">
      <w:pPr>
        <w:rPr>
          <w:rFonts w:asciiTheme="minorHAnsi" w:hAnsiTheme="minorHAnsi"/>
          <w:bCs/>
          <w:szCs w:val="22"/>
          <w:lang w:val="el-GR"/>
        </w:rPr>
      </w:pPr>
      <w:r>
        <w:rPr>
          <w:rFonts w:asciiTheme="minorHAnsi" w:hAnsiTheme="minorHAnsi"/>
          <w:b/>
          <w:bCs/>
          <w:szCs w:val="22"/>
          <w:lang w:val="el-GR"/>
        </w:rPr>
        <w:t xml:space="preserve">4. </w:t>
      </w:r>
      <w:r w:rsidR="008B41C9" w:rsidRPr="001B3183">
        <w:rPr>
          <w:rFonts w:asciiTheme="minorHAnsi" w:hAnsiTheme="minorHAnsi"/>
          <w:bCs/>
          <w:szCs w:val="22"/>
          <w:lang w:val="el-GR"/>
        </w:rPr>
        <w:t>Ο</w:t>
      </w:r>
      <w:r w:rsidR="00F86B7A" w:rsidRPr="001B3183">
        <w:rPr>
          <w:rFonts w:asciiTheme="minorHAnsi" w:hAnsiTheme="minorHAnsi"/>
          <w:bCs/>
          <w:szCs w:val="22"/>
          <w:lang w:val="el-GR"/>
        </w:rPr>
        <w:t>ι οικονομικοί φορείς που συμμετέχουν στη διαδικασία σύναψης της παρ</w:t>
      </w:r>
      <w:r w:rsidR="00E725E5">
        <w:rPr>
          <w:rFonts w:asciiTheme="minorHAnsi" w:hAnsiTheme="minorHAnsi"/>
          <w:bCs/>
          <w:szCs w:val="22"/>
          <w:lang w:val="el-GR"/>
        </w:rPr>
        <w:t>ούσας απαιτείται  να διαθέτουν Ο</w:t>
      </w:r>
      <w:r w:rsidR="00F86B7A" w:rsidRPr="001B3183">
        <w:rPr>
          <w:rFonts w:asciiTheme="minorHAnsi" w:hAnsiTheme="minorHAnsi"/>
          <w:bCs/>
          <w:szCs w:val="22"/>
          <w:lang w:val="el-GR"/>
        </w:rPr>
        <w:t xml:space="preserve">μάδα </w:t>
      </w:r>
      <w:r w:rsidR="00E725E5">
        <w:rPr>
          <w:rFonts w:asciiTheme="minorHAnsi" w:hAnsiTheme="minorHAnsi"/>
          <w:bCs/>
          <w:szCs w:val="22"/>
          <w:lang w:val="el-GR"/>
        </w:rPr>
        <w:t>Έ</w:t>
      </w:r>
      <w:r w:rsidR="00F86B7A" w:rsidRPr="001B3183">
        <w:rPr>
          <w:rFonts w:asciiTheme="minorHAnsi" w:hAnsiTheme="minorHAnsi"/>
          <w:bCs/>
          <w:szCs w:val="22"/>
          <w:lang w:val="el-GR"/>
        </w:rPr>
        <w:t>ργου με στελέχη επαρκή σε πλήθος και δεξιότητες για την ανάληψη του Έργου</w:t>
      </w:r>
      <w:r w:rsidR="008D4DA6">
        <w:rPr>
          <w:rFonts w:asciiTheme="minorHAnsi" w:hAnsiTheme="minorHAnsi"/>
          <w:bCs/>
          <w:szCs w:val="22"/>
          <w:lang w:val="el-GR"/>
        </w:rPr>
        <w:t xml:space="preserve">. </w:t>
      </w:r>
    </w:p>
    <w:p w14:paraId="23EB8C28" w14:textId="04DC9208" w:rsidR="00E725E5" w:rsidRDefault="00E725E5" w:rsidP="00BF7429">
      <w:pPr>
        <w:rPr>
          <w:lang w:val="el-GR"/>
        </w:rPr>
      </w:pPr>
      <w:r>
        <w:rPr>
          <w:rFonts w:asciiTheme="minorHAnsi" w:hAnsiTheme="minorHAnsi"/>
          <w:bCs/>
          <w:szCs w:val="22"/>
          <w:lang w:val="el-GR"/>
        </w:rPr>
        <w:t>Συγκεκριμένα απαιτείται</w:t>
      </w:r>
      <w:r w:rsidR="00E1249F" w:rsidRPr="00BF7429">
        <w:rPr>
          <w:rFonts w:asciiTheme="minorHAnsi" w:hAnsiTheme="minorHAnsi"/>
          <w:bCs/>
          <w:szCs w:val="22"/>
          <w:lang w:val="el-GR"/>
        </w:rPr>
        <w:t xml:space="preserve"> </w:t>
      </w:r>
      <w:r>
        <w:rPr>
          <w:lang w:val="el-GR"/>
        </w:rPr>
        <w:t xml:space="preserve">να διατεθούν στην Ομάδα Έργου κατ’ ελάχιστο στελέχη με τις κάτωθι ειδικότητες: </w:t>
      </w:r>
    </w:p>
    <w:p w14:paraId="1E6CAA08" w14:textId="77777777" w:rsidR="00090589" w:rsidRPr="008D4DA6" w:rsidRDefault="00090589" w:rsidP="00090589">
      <w:pPr>
        <w:numPr>
          <w:ilvl w:val="1"/>
          <w:numId w:val="63"/>
        </w:numPr>
        <w:tabs>
          <w:tab w:val="clear" w:pos="1440"/>
          <w:tab w:val="num" w:pos="851"/>
        </w:tabs>
        <w:suppressAutoHyphens w:val="0"/>
        <w:spacing w:before="0"/>
        <w:ind w:left="709" w:hanging="283"/>
        <w:rPr>
          <w:lang w:val="el-GR"/>
        </w:rPr>
      </w:pPr>
      <w:r w:rsidRPr="00B701AB">
        <w:rPr>
          <w:b/>
          <w:lang w:val="el-GR"/>
        </w:rPr>
        <w:t>ένας (1) Υπεύθυνος Έργου</w:t>
      </w:r>
      <w:r w:rsidR="001C198A" w:rsidRPr="00B701AB">
        <w:rPr>
          <w:lang w:val="el-GR"/>
        </w:rPr>
        <w:t>,</w:t>
      </w:r>
      <w:r w:rsidRPr="008D4DA6">
        <w:rPr>
          <w:lang w:val="el-GR"/>
        </w:rPr>
        <w:t xml:space="preserve"> </w:t>
      </w:r>
      <w:r>
        <w:rPr>
          <w:lang w:val="el-GR"/>
        </w:rPr>
        <w:t xml:space="preserve">ο οποίος </w:t>
      </w:r>
      <w:r w:rsidRPr="00E725E5">
        <w:rPr>
          <w:lang w:val="el-GR"/>
        </w:rPr>
        <w:t>να διαθέτει Πανεπιστημιακό Τίτλο Σπουδών και τουλάχιστον</w:t>
      </w:r>
      <w:r w:rsidRPr="00E725E5">
        <w:rPr>
          <w:rFonts w:cs="Tahoma"/>
          <w:sz w:val="20"/>
          <w:lang w:val="el-GR"/>
        </w:rPr>
        <w:t xml:space="preserve"> </w:t>
      </w:r>
      <w:r w:rsidR="00AA554B">
        <w:rPr>
          <w:lang w:val="el-GR"/>
        </w:rPr>
        <w:t>7</w:t>
      </w:r>
      <w:r w:rsidR="00AA554B" w:rsidRPr="008D4DA6">
        <w:rPr>
          <w:lang w:val="el-GR"/>
        </w:rPr>
        <w:t xml:space="preserve">ετή </w:t>
      </w:r>
      <w:r w:rsidRPr="008D4DA6">
        <w:rPr>
          <w:lang w:val="el-GR"/>
        </w:rPr>
        <w:t xml:space="preserve">επαγγελματική εμπειρία σε Διαχείριση Έργων Πληροφορικής, </w:t>
      </w:r>
    </w:p>
    <w:p w14:paraId="49C3C408" w14:textId="77777777" w:rsidR="00090589" w:rsidRPr="008D4DA6" w:rsidRDefault="00090589" w:rsidP="00090589">
      <w:pPr>
        <w:numPr>
          <w:ilvl w:val="1"/>
          <w:numId w:val="63"/>
        </w:numPr>
        <w:tabs>
          <w:tab w:val="clear" w:pos="1440"/>
          <w:tab w:val="num" w:pos="851"/>
        </w:tabs>
        <w:suppressAutoHyphens w:val="0"/>
        <w:spacing w:before="0"/>
        <w:ind w:left="709" w:hanging="283"/>
        <w:rPr>
          <w:lang w:val="el-GR"/>
        </w:rPr>
      </w:pPr>
      <w:r w:rsidRPr="00B701AB">
        <w:rPr>
          <w:b/>
          <w:lang w:val="el-GR"/>
        </w:rPr>
        <w:t>ένας (1) αναπληρωτής Υπεύθυνος Έργου</w:t>
      </w:r>
      <w:r w:rsidR="001C198A" w:rsidRPr="00B701AB">
        <w:rPr>
          <w:lang w:val="el-GR"/>
        </w:rPr>
        <w:t>,</w:t>
      </w:r>
      <w:r w:rsidRPr="008D4DA6">
        <w:rPr>
          <w:lang w:val="el-GR"/>
        </w:rPr>
        <w:t xml:space="preserve"> </w:t>
      </w:r>
      <w:r>
        <w:rPr>
          <w:lang w:val="el-GR"/>
        </w:rPr>
        <w:t xml:space="preserve">ο οποίος </w:t>
      </w:r>
      <w:r w:rsidRPr="00E725E5">
        <w:rPr>
          <w:lang w:val="el-GR"/>
        </w:rPr>
        <w:t xml:space="preserve">να διαθέτει Πανεπιστημιακό Τίτλο Σπουδών </w:t>
      </w:r>
      <w:r>
        <w:rPr>
          <w:lang w:val="el-GR"/>
        </w:rPr>
        <w:t xml:space="preserve">και τουλάχιστον </w:t>
      </w:r>
      <w:r w:rsidR="00AA554B">
        <w:rPr>
          <w:lang w:val="el-GR"/>
        </w:rPr>
        <w:t>5</w:t>
      </w:r>
      <w:r w:rsidR="00AA554B" w:rsidRPr="008D4DA6">
        <w:rPr>
          <w:lang w:val="el-GR"/>
        </w:rPr>
        <w:t xml:space="preserve">ετή </w:t>
      </w:r>
      <w:r w:rsidRPr="008D4DA6">
        <w:rPr>
          <w:lang w:val="el-GR"/>
        </w:rPr>
        <w:t>επαγγελματική εμπειρία σε Διαχείριση Έργων Πληροφορικής</w:t>
      </w:r>
      <w:r>
        <w:rPr>
          <w:lang w:val="el-GR"/>
        </w:rPr>
        <w:t>,</w:t>
      </w:r>
      <w:r w:rsidRPr="008D4DA6">
        <w:rPr>
          <w:lang w:val="el-GR"/>
        </w:rPr>
        <w:t xml:space="preserve"> </w:t>
      </w:r>
    </w:p>
    <w:p w14:paraId="7644398D" w14:textId="77777777" w:rsidR="00090589" w:rsidRDefault="00090589" w:rsidP="00B701AB">
      <w:pPr>
        <w:numPr>
          <w:ilvl w:val="1"/>
          <w:numId w:val="63"/>
        </w:numPr>
        <w:tabs>
          <w:tab w:val="clear" w:pos="1440"/>
          <w:tab w:val="num" w:pos="851"/>
          <w:tab w:val="left" w:pos="896"/>
        </w:tabs>
        <w:suppressAutoHyphens w:val="0"/>
        <w:spacing w:before="0"/>
        <w:ind w:left="709" w:hanging="283"/>
        <w:rPr>
          <w:szCs w:val="22"/>
          <w:lang w:val="el-GR"/>
        </w:rPr>
      </w:pPr>
      <w:r w:rsidRPr="00B701AB">
        <w:rPr>
          <w:b/>
          <w:szCs w:val="22"/>
          <w:lang w:val="el-GR"/>
        </w:rPr>
        <w:t>δύο (2) Επιχειρησιακοί Σύμβουλοι - αναλυτές επιχειρησιακών διαδικασιών</w:t>
      </w:r>
      <w:r w:rsidR="001C198A" w:rsidRPr="00B701AB">
        <w:rPr>
          <w:szCs w:val="22"/>
          <w:lang w:val="el-GR"/>
        </w:rPr>
        <w:t>,</w:t>
      </w:r>
      <w:r>
        <w:rPr>
          <w:szCs w:val="22"/>
          <w:lang w:val="el-GR"/>
        </w:rPr>
        <w:t xml:space="preserve"> καθένας εκ των οποίων να διαθέτει </w:t>
      </w:r>
      <w:r w:rsidRPr="008013EC">
        <w:rPr>
          <w:szCs w:val="22"/>
          <w:lang w:val="el-GR"/>
        </w:rPr>
        <w:t>τουλάχιστον 5ετή επαγγελματική εμπειρία</w:t>
      </w:r>
      <w:r>
        <w:rPr>
          <w:szCs w:val="22"/>
          <w:lang w:val="el-GR"/>
        </w:rPr>
        <w:t xml:space="preserve"> σε </w:t>
      </w:r>
      <w:r w:rsidR="00AA554B">
        <w:rPr>
          <w:szCs w:val="22"/>
          <w:lang w:val="el-GR"/>
        </w:rPr>
        <w:t>συναφές</w:t>
      </w:r>
      <w:r w:rsidR="001C198A">
        <w:rPr>
          <w:szCs w:val="22"/>
          <w:lang w:val="el-GR"/>
        </w:rPr>
        <w:t xml:space="preserve"> με την ειδικότητά του αντικείμενο</w:t>
      </w:r>
      <w:r w:rsidR="001C198A" w:rsidDel="00AA554B">
        <w:rPr>
          <w:szCs w:val="22"/>
          <w:lang w:val="el-GR"/>
        </w:rPr>
        <w:t xml:space="preserve"> </w:t>
      </w:r>
      <w:r w:rsidR="00AA554B">
        <w:rPr>
          <w:szCs w:val="22"/>
          <w:lang w:val="el-GR"/>
        </w:rPr>
        <w:t xml:space="preserve">,  </w:t>
      </w:r>
    </w:p>
    <w:p w14:paraId="3260BD7A" w14:textId="77777777" w:rsidR="00090589" w:rsidRPr="001C198A" w:rsidRDefault="00090589" w:rsidP="00B701AB">
      <w:pPr>
        <w:numPr>
          <w:ilvl w:val="1"/>
          <w:numId w:val="63"/>
        </w:numPr>
        <w:tabs>
          <w:tab w:val="clear" w:pos="1440"/>
          <w:tab w:val="num" w:pos="851"/>
          <w:tab w:val="left" w:pos="896"/>
        </w:tabs>
        <w:suppressAutoHyphens w:val="0"/>
        <w:spacing w:before="0"/>
        <w:ind w:left="709" w:hanging="283"/>
        <w:rPr>
          <w:szCs w:val="22"/>
          <w:lang w:val="el-GR"/>
        </w:rPr>
      </w:pPr>
      <w:r w:rsidRPr="00B701AB">
        <w:rPr>
          <w:b/>
          <w:szCs w:val="22"/>
          <w:lang w:val="el-GR"/>
        </w:rPr>
        <w:t>ένας (1) Υπεύθυνος Ανάλυσης και Σχεδίασης Πληροφοριακών Συστημάτων</w:t>
      </w:r>
      <w:r w:rsidR="001C198A" w:rsidRPr="00B701AB">
        <w:rPr>
          <w:szCs w:val="22"/>
          <w:lang w:val="el-GR"/>
        </w:rPr>
        <w:t>,</w:t>
      </w:r>
      <w:r w:rsidRPr="008616E8">
        <w:rPr>
          <w:szCs w:val="22"/>
          <w:lang w:val="el-GR"/>
        </w:rPr>
        <w:t xml:space="preserve">  </w:t>
      </w:r>
      <w:r w:rsidRPr="00E07ED2">
        <w:rPr>
          <w:szCs w:val="22"/>
          <w:lang w:val="el-GR"/>
        </w:rPr>
        <w:t>ο οποίος να διαθέτει</w:t>
      </w:r>
      <w:r w:rsidR="001C198A" w:rsidRPr="00B27AC5">
        <w:rPr>
          <w:szCs w:val="22"/>
          <w:lang w:val="el-GR"/>
        </w:rPr>
        <w:t xml:space="preserve"> </w:t>
      </w:r>
      <w:r w:rsidR="00AA554B" w:rsidRPr="00E07ED2">
        <w:rPr>
          <w:szCs w:val="22"/>
          <w:lang w:val="el-GR"/>
        </w:rPr>
        <w:t>5</w:t>
      </w:r>
      <w:r w:rsidR="00AA554B" w:rsidRPr="00B27AC5">
        <w:rPr>
          <w:szCs w:val="22"/>
          <w:lang w:val="el-GR"/>
        </w:rPr>
        <w:t xml:space="preserve">ετή </w:t>
      </w:r>
      <w:r w:rsidRPr="00B27AC5">
        <w:rPr>
          <w:szCs w:val="22"/>
          <w:lang w:val="el-GR"/>
        </w:rPr>
        <w:t>τουλάχιστον επαγγελματική εμπειρία σε ανάλυση και μοντελοποίηση απαιτήσεων πληροφοριακών συστημάτων</w:t>
      </w:r>
      <w:r w:rsidR="00AA554B" w:rsidRPr="001C198A">
        <w:rPr>
          <w:szCs w:val="22"/>
          <w:lang w:val="el-GR"/>
        </w:rPr>
        <w:t>,</w:t>
      </w:r>
    </w:p>
    <w:p w14:paraId="4451B07C" w14:textId="77777777" w:rsidR="001C198A" w:rsidRDefault="00090589" w:rsidP="008616E8">
      <w:pPr>
        <w:numPr>
          <w:ilvl w:val="1"/>
          <w:numId w:val="63"/>
        </w:numPr>
        <w:tabs>
          <w:tab w:val="clear" w:pos="1440"/>
          <w:tab w:val="num" w:pos="851"/>
          <w:tab w:val="left" w:pos="896"/>
        </w:tabs>
        <w:suppressAutoHyphens w:val="0"/>
        <w:spacing w:before="0"/>
        <w:ind w:left="709" w:hanging="283"/>
        <w:rPr>
          <w:szCs w:val="22"/>
          <w:lang w:val="el-GR"/>
        </w:rPr>
      </w:pPr>
      <w:r w:rsidRPr="00B701AB">
        <w:rPr>
          <w:b/>
          <w:szCs w:val="22"/>
          <w:lang w:val="el-GR"/>
        </w:rPr>
        <w:t>ένας (1) Υπεύθυνος Μηχανικός Πληροφορικής (Senior Software Engineer)</w:t>
      </w:r>
      <w:r w:rsidRPr="001C198A">
        <w:rPr>
          <w:szCs w:val="22"/>
          <w:lang w:val="el-GR"/>
        </w:rPr>
        <w:t xml:space="preserve">, ο οποίος να διαθέτει τουλάχιστον </w:t>
      </w:r>
      <w:r w:rsidR="001C198A" w:rsidRPr="001C198A">
        <w:rPr>
          <w:szCs w:val="22"/>
          <w:lang w:val="el-GR"/>
        </w:rPr>
        <w:t>5</w:t>
      </w:r>
      <w:r w:rsidRPr="001C198A">
        <w:rPr>
          <w:szCs w:val="22"/>
          <w:lang w:val="el-GR"/>
        </w:rPr>
        <w:t xml:space="preserve">ετή επαγγελματική εμπειρία </w:t>
      </w:r>
      <w:r w:rsidR="001C198A" w:rsidRPr="001C198A">
        <w:rPr>
          <w:szCs w:val="22"/>
          <w:lang w:val="el-GR"/>
        </w:rPr>
        <w:t xml:space="preserve">σε </w:t>
      </w:r>
      <w:r w:rsidR="001C198A">
        <w:rPr>
          <w:szCs w:val="22"/>
          <w:lang w:val="el-GR"/>
        </w:rPr>
        <w:t>συναφές με την ειδικότητά του αντικείμενο</w:t>
      </w:r>
      <w:r w:rsidR="008616E8">
        <w:rPr>
          <w:szCs w:val="22"/>
          <w:lang w:val="el-GR"/>
        </w:rPr>
        <w:t>,</w:t>
      </w:r>
    </w:p>
    <w:p w14:paraId="0CEC639C" w14:textId="77777777" w:rsidR="00090589" w:rsidRPr="001C198A" w:rsidRDefault="008616E8" w:rsidP="00956272">
      <w:pPr>
        <w:numPr>
          <w:ilvl w:val="1"/>
          <w:numId w:val="63"/>
        </w:numPr>
        <w:tabs>
          <w:tab w:val="clear" w:pos="1440"/>
          <w:tab w:val="num" w:pos="851"/>
          <w:tab w:val="left" w:pos="896"/>
        </w:tabs>
        <w:suppressAutoHyphens w:val="0"/>
        <w:spacing w:before="0"/>
        <w:ind w:left="709" w:hanging="283"/>
        <w:rPr>
          <w:szCs w:val="22"/>
          <w:lang w:val="el-GR"/>
        </w:rPr>
      </w:pPr>
      <w:r w:rsidRPr="00B701AB">
        <w:rPr>
          <w:b/>
          <w:szCs w:val="22"/>
          <w:lang w:val="el-GR"/>
        </w:rPr>
        <w:t xml:space="preserve">δύο </w:t>
      </w:r>
      <w:r w:rsidR="00090589" w:rsidRPr="00B701AB">
        <w:rPr>
          <w:b/>
          <w:szCs w:val="22"/>
          <w:lang w:val="el-GR"/>
        </w:rPr>
        <w:t>(2) Ειδικοί σε θέματα ανάπτυξης web εφαρμογών</w:t>
      </w:r>
      <w:r w:rsidR="00090589" w:rsidRPr="001C198A">
        <w:rPr>
          <w:szCs w:val="22"/>
          <w:lang w:val="el-GR"/>
        </w:rPr>
        <w:t xml:space="preserve">, οι οποίοι αθροιστικά να διαθέτουν τουλάχιστον 3ετή επαγγελματική εμπειρία με εξειδίκευση στα εξής: </w:t>
      </w:r>
    </w:p>
    <w:p w14:paraId="63B613FD" w14:textId="77777777" w:rsidR="00090589" w:rsidRPr="00F06A76" w:rsidRDefault="00090589" w:rsidP="00090589">
      <w:pPr>
        <w:numPr>
          <w:ilvl w:val="2"/>
          <w:numId w:val="63"/>
        </w:numPr>
        <w:tabs>
          <w:tab w:val="clear" w:pos="2160"/>
          <w:tab w:val="num" w:pos="1843"/>
        </w:tabs>
        <w:suppressAutoHyphens w:val="0"/>
        <w:spacing w:before="0"/>
        <w:ind w:hanging="600"/>
        <w:jc w:val="left"/>
        <w:rPr>
          <w:szCs w:val="22"/>
        </w:rPr>
      </w:pPr>
      <w:r w:rsidRPr="00F06A76">
        <w:rPr>
          <w:szCs w:val="22"/>
        </w:rPr>
        <w:t>υλοποίηση WEB εφαρμογών</w:t>
      </w:r>
      <w:r w:rsidR="008616E8">
        <w:rPr>
          <w:szCs w:val="22"/>
          <w:lang w:val="el-GR"/>
        </w:rPr>
        <w:t>,</w:t>
      </w:r>
      <w:r w:rsidRPr="00F06A76">
        <w:rPr>
          <w:szCs w:val="22"/>
        </w:rPr>
        <w:t xml:space="preserve"> </w:t>
      </w:r>
    </w:p>
    <w:p w14:paraId="5B29B337" w14:textId="77777777" w:rsidR="00090589" w:rsidRDefault="00090589" w:rsidP="00090589">
      <w:pPr>
        <w:numPr>
          <w:ilvl w:val="2"/>
          <w:numId w:val="63"/>
        </w:numPr>
        <w:tabs>
          <w:tab w:val="clear" w:pos="2160"/>
          <w:tab w:val="num" w:pos="1843"/>
        </w:tabs>
        <w:suppressAutoHyphens w:val="0"/>
        <w:spacing w:before="0"/>
        <w:ind w:hanging="600"/>
        <w:jc w:val="left"/>
        <w:rPr>
          <w:szCs w:val="22"/>
        </w:rPr>
      </w:pPr>
      <w:r w:rsidRPr="00F06A76">
        <w:rPr>
          <w:szCs w:val="22"/>
        </w:rPr>
        <w:t>τεχνολογίες Web Services</w:t>
      </w:r>
      <w:r w:rsidR="008616E8">
        <w:rPr>
          <w:szCs w:val="22"/>
          <w:lang w:val="el-GR"/>
        </w:rPr>
        <w:t>,</w:t>
      </w:r>
    </w:p>
    <w:p w14:paraId="69CD2ACE" w14:textId="77777777" w:rsidR="00090589" w:rsidRPr="00F06A76" w:rsidRDefault="00090589" w:rsidP="00090589">
      <w:pPr>
        <w:numPr>
          <w:ilvl w:val="2"/>
          <w:numId w:val="63"/>
        </w:numPr>
        <w:tabs>
          <w:tab w:val="clear" w:pos="2160"/>
          <w:tab w:val="num" w:pos="1843"/>
        </w:tabs>
        <w:suppressAutoHyphens w:val="0"/>
        <w:spacing w:before="0"/>
        <w:ind w:hanging="600"/>
        <w:jc w:val="left"/>
        <w:rPr>
          <w:szCs w:val="22"/>
        </w:rPr>
      </w:pPr>
      <w:r w:rsidRPr="00F06A76">
        <w:rPr>
          <w:szCs w:val="22"/>
          <w:lang w:val="el-GR"/>
        </w:rPr>
        <w:t>web</w:t>
      </w:r>
      <w:r w:rsidRPr="008013EC">
        <w:rPr>
          <w:szCs w:val="22"/>
          <w:lang w:val="el-GR"/>
        </w:rPr>
        <w:t xml:space="preserve"> </w:t>
      </w:r>
      <w:r w:rsidRPr="00F06A76">
        <w:rPr>
          <w:szCs w:val="22"/>
          <w:lang w:val="el-GR"/>
        </w:rPr>
        <w:t>interface</w:t>
      </w:r>
      <w:r w:rsidRPr="008013EC">
        <w:rPr>
          <w:szCs w:val="22"/>
          <w:lang w:val="el-GR"/>
        </w:rPr>
        <w:t xml:space="preserve"> </w:t>
      </w:r>
      <w:r w:rsidRPr="00F06A76">
        <w:rPr>
          <w:szCs w:val="22"/>
          <w:lang w:val="el-GR"/>
        </w:rPr>
        <w:t>design</w:t>
      </w:r>
      <w:r w:rsidR="008616E8">
        <w:rPr>
          <w:szCs w:val="22"/>
          <w:lang w:val="el-GR"/>
        </w:rPr>
        <w:t>,</w:t>
      </w:r>
    </w:p>
    <w:p w14:paraId="7EF01B44" w14:textId="77777777" w:rsidR="00090589" w:rsidRPr="008013EC" w:rsidRDefault="00090589" w:rsidP="00090589">
      <w:pPr>
        <w:numPr>
          <w:ilvl w:val="1"/>
          <w:numId w:val="63"/>
        </w:numPr>
        <w:tabs>
          <w:tab w:val="clear" w:pos="1440"/>
          <w:tab w:val="num" w:pos="851"/>
          <w:tab w:val="left" w:pos="896"/>
        </w:tabs>
        <w:suppressAutoHyphens w:val="0"/>
        <w:spacing w:before="0"/>
        <w:ind w:left="709" w:hanging="283"/>
        <w:rPr>
          <w:szCs w:val="22"/>
          <w:lang w:val="el-GR"/>
        </w:rPr>
      </w:pPr>
      <w:r w:rsidRPr="00B701AB">
        <w:rPr>
          <w:b/>
          <w:szCs w:val="22"/>
          <w:lang w:val="el-GR"/>
        </w:rPr>
        <w:t>ένας (1) Υπεύθυνος Βάσης Δεδομένων (Database Expert)</w:t>
      </w:r>
      <w:r w:rsidR="008616E8" w:rsidRPr="00B701AB">
        <w:rPr>
          <w:b/>
          <w:szCs w:val="22"/>
          <w:lang w:val="el-GR"/>
        </w:rPr>
        <w:t>,</w:t>
      </w:r>
      <w:r w:rsidRPr="008013EC">
        <w:rPr>
          <w:szCs w:val="22"/>
          <w:lang w:val="el-GR"/>
        </w:rPr>
        <w:t xml:space="preserve"> ο οποίος να διαθέτει τουλάχιστον </w:t>
      </w:r>
      <w:r w:rsidR="008616E8">
        <w:rPr>
          <w:szCs w:val="22"/>
          <w:lang w:val="el-GR"/>
        </w:rPr>
        <w:t>5</w:t>
      </w:r>
      <w:r w:rsidR="008616E8" w:rsidRPr="008013EC">
        <w:rPr>
          <w:szCs w:val="22"/>
          <w:lang w:val="el-GR"/>
        </w:rPr>
        <w:t xml:space="preserve">ετή </w:t>
      </w:r>
      <w:r w:rsidRPr="008013EC">
        <w:rPr>
          <w:szCs w:val="22"/>
          <w:lang w:val="el-GR"/>
        </w:rPr>
        <w:t>επαγγελματική εμπειρία</w:t>
      </w:r>
      <w:r>
        <w:rPr>
          <w:szCs w:val="22"/>
          <w:lang w:val="el-GR"/>
        </w:rPr>
        <w:t>,</w:t>
      </w:r>
      <w:r w:rsidRPr="008013EC">
        <w:rPr>
          <w:szCs w:val="22"/>
          <w:lang w:val="el-GR"/>
        </w:rPr>
        <w:t xml:space="preserve"> με εξειδίκευση στα εξής:</w:t>
      </w:r>
    </w:p>
    <w:p w14:paraId="5C52F843" w14:textId="77777777" w:rsidR="00090589" w:rsidRPr="008013EC" w:rsidRDefault="00090589" w:rsidP="00090589">
      <w:pPr>
        <w:numPr>
          <w:ilvl w:val="2"/>
          <w:numId w:val="63"/>
        </w:numPr>
        <w:tabs>
          <w:tab w:val="clear" w:pos="2160"/>
          <w:tab w:val="num" w:pos="1843"/>
        </w:tabs>
        <w:suppressAutoHyphens w:val="0"/>
        <w:spacing w:before="0"/>
        <w:ind w:hanging="600"/>
        <w:jc w:val="left"/>
        <w:rPr>
          <w:szCs w:val="22"/>
        </w:rPr>
      </w:pPr>
      <w:r w:rsidRPr="008013EC">
        <w:rPr>
          <w:szCs w:val="22"/>
        </w:rPr>
        <w:t xml:space="preserve">διαχείριση Βάσεων Δεδομένων, </w:t>
      </w:r>
    </w:p>
    <w:p w14:paraId="760B0637" w14:textId="77777777" w:rsidR="00090589" w:rsidRPr="0072322A" w:rsidRDefault="00090589" w:rsidP="00090589">
      <w:pPr>
        <w:numPr>
          <w:ilvl w:val="2"/>
          <w:numId w:val="63"/>
        </w:numPr>
        <w:tabs>
          <w:tab w:val="clear" w:pos="2160"/>
          <w:tab w:val="num" w:pos="1843"/>
        </w:tabs>
        <w:suppressAutoHyphens w:val="0"/>
        <w:spacing w:before="0"/>
        <w:ind w:hanging="600"/>
        <w:jc w:val="left"/>
        <w:rPr>
          <w:szCs w:val="22"/>
          <w:lang w:val="el-GR"/>
        </w:rPr>
      </w:pPr>
      <w:r w:rsidRPr="0072322A">
        <w:rPr>
          <w:szCs w:val="22"/>
          <w:lang w:val="el-GR"/>
        </w:rPr>
        <w:t>σχεδιασμό και στην υλοποίηση Βάσεων Δεδομένων</w:t>
      </w:r>
      <w:r w:rsidR="008616E8">
        <w:rPr>
          <w:szCs w:val="22"/>
          <w:lang w:val="el-GR"/>
        </w:rPr>
        <w:t>,</w:t>
      </w:r>
      <w:r w:rsidRPr="0072322A">
        <w:rPr>
          <w:szCs w:val="22"/>
          <w:lang w:val="el-GR"/>
        </w:rPr>
        <w:t xml:space="preserve"> </w:t>
      </w:r>
    </w:p>
    <w:p w14:paraId="1FFA710E" w14:textId="77777777" w:rsidR="00090589" w:rsidRPr="008013EC" w:rsidRDefault="00090589" w:rsidP="00090589">
      <w:pPr>
        <w:numPr>
          <w:ilvl w:val="1"/>
          <w:numId w:val="63"/>
        </w:numPr>
        <w:tabs>
          <w:tab w:val="clear" w:pos="1440"/>
          <w:tab w:val="num" w:pos="851"/>
          <w:tab w:val="left" w:pos="896"/>
        </w:tabs>
        <w:suppressAutoHyphens w:val="0"/>
        <w:spacing w:before="0"/>
        <w:ind w:left="709" w:hanging="283"/>
        <w:rPr>
          <w:szCs w:val="22"/>
          <w:lang w:val="el-GR"/>
        </w:rPr>
      </w:pPr>
      <w:r w:rsidRPr="00B701AB">
        <w:rPr>
          <w:b/>
          <w:szCs w:val="22"/>
          <w:lang w:val="el-GR"/>
        </w:rPr>
        <w:t>ένας (1) Ειδικός Ασφαλείας Πληροφοριακών Συστημάτων</w:t>
      </w:r>
      <w:r w:rsidRPr="008013EC">
        <w:rPr>
          <w:szCs w:val="22"/>
          <w:lang w:val="el-GR"/>
        </w:rPr>
        <w:t xml:space="preserve">, ο οποίος να διαθέτει τουλάχιστον </w:t>
      </w:r>
      <w:r w:rsidR="008616E8">
        <w:rPr>
          <w:szCs w:val="22"/>
          <w:lang w:val="el-GR"/>
        </w:rPr>
        <w:t>5</w:t>
      </w:r>
      <w:r w:rsidRPr="008013EC">
        <w:rPr>
          <w:szCs w:val="22"/>
          <w:lang w:val="el-GR"/>
        </w:rPr>
        <w:t xml:space="preserve">ετή επαγγελματική εμπειρία σε συναφές </w:t>
      </w:r>
      <w:r w:rsidR="008616E8">
        <w:rPr>
          <w:szCs w:val="22"/>
          <w:lang w:val="el-GR"/>
        </w:rPr>
        <w:t xml:space="preserve">με την ειδικότητά του </w:t>
      </w:r>
      <w:r w:rsidRPr="008013EC">
        <w:rPr>
          <w:szCs w:val="22"/>
          <w:lang w:val="el-GR"/>
        </w:rPr>
        <w:t>αντικείμενο.</w:t>
      </w:r>
    </w:p>
    <w:p w14:paraId="65CFF057" w14:textId="77777777" w:rsidR="00F86B7A" w:rsidRPr="00E83D26" w:rsidRDefault="00F86B7A" w:rsidP="00F86B7A">
      <w:pPr>
        <w:rPr>
          <w:rFonts w:asciiTheme="minorHAnsi" w:hAnsiTheme="minorHAnsi"/>
          <w:bCs/>
          <w:szCs w:val="22"/>
          <w:lang w:val="el-GR"/>
        </w:rPr>
      </w:pPr>
    </w:p>
    <w:p w14:paraId="754413AB" w14:textId="77777777" w:rsidR="008338F0" w:rsidRPr="001B3183" w:rsidRDefault="003355E7" w:rsidP="001B3183">
      <w:pPr>
        <w:pStyle w:val="4"/>
        <w:ind w:left="1276" w:hanging="850"/>
        <w:rPr>
          <w:lang w:val="el-GR"/>
        </w:rPr>
      </w:pPr>
      <w:bookmarkStart w:id="209" w:name="_Toc516238239"/>
      <w:bookmarkStart w:id="210" w:name="_Toc496279139"/>
      <w:bookmarkStart w:id="211" w:name="_Ref496284011"/>
      <w:r w:rsidRPr="001B3183">
        <w:rPr>
          <w:lang w:val="el-GR"/>
        </w:rPr>
        <w:t>Πρότυπα διασφάλισης ποιότητας</w:t>
      </w:r>
      <w:bookmarkEnd w:id="209"/>
      <w:r w:rsidRPr="001B3183">
        <w:rPr>
          <w:lang w:val="el-GR"/>
        </w:rPr>
        <w:t xml:space="preserve"> </w:t>
      </w:r>
      <w:bookmarkEnd w:id="210"/>
      <w:bookmarkEnd w:id="211"/>
    </w:p>
    <w:p w14:paraId="4FB36DB3" w14:textId="77777777" w:rsidR="0069161C" w:rsidRDefault="0069161C" w:rsidP="008B41C9">
      <w:pPr>
        <w:rPr>
          <w:lang w:val="el-GR"/>
        </w:rPr>
      </w:pPr>
      <w:r w:rsidRPr="0069161C">
        <w:rPr>
          <w:lang w:val="el-GR"/>
        </w:rPr>
        <w:t>Οι οικονομικοί φορείς που συμμετέχουν στη διαδικασία σύναψης της παρούσας απαιτείται να εξασφαλίζουν την ποιότητα των παρεχόμενων υπηρεσιών και να διαθέτουν οργανωμένο Σύστημα Διαχείρισης Ποιότητας στο πεδίο εφαρμογής της ανάπτυξης και εγκατάστασης ολοκληρωμένων πληροφοριακών συστημάτων.</w:t>
      </w:r>
    </w:p>
    <w:p w14:paraId="31843921" w14:textId="77777777" w:rsidR="0006505E" w:rsidRPr="00C7001D" w:rsidRDefault="0006505E" w:rsidP="008B41C9">
      <w:pPr>
        <w:rPr>
          <w:lang w:val="el-GR"/>
        </w:rPr>
      </w:pPr>
    </w:p>
    <w:p w14:paraId="38907D4E" w14:textId="77777777" w:rsidR="008338F0" w:rsidRDefault="003355E7" w:rsidP="00F344C3">
      <w:pPr>
        <w:pStyle w:val="3"/>
      </w:pPr>
      <w:bookmarkStart w:id="212" w:name="_Toc496279140"/>
      <w:bookmarkStart w:id="213" w:name="_Ref496282938"/>
      <w:bookmarkStart w:id="214" w:name="_Ref496282967"/>
      <w:bookmarkStart w:id="215" w:name="_Ref496284121"/>
      <w:bookmarkStart w:id="216" w:name="_Ref507083245"/>
      <w:bookmarkStart w:id="217" w:name="_Ref508711712"/>
      <w:bookmarkStart w:id="218" w:name="_Ref515879590"/>
      <w:bookmarkStart w:id="219" w:name="_Ref515894015"/>
      <w:bookmarkStart w:id="220" w:name="_Toc516238240"/>
      <w:bookmarkEnd w:id="200"/>
      <w:r>
        <w:t>Στήριξη στην ικανότητα τρίτων</w:t>
      </w:r>
      <w:bookmarkEnd w:id="212"/>
      <w:bookmarkEnd w:id="213"/>
      <w:bookmarkEnd w:id="214"/>
      <w:bookmarkEnd w:id="215"/>
      <w:bookmarkEnd w:id="216"/>
      <w:bookmarkEnd w:id="217"/>
      <w:bookmarkEnd w:id="218"/>
      <w:bookmarkEnd w:id="219"/>
      <w:bookmarkEnd w:id="220"/>
      <w:r>
        <w:t xml:space="preserve"> </w:t>
      </w:r>
    </w:p>
    <w:p w14:paraId="1A23FCC5" w14:textId="77777777" w:rsidR="008338F0" w:rsidRDefault="003355E7">
      <w:pPr>
        <w:rPr>
          <w:szCs w:val="22"/>
          <w:lang w:val="el-GR"/>
        </w:rPr>
      </w:pPr>
      <w:r w:rsidRPr="00963C3C">
        <w:rPr>
          <w:lang w:val="el-GR"/>
        </w:rPr>
        <w:t xml:space="preserve">Οι οικονομικοί φορείς μπορούν, όσον αφορά τα κριτήρια της οικονομικής και χρηματοοικονομικής επάρκειας (της </w:t>
      </w:r>
      <w:r w:rsidRPr="008D4DA6">
        <w:rPr>
          <w:lang w:val="el-GR"/>
        </w:rPr>
        <w:t xml:space="preserve">παραγράφου </w:t>
      </w:r>
      <w:r w:rsidR="00963C3C" w:rsidRPr="008D4DA6">
        <w:rPr>
          <w:b/>
          <w:lang w:val="el-GR"/>
        </w:rPr>
        <w:fldChar w:fldCharType="begin"/>
      </w:r>
      <w:r w:rsidR="00963C3C" w:rsidRPr="008D4DA6">
        <w:rPr>
          <w:b/>
          <w:lang w:val="el-GR"/>
        </w:rPr>
        <w:instrText xml:space="preserve"> REF _Ref496516960 \r \h  \* MERGEFORMAT </w:instrText>
      </w:r>
      <w:r w:rsidR="00963C3C" w:rsidRPr="008D4DA6">
        <w:rPr>
          <w:b/>
          <w:lang w:val="el-GR"/>
        </w:rPr>
      </w:r>
      <w:r w:rsidR="00963C3C" w:rsidRPr="008D4DA6">
        <w:rPr>
          <w:b/>
          <w:lang w:val="el-GR"/>
        </w:rPr>
        <w:fldChar w:fldCharType="separate"/>
      </w:r>
      <w:r w:rsidR="00CA00DF">
        <w:rPr>
          <w:b/>
          <w:lang w:val="el-GR"/>
        </w:rPr>
        <w:t>2.2.4.2</w:t>
      </w:r>
      <w:r w:rsidR="00963C3C" w:rsidRPr="008D4DA6">
        <w:rPr>
          <w:b/>
          <w:lang w:val="el-GR"/>
        </w:rPr>
        <w:fldChar w:fldCharType="end"/>
      </w:r>
      <w:r w:rsidRPr="008D4DA6">
        <w:rPr>
          <w:lang w:val="el-GR"/>
        </w:rPr>
        <w:t>)</w:t>
      </w:r>
      <w:r w:rsidR="00AA077B" w:rsidRPr="00963C3C">
        <w:rPr>
          <w:i/>
          <w:color w:val="5B9BD5"/>
          <w:lang w:val="el-GR"/>
        </w:rPr>
        <w:t xml:space="preserve"> </w:t>
      </w:r>
      <w:r w:rsidRPr="00963C3C">
        <w:rPr>
          <w:lang w:val="el-GR"/>
        </w:rPr>
        <w:t xml:space="preserve">και τα σχετικά με την τεχνική και επαγγελματική ικανότητα (της παραγράφου </w:t>
      </w:r>
      <w:r w:rsidR="00963C3C" w:rsidRPr="00963C3C">
        <w:rPr>
          <w:b/>
          <w:lang w:val="el-GR"/>
        </w:rPr>
        <w:fldChar w:fldCharType="begin"/>
      </w:r>
      <w:r w:rsidR="00963C3C" w:rsidRPr="00963C3C">
        <w:rPr>
          <w:b/>
          <w:lang w:val="el-GR"/>
        </w:rPr>
        <w:instrText xml:space="preserve"> REF _Ref496516971 \r \h  \* MERGEFORMAT </w:instrText>
      </w:r>
      <w:r w:rsidR="00963C3C" w:rsidRPr="00963C3C">
        <w:rPr>
          <w:b/>
          <w:lang w:val="el-GR"/>
        </w:rPr>
      </w:r>
      <w:r w:rsidR="00963C3C" w:rsidRPr="00963C3C">
        <w:rPr>
          <w:b/>
          <w:lang w:val="el-GR"/>
        </w:rPr>
        <w:fldChar w:fldCharType="separate"/>
      </w:r>
      <w:r w:rsidR="00CA00DF">
        <w:rPr>
          <w:b/>
          <w:lang w:val="el-GR"/>
        </w:rPr>
        <w:t>2.2.4.3</w:t>
      </w:r>
      <w:r w:rsidR="00963C3C" w:rsidRPr="00963C3C">
        <w:rPr>
          <w:b/>
          <w:lang w:val="el-GR"/>
        </w:rPr>
        <w:fldChar w:fldCharType="end"/>
      </w:r>
      <w:r w:rsidRPr="00963C3C">
        <w:rPr>
          <w:lang w:val="el-GR"/>
        </w:rPr>
        <w:t>), να στηρίζονται στις</w:t>
      </w:r>
      <w:r>
        <w:rPr>
          <w:lang w:val="el-GR"/>
        </w:rPr>
        <w:t xml:space="preserve"> ικανότητες άλλων φορέων, ασχέτως της νομικής φύσης των δεσμών τους με αυτούς</w:t>
      </w:r>
      <w:r w:rsidR="00250B80">
        <w:rPr>
          <w:lang w:val="el-GR"/>
        </w:rPr>
        <w:t>.</w:t>
      </w:r>
      <w:r>
        <w:rPr>
          <w:lang w:val="el-GR"/>
        </w:rPr>
        <w:t xml:space="preserve"> Στην περίπτωση αυτή, αποδεικνύουν ότι θα έχουν στη διάθεσή τους τους αναγκαίους πόρους, με την προσκόμιση της σχετικής δέσμευσης των φορέων στην ικανότητα των οποίων στηρίζονται. </w:t>
      </w:r>
    </w:p>
    <w:p w14:paraId="71A4C677" w14:textId="77777777" w:rsidR="008338F0" w:rsidRDefault="003355E7">
      <w:pPr>
        <w:rPr>
          <w:szCs w:val="22"/>
          <w:lang w:val="el-GR"/>
        </w:rPr>
      </w:pPr>
      <w:r>
        <w:rPr>
          <w:szCs w:val="22"/>
          <w:lang w:val="el-GR"/>
        </w:rPr>
        <w:t>Ειδικά, όσον αφορά στα κριτήρια επαγγελματικής ικανότητας που σχετίζονται με τους τίτλους σπουδών και τα επαγγελματικά προσόντα που ορίζονται στην περίπτωση στ΄ του Μέρους ΙΙ του Παραρτήματος ΧΙΙ του Προσαρτήματος Α΄ του ν. 4412/2016 ή με την σχετική επαγγελματική εμπειρία, οι οικονομικοί φορείς, μπορούν να στηρίζονται στις ικανότητες άλλων φορέων, μόνο, εάν οι τελευταίοι θα εκτελέσουν τις εργασίες ή τις υπηρεσίες για τις οποίες απαιτούνται οι συγκεκριμένες ικανότητες</w:t>
      </w:r>
    </w:p>
    <w:p w14:paraId="595EA636" w14:textId="77777777" w:rsidR="008338F0" w:rsidRDefault="003355E7">
      <w:pPr>
        <w:rPr>
          <w:szCs w:val="22"/>
          <w:lang w:val="el-GR"/>
        </w:rPr>
      </w:pPr>
      <w:r>
        <w:rPr>
          <w:szCs w:val="22"/>
          <w:lang w:val="el-GR"/>
        </w:rPr>
        <w:t>Όταν οι οικονομικοί φορείς στηρίζονται στις ικανότητες άλλων φορέων όσον αφορά τα κριτήρια που σχετίζονται με την απαιτούμενη με τη διακήρυξη οικονομική και χρηματοοικονομική επάρκεια, οι  εν λόγω οικονομικοί φορείς και αυτοί στους οποίους στηρίζονται είναι από κοινού υπεύθυνοι για την εκτέλεση της σύμβασης.</w:t>
      </w:r>
    </w:p>
    <w:p w14:paraId="1F1B3D83" w14:textId="77777777" w:rsidR="008338F0" w:rsidRDefault="003355E7">
      <w:pPr>
        <w:rPr>
          <w:szCs w:val="22"/>
          <w:lang w:val="el-GR"/>
        </w:rPr>
      </w:pPr>
      <w:r>
        <w:rPr>
          <w:szCs w:val="22"/>
          <w:lang w:val="el-GR"/>
        </w:rPr>
        <w:t>Υπό τους ίδιους όρους οι ενώσεις οικονομικών φορέων μπορούν να στηρίζονται στις ικανότητες των συμμετεχόντων στην ένωση ή άλλων φορέων.</w:t>
      </w:r>
    </w:p>
    <w:p w14:paraId="73138089" w14:textId="77777777" w:rsidR="008338F0" w:rsidRDefault="003355E7" w:rsidP="00F344C3">
      <w:pPr>
        <w:pStyle w:val="3"/>
      </w:pPr>
      <w:bookmarkStart w:id="221" w:name="_Toc508121961"/>
      <w:bookmarkStart w:id="222" w:name="_Toc508366803"/>
      <w:bookmarkStart w:id="223" w:name="_Toc508367232"/>
      <w:bookmarkStart w:id="224" w:name="_Toc496279141"/>
      <w:bookmarkStart w:id="225" w:name="_Ref508706918"/>
      <w:bookmarkStart w:id="226" w:name="_Ref508711354"/>
      <w:bookmarkStart w:id="227" w:name="_Toc516238241"/>
      <w:bookmarkEnd w:id="221"/>
      <w:bookmarkEnd w:id="222"/>
      <w:bookmarkEnd w:id="223"/>
      <w:r>
        <w:t>Κανόνες απόδειξης ποιοτικής επιλογής</w:t>
      </w:r>
      <w:bookmarkEnd w:id="224"/>
      <w:bookmarkEnd w:id="225"/>
      <w:bookmarkEnd w:id="226"/>
      <w:bookmarkEnd w:id="227"/>
    </w:p>
    <w:p w14:paraId="4E36FF94" w14:textId="77777777" w:rsidR="008338F0" w:rsidRPr="00672418" w:rsidRDefault="003355E7" w:rsidP="00672418">
      <w:pPr>
        <w:pStyle w:val="4"/>
        <w:ind w:left="1276" w:hanging="850"/>
        <w:rPr>
          <w:lang w:val="el-GR"/>
        </w:rPr>
      </w:pPr>
      <w:bookmarkStart w:id="228" w:name="_Toc496279142"/>
      <w:bookmarkStart w:id="229" w:name="_Toc516238242"/>
      <w:r w:rsidRPr="00672418">
        <w:rPr>
          <w:lang w:val="el-GR"/>
        </w:rPr>
        <w:t>Προκαταρκτική απόδειξη κατά την υποβολή προσφορών</w:t>
      </w:r>
      <w:bookmarkEnd w:id="228"/>
      <w:bookmarkEnd w:id="229"/>
      <w:r w:rsidRPr="00672418">
        <w:rPr>
          <w:lang w:val="el-GR"/>
        </w:rPr>
        <w:t xml:space="preserve"> </w:t>
      </w:r>
    </w:p>
    <w:p w14:paraId="2EF7BBB1" w14:textId="77777777" w:rsidR="00B43BB4" w:rsidRDefault="003355E7" w:rsidP="00B43BB4">
      <w:pPr>
        <w:rPr>
          <w:lang w:val="el-GR"/>
        </w:rPr>
      </w:pPr>
      <w:r>
        <w:rPr>
          <w:lang w:val="el-GR"/>
        </w:rPr>
        <w:t xml:space="preserve">Προς προκαταρκτική απόδειξη ότι οι προσφέροντες οικονομικοί φορείς: α) δεν βρίσκονται σε μία από τις καταστάσεις της παραγράφου </w:t>
      </w:r>
      <w:r w:rsidR="004E051B" w:rsidRPr="004E051B">
        <w:rPr>
          <w:b/>
          <w:lang w:val="el-GR"/>
        </w:rPr>
        <w:fldChar w:fldCharType="begin"/>
      </w:r>
      <w:r w:rsidR="004E051B" w:rsidRPr="004E051B">
        <w:rPr>
          <w:b/>
          <w:lang w:val="el-GR"/>
        </w:rPr>
        <w:instrText xml:space="preserve"> REF _Ref496282711 \r \h  \* MERGEFORMAT </w:instrText>
      </w:r>
      <w:r w:rsidR="004E051B" w:rsidRPr="004E051B">
        <w:rPr>
          <w:b/>
          <w:lang w:val="el-GR"/>
        </w:rPr>
      </w:r>
      <w:r w:rsidR="004E051B" w:rsidRPr="004E051B">
        <w:rPr>
          <w:b/>
          <w:lang w:val="el-GR"/>
        </w:rPr>
        <w:fldChar w:fldCharType="separate"/>
      </w:r>
      <w:r w:rsidR="00CA00DF">
        <w:rPr>
          <w:b/>
          <w:lang w:val="el-GR"/>
        </w:rPr>
        <w:t>2.2.3</w:t>
      </w:r>
      <w:r w:rsidR="004E051B" w:rsidRPr="004E051B">
        <w:rPr>
          <w:b/>
          <w:lang w:val="el-GR"/>
        </w:rPr>
        <w:fldChar w:fldCharType="end"/>
      </w:r>
      <w:r w:rsidR="004E051B" w:rsidRPr="004E051B">
        <w:rPr>
          <w:b/>
          <w:lang w:val="el-GR"/>
        </w:rPr>
        <w:t xml:space="preserve"> </w:t>
      </w:r>
      <w:r w:rsidR="004E051B" w:rsidRPr="004E051B">
        <w:rPr>
          <w:lang w:val="el-GR"/>
        </w:rPr>
        <w:fldChar w:fldCharType="begin"/>
      </w:r>
      <w:r w:rsidR="004E051B" w:rsidRPr="004E051B">
        <w:rPr>
          <w:lang w:val="el-GR"/>
        </w:rPr>
        <w:instrText xml:space="preserve"> REF _Ref496282715 \h  \* MERGEFORMAT </w:instrText>
      </w:r>
      <w:r w:rsidR="004E051B" w:rsidRPr="004E051B">
        <w:rPr>
          <w:lang w:val="el-GR"/>
        </w:rPr>
      </w:r>
      <w:r w:rsidR="004E051B" w:rsidRPr="004E051B">
        <w:rPr>
          <w:lang w:val="el-GR"/>
        </w:rPr>
        <w:fldChar w:fldCharType="separate"/>
      </w:r>
      <w:r w:rsidR="00CA00DF" w:rsidRPr="00CA00DF">
        <w:rPr>
          <w:lang w:val="el-GR"/>
        </w:rPr>
        <w:t>Λόγοι αποκλεισμού</w:t>
      </w:r>
      <w:r w:rsidR="004E051B" w:rsidRPr="004E051B">
        <w:rPr>
          <w:lang w:val="el-GR"/>
        </w:rPr>
        <w:fldChar w:fldCharType="end"/>
      </w:r>
      <w:r w:rsidR="004E051B" w:rsidRPr="004E051B">
        <w:rPr>
          <w:lang w:val="el-GR"/>
        </w:rPr>
        <w:t xml:space="preserve"> </w:t>
      </w:r>
      <w:r w:rsidRPr="004E051B">
        <w:rPr>
          <w:lang w:val="el-GR"/>
        </w:rPr>
        <w:t xml:space="preserve">και β) πληρούν τα </w:t>
      </w:r>
      <w:r w:rsidR="00FD25A2" w:rsidRPr="004E051B">
        <w:rPr>
          <w:lang w:val="el-GR"/>
        </w:rPr>
        <w:t>«Κ</w:t>
      </w:r>
      <w:r w:rsidRPr="004E051B">
        <w:rPr>
          <w:lang w:val="el-GR"/>
        </w:rPr>
        <w:t xml:space="preserve">ριτήρια </w:t>
      </w:r>
      <w:r w:rsidR="00FD25A2" w:rsidRPr="004E051B">
        <w:rPr>
          <w:lang w:val="el-GR"/>
        </w:rPr>
        <w:t>Ποι</w:t>
      </w:r>
      <w:r w:rsidR="004A3303">
        <w:rPr>
          <w:lang w:val="el-GR"/>
        </w:rPr>
        <w:t>ο</w:t>
      </w:r>
      <w:r w:rsidR="00FD25A2" w:rsidRPr="004E051B">
        <w:rPr>
          <w:lang w:val="el-GR"/>
        </w:rPr>
        <w:t>τικής Ε</w:t>
      </w:r>
      <w:r w:rsidRPr="004E051B">
        <w:rPr>
          <w:lang w:val="el-GR"/>
        </w:rPr>
        <w:t>πιλογής</w:t>
      </w:r>
      <w:r w:rsidR="00FD25A2" w:rsidRPr="004E051B">
        <w:rPr>
          <w:lang w:val="el-GR"/>
        </w:rPr>
        <w:t>»</w:t>
      </w:r>
      <w:r w:rsidRPr="004E051B">
        <w:rPr>
          <w:lang w:val="el-GR"/>
        </w:rPr>
        <w:t xml:space="preserve"> </w:t>
      </w:r>
      <w:r w:rsidR="004E051B" w:rsidRPr="004E051B">
        <w:rPr>
          <w:lang w:val="el-GR"/>
        </w:rPr>
        <w:t>της παραγράφου</w:t>
      </w:r>
      <w:r w:rsidRPr="004E051B">
        <w:rPr>
          <w:lang w:val="el-GR"/>
        </w:rPr>
        <w:t xml:space="preserve"> </w:t>
      </w:r>
      <w:r w:rsidR="004E051B" w:rsidRPr="004E051B">
        <w:rPr>
          <w:b/>
          <w:lang w:val="el-GR"/>
        </w:rPr>
        <w:fldChar w:fldCharType="begin"/>
      </w:r>
      <w:r w:rsidR="004E051B" w:rsidRPr="004E051B">
        <w:rPr>
          <w:b/>
          <w:lang w:val="el-GR"/>
        </w:rPr>
        <w:instrText xml:space="preserve"> REF _Ref496282775 \r \h  \* MERGEFORMAT </w:instrText>
      </w:r>
      <w:r w:rsidR="004E051B" w:rsidRPr="004E051B">
        <w:rPr>
          <w:b/>
          <w:lang w:val="el-GR"/>
        </w:rPr>
      </w:r>
      <w:r w:rsidR="004E051B" w:rsidRPr="004E051B">
        <w:rPr>
          <w:b/>
          <w:lang w:val="el-GR"/>
        </w:rPr>
        <w:fldChar w:fldCharType="separate"/>
      </w:r>
      <w:r w:rsidR="00CA00DF">
        <w:rPr>
          <w:b/>
          <w:lang w:val="el-GR"/>
        </w:rPr>
        <w:t>2.2.4</w:t>
      </w:r>
      <w:r w:rsidR="004E051B" w:rsidRPr="004E051B">
        <w:rPr>
          <w:b/>
          <w:lang w:val="el-GR"/>
        </w:rPr>
        <w:fldChar w:fldCharType="end"/>
      </w:r>
      <w:r w:rsidR="004E051B" w:rsidRPr="004E051B">
        <w:rPr>
          <w:lang w:val="el-GR"/>
        </w:rPr>
        <w:t xml:space="preserve"> </w:t>
      </w:r>
      <w:r w:rsidRPr="004E051B">
        <w:rPr>
          <w:lang w:val="el-GR"/>
        </w:rPr>
        <w:t>της παρούσης</w:t>
      </w:r>
      <w:r>
        <w:rPr>
          <w:lang w:val="el-GR"/>
        </w:rPr>
        <w:t>,</w:t>
      </w:r>
      <w:r>
        <w:rPr>
          <w:rFonts w:eastAsia="SimSun"/>
          <w:sz w:val="20"/>
          <w:szCs w:val="20"/>
          <w:lang w:val="el-GR"/>
        </w:rPr>
        <w:t xml:space="preserve"> </w:t>
      </w:r>
      <w:r>
        <w:rPr>
          <w:lang w:val="el-GR"/>
        </w:rPr>
        <w:t xml:space="preserve">προσκομίζουν κατά την υποβολή της προσφοράς τους, ως δικαιολογητικό συμμετοχής, το προβλεπόμενο από το άρθρο 79 παρ. 1 και 3 του ν. 4412/2016 </w:t>
      </w:r>
      <w:r w:rsidRPr="00E234FB">
        <w:rPr>
          <w:b/>
          <w:u w:val="single"/>
          <w:lang w:val="el-GR"/>
        </w:rPr>
        <w:t>Ευρωπαϊκό Ενιαίο Έγγραφο Σύμβασης (ΕΕΕΣ)</w:t>
      </w:r>
      <w:r>
        <w:rPr>
          <w:lang w:val="el-GR"/>
        </w:rPr>
        <w:t xml:space="preserve">, σύμφωνα με το επισυναπτόμενο στην παρούσα </w:t>
      </w:r>
      <w:r w:rsidR="00964C67" w:rsidRPr="00964C67">
        <w:rPr>
          <w:lang w:val="el-GR"/>
        </w:rPr>
        <w:fldChar w:fldCharType="begin"/>
      </w:r>
      <w:r w:rsidR="00964C67" w:rsidRPr="00964C67">
        <w:rPr>
          <w:lang w:val="el-GR"/>
        </w:rPr>
        <w:instrText xml:space="preserve"> REF _Ref496282654 \h </w:instrText>
      </w:r>
      <w:r w:rsidR="00964C67" w:rsidRPr="00964C67">
        <w:rPr>
          <w:lang w:val="el-GR"/>
        </w:rPr>
      </w:r>
      <w:r w:rsidR="00964C67" w:rsidRPr="00964C67">
        <w:rPr>
          <w:lang w:val="el-GR"/>
        </w:rPr>
        <w:fldChar w:fldCharType="separate"/>
      </w:r>
      <w:r w:rsidR="00CA00DF">
        <w:rPr>
          <w:lang w:val="el-GR"/>
        </w:rPr>
        <w:t xml:space="preserve">ΠΑΡΑΡΤΗΜΑ ΙΙI – </w:t>
      </w:r>
      <w:r w:rsidR="00CA00DF" w:rsidRPr="00C61CD2">
        <w:rPr>
          <w:lang w:val="el-GR"/>
        </w:rPr>
        <w:t>ΕΥΡΩΠΑΙΚΟ ΕΝΙΑΙΟ ΕΓΓΡΑΦΟ ΣΥΜΒΑΣΗΣ (ΕΕΕΣ)</w:t>
      </w:r>
      <w:r w:rsidR="00964C67" w:rsidRPr="00964C67">
        <w:rPr>
          <w:lang w:val="el-GR"/>
        </w:rPr>
        <w:fldChar w:fldCharType="end"/>
      </w:r>
      <w:r w:rsidRPr="00964C67">
        <w:rPr>
          <w:i/>
          <w:lang w:val="el-GR"/>
        </w:rPr>
        <w:t>,</w:t>
      </w:r>
      <w:r>
        <w:rPr>
          <w:lang w:val="el-GR"/>
        </w:rPr>
        <w:t xml:space="preserve"> το οποίο αποτελεί ενημερωμένη υπεύθυνη δήλωση, με τις συνέπειες του ν. 1599/1986. Το ΕΕΕΣ </w:t>
      </w:r>
      <w:r w:rsidR="00955C56">
        <w:rPr>
          <w:lang w:val="el-GR"/>
        </w:rPr>
        <w:t xml:space="preserve">καταρτίστηκε </w:t>
      </w:r>
      <w:r>
        <w:rPr>
          <w:lang w:val="el-GR"/>
        </w:rPr>
        <w:t xml:space="preserve">βάσει του τυποποιημένου εντύπου  του Παραρτήματος 2 του Κανονισμού (ΕΕ) 2016/7 και συμπληρώνεται από τους προσφέροντες οικονομικούς φορείς σύμφωνα με τις οδηγίες </w:t>
      </w:r>
      <w:r w:rsidR="00B43BB4">
        <w:rPr>
          <w:lang w:val="el-GR"/>
        </w:rPr>
        <w:t>που είναι αναρτημένες στην ηλεκτρονικής διεύθυνση του ΕΣΗΔΗΣ :</w:t>
      </w:r>
    </w:p>
    <w:p w14:paraId="70E8307E" w14:textId="541D8F76" w:rsidR="00B43BB4" w:rsidRDefault="00A009FB" w:rsidP="00B43BB4">
      <w:pPr>
        <w:rPr>
          <w:rStyle w:val="-"/>
          <w:lang w:val="el-GR"/>
        </w:rPr>
      </w:pPr>
      <w:hyperlink r:id="rId21" w:history="1">
        <w:r w:rsidR="00B43BB4" w:rsidRPr="00EA7904">
          <w:rPr>
            <w:rStyle w:val="-"/>
            <w:lang w:val="el-GR"/>
          </w:rPr>
          <w:t>http://www.promitheus.gov.gr/webcenter/files/anakinoseis/eees_odigies.pdf</w:t>
        </w:r>
      </w:hyperlink>
    </w:p>
    <w:p w14:paraId="62ABBDA4" w14:textId="14681ABA" w:rsidR="0073548E" w:rsidRPr="00343561" w:rsidRDefault="0073548E" w:rsidP="0073548E">
      <w:pPr>
        <w:rPr>
          <w:b/>
          <w:u w:val="single"/>
          <w:lang w:val="el-GR"/>
        </w:rPr>
      </w:pPr>
      <w:r w:rsidRPr="00BF7429">
        <w:rPr>
          <w:u w:val="single"/>
          <w:lang w:val="el-GR"/>
        </w:rPr>
        <w:t xml:space="preserve">Επισημαίνεται ότι οι προσφέροντες για το μέρος </w:t>
      </w:r>
      <w:r w:rsidRPr="00BF7429">
        <w:rPr>
          <w:u w:val="single"/>
          <w:lang w:val="en-US"/>
        </w:rPr>
        <w:t>IV</w:t>
      </w:r>
      <w:r w:rsidRPr="00BF7429">
        <w:rPr>
          <w:u w:val="single"/>
          <w:lang w:val="el-GR"/>
        </w:rPr>
        <w:t xml:space="preserve"> Κριτήρια επιλογής του ΕΕΕΣ συμπληρώνουν μόνο την </w:t>
      </w:r>
      <w:r w:rsidRPr="00BF7429">
        <w:rPr>
          <w:b/>
          <w:u w:val="single"/>
          <w:lang w:val="el-GR"/>
        </w:rPr>
        <w:t>ενότητα α «Γενική ένδειξη για όλα τα κριτήρια επιλογής»</w:t>
      </w:r>
      <w:r w:rsidR="00000AFA" w:rsidRPr="00E65D68">
        <w:rPr>
          <w:u w:val="single"/>
          <w:lang w:val="el-GR"/>
        </w:rPr>
        <w:t>.</w:t>
      </w:r>
    </w:p>
    <w:p w14:paraId="16993EA6" w14:textId="77777777" w:rsidR="003B302E" w:rsidRPr="00105314" w:rsidRDefault="003B302E" w:rsidP="003B302E">
      <w:pPr>
        <w:rPr>
          <w:lang w:val="el-GR"/>
        </w:rPr>
      </w:pPr>
      <w:r>
        <w:rPr>
          <w:lang w:val="el-GR"/>
        </w:rPr>
        <w:t>Σε όλες τις περιπτώσεις, όπου περισσότερα από ένα φυσικά πρόσωπα είναι μέλη του διοικητικού, διευθυντικού ή εποπτικού οργάνου ενός οικονομικού φορέα ή έχουν εξουσία εκπροσώπησης, λήψης αποφάσεων ή ελέγχου σε αυτό, υποβάλλεται ένα Ευρωπαϊκό Ενιαίο Έγγραφο Σύμβασης (ΕΕΕΣ), το οποίο είναι δυνατό να φέρει</w:t>
      </w:r>
      <w:r>
        <w:rPr>
          <w:rFonts w:ascii="Open Sans" w:hAnsi="Open Sans" w:cs="Open Sans"/>
          <w:color w:val="373A3C"/>
          <w:sz w:val="24"/>
          <w:lang w:val="el-GR"/>
        </w:rPr>
        <w:t xml:space="preserve"> </w:t>
      </w:r>
      <w:r>
        <w:rPr>
          <w:lang w:val="el-GR"/>
        </w:rPr>
        <w:t xml:space="preserve">μόνο την υπογραφή του κατά περίπτωση εκπροσώπου του οικονομικού φορέα ως  προκαταρκτική απόδειξη των λόγων αποκλεισμού του άρθρου </w:t>
      </w:r>
      <w:r w:rsidR="00121B1D">
        <w:rPr>
          <w:lang w:val="el-GR"/>
        </w:rPr>
        <w:fldChar w:fldCharType="begin"/>
      </w:r>
      <w:r w:rsidR="00121B1D">
        <w:rPr>
          <w:lang w:val="el-GR"/>
        </w:rPr>
        <w:instrText xml:space="preserve"> REF _Ref507073476 \r \h </w:instrText>
      </w:r>
      <w:r w:rsidR="00121B1D">
        <w:rPr>
          <w:lang w:val="el-GR"/>
        </w:rPr>
      </w:r>
      <w:r w:rsidR="00121B1D">
        <w:rPr>
          <w:lang w:val="el-GR"/>
        </w:rPr>
        <w:fldChar w:fldCharType="separate"/>
      </w:r>
      <w:r w:rsidR="00CA00DF">
        <w:rPr>
          <w:lang w:val="el-GR"/>
        </w:rPr>
        <w:t>2.2.3.1</w:t>
      </w:r>
      <w:r w:rsidR="00121B1D">
        <w:rPr>
          <w:lang w:val="el-GR"/>
        </w:rPr>
        <w:fldChar w:fldCharType="end"/>
      </w:r>
      <w:r w:rsidR="00121B1D">
        <w:rPr>
          <w:lang w:val="el-GR"/>
        </w:rPr>
        <w:t xml:space="preserve"> </w:t>
      </w:r>
      <w:r w:rsidR="00121B1D">
        <w:rPr>
          <w:strike/>
          <w:lang w:val="el-GR"/>
        </w:rPr>
        <w:t xml:space="preserve">  </w:t>
      </w:r>
      <w:r>
        <w:rPr>
          <w:lang w:val="el-GR"/>
        </w:rPr>
        <w:t xml:space="preserve">της παρούσας για το σύνολο των φυσικών προσώπων που είναι μέλη του διοικητικού, διευθυντικού ή εποπτικού οργάνου του ή έχουν εξουσία εκπροσώπησης, λήψης αποφάσεων ή ελέγχου σε αυτόν. </w:t>
      </w:r>
    </w:p>
    <w:p w14:paraId="100516F0" w14:textId="77777777" w:rsidR="003B302E" w:rsidRDefault="003B302E" w:rsidP="003B302E">
      <w:pPr>
        <w:rPr>
          <w:lang w:val="el-GR"/>
        </w:rPr>
      </w:pPr>
      <w:r>
        <w:rPr>
          <w:lang w:val="el-GR"/>
        </w:rPr>
        <w:t xml:space="preserve">Ως εκπρόσωπος του οικονομικού φορέα νοείται ο νόμιμος εκπρόσωπος αυτού, όπως προκύπτει από το ισχύον καταστατικό ή το πρακτικό εκπροσώπησής του κατά το χρόνο υποβολής της προσφοράς ή το </w:t>
      </w:r>
      <w:r>
        <w:rPr>
          <w:lang w:val="el-GR"/>
        </w:rPr>
        <w:lastRenderedPageBreak/>
        <w:t>αρμοδίως εξουσιοδοτημένο φυσικό πρόσωπο να εκπροσωπεί τον οικονομικό φορέα για διαδικασίες σύναψης συμβάσεων ή για συγκεκριμένη διαδικασία σύναψης σύμβασης.</w:t>
      </w:r>
    </w:p>
    <w:p w14:paraId="2E4DA43E" w14:textId="77777777" w:rsidR="003B302E" w:rsidRPr="009A3ACB" w:rsidRDefault="003B302E" w:rsidP="003B302E">
      <w:pPr>
        <w:rPr>
          <w:rStyle w:val="-"/>
          <w:lang w:val="el-GR"/>
        </w:rPr>
      </w:pPr>
      <w:r>
        <w:rPr>
          <w:lang w:val="el-GR"/>
        </w:rPr>
        <w:t>Στην περίπτωση υποβολής προσφοράς από ένωση οικονομικών φορέων, το Ευρωπαϊκό Ενιαίο Έγγραφο Σύμβασης (ΕΕΕΣ), υποβάλλεται χωριστά από κάθε μέλος της ένωσης</w:t>
      </w:r>
    </w:p>
    <w:p w14:paraId="73A2BB0F" w14:textId="77777777" w:rsidR="003B302E" w:rsidRDefault="003B302E" w:rsidP="00B43BB4">
      <w:pPr>
        <w:rPr>
          <w:rStyle w:val="-"/>
          <w:lang w:val="el-GR"/>
        </w:rPr>
      </w:pPr>
    </w:p>
    <w:p w14:paraId="44EF14CD" w14:textId="77777777" w:rsidR="008338F0" w:rsidRPr="004A3303" w:rsidRDefault="003355E7" w:rsidP="00C63652">
      <w:pPr>
        <w:pStyle w:val="4"/>
        <w:rPr>
          <w:lang w:val="el-GR"/>
        </w:rPr>
      </w:pPr>
      <w:bookmarkStart w:id="230" w:name="_Toc496279143"/>
      <w:bookmarkStart w:id="231" w:name="_Ref496285630"/>
      <w:bookmarkStart w:id="232" w:name="_Ref496285926"/>
      <w:bookmarkStart w:id="233" w:name="_Ref496614831"/>
      <w:bookmarkStart w:id="234" w:name="_Ref507071925"/>
      <w:bookmarkStart w:id="235" w:name="_Ref507071936"/>
      <w:bookmarkStart w:id="236" w:name="_Ref508721880"/>
      <w:bookmarkStart w:id="237" w:name="_Ref508722893"/>
      <w:bookmarkStart w:id="238" w:name="_Toc516238243"/>
      <w:r w:rsidRPr="004A3303">
        <w:rPr>
          <w:lang w:val="el-GR"/>
        </w:rPr>
        <w:t>Αποδεικτικά μέσα</w:t>
      </w:r>
      <w:r w:rsidR="00B16B8B" w:rsidRPr="004A3303">
        <w:rPr>
          <w:lang w:val="el-GR"/>
        </w:rPr>
        <w:t xml:space="preserve">-Δικαιολογητικά </w:t>
      </w:r>
      <w:bookmarkEnd w:id="230"/>
      <w:bookmarkEnd w:id="231"/>
      <w:bookmarkEnd w:id="232"/>
      <w:bookmarkEnd w:id="233"/>
      <w:bookmarkEnd w:id="234"/>
      <w:bookmarkEnd w:id="235"/>
      <w:r w:rsidR="00634CEF">
        <w:rPr>
          <w:lang w:val="el-GR"/>
        </w:rPr>
        <w:t>προσωρινού αναδόχου</w:t>
      </w:r>
      <w:bookmarkEnd w:id="236"/>
      <w:bookmarkEnd w:id="237"/>
      <w:bookmarkEnd w:id="238"/>
      <w:r w:rsidR="00634CEF">
        <w:rPr>
          <w:lang w:val="el-GR"/>
        </w:rPr>
        <w:t xml:space="preserve"> </w:t>
      </w:r>
    </w:p>
    <w:p w14:paraId="22FDDB1C" w14:textId="77777777" w:rsidR="008338F0" w:rsidRDefault="003355E7">
      <w:pPr>
        <w:rPr>
          <w:bCs/>
          <w:lang w:val="el-GR"/>
        </w:rPr>
      </w:pPr>
      <w:r>
        <w:rPr>
          <w:b/>
          <w:bCs/>
          <w:lang w:val="el-GR"/>
        </w:rPr>
        <w:t>Α</w:t>
      </w:r>
      <w:r>
        <w:rPr>
          <w:bCs/>
          <w:lang w:val="el-GR"/>
        </w:rPr>
        <w:t xml:space="preserve">. Το δικαίωμα συμμετοχής των οικονομικών φορέων και οι όροι και προϋποθέσεις συμμετοχής τους, όπως ορίζονται </w:t>
      </w:r>
      <w:r>
        <w:rPr>
          <w:lang w:val="el-GR"/>
        </w:rPr>
        <w:t xml:space="preserve">στις παραγράφους </w:t>
      </w:r>
      <w:r w:rsidR="007A588A">
        <w:rPr>
          <w:bCs/>
          <w:lang w:val="el-GR"/>
        </w:rPr>
        <w:fldChar w:fldCharType="begin"/>
      </w:r>
      <w:r w:rsidR="007A588A">
        <w:rPr>
          <w:lang w:val="el-GR"/>
        </w:rPr>
        <w:instrText xml:space="preserve"> REF _Ref496282920 \r \h </w:instrText>
      </w:r>
      <w:r w:rsidR="007A588A">
        <w:rPr>
          <w:bCs/>
          <w:lang w:val="el-GR"/>
        </w:rPr>
      </w:r>
      <w:r w:rsidR="007A588A">
        <w:rPr>
          <w:bCs/>
          <w:lang w:val="el-GR"/>
        </w:rPr>
        <w:fldChar w:fldCharType="separate"/>
      </w:r>
      <w:r w:rsidR="00CA00DF">
        <w:rPr>
          <w:lang w:val="el-GR"/>
        </w:rPr>
        <w:t>2.2.1</w:t>
      </w:r>
      <w:r w:rsidR="007A588A">
        <w:rPr>
          <w:bCs/>
          <w:lang w:val="el-GR"/>
        </w:rPr>
        <w:fldChar w:fldCharType="end"/>
      </w:r>
      <w:r w:rsidR="007A588A">
        <w:rPr>
          <w:bCs/>
          <w:lang w:val="el-GR"/>
        </w:rPr>
        <w:t xml:space="preserve"> </w:t>
      </w:r>
      <w:r>
        <w:rPr>
          <w:bCs/>
          <w:lang w:val="el-GR"/>
        </w:rPr>
        <w:t xml:space="preserve">έως </w:t>
      </w:r>
      <w:r w:rsidR="007A588A">
        <w:rPr>
          <w:bCs/>
          <w:lang w:val="el-GR"/>
        </w:rPr>
        <w:fldChar w:fldCharType="begin"/>
      </w:r>
      <w:r w:rsidR="007A588A">
        <w:rPr>
          <w:bCs/>
          <w:lang w:val="el-GR"/>
        </w:rPr>
        <w:instrText xml:space="preserve"> REF _Ref496282938 \r \h </w:instrText>
      </w:r>
      <w:r w:rsidR="007A588A">
        <w:rPr>
          <w:bCs/>
          <w:lang w:val="el-GR"/>
        </w:rPr>
      </w:r>
      <w:r w:rsidR="007A588A">
        <w:rPr>
          <w:bCs/>
          <w:lang w:val="el-GR"/>
        </w:rPr>
        <w:fldChar w:fldCharType="separate"/>
      </w:r>
      <w:r w:rsidR="00CA00DF">
        <w:rPr>
          <w:bCs/>
          <w:lang w:val="el-GR"/>
        </w:rPr>
        <w:t>2.2.5</w:t>
      </w:r>
      <w:r w:rsidR="007A588A">
        <w:rPr>
          <w:bCs/>
          <w:lang w:val="el-GR"/>
        </w:rPr>
        <w:fldChar w:fldCharType="end"/>
      </w:r>
      <w:r>
        <w:rPr>
          <w:bCs/>
          <w:lang w:val="el-GR"/>
        </w:rPr>
        <w:t>, κρίνονται κατά την υποβολή της προσφοράς, κατά την υποβολή των δικαιολογητικών της παρούσας και κατά τη σύναψη της σύμβασης στις περιπτώσεις του άρθρου 105 παρ. 3 περ. γ του ν. 4412/2016.</w:t>
      </w:r>
    </w:p>
    <w:p w14:paraId="7FCB8474" w14:textId="77777777" w:rsidR="008338F0" w:rsidRDefault="003355E7">
      <w:pPr>
        <w:rPr>
          <w:bCs/>
          <w:lang w:val="el-GR"/>
        </w:rPr>
      </w:pPr>
      <w:r>
        <w:rPr>
          <w:bCs/>
          <w:lang w:val="el-GR"/>
        </w:rPr>
        <w:t xml:space="preserve">Στην περίπτωση που προσφέρων οικονομικός φορέας ή ένωση αυτών στηρίζεται στις ικανότητες άλλων φορέων, σύμφωνα με </w:t>
      </w:r>
      <w:r>
        <w:rPr>
          <w:lang w:val="el-GR"/>
        </w:rPr>
        <w:t xml:space="preserve">την παράγραφο </w:t>
      </w:r>
      <w:r w:rsidR="007A588A">
        <w:rPr>
          <w:bCs/>
          <w:lang w:val="el-GR"/>
        </w:rPr>
        <w:fldChar w:fldCharType="begin"/>
      </w:r>
      <w:r w:rsidR="007A588A">
        <w:rPr>
          <w:lang w:val="el-GR"/>
        </w:rPr>
        <w:instrText xml:space="preserve"> REF _Ref496282967 \r \h </w:instrText>
      </w:r>
      <w:r w:rsidR="007A588A">
        <w:rPr>
          <w:bCs/>
          <w:lang w:val="el-GR"/>
        </w:rPr>
      </w:r>
      <w:r w:rsidR="007A588A">
        <w:rPr>
          <w:bCs/>
          <w:lang w:val="el-GR"/>
        </w:rPr>
        <w:fldChar w:fldCharType="separate"/>
      </w:r>
      <w:r w:rsidR="00CA00DF">
        <w:rPr>
          <w:lang w:val="el-GR"/>
        </w:rPr>
        <w:t>2.2.5</w:t>
      </w:r>
      <w:r w:rsidR="007A588A">
        <w:rPr>
          <w:bCs/>
          <w:lang w:val="el-GR"/>
        </w:rPr>
        <w:fldChar w:fldCharType="end"/>
      </w:r>
      <w:r w:rsidR="007A588A">
        <w:rPr>
          <w:bCs/>
          <w:lang w:val="el-GR"/>
        </w:rPr>
        <w:t xml:space="preserve"> </w:t>
      </w:r>
      <w:r>
        <w:rPr>
          <w:bCs/>
          <w:lang w:val="el-GR"/>
        </w:rPr>
        <w:t xml:space="preserve">της παρούσας, οι φορείς στην ικανότητα των οποίων στηρίζεται υποχρεούνται στην υποβολή των δικαιολογητικών που αποδεικνύουν ότι δεν συντρέχουν οι λόγοι αποκλεισμού </w:t>
      </w:r>
      <w:r>
        <w:rPr>
          <w:lang w:val="el-GR"/>
        </w:rPr>
        <w:t xml:space="preserve">της παραγράφου </w:t>
      </w:r>
      <w:r w:rsidR="00AC555D">
        <w:rPr>
          <w:bCs/>
          <w:lang w:val="el-GR"/>
        </w:rPr>
        <w:fldChar w:fldCharType="begin"/>
      </w:r>
      <w:r w:rsidR="00AC555D">
        <w:rPr>
          <w:lang w:val="el-GR"/>
        </w:rPr>
        <w:instrText xml:space="preserve"> REF _Ref496283400 \r \h </w:instrText>
      </w:r>
      <w:r w:rsidR="00AC555D">
        <w:rPr>
          <w:bCs/>
          <w:lang w:val="el-GR"/>
        </w:rPr>
      </w:r>
      <w:r w:rsidR="00AC555D">
        <w:rPr>
          <w:bCs/>
          <w:lang w:val="el-GR"/>
        </w:rPr>
        <w:fldChar w:fldCharType="separate"/>
      </w:r>
      <w:r w:rsidR="00CA00DF">
        <w:rPr>
          <w:lang w:val="el-GR"/>
        </w:rPr>
        <w:t>2.2.3</w:t>
      </w:r>
      <w:r w:rsidR="00AC555D">
        <w:rPr>
          <w:bCs/>
          <w:lang w:val="el-GR"/>
        </w:rPr>
        <w:fldChar w:fldCharType="end"/>
      </w:r>
      <w:r w:rsidR="00AC555D">
        <w:rPr>
          <w:bCs/>
          <w:lang w:val="el-GR"/>
        </w:rPr>
        <w:t xml:space="preserve"> </w:t>
      </w:r>
      <w:r>
        <w:rPr>
          <w:bCs/>
          <w:lang w:val="el-GR"/>
        </w:rPr>
        <w:t>της παρούσας και ότι πληρούν τα σχετικά κριτήρια επιλογής κατά περίπτωση (παράγραφο</w:t>
      </w:r>
      <w:r w:rsidR="00AC555D">
        <w:rPr>
          <w:bCs/>
          <w:lang w:val="el-GR"/>
        </w:rPr>
        <w:t>ς</w:t>
      </w:r>
      <w:r>
        <w:rPr>
          <w:bCs/>
          <w:lang w:val="el-GR"/>
        </w:rPr>
        <w:t xml:space="preserve"> </w:t>
      </w:r>
      <w:r w:rsidR="00AC555D">
        <w:rPr>
          <w:bCs/>
          <w:lang w:val="el-GR"/>
        </w:rPr>
        <w:fldChar w:fldCharType="begin"/>
      </w:r>
      <w:r w:rsidR="00AC555D">
        <w:rPr>
          <w:bCs/>
          <w:lang w:val="el-GR"/>
        </w:rPr>
        <w:instrText xml:space="preserve"> REF _Ref496283427 \r \h </w:instrText>
      </w:r>
      <w:r w:rsidR="00AC555D">
        <w:rPr>
          <w:bCs/>
          <w:lang w:val="el-GR"/>
        </w:rPr>
      </w:r>
      <w:r w:rsidR="00AC555D">
        <w:rPr>
          <w:bCs/>
          <w:lang w:val="el-GR"/>
        </w:rPr>
        <w:fldChar w:fldCharType="separate"/>
      </w:r>
      <w:r w:rsidR="00CA00DF">
        <w:rPr>
          <w:bCs/>
          <w:lang w:val="el-GR"/>
        </w:rPr>
        <w:t>2.2.4</w:t>
      </w:r>
      <w:r w:rsidR="00AC555D">
        <w:rPr>
          <w:bCs/>
          <w:lang w:val="el-GR"/>
        </w:rPr>
        <w:fldChar w:fldCharType="end"/>
      </w:r>
      <w:r w:rsidR="00727E8B">
        <w:rPr>
          <w:bCs/>
          <w:lang w:val="el-GR"/>
        </w:rPr>
        <w:t xml:space="preserve"> - </w:t>
      </w:r>
      <w:r w:rsidR="00727E8B">
        <w:rPr>
          <w:bCs/>
          <w:lang w:val="el-GR"/>
        </w:rPr>
        <w:fldChar w:fldCharType="begin"/>
      </w:r>
      <w:r w:rsidR="00727E8B">
        <w:rPr>
          <w:bCs/>
          <w:lang w:val="el-GR"/>
        </w:rPr>
        <w:instrText xml:space="preserve"> REF _Ref507083245 \r \h </w:instrText>
      </w:r>
      <w:r w:rsidR="00727E8B">
        <w:rPr>
          <w:bCs/>
          <w:lang w:val="el-GR"/>
        </w:rPr>
      </w:r>
      <w:r w:rsidR="00727E8B">
        <w:rPr>
          <w:bCs/>
          <w:lang w:val="el-GR"/>
        </w:rPr>
        <w:fldChar w:fldCharType="separate"/>
      </w:r>
      <w:r w:rsidR="00CA00DF">
        <w:rPr>
          <w:bCs/>
          <w:lang w:val="el-GR"/>
        </w:rPr>
        <w:t>2.2.5</w:t>
      </w:r>
      <w:r w:rsidR="00727E8B">
        <w:rPr>
          <w:bCs/>
          <w:lang w:val="el-GR"/>
        </w:rPr>
        <w:fldChar w:fldCharType="end"/>
      </w:r>
      <w:r>
        <w:rPr>
          <w:bCs/>
          <w:lang w:val="el-GR"/>
        </w:rPr>
        <w:t>).</w:t>
      </w:r>
    </w:p>
    <w:p w14:paraId="3DA55AB0" w14:textId="77777777" w:rsidR="0086346D" w:rsidRPr="00C229F3" w:rsidRDefault="0086346D" w:rsidP="0086346D">
      <w:pPr>
        <w:rPr>
          <w:lang w:val="el-GR"/>
        </w:rPr>
      </w:pPr>
      <w:r>
        <w:rPr>
          <w:bCs/>
          <w:lang w:val="el-GR"/>
        </w:rPr>
        <w:t xml:space="preserve">Ο οικονομικός φορέας υποχρεούται να αντικαταστήσει έναν φορέα στην ικανότητα του οποίου στηρίζεται, εφόσον ο τελευταίος δεν πληροί το σχετικό κριτήριο επιλογής ή για τον οποίο συντρέχουν λόγοι αποκλεισμού των παραγράφων </w:t>
      </w:r>
      <w:r>
        <w:rPr>
          <w:bCs/>
          <w:lang w:val="el-GR"/>
        </w:rPr>
        <w:fldChar w:fldCharType="begin"/>
      </w:r>
      <w:r>
        <w:rPr>
          <w:bCs/>
          <w:lang w:val="el-GR"/>
        </w:rPr>
        <w:instrText xml:space="preserve"> REF _Ref507073476 \r \h </w:instrText>
      </w:r>
      <w:r>
        <w:rPr>
          <w:bCs/>
          <w:lang w:val="el-GR"/>
        </w:rPr>
      </w:r>
      <w:r>
        <w:rPr>
          <w:bCs/>
          <w:lang w:val="el-GR"/>
        </w:rPr>
        <w:fldChar w:fldCharType="separate"/>
      </w:r>
      <w:r w:rsidR="00CA00DF">
        <w:rPr>
          <w:bCs/>
          <w:lang w:val="el-GR"/>
        </w:rPr>
        <w:t>2.2.3.1</w:t>
      </w:r>
      <w:r>
        <w:rPr>
          <w:bCs/>
          <w:lang w:val="el-GR"/>
        </w:rPr>
        <w:fldChar w:fldCharType="end"/>
      </w:r>
      <w:r>
        <w:rPr>
          <w:bCs/>
          <w:lang w:val="el-GR"/>
        </w:rPr>
        <w:t xml:space="preserve">, </w:t>
      </w:r>
      <w:r>
        <w:rPr>
          <w:bCs/>
          <w:lang w:val="el-GR"/>
        </w:rPr>
        <w:fldChar w:fldCharType="begin"/>
      </w:r>
      <w:r>
        <w:rPr>
          <w:bCs/>
          <w:lang w:val="el-GR"/>
        </w:rPr>
        <w:instrText xml:space="preserve"> REF _Ref507073486 \r \h </w:instrText>
      </w:r>
      <w:r>
        <w:rPr>
          <w:bCs/>
          <w:lang w:val="el-GR"/>
        </w:rPr>
      </w:r>
      <w:r>
        <w:rPr>
          <w:bCs/>
          <w:lang w:val="el-GR"/>
        </w:rPr>
        <w:fldChar w:fldCharType="separate"/>
      </w:r>
      <w:r w:rsidR="00CA00DF">
        <w:rPr>
          <w:bCs/>
          <w:lang w:val="el-GR"/>
        </w:rPr>
        <w:t>2.2.3.2</w:t>
      </w:r>
      <w:r>
        <w:rPr>
          <w:bCs/>
          <w:lang w:val="el-GR"/>
        </w:rPr>
        <w:fldChar w:fldCharType="end"/>
      </w:r>
      <w:r>
        <w:rPr>
          <w:bCs/>
          <w:lang w:val="el-GR"/>
        </w:rPr>
        <w:t xml:space="preserve"> και </w:t>
      </w:r>
      <w:r>
        <w:rPr>
          <w:bCs/>
          <w:lang w:val="el-GR"/>
        </w:rPr>
        <w:fldChar w:fldCharType="begin"/>
      </w:r>
      <w:r>
        <w:rPr>
          <w:bCs/>
          <w:lang w:val="el-GR"/>
        </w:rPr>
        <w:instrText xml:space="preserve"> REF _Ref507073498 \r \h </w:instrText>
      </w:r>
      <w:r>
        <w:rPr>
          <w:bCs/>
          <w:lang w:val="el-GR"/>
        </w:rPr>
      </w:r>
      <w:r>
        <w:rPr>
          <w:bCs/>
          <w:lang w:val="el-GR"/>
        </w:rPr>
        <w:fldChar w:fldCharType="separate"/>
      </w:r>
      <w:r w:rsidR="00CA00DF">
        <w:rPr>
          <w:bCs/>
          <w:lang w:val="el-GR"/>
        </w:rPr>
        <w:t>2.2.3.3</w:t>
      </w:r>
      <w:r>
        <w:rPr>
          <w:bCs/>
          <w:lang w:val="el-GR"/>
        </w:rPr>
        <w:fldChar w:fldCharType="end"/>
      </w:r>
      <w:r>
        <w:rPr>
          <w:bCs/>
          <w:lang w:val="el-GR"/>
        </w:rPr>
        <w:t>.</w:t>
      </w:r>
    </w:p>
    <w:p w14:paraId="0B94F838" w14:textId="77777777" w:rsidR="008338F0" w:rsidRPr="003E4E68" w:rsidRDefault="003355E7">
      <w:pPr>
        <w:rPr>
          <w:bCs/>
          <w:i/>
          <w:color w:val="5B9BD5"/>
          <w:lang w:val="el-GR"/>
        </w:rPr>
      </w:pPr>
      <w:r>
        <w:rPr>
          <w:bCs/>
          <w:lang w:val="el-GR"/>
        </w:rPr>
        <w:t>Οι οικονομικοί φορείς δεν υποχρεούνται να υποβάλλουν δικαιολογητικά ή άλλα αποδεικτικά στ</w:t>
      </w:r>
      <w:r w:rsidR="001C5574">
        <w:rPr>
          <w:bCs/>
          <w:lang w:val="el-GR"/>
        </w:rPr>
        <w:t>οιχεία, αν και στο μέτρο που η Α</w:t>
      </w:r>
      <w:r>
        <w:rPr>
          <w:bCs/>
          <w:lang w:val="el-GR"/>
        </w:rPr>
        <w:t xml:space="preserve">ναθέτουσα </w:t>
      </w:r>
      <w:r w:rsidR="001C5574">
        <w:rPr>
          <w:bCs/>
          <w:lang w:val="el-GR"/>
        </w:rPr>
        <w:t>Α</w:t>
      </w:r>
      <w:r>
        <w:rPr>
          <w:bCs/>
          <w:lang w:val="el-GR"/>
        </w:rPr>
        <w:t>ρχή έχει τη δυνατότητα να λαμβάνει τα πιστοποιητικά ή τις συναφείς πληροφορίες απευθείας μέσω πρόσβασης σε εθνική βάση δεδομένων σε οποιοδήποτε κράτος - μέλος της Ένωσης, η οποία διατίθεται δωρεάν, όπως εθνικό μητρώο συμβάσεων, εικονικό φάκελο επιχείρησης, ηλεκτρονικό σύστημα αποθήκευσης εγγράφων ή σύστημα προεπιλογής. Η δήλωση για την πρόσβαση σε εθνική βάση δεδομένων εμπεριέχεται στο Ευρωπαϊκό Ενιαίο Έγγραφο Σύμβασης (ΕΕΕΣ)</w:t>
      </w:r>
      <w:r w:rsidR="003E4E68">
        <w:rPr>
          <w:bCs/>
          <w:lang w:val="el-GR"/>
        </w:rPr>
        <w:t xml:space="preserve"> </w:t>
      </w:r>
      <w:r>
        <w:rPr>
          <w:bCs/>
          <w:lang w:val="el-GR"/>
        </w:rPr>
        <w:t>του άρθρου 79 παρ. 4 ν. 4412/2016</w:t>
      </w:r>
      <w:r w:rsidR="000E04A1">
        <w:rPr>
          <w:bCs/>
          <w:lang w:val="el-GR"/>
        </w:rPr>
        <w:t>.</w:t>
      </w:r>
      <w:r>
        <w:rPr>
          <w:bCs/>
          <w:lang w:val="el-GR"/>
        </w:rPr>
        <w:t xml:space="preserve"> </w:t>
      </w:r>
    </w:p>
    <w:p w14:paraId="6D032D7F" w14:textId="77777777" w:rsidR="00B16B8B" w:rsidRDefault="003355E7" w:rsidP="00766AC6">
      <w:pPr>
        <w:rPr>
          <w:bCs/>
          <w:lang w:val="el-GR"/>
        </w:rPr>
      </w:pPr>
      <w:r>
        <w:rPr>
          <w:bCs/>
          <w:lang w:val="el-GR"/>
        </w:rPr>
        <w:t xml:space="preserve">Οι οικονομικοί φορείς δεν υποχρεούνται να υποβάλουν δικαιολογητικά, όταν η </w:t>
      </w:r>
      <w:r w:rsidR="001C5574">
        <w:rPr>
          <w:bCs/>
          <w:lang w:val="el-GR"/>
        </w:rPr>
        <w:t>Α</w:t>
      </w:r>
      <w:r>
        <w:rPr>
          <w:bCs/>
          <w:lang w:val="el-GR"/>
        </w:rPr>
        <w:t xml:space="preserve">ναθέτουσα </w:t>
      </w:r>
      <w:r w:rsidR="001C5574">
        <w:rPr>
          <w:bCs/>
          <w:lang w:val="el-GR"/>
        </w:rPr>
        <w:t>Α</w:t>
      </w:r>
      <w:r>
        <w:rPr>
          <w:bCs/>
          <w:lang w:val="el-GR"/>
        </w:rPr>
        <w:t>ρχή που έχει αναθέσει τη σύμβαση διαθέτει ήδη τα ως άνω δικαιολογητικά και αυτά εξακολουθούν να ισχύουν.</w:t>
      </w:r>
      <w:r w:rsidR="0058394A">
        <w:rPr>
          <w:bCs/>
          <w:lang w:val="el-GR"/>
        </w:rPr>
        <w:t xml:space="preserve"> </w:t>
      </w:r>
    </w:p>
    <w:p w14:paraId="2DF540F9" w14:textId="77777777" w:rsidR="008338F0" w:rsidRDefault="008338F0">
      <w:pPr>
        <w:rPr>
          <w:b/>
          <w:bCs/>
          <w:lang w:val="el-GR"/>
        </w:rPr>
      </w:pPr>
    </w:p>
    <w:p w14:paraId="34CA5039" w14:textId="77777777" w:rsidR="008338F0" w:rsidRPr="00D3541D" w:rsidRDefault="003355E7">
      <w:pPr>
        <w:rPr>
          <w:b/>
          <w:bCs/>
          <w:lang w:val="el-GR"/>
        </w:rPr>
      </w:pPr>
      <w:r w:rsidRPr="00D3541D">
        <w:rPr>
          <w:b/>
          <w:bCs/>
          <w:lang w:val="el-GR"/>
        </w:rPr>
        <w:t>Β.</w:t>
      </w:r>
      <w:r w:rsidRPr="00B8545D">
        <w:rPr>
          <w:b/>
          <w:lang w:val="el-GR"/>
        </w:rPr>
        <w:t xml:space="preserve"> </w:t>
      </w:r>
      <w:r w:rsidRPr="00D3541D">
        <w:rPr>
          <w:b/>
          <w:lang w:val="el-GR"/>
        </w:rPr>
        <w:t>1.</w:t>
      </w:r>
      <w:r w:rsidRPr="00B8545D">
        <w:rPr>
          <w:b/>
          <w:lang w:val="el-GR"/>
        </w:rPr>
        <w:t xml:space="preserve"> Για την απόδειξη της μη συνδρομής των λόγων αποκλεισμού της παραγράφου </w:t>
      </w:r>
      <w:r w:rsidR="003E4E68">
        <w:rPr>
          <w:b/>
          <w:lang w:val="el-GR"/>
        </w:rPr>
        <w:fldChar w:fldCharType="begin"/>
      </w:r>
      <w:r w:rsidR="003E4E68">
        <w:rPr>
          <w:b/>
          <w:lang w:val="el-GR"/>
        </w:rPr>
        <w:instrText xml:space="preserve"> REF _Ref496283606 \r \h </w:instrText>
      </w:r>
      <w:r w:rsidR="003E4E68">
        <w:rPr>
          <w:b/>
          <w:lang w:val="el-GR"/>
        </w:rPr>
      </w:r>
      <w:r w:rsidR="003E4E68">
        <w:rPr>
          <w:b/>
          <w:lang w:val="el-GR"/>
        </w:rPr>
        <w:fldChar w:fldCharType="separate"/>
      </w:r>
      <w:r w:rsidR="00CA00DF">
        <w:rPr>
          <w:b/>
          <w:lang w:val="el-GR"/>
        </w:rPr>
        <w:t>2.2.3</w:t>
      </w:r>
      <w:r w:rsidR="003E4E68">
        <w:rPr>
          <w:b/>
          <w:lang w:val="el-GR"/>
        </w:rPr>
        <w:fldChar w:fldCharType="end"/>
      </w:r>
      <w:r w:rsidR="003E4E68">
        <w:rPr>
          <w:b/>
          <w:lang w:val="el-GR"/>
        </w:rPr>
        <w:t xml:space="preserve"> </w:t>
      </w:r>
      <w:r w:rsidRPr="00B8545D">
        <w:rPr>
          <w:b/>
          <w:lang w:val="el-GR"/>
        </w:rPr>
        <w:t>οι προσφέροντες οικονομικοί φορείς προσκομίζουν αντίστοιχα τα παρακάτω δικαιολογητικά:</w:t>
      </w:r>
    </w:p>
    <w:p w14:paraId="50746449" w14:textId="77777777" w:rsidR="00B16B8B" w:rsidRDefault="003355E7">
      <w:pPr>
        <w:rPr>
          <w:lang w:val="el-GR"/>
        </w:rPr>
      </w:pPr>
      <w:r>
        <w:rPr>
          <w:b/>
          <w:bCs/>
          <w:lang w:val="el-GR"/>
        </w:rPr>
        <w:t>α)</w:t>
      </w:r>
      <w:r>
        <w:rPr>
          <w:lang w:val="el-GR"/>
        </w:rPr>
        <w:t xml:space="preserve"> για την παράγραφο </w:t>
      </w:r>
      <w:r w:rsidR="00B844A0" w:rsidRPr="00E234FB">
        <w:rPr>
          <w:b/>
          <w:lang w:val="el-GR"/>
        </w:rPr>
        <w:fldChar w:fldCharType="begin"/>
      </w:r>
      <w:r w:rsidR="00B844A0" w:rsidRPr="00E234FB">
        <w:rPr>
          <w:b/>
          <w:lang w:val="el-GR"/>
        </w:rPr>
        <w:instrText xml:space="preserve"> REF _Ref507073476 \r \h </w:instrText>
      </w:r>
      <w:r w:rsidR="00B844A0">
        <w:rPr>
          <w:b/>
          <w:lang w:val="el-GR"/>
        </w:rPr>
        <w:instrText xml:space="preserve"> \* MERGEFORMAT </w:instrText>
      </w:r>
      <w:r w:rsidR="00B844A0" w:rsidRPr="00E234FB">
        <w:rPr>
          <w:b/>
          <w:lang w:val="el-GR"/>
        </w:rPr>
      </w:r>
      <w:r w:rsidR="00B844A0" w:rsidRPr="00E234FB">
        <w:rPr>
          <w:b/>
          <w:lang w:val="el-GR"/>
        </w:rPr>
        <w:fldChar w:fldCharType="separate"/>
      </w:r>
      <w:r w:rsidR="00CA00DF">
        <w:rPr>
          <w:b/>
          <w:lang w:val="el-GR"/>
        </w:rPr>
        <w:t>2.2.3.1</w:t>
      </w:r>
      <w:r w:rsidR="00B844A0" w:rsidRPr="00E234FB">
        <w:rPr>
          <w:b/>
          <w:lang w:val="el-GR"/>
        </w:rPr>
        <w:fldChar w:fldCharType="end"/>
      </w:r>
      <w:r w:rsidR="00B16B8B">
        <w:rPr>
          <w:lang w:val="el-GR"/>
        </w:rPr>
        <w:t>:</w:t>
      </w:r>
    </w:p>
    <w:p w14:paraId="1C382C99" w14:textId="6078483D" w:rsidR="008338F0" w:rsidRDefault="003355E7">
      <w:pPr>
        <w:rPr>
          <w:b/>
          <w:bCs/>
          <w:lang w:val="el-GR"/>
        </w:rPr>
      </w:pPr>
      <w:r>
        <w:rPr>
          <w:lang w:val="el-GR"/>
        </w:rPr>
        <w:t>απόσπασμα του σχετικού μητρώου, όπως του ποινικού μητρώου</w:t>
      </w:r>
      <w:r w:rsidR="002549A7">
        <w:rPr>
          <w:lang w:val="el-GR"/>
        </w:rPr>
        <w:t xml:space="preserve"> τελευταίου τριμήνου</w:t>
      </w:r>
      <w:r>
        <w:rPr>
          <w:lang w:val="el-GR"/>
        </w:rPr>
        <w:t xml:space="preserve"> ή ελλείψει αυτού, ισοδύναμο έγγραφο που εκδίδεται από αρμόδια δικαστική ή διοικητική αρχή του κράτους-μέλους ή της χώρας καταγωγής ή της χώρας όπου είναι εγκατεστημένος ο οικονομικός φορέας, από το οποίο προκύπτει ότι πληρούνται αυτές οι προϋποθέσεις. </w:t>
      </w:r>
      <w:r w:rsidRPr="003B1C9C">
        <w:rPr>
          <w:lang w:val="el-GR"/>
        </w:rPr>
        <w:t>Η υποχρέωση προσκόμισης του ως άνω αποσπάσματος αφορά και στα μέλη του διοικητικού, διευθυντικού ή εποπτικού οργάνου του εν λόγω οικονομικού φορέα ή στα πρόσωπα που έχουν εξουσία εκπροσώπησης, λήψης αποφάσεων ή ελέγχου σε αυτό κατά τα ειδικότερα αναφερόμενα στην ως άνω παράγραφο,</w:t>
      </w:r>
    </w:p>
    <w:p w14:paraId="3213A886" w14:textId="77777777" w:rsidR="00B16B8B" w:rsidRDefault="003355E7">
      <w:pPr>
        <w:rPr>
          <w:lang w:val="el-GR"/>
        </w:rPr>
      </w:pPr>
      <w:r>
        <w:rPr>
          <w:b/>
          <w:bCs/>
          <w:lang w:val="el-GR"/>
        </w:rPr>
        <w:t>β)</w:t>
      </w:r>
      <w:r>
        <w:rPr>
          <w:lang w:val="el-GR"/>
        </w:rPr>
        <w:t xml:space="preserve"> </w:t>
      </w:r>
      <w:r w:rsidR="00B16B8B">
        <w:rPr>
          <w:lang w:val="el-GR"/>
        </w:rPr>
        <w:t xml:space="preserve">για την </w:t>
      </w:r>
      <w:r w:rsidR="008617EB">
        <w:rPr>
          <w:lang w:val="el-GR"/>
        </w:rPr>
        <w:t>παράγρ</w:t>
      </w:r>
      <w:r w:rsidR="00C442A6">
        <w:rPr>
          <w:lang w:val="el-GR"/>
        </w:rPr>
        <w:t>α</w:t>
      </w:r>
      <w:r w:rsidR="008617EB">
        <w:rPr>
          <w:lang w:val="el-GR"/>
        </w:rPr>
        <w:t xml:space="preserve">φο </w:t>
      </w:r>
      <w:r w:rsidR="00B844A0" w:rsidRPr="00E234FB">
        <w:rPr>
          <w:b/>
          <w:lang w:val="el-GR"/>
        </w:rPr>
        <w:fldChar w:fldCharType="begin"/>
      </w:r>
      <w:r w:rsidR="00B844A0" w:rsidRPr="00E234FB">
        <w:rPr>
          <w:b/>
          <w:lang w:val="el-GR"/>
        </w:rPr>
        <w:instrText xml:space="preserve"> REF _Ref507073486 \r \h </w:instrText>
      </w:r>
      <w:r w:rsidR="00B844A0">
        <w:rPr>
          <w:b/>
          <w:lang w:val="el-GR"/>
        </w:rPr>
        <w:instrText xml:space="preserve"> \* MERGEFORMAT </w:instrText>
      </w:r>
      <w:r w:rsidR="00B844A0" w:rsidRPr="00E234FB">
        <w:rPr>
          <w:b/>
          <w:lang w:val="el-GR"/>
        </w:rPr>
      </w:r>
      <w:r w:rsidR="00B844A0" w:rsidRPr="00E234FB">
        <w:rPr>
          <w:b/>
          <w:lang w:val="el-GR"/>
        </w:rPr>
        <w:fldChar w:fldCharType="separate"/>
      </w:r>
      <w:r w:rsidR="00CA00DF">
        <w:rPr>
          <w:b/>
          <w:lang w:val="el-GR"/>
        </w:rPr>
        <w:t>2.2.3.2</w:t>
      </w:r>
      <w:r w:rsidR="00B844A0" w:rsidRPr="00E234FB">
        <w:rPr>
          <w:b/>
          <w:lang w:val="el-GR"/>
        </w:rPr>
        <w:fldChar w:fldCharType="end"/>
      </w:r>
      <w:r>
        <w:rPr>
          <w:lang w:val="el-GR"/>
        </w:rPr>
        <w:t xml:space="preserve"> </w:t>
      </w:r>
      <w:r w:rsidR="00B16B8B">
        <w:rPr>
          <w:lang w:val="el-GR"/>
        </w:rPr>
        <w:t>:</w:t>
      </w:r>
    </w:p>
    <w:p w14:paraId="3734E656" w14:textId="77777777" w:rsidR="00E578A6" w:rsidRPr="00F06A76" w:rsidRDefault="00E578A6" w:rsidP="0019232A">
      <w:pPr>
        <w:rPr>
          <w:b/>
          <w:lang w:val="el-GR"/>
        </w:rPr>
      </w:pPr>
      <w:r w:rsidRPr="00E234FB">
        <w:rPr>
          <w:b/>
          <w:lang w:val="el-GR"/>
        </w:rPr>
        <w:t xml:space="preserve">     </w:t>
      </w:r>
      <w:r w:rsidRPr="00F06A76">
        <w:rPr>
          <w:b/>
          <w:lang w:val="el-GR"/>
        </w:rPr>
        <w:t>περίπτωση α’ και β ‘</w:t>
      </w:r>
      <w:r>
        <w:rPr>
          <w:b/>
          <w:lang w:val="el-GR"/>
        </w:rPr>
        <w:t>:</w:t>
      </w:r>
    </w:p>
    <w:p w14:paraId="037539ED" w14:textId="77777777" w:rsidR="00B16B8B" w:rsidRPr="0019232A" w:rsidRDefault="00B16B8B" w:rsidP="00E234FB">
      <w:pPr>
        <w:pStyle w:val="aff"/>
        <w:numPr>
          <w:ilvl w:val="0"/>
          <w:numId w:val="5"/>
        </w:numPr>
        <w:ind w:left="357" w:hanging="357"/>
        <w:contextualSpacing w:val="0"/>
        <w:rPr>
          <w:lang w:val="el-GR"/>
        </w:rPr>
      </w:pPr>
      <w:r w:rsidRPr="0019232A">
        <w:rPr>
          <w:lang w:val="el-GR"/>
        </w:rPr>
        <w:t>Πιστοποιητικό αρμόδιας αρχής, από το οποίο να προκύπτει ότι ο υποψήφιος Οικονομικός Φορέας είναι ενήμερος ως προς τις φορολογικές υποχρεώσεις του</w:t>
      </w:r>
    </w:p>
    <w:p w14:paraId="433BF3EB" w14:textId="77777777" w:rsidR="008617EB" w:rsidRPr="000A566E" w:rsidRDefault="00B16B8B" w:rsidP="00E234FB">
      <w:pPr>
        <w:pStyle w:val="aff"/>
        <w:numPr>
          <w:ilvl w:val="0"/>
          <w:numId w:val="5"/>
        </w:numPr>
        <w:ind w:left="357" w:hanging="357"/>
        <w:contextualSpacing w:val="0"/>
        <w:rPr>
          <w:lang w:val="el-GR"/>
        </w:rPr>
      </w:pPr>
      <w:r w:rsidRPr="0019232A">
        <w:rPr>
          <w:lang w:val="el-GR"/>
        </w:rPr>
        <w:lastRenderedPageBreak/>
        <w:t>Πιστοποιητικό</w:t>
      </w:r>
      <w:r w:rsidR="008617EB" w:rsidRPr="0019232A">
        <w:rPr>
          <w:lang w:val="el-GR"/>
        </w:rPr>
        <w:t xml:space="preserve"> ή πιστοποιητικά</w:t>
      </w:r>
      <w:r w:rsidRPr="0019232A">
        <w:rPr>
          <w:lang w:val="el-GR"/>
        </w:rPr>
        <w:t xml:space="preserve"> αρμόδιας</w:t>
      </w:r>
      <w:r w:rsidR="008617EB" w:rsidRPr="0097353A">
        <w:rPr>
          <w:lang w:val="el-GR"/>
        </w:rPr>
        <w:t>/ων</w:t>
      </w:r>
      <w:r w:rsidRPr="0097353A">
        <w:rPr>
          <w:lang w:val="el-GR"/>
        </w:rPr>
        <w:t xml:space="preserve"> αρχής</w:t>
      </w:r>
      <w:r w:rsidR="008617EB" w:rsidRPr="0097353A">
        <w:rPr>
          <w:lang w:val="el-GR"/>
        </w:rPr>
        <w:t>/ών</w:t>
      </w:r>
      <w:r w:rsidRPr="00C43C30">
        <w:rPr>
          <w:lang w:val="el-GR"/>
        </w:rPr>
        <w:t>, από τ</w:t>
      </w:r>
      <w:r w:rsidR="008617EB" w:rsidRPr="00032EE1">
        <w:rPr>
          <w:lang w:val="el-GR"/>
        </w:rPr>
        <w:t>ο/</w:t>
      </w:r>
      <w:r w:rsidRPr="005C15CF">
        <w:rPr>
          <w:lang w:val="el-GR"/>
        </w:rPr>
        <w:t>α οποί</w:t>
      </w:r>
      <w:r w:rsidR="008617EB" w:rsidRPr="00B051E3">
        <w:rPr>
          <w:lang w:val="el-GR"/>
        </w:rPr>
        <w:t>ο/</w:t>
      </w:r>
      <w:r w:rsidRPr="002148FA">
        <w:rPr>
          <w:lang w:val="el-GR"/>
        </w:rPr>
        <w:t>α να προκύπτει ότι ο υποψήφιος Οικονομικός Φορέας είναι ενήμερος ως προς τις εισφορές κοινωνικής ασφάλισης</w:t>
      </w:r>
      <w:r w:rsidR="008617EB" w:rsidRPr="00B54957">
        <w:rPr>
          <w:lang w:val="el-GR"/>
        </w:rPr>
        <w:t xml:space="preserve"> καθώς και </w:t>
      </w:r>
      <w:r w:rsidR="00EB0ADB" w:rsidRPr="00B54957">
        <w:rPr>
          <w:lang w:val="el-GR"/>
        </w:rPr>
        <w:t xml:space="preserve">  </w:t>
      </w:r>
      <w:r w:rsidR="008617EB" w:rsidRPr="000A566E">
        <w:rPr>
          <w:lang w:val="el-GR"/>
        </w:rPr>
        <w:t xml:space="preserve">επιπλέον υπεύθυνη δήλωση του οικονομικού φορέα αναφορικά με τους οργανισμούς κοινωνικής ασφάλισης (στην περίπτωση που ο προσωρινός ανάδοχος έχει την εγκατάστασή του στην Ελλάδα αφορά Οργανισμούς κύριας και επικουρικής ασφάλισης) στου οποίου οφείλει να καταβάλει εισφορές]. </w:t>
      </w:r>
    </w:p>
    <w:p w14:paraId="6E094866" w14:textId="77777777" w:rsidR="00F60DA7" w:rsidRDefault="00F60DA7" w:rsidP="00EB0ADB">
      <w:pPr>
        <w:rPr>
          <w:rFonts w:cs="Tahoma"/>
          <w:szCs w:val="22"/>
          <w:lang w:val="el-GR"/>
        </w:rPr>
      </w:pPr>
      <w:r>
        <w:rPr>
          <w:rFonts w:cs="Tahoma"/>
          <w:szCs w:val="22"/>
          <w:lang w:val="el-GR"/>
        </w:rPr>
        <w:t xml:space="preserve">Τα ανωτέρω πιστοποιητικά πρέπει να βρίσκονται σε ισχύ κατά τον χρόνο της υποβολής τους. Επί αλλοδαπών οικονομικών φορέων και εφόσον από τα προσκομιζόμενα πιστοποιητικά δεν προκύπτει συγκεκριμένη διάρκεια ισχύος τους, θα πρέπει να έχουν εκδοθεί το </w:t>
      </w:r>
      <w:r w:rsidR="00B51963" w:rsidRPr="003B1C9C">
        <w:rPr>
          <w:rFonts w:cs="Tahoma"/>
          <w:szCs w:val="22"/>
          <w:lang w:val="el-GR"/>
        </w:rPr>
        <w:t>αργότερο τριάντα (30)</w:t>
      </w:r>
      <w:r w:rsidRPr="003B1C9C">
        <w:rPr>
          <w:rFonts w:cs="Tahoma"/>
          <w:szCs w:val="22"/>
          <w:lang w:val="el-GR"/>
        </w:rPr>
        <w:t xml:space="preserve"> ημέρες</w:t>
      </w:r>
      <w:r w:rsidRPr="00B51963">
        <w:rPr>
          <w:rFonts w:cs="Tahoma"/>
          <w:szCs w:val="22"/>
          <w:lang w:val="el-GR"/>
        </w:rPr>
        <w:t xml:space="preserve"> πριν</w:t>
      </w:r>
      <w:r>
        <w:rPr>
          <w:rFonts w:cs="Tahoma"/>
          <w:szCs w:val="22"/>
          <w:lang w:val="el-GR"/>
        </w:rPr>
        <w:t xml:space="preserve"> την υποβολή τους. </w:t>
      </w:r>
    </w:p>
    <w:p w14:paraId="752B5C93" w14:textId="77777777" w:rsidR="00E578A6" w:rsidRDefault="00E578A6" w:rsidP="00E578A6">
      <w:pPr>
        <w:rPr>
          <w:b/>
          <w:lang w:val="el-GR"/>
        </w:rPr>
      </w:pPr>
      <w:r w:rsidRPr="00E234FB">
        <w:rPr>
          <w:b/>
          <w:lang w:val="el-GR"/>
        </w:rPr>
        <w:t xml:space="preserve">  </w:t>
      </w:r>
      <w:r w:rsidRPr="00C412F0">
        <w:rPr>
          <w:b/>
          <w:lang w:val="el-GR"/>
        </w:rPr>
        <w:t xml:space="preserve">περίπτωση </w:t>
      </w:r>
      <w:r>
        <w:rPr>
          <w:b/>
          <w:lang w:val="el-GR"/>
        </w:rPr>
        <w:t>γ</w:t>
      </w:r>
      <w:r w:rsidRPr="00C412F0">
        <w:rPr>
          <w:b/>
          <w:lang w:val="el-GR"/>
        </w:rPr>
        <w:t xml:space="preserve"> ‘</w:t>
      </w:r>
      <w:r>
        <w:rPr>
          <w:b/>
          <w:lang w:val="el-GR"/>
        </w:rPr>
        <w:t>:</w:t>
      </w:r>
    </w:p>
    <w:p w14:paraId="1B8B666B" w14:textId="77777777" w:rsidR="00E578A6" w:rsidRPr="00FD28E4" w:rsidRDefault="00E578A6" w:rsidP="00E578A6">
      <w:pPr>
        <w:pStyle w:val="aff"/>
        <w:numPr>
          <w:ilvl w:val="0"/>
          <w:numId w:val="5"/>
        </w:numPr>
        <w:spacing w:before="0"/>
        <w:rPr>
          <w:lang w:val="el-GR"/>
        </w:rPr>
      </w:pPr>
      <w:r w:rsidRPr="00FD28E4">
        <w:rPr>
          <w:lang w:val="el-GR"/>
        </w:rPr>
        <w:t>Πιστοποιητικό από τη Διεύθυνση Προγραμματισμού και Συντονισμού της Επιθεώρησης Εργασιακών Σχέσεων, από το οποίο να προκύπτουν οι πράξεις επιβολής προστίμου που έχουν εκδοθεί σε βάρος του οικονομικού φορέα σε χρονικό διάστημα δύο (2) ετών πριν από την ημερομηνία λήξης της προθεσμίας υποβολής προσφοράς. </w:t>
      </w:r>
    </w:p>
    <w:p w14:paraId="4DE4E9D1" w14:textId="77777777" w:rsidR="00E578A6" w:rsidRPr="00EB0ADB" w:rsidRDefault="00E578A6" w:rsidP="00EB0ADB">
      <w:pPr>
        <w:rPr>
          <w:rFonts w:cs="Tahoma"/>
          <w:szCs w:val="22"/>
          <w:lang w:val="el-GR"/>
        </w:rPr>
      </w:pPr>
    </w:p>
    <w:p w14:paraId="61EAD3AF" w14:textId="77777777" w:rsidR="00C442A6" w:rsidRDefault="00D3541D">
      <w:pPr>
        <w:rPr>
          <w:lang w:val="el-GR"/>
        </w:rPr>
      </w:pPr>
      <w:r>
        <w:rPr>
          <w:b/>
          <w:bCs/>
          <w:lang w:val="el-GR"/>
        </w:rPr>
        <w:t>γ</w:t>
      </w:r>
      <w:r w:rsidR="00B16B8B">
        <w:rPr>
          <w:b/>
          <w:bCs/>
          <w:lang w:val="el-GR"/>
        </w:rPr>
        <w:t>)</w:t>
      </w:r>
      <w:r w:rsidR="00B16B8B">
        <w:rPr>
          <w:lang w:val="el-GR"/>
        </w:rPr>
        <w:t xml:space="preserve"> για την </w:t>
      </w:r>
      <w:r w:rsidR="00C442A6">
        <w:rPr>
          <w:lang w:val="el-GR"/>
        </w:rPr>
        <w:t xml:space="preserve">παράγραφο </w:t>
      </w:r>
      <w:r w:rsidR="00B844A0" w:rsidRPr="00E234FB">
        <w:rPr>
          <w:b/>
          <w:lang w:val="el-GR"/>
        </w:rPr>
        <w:fldChar w:fldCharType="begin"/>
      </w:r>
      <w:r w:rsidR="00B844A0" w:rsidRPr="00E234FB">
        <w:rPr>
          <w:b/>
          <w:lang w:val="el-GR"/>
        </w:rPr>
        <w:instrText xml:space="preserve"> REF _Ref507073498 \r \h </w:instrText>
      </w:r>
      <w:r w:rsidR="00B844A0">
        <w:rPr>
          <w:b/>
          <w:lang w:val="el-GR"/>
        </w:rPr>
        <w:instrText xml:space="preserve"> \* MERGEFORMAT </w:instrText>
      </w:r>
      <w:r w:rsidR="00B844A0" w:rsidRPr="00E234FB">
        <w:rPr>
          <w:b/>
          <w:lang w:val="el-GR"/>
        </w:rPr>
      </w:r>
      <w:r w:rsidR="00B844A0" w:rsidRPr="00E234FB">
        <w:rPr>
          <w:b/>
          <w:lang w:val="el-GR"/>
        </w:rPr>
        <w:fldChar w:fldCharType="separate"/>
      </w:r>
      <w:r w:rsidR="00CA00DF">
        <w:rPr>
          <w:b/>
          <w:lang w:val="el-GR"/>
        </w:rPr>
        <w:t>2.2.3.3</w:t>
      </w:r>
      <w:r w:rsidR="00B844A0" w:rsidRPr="00E234FB">
        <w:rPr>
          <w:b/>
          <w:lang w:val="el-GR"/>
        </w:rPr>
        <w:fldChar w:fldCharType="end"/>
      </w:r>
      <w:r w:rsidR="00B844A0" w:rsidRPr="00E234FB">
        <w:rPr>
          <w:lang w:val="el-GR"/>
        </w:rPr>
        <w:t xml:space="preserve"> </w:t>
      </w:r>
      <w:r w:rsidR="003355E7" w:rsidRPr="00766AC6">
        <w:rPr>
          <w:b/>
          <w:lang w:val="el-GR"/>
        </w:rPr>
        <w:t>περίπτωση β</w:t>
      </w:r>
      <w:r w:rsidR="003355E7">
        <w:rPr>
          <w:lang w:val="el-GR"/>
        </w:rPr>
        <w:t xml:space="preserve">΄ </w:t>
      </w:r>
      <w:r w:rsidR="00C442A6">
        <w:rPr>
          <w:lang w:val="el-GR"/>
        </w:rPr>
        <w:t>:</w:t>
      </w:r>
    </w:p>
    <w:p w14:paraId="08C7DBD6" w14:textId="77777777" w:rsidR="00FC2B8A" w:rsidRPr="00BD358F" w:rsidRDefault="003355E7">
      <w:pPr>
        <w:rPr>
          <w:lang w:val="el-GR"/>
        </w:rPr>
      </w:pPr>
      <w:r>
        <w:rPr>
          <w:lang w:val="el-GR"/>
        </w:rPr>
        <w:t>πιστοποιητικό</w:t>
      </w:r>
      <w:r w:rsidR="00EB0ADB">
        <w:rPr>
          <w:lang w:val="el-GR"/>
        </w:rPr>
        <w:t>/ά</w:t>
      </w:r>
      <w:r>
        <w:rPr>
          <w:lang w:val="el-GR"/>
        </w:rPr>
        <w:t xml:space="preserve"> που εκδίδ</w:t>
      </w:r>
      <w:r w:rsidR="008F30DE">
        <w:rPr>
          <w:lang w:val="el-GR"/>
        </w:rPr>
        <w:t>ον</w:t>
      </w:r>
      <w:r>
        <w:rPr>
          <w:lang w:val="el-GR"/>
        </w:rPr>
        <w:t>ται από την αρμόδια αρχή του οικείου κράτους</w:t>
      </w:r>
      <w:r w:rsidR="00EB0ADB" w:rsidRPr="00BD358F">
        <w:rPr>
          <w:rFonts w:cs="Tahoma"/>
          <w:lang w:val="el-GR"/>
        </w:rPr>
        <w:t xml:space="preserve">, από το οποίο/α </w:t>
      </w:r>
      <w:r w:rsidR="00EB0ADB" w:rsidRPr="00766AC6">
        <w:rPr>
          <w:rFonts w:cs="Tahoma"/>
          <w:lang w:val="el-GR"/>
        </w:rPr>
        <w:t>να προκύπτει ότι ο υποψήφιος Οικονομικός Φορέας</w:t>
      </w:r>
      <w:r w:rsidR="00EB0ADB">
        <w:rPr>
          <w:rFonts w:cs="Tahoma"/>
          <w:lang w:val="el-GR"/>
        </w:rPr>
        <w:t xml:space="preserve">: </w:t>
      </w:r>
    </w:p>
    <w:p w14:paraId="76494C7F" w14:textId="77777777" w:rsidR="00EB0ADB" w:rsidRPr="00766AC6" w:rsidRDefault="00EB0ADB" w:rsidP="00EB0ADB">
      <w:pPr>
        <w:ind w:left="122" w:right="39"/>
        <w:rPr>
          <w:rFonts w:cs="Tahoma"/>
          <w:lang w:val="el-GR"/>
        </w:rPr>
      </w:pPr>
      <w:r w:rsidRPr="00766AC6">
        <w:rPr>
          <w:rFonts w:cs="Tahoma"/>
          <w:lang w:val="el-GR"/>
        </w:rPr>
        <w:t xml:space="preserve">α) δεν τελεί υπό πτώχευση </w:t>
      </w:r>
    </w:p>
    <w:p w14:paraId="7508A755" w14:textId="77777777" w:rsidR="00EB0ADB" w:rsidRPr="00766AC6" w:rsidRDefault="00EB0ADB" w:rsidP="00EB0ADB">
      <w:pPr>
        <w:ind w:left="122" w:right="39"/>
        <w:rPr>
          <w:rFonts w:cs="Tahoma"/>
          <w:lang w:val="el-GR"/>
        </w:rPr>
      </w:pPr>
      <w:r w:rsidRPr="00766AC6">
        <w:rPr>
          <w:rFonts w:cs="Tahoma"/>
          <w:lang w:val="el-GR"/>
        </w:rPr>
        <w:t>β) δεν έχει υπαχθεί σε διαδικασία εξυγίανσης</w:t>
      </w:r>
    </w:p>
    <w:p w14:paraId="68086A2D" w14:textId="77777777" w:rsidR="00EB0ADB" w:rsidRPr="00766AC6" w:rsidRDefault="00EB0ADB" w:rsidP="00EB0ADB">
      <w:pPr>
        <w:ind w:left="122" w:right="39"/>
        <w:rPr>
          <w:rFonts w:cs="Tahoma"/>
          <w:lang w:val="el-GR"/>
        </w:rPr>
      </w:pPr>
      <w:r w:rsidRPr="00766AC6">
        <w:rPr>
          <w:rFonts w:cs="Tahoma"/>
          <w:lang w:val="el-GR"/>
        </w:rPr>
        <w:t>γ) δεν έχει υπαχθεί σε διαδικασία ειδικής εκκαθάρισης</w:t>
      </w:r>
    </w:p>
    <w:p w14:paraId="25DE3BC2" w14:textId="77777777" w:rsidR="00EB0ADB" w:rsidRPr="00766AC6" w:rsidRDefault="00EB0ADB" w:rsidP="00EB0ADB">
      <w:pPr>
        <w:ind w:left="122" w:right="39"/>
        <w:rPr>
          <w:rFonts w:cs="Tahoma"/>
          <w:lang w:val="el-GR"/>
        </w:rPr>
      </w:pPr>
      <w:r w:rsidRPr="00766AC6">
        <w:rPr>
          <w:rFonts w:cs="Tahoma"/>
          <w:lang w:val="el-GR"/>
        </w:rPr>
        <w:t xml:space="preserve">δ) δεν τελεί υπό αναγκαστική διαχείριση από εκκαθαριστή ή από το δικαστήριο </w:t>
      </w:r>
    </w:p>
    <w:p w14:paraId="59A73B2C" w14:textId="77777777" w:rsidR="00EB0ADB" w:rsidRPr="00766AC6" w:rsidRDefault="00EB0ADB" w:rsidP="00EB0ADB">
      <w:pPr>
        <w:ind w:left="122" w:right="39"/>
        <w:rPr>
          <w:rFonts w:cs="Tahoma"/>
          <w:lang w:val="el-GR"/>
        </w:rPr>
      </w:pPr>
      <w:r w:rsidRPr="00766AC6">
        <w:rPr>
          <w:rFonts w:cs="Tahoma"/>
          <w:lang w:val="el-GR"/>
        </w:rPr>
        <w:t xml:space="preserve">ε) δεν έχει υπαχθεί σε διαδικασία πτωχευτικού συμβιβασμού </w:t>
      </w:r>
    </w:p>
    <w:p w14:paraId="7F95DB93" w14:textId="77777777" w:rsidR="00EB0ADB" w:rsidRPr="00766AC6" w:rsidRDefault="00EB0ADB" w:rsidP="00EB0ADB">
      <w:pPr>
        <w:ind w:left="122" w:right="39"/>
        <w:rPr>
          <w:rFonts w:cs="Tahoma"/>
          <w:lang w:val="el-GR"/>
        </w:rPr>
      </w:pPr>
      <w:r w:rsidRPr="00766AC6">
        <w:rPr>
          <w:rFonts w:cs="Tahoma"/>
          <w:lang w:val="el-GR"/>
        </w:rPr>
        <w:t>στ)</w:t>
      </w:r>
      <w:r w:rsidR="008F30DE">
        <w:rPr>
          <w:rFonts w:cs="Tahoma"/>
          <w:lang w:val="el-GR"/>
        </w:rPr>
        <w:t xml:space="preserve"> </w:t>
      </w:r>
      <w:r w:rsidRPr="00766AC6">
        <w:rPr>
          <w:rFonts w:cs="Tahoma"/>
          <w:lang w:val="el-GR"/>
        </w:rPr>
        <w:t xml:space="preserve">δεν έχει αναστείλει τις επιχειρηματικές του δραστηριότητες </w:t>
      </w:r>
    </w:p>
    <w:p w14:paraId="33159961" w14:textId="77777777" w:rsidR="00EB0ADB" w:rsidRDefault="00EB0ADB" w:rsidP="0019232A">
      <w:pPr>
        <w:rPr>
          <w:rFonts w:cs="Tahoma"/>
          <w:lang w:val="el-GR"/>
        </w:rPr>
      </w:pPr>
      <w:r w:rsidRPr="00766AC6">
        <w:rPr>
          <w:rFonts w:cs="Tahoma"/>
          <w:lang w:val="el-GR"/>
        </w:rPr>
        <w:t>Τα πιστοποιητικά αυτά πρέπει να</w:t>
      </w:r>
      <w:r>
        <w:rPr>
          <w:rFonts w:cs="Tahoma"/>
          <w:lang w:val="el-GR"/>
        </w:rPr>
        <w:t xml:space="preserve"> </w:t>
      </w:r>
      <w:r w:rsidRPr="00766AC6">
        <w:rPr>
          <w:rFonts w:cs="Tahoma"/>
          <w:lang w:val="el-GR"/>
        </w:rPr>
        <w:t>έχουν εκδοθεί το πολύ έξι (6) μήνες</w:t>
      </w:r>
      <w:r>
        <w:rPr>
          <w:rFonts w:cs="Tahoma"/>
          <w:lang w:val="el-GR"/>
        </w:rPr>
        <w:t xml:space="preserve"> πριν την υποβολή τους.</w:t>
      </w:r>
    </w:p>
    <w:p w14:paraId="5EA9E532" w14:textId="77777777" w:rsidR="007161D6" w:rsidRDefault="007161D6" w:rsidP="0097353A">
      <w:pPr>
        <w:rPr>
          <w:lang w:val="el-GR"/>
        </w:rPr>
      </w:pPr>
      <w:r>
        <w:rPr>
          <w:bCs/>
          <w:lang w:val="el-GR"/>
        </w:rPr>
        <w:t>Ειδικότερα για τους οικονομικούς φορείς που είναι εγκατεστημένοι στην Ελλάδα, τα πιστοποιητικά ότι δεν τελούν υπό πτώχευση, πτωχευτικό συμβιβασμό ή υπό αναγκαστική διαχείριση ή ότι δεν έχουν υπαχθεί σε διαδικασία εξυγίανσης, εκδίδονται από το αρμόδιο πρωτοδικείο της έδρας του οικονομικού φορέα.</w:t>
      </w:r>
      <w:r w:rsidR="00C458FE">
        <w:rPr>
          <w:bCs/>
          <w:lang w:val="el-GR"/>
        </w:rPr>
        <w:t xml:space="preserve"> </w:t>
      </w:r>
      <w:r>
        <w:rPr>
          <w:lang w:val="el-GR"/>
        </w:rPr>
        <w:t xml:space="preserve">Το πιστοποιητικό  ότι το νομικό πρόσωπο δεν έχει τεθεί υπό εκκαθάριση με δικαστική απόφαση εκδίδεται από το οικείο Πρωτοδικείο της έδρας του οικονομικού φορέα, το δε πιστοποιητικό ότι δεν έχει τεθεί υπό εκκαθάριση με απόφαση των εταίρων εκδίδεται από το Γ.Ε.Μ.Η., σύμφωνα με τις κείμενες διατάξεις, ως κάθε φορά ισχύουν. </w:t>
      </w:r>
      <w:r>
        <w:rPr>
          <w:bCs/>
          <w:lang w:val="el-GR"/>
        </w:rPr>
        <w:t>. Τα φυσικά πρόσωπα (ατομικές επιχειρήσεις) δεν</w:t>
      </w:r>
      <w:r>
        <w:rPr>
          <w:b/>
          <w:bCs/>
          <w:lang w:val="el-GR"/>
        </w:rPr>
        <w:t xml:space="preserve"> </w:t>
      </w:r>
      <w:r>
        <w:rPr>
          <w:bCs/>
          <w:lang w:val="el-GR"/>
        </w:rPr>
        <w:t>προσκομίζουν πιστοποιητικό περί μη θέσεως σε εκκαθάριση. Η μη αναστολή των επιχειρηματικών δραστηριοτήτων του οικονομικού φορέα, για τους εγκατεστημένους στην Ελλάδα οικονομικούς φορείς αποδεικνύεται μέσω της ηλεκτρονικής πλατφόρμας της Ανεξάρτητης Αρχής Δημοσίων Εσόδων.</w:t>
      </w:r>
    </w:p>
    <w:p w14:paraId="36CA8987" w14:textId="78D61CDF" w:rsidR="008338F0" w:rsidRDefault="003355E7">
      <w:pPr>
        <w:rPr>
          <w:lang w:val="el-GR"/>
        </w:rPr>
      </w:pPr>
      <w:r>
        <w:rPr>
          <w:lang w:val="el-GR"/>
        </w:rPr>
        <w:t>Αν το κράτος</w:t>
      </w:r>
      <w:r w:rsidR="006B39FD">
        <w:rPr>
          <w:lang w:val="el-GR"/>
        </w:rPr>
        <w:t>-μέλος ή εν λόγω χώρα</w:t>
      </w:r>
      <w:r>
        <w:rPr>
          <w:lang w:val="el-GR"/>
        </w:rPr>
        <w:t xml:space="preserve"> δεν εκδίδει τέτοιου είδους έγγραφο ή πιστοποιητικό ή όπου το έγγραφο ή το πιστοποιητικό αυτό δεν καλύπτει όλες τις περιπτώσεις που αναφέρονται στις παραγράφους </w:t>
      </w:r>
      <w:r w:rsidR="00B844A0" w:rsidRPr="00F06A76">
        <w:rPr>
          <w:b/>
          <w:lang w:val="el-GR"/>
        </w:rPr>
        <w:fldChar w:fldCharType="begin"/>
      </w:r>
      <w:r w:rsidR="00B844A0" w:rsidRPr="00F06A76">
        <w:rPr>
          <w:b/>
          <w:lang w:val="el-GR"/>
        </w:rPr>
        <w:instrText xml:space="preserve"> REF _Ref507073476 \r \h </w:instrText>
      </w:r>
      <w:r w:rsidR="00B844A0">
        <w:rPr>
          <w:b/>
          <w:lang w:val="el-GR"/>
        </w:rPr>
        <w:instrText xml:space="preserve"> \* MERGEFORMAT </w:instrText>
      </w:r>
      <w:r w:rsidR="00B844A0" w:rsidRPr="00F06A76">
        <w:rPr>
          <w:b/>
          <w:lang w:val="el-GR"/>
        </w:rPr>
      </w:r>
      <w:r w:rsidR="00B844A0" w:rsidRPr="00F06A76">
        <w:rPr>
          <w:b/>
          <w:lang w:val="el-GR"/>
        </w:rPr>
        <w:fldChar w:fldCharType="separate"/>
      </w:r>
      <w:r w:rsidR="00CA00DF">
        <w:rPr>
          <w:b/>
          <w:lang w:val="el-GR"/>
        </w:rPr>
        <w:t>2.2.3.1</w:t>
      </w:r>
      <w:r w:rsidR="00B844A0" w:rsidRPr="00F06A76">
        <w:rPr>
          <w:b/>
          <w:lang w:val="el-GR"/>
        </w:rPr>
        <w:fldChar w:fldCharType="end"/>
      </w:r>
      <w:r w:rsidR="00B844A0" w:rsidRPr="00E234FB">
        <w:rPr>
          <w:b/>
          <w:lang w:val="el-GR"/>
        </w:rPr>
        <w:t xml:space="preserve"> </w:t>
      </w:r>
      <w:r>
        <w:rPr>
          <w:lang w:val="el-GR"/>
        </w:rPr>
        <w:t xml:space="preserve">και </w:t>
      </w:r>
      <w:r w:rsidR="00B844A0" w:rsidRPr="00F06A76">
        <w:rPr>
          <w:b/>
          <w:lang w:val="el-GR"/>
        </w:rPr>
        <w:fldChar w:fldCharType="begin"/>
      </w:r>
      <w:r w:rsidR="00B844A0" w:rsidRPr="00F06A76">
        <w:rPr>
          <w:b/>
          <w:lang w:val="el-GR"/>
        </w:rPr>
        <w:instrText xml:space="preserve"> REF _Ref507073486 \r \h </w:instrText>
      </w:r>
      <w:r w:rsidR="00B844A0">
        <w:rPr>
          <w:b/>
          <w:lang w:val="el-GR"/>
        </w:rPr>
        <w:instrText xml:space="preserve"> \* MERGEFORMAT </w:instrText>
      </w:r>
      <w:r w:rsidR="00B844A0" w:rsidRPr="00F06A76">
        <w:rPr>
          <w:b/>
          <w:lang w:val="el-GR"/>
        </w:rPr>
      </w:r>
      <w:r w:rsidR="00B844A0" w:rsidRPr="00F06A76">
        <w:rPr>
          <w:b/>
          <w:lang w:val="el-GR"/>
        </w:rPr>
        <w:fldChar w:fldCharType="separate"/>
      </w:r>
      <w:r w:rsidR="00CA00DF">
        <w:rPr>
          <w:b/>
          <w:lang w:val="el-GR"/>
        </w:rPr>
        <w:t>2.2.3.2</w:t>
      </w:r>
      <w:r w:rsidR="00B844A0" w:rsidRPr="00F06A76">
        <w:rPr>
          <w:b/>
          <w:lang w:val="el-GR"/>
        </w:rPr>
        <w:fldChar w:fldCharType="end"/>
      </w:r>
      <w:r w:rsidR="00B844A0" w:rsidRPr="00E234FB">
        <w:rPr>
          <w:b/>
          <w:lang w:val="el-GR"/>
        </w:rPr>
        <w:t xml:space="preserve"> </w:t>
      </w:r>
      <w:r>
        <w:rPr>
          <w:lang w:val="el-GR"/>
        </w:rPr>
        <w:t>και στην περίπτωση β΄ της παραγράφου</w:t>
      </w:r>
      <w:r w:rsidR="00B844A0" w:rsidRPr="00E234FB">
        <w:rPr>
          <w:lang w:val="el-GR"/>
        </w:rPr>
        <w:t xml:space="preserve"> </w:t>
      </w:r>
      <w:r w:rsidR="00B844A0" w:rsidRPr="00F06A76">
        <w:rPr>
          <w:b/>
          <w:lang w:val="el-GR"/>
        </w:rPr>
        <w:fldChar w:fldCharType="begin"/>
      </w:r>
      <w:r w:rsidR="00B844A0" w:rsidRPr="00F06A76">
        <w:rPr>
          <w:b/>
          <w:lang w:val="el-GR"/>
        </w:rPr>
        <w:instrText xml:space="preserve"> REF _Ref507073498 \r \h </w:instrText>
      </w:r>
      <w:r w:rsidR="00B844A0">
        <w:rPr>
          <w:b/>
          <w:lang w:val="el-GR"/>
        </w:rPr>
        <w:instrText xml:space="preserve"> \* MERGEFORMAT </w:instrText>
      </w:r>
      <w:r w:rsidR="00B844A0" w:rsidRPr="00F06A76">
        <w:rPr>
          <w:b/>
          <w:lang w:val="el-GR"/>
        </w:rPr>
      </w:r>
      <w:r w:rsidR="00B844A0" w:rsidRPr="00F06A76">
        <w:rPr>
          <w:b/>
          <w:lang w:val="el-GR"/>
        </w:rPr>
        <w:fldChar w:fldCharType="separate"/>
      </w:r>
      <w:r w:rsidR="00CA00DF">
        <w:rPr>
          <w:b/>
          <w:lang w:val="el-GR"/>
        </w:rPr>
        <w:t>2.2.3.3</w:t>
      </w:r>
      <w:r w:rsidR="00B844A0" w:rsidRPr="00F06A76">
        <w:rPr>
          <w:b/>
          <w:lang w:val="el-GR"/>
        </w:rPr>
        <w:fldChar w:fldCharType="end"/>
      </w:r>
      <w:r>
        <w:rPr>
          <w:lang w:val="el-GR"/>
        </w:rPr>
        <w:t>, το έγγραφο ή το πιστοποιητικό μπορεί να αντικαθίσταται από ένορκη βεβαίωση ή, στα κράτη - μέλη ή στις χώρες όπου δεν προβλέπεται ένορκη βεβαίωση, από υπεύθυνη δήλωση του ενδιαφερομένου ενώπιον αρμόδιας δικαστικής ή διοικητικής αρχής, συμβολαιογράφου ή αρμόδιου επαγγελματικού ή εμπορικού οργανισμού του κράτους - μέλους ή της χώρας καταγωγής ή της χώρας όπου είναι εγκατεστημένος ο οικονομικός φορέας.</w:t>
      </w:r>
    </w:p>
    <w:p w14:paraId="130ADC22" w14:textId="77777777" w:rsidR="008338F0" w:rsidRDefault="003355E7">
      <w:pPr>
        <w:rPr>
          <w:lang w:val="el-GR"/>
        </w:rPr>
      </w:pPr>
      <w:r w:rsidRPr="00963C3C">
        <w:rPr>
          <w:lang w:val="el-GR"/>
        </w:rPr>
        <w:lastRenderedPageBreak/>
        <w:t xml:space="preserve">Οι αρμόδιες δημόσιες αρχές παρέχουν, όπου κρίνεται αναγκαίο, επίσημη δήλωση στην οποία αναφέρεται ότι δεν εκδίδονται τα έγγραφα ή τα πιστοποιητικά της παρούσας παραγράφου ή ότι τα έγγραφα αυτά δεν καλύπτουν όλες τις περιπτώσεις που αναφέρονται στις παραγράφους </w:t>
      </w:r>
      <w:r w:rsidR="00051A06" w:rsidRPr="00F06A76">
        <w:rPr>
          <w:b/>
          <w:lang w:val="el-GR"/>
        </w:rPr>
        <w:fldChar w:fldCharType="begin"/>
      </w:r>
      <w:r w:rsidR="00051A06" w:rsidRPr="00F06A76">
        <w:rPr>
          <w:b/>
          <w:lang w:val="el-GR"/>
        </w:rPr>
        <w:instrText xml:space="preserve"> REF _Ref507073476 \r \h </w:instrText>
      </w:r>
      <w:r w:rsidR="00051A06">
        <w:rPr>
          <w:b/>
          <w:lang w:val="el-GR"/>
        </w:rPr>
        <w:instrText xml:space="preserve"> \* MERGEFORMAT </w:instrText>
      </w:r>
      <w:r w:rsidR="00051A06" w:rsidRPr="00F06A76">
        <w:rPr>
          <w:b/>
          <w:lang w:val="el-GR"/>
        </w:rPr>
      </w:r>
      <w:r w:rsidR="00051A06" w:rsidRPr="00F06A76">
        <w:rPr>
          <w:b/>
          <w:lang w:val="el-GR"/>
        </w:rPr>
        <w:fldChar w:fldCharType="separate"/>
      </w:r>
      <w:r w:rsidR="00CA00DF">
        <w:rPr>
          <w:b/>
          <w:lang w:val="el-GR"/>
        </w:rPr>
        <w:t>2.2.3.1</w:t>
      </w:r>
      <w:r w:rsidR="00051A06" w:rsidRPr="00F06A76">
        <w:rPr>
          <w:b/>
          <w:lang w:val="el-GR"/>
        </w:rPr>
        <w:fldChar w:fldCharType="end"/>
      </w:r>
      <w:r w:rsidR="00051A06" w:rsidRPr="00E234FB">
        <w:rPr>
          <w:b/>
          <w:lang w:val="el-GR"/>
        </w:rPr>
        <w:t xml:space="preserve"> </w:t>
      </w:r>
      <w:r w:rsidRPr="00963C3C">
        <w:rPr>
          <w:lang w:val="el-GR"/>
        </w:rPr>
        <w:t xml:space="preserve">και </w:t>
      </w:r>
      <w:r w:rsidR="00051A06" w:rsidRPr="00F06A76">
        <w:rPr>
          <w:b/>
          <w:lang w:val="el-GR"/>
        </w:rPr>
        <w:fldChar w:fldCharType="begin"/>
      </w:r>
      <w:r w:rsidR="00051A06" w:rsidRPr="00F06A76">
        <w:rPr>
          <w:b/>
          <w:lang w:val="el-GR"/>
        </w:rPr>
        <w:instrText xml:space="preserve"> REF _Ref507073486 \r \h </w:instrText>
      </w:r>
      <w:r w:rsidR="00051A06">
        <w:rPr>
          <w:b/>
          <w:lang w:val="el-GR"/>
        </w:rPr>
        <w:instrText xml:space="preserve"> \* MERGEFORMAT </w:instrText>
      </w:r>
      <w:r w:rsidR="00051A06" w:rsidRPr="00F06A76">
        <w:rPr>
          <w:b/>
          <w:lang w:val="el-GR"/>
        </w:rPr>
      </w:r>
      <w:r w:rsidR="00051A06" w:rsidRPr="00F06A76">
        <w:rPr>
          <w:b/>
          <w:lang w:val="el-GR"/>
        </w:rPr>
        <w:fldChar w:fldCharType="separate"/>
      </w:r>
      <w:r w:rsidR="00CA00DF">
        <w:rPr>
          <w:b/>
          <w:lang w:val="el-GR"/>
        </w:rPr>
        <w:t>2.2.3.2</w:t>
      </w:r>
      <w:r w:rsidR="00051A06" w:rsidRPr="00F06A76">
        <w:rPr>
          <w:b/>
          <w:lang w:val="el-GR"/>
        </w:rPr>
        <w:fldChar w:fldCharType="end"/>
      </w:r>
      <w:r w:rsidRPr="00963C3C">
        <w:rPr>
          <w:lang w:val="el-GR"/>
        </w:rPr>
        <w:t xml:space="preserve"> και στην περίπτωση β΄ της παραγράφου </w:t>
      </w:r>
      <w:r w:rsidR="00051A06">
        <w:rPr>
          <w:b/>
          <w:lang w:val="el-GR"/>
        </w:rPr>
        <w:t>2.2.3.3</w:t>
      </w:r>
      <w:r w:rsidRPr="00963C3C">
        <w:rPr>
          <w:lang w:val="el-GR"/>
        </w:rPr>
        <w:t>.</w:t>
      </w:r>
    </w:p>
    <w:p w14:paraId="22ABC0E5" w14:textId="77777777" w:rsidR="00D3541D" w:rsidRDefault="00D3541D">
      <w:pPr>
        <w:rPr>
          <w:lang w:val="el-GR"/>
        </w:rPr>
      </w:pPr>
      <w:r w:rsidRPr="00B8545D">
        <w:rPr>
          <w:b/>
          <w:lang w:val="el-GR"/>
        </w:rPr>
        <w:t>δ)</w:t>
      </w:r>
      <w:r>
        <w:rPr>
          <w:lang w:val="el-GR"/>
        </w:rPr>
        <w:t xml:space="preserve"> </w:t>
      </w:r>
      <w:r w:rsidR="003355E7">
        <w:rPr>
          <w:lang w:val="el-GR"/>
        </w:rPr>
        <w:t xml:space="preserve">Για τις λοιπές περιπτώσεις της παραγράφου </w:t>
      </w:r>
      <w:r w:rsidR="00051A06">
        <w:rPr>
          <w:b/>
          <w:lang w:val="el-GR"/>
        </w:rPr>
        <w:t>2.2.3.3</w:t>
      </w:r>
      <w:r w:rsidR="003355E7">
        <w:rPr>
          <w:lang w:val="el-GR"/>
        </w:rPr>
        <w:t xml:space="preserve"> </w:t>
      </w:r>
      <w:r>
        <w:rPr>
          <w:lang w:val="el-GR"/>
        </w:rPr>
        <w:t>:</w:t>
      </w:r>
    </w:p>
    <w:p w14:paraId="3213E20A" w14:textId="5F92F5CA" w:rsidR="008338F0" w:rsidRDefault="0019232A">
      <w:pPr>
        <w:rPr>
          <w:b/>
          <w:bCs/>
          <w:lang w:val="el-GR"/>
        </w:rPr>
      </w:pPr>
      <w:r>
        <w:rPr>
          <w:lang w:val="el-GR"/>
        </w:rPr>
        <w:t>Υ</w:t>
      </w:r>
      <w:r w:rsidR="003355E7">
        <w:rPr>
          <w:lang w:val="el-GR"/>
        </w:rPr>
        <w:t xml:space="preserve">πεύθυνη δήλωση του προσφέροντος οικονομικού φορέα ότι δεν συντρέχουν στο πρόσωπό του οι οριζόμενοι στην </w:t>
      </w:r>
      <w:r w:rsidR="006B39FD">
        <w:rPr>
          <w:lang w:val="el-GR"/>
        </w:rPr>
        <w:t xml:space="preserve">παραπάνω </w:t>
      </w:r>
      <w:r w:rsidR="003355E7">
        <w:rPr>
          <w:lang w:val="el-GR"/>
        </w:rPr>
        <w:t>παράγραφο λόγοι αποκλεισμού.</w:t>
      </w:r>
    </w:p>
    <w:p w14:paraId="3FD37319" w14:textId="77777777" w:rsidR="00D3541D" w:rsidRPr="00766AC6" w:rsidRDefault="00D3541D">
      <w:pPr>
        <w:rPr>
          <w:bCs/>
          <w:i/>
          <w:color w:val="5B9BD5"/>
          <w:lang w:val="el-GR"/>
        </w:rPr>
      </w:pPr>
      <w:r>
        <w:rPr>
          <w:b/>
          <w:bCs/>
          <w:lang w:val="el-GR"/>
        </w:rPr>
        <w:t>ε</w:t>
      </w:r>
      <w:r w:rsidR="003355E7">
        <w:rPr>
          <w:b/>
          <w:bCs/>
          <w:lang w:val="el-GR"/>
        </w:rPr>
        <w:t>)</w:t>
      </w:r>
      <w:r w:rsidR="003355E7">
        <w:rPr>
          <w:lang w:val="el-GR"/>
        </w:rPr>
        <w:t xml:space="preserve"> για την παράγραφο </w:t>
      </w:r>
      <w:r w:rsidR="00051A06" w:rsidRPr="00E234FB">
        <w:rPr>
          <w:b/>
          <w:lang w:val="el-GR"/>
        </w:rPr>
        <w:fldChar w:fldCharType="begin"/>
      </w:r>
      <w:r w:rsidR="00051A06" w:rsidRPr="00E234FB">
        <w:rPr>
          <w:b/>
          <w:lang w:val="el-GR"/>
        </w:rPr>
        <w:instrText xml:space="preserve"> REF _Ref507510564 \r \h </w:instrText>
      </w:r>
      <w:r w:rsidR="00051A06">
        <w:rPr>
          <w:b/>
          <w:lang w:val="el-GR"/>
        </w:rPr>
        <w:instrText xml:space="preserve"> \* MERGEFORMAT </w:instrText>
      </w:r>
      <w:r w:rsidR="00051A06" w:rsidRPr="00E234FB">
        <w:rPr>
          <w:b/>
          <w:lang w:val="el-GR"/>
        </w:rPr>
      </w:r>
      <w:r w:rsidR="00051A06" w:rsidRPr="00E234FB">
        <w:rPr>
          <w:b/>
          <w:lang w:val="el-GR"/>
        </w:rPr>
        <w:fldChar w:fldCharType="separate"/>
      </w:r>
      <w:r w:rsidR="00CA00DF">
        <w:rPr>
          <w:b/>
          <w:lang w:val="el-GR"/>
        </w:rPr>
        <w:t>2.2.3.4</w:t>
      </w:r>
      <w:r w:rsidR="00051A06" w:rsidRPr="00E234FB">
        <w:rPr>
          <w:b/>
          <w:lang w:val="el-GR"/>
        </w:rPr>
        <w:fldChar w:fldCharType="end"/>
      </w:r>
      <w:r>
        <w:rPr>
          <w:lang w:val="el-GR"/>
        </w:rPr>
        <w:t>:</w:t>
      </w:r>
      <w:r w:rsidR="003E4E68">
        <w:rPr>
          <w:lang w:val="el-GR"/>
        </w:rPr>
        <w:t xml:space="preserve"> </w:t>
      </w:r>
    </w:p>
    <w:p w14:paraId="2DF35B47" w14:textId="77777777" w:rsidR="008338F0" w:rsidRDefault="009B0FE8">
      <w:pPr>
        <w:rPr>
          <w:lang w:val="el-GR"/>
        </w:rPr>
      </w:pPr>
      <w:r>
        <w:rPr>
          <w:lang w:val="el-GR"/>
        </w:rPr>
        <w:t>Δ</w:t>
      </w:r>
      <w:r w:rsidR="003355E7">
        <w:rPr>
          <w:lang w:val="el-GR"/>
        </w:rPr>
        <w:t>ικαιολογητικά ονομαστικοποίησης των μετοχών, εφόσον ο προσωρινός ανάδοχος είναι ανώνυμη εταιρία . [Εξαιρούνται της υποχρέωσης αυτής οι εταιρείες που είναι εισηγμένες στο Χρηματιστήριο της χώρας εγκατάστασής τους και υποβάλλουν περί τούτου υπεύθυνη δήλωση του νόμιμου εκπροσώπου τους]:</w:t>
      </w:r>
    </w:p>
    <w:p w14:paraId="6C017A6C" w14:textId="77777777" w:rsidR="008338F0" w:rsidRDefault="003355E7">
      <w:pPr>
        <w:rPr>
          <w:lang w:val="el-GR"/>
        </w:rPr>
      </w:pPr>
      <w:r>
        <w:rPr>
          <w:lang w:val="el-GR"/>
        </w:rPr>
        <w:t xml:space="preserve">Ειδικότερα ο προσωρινός ανάδοχος υποβάλλει </w:t>
      </w:r>
      <w:r>
        <w:rPr>
          <w:szCs w:val="22"/>
          <w:lang w:val="el-GR"/>
        </w:rPr>
        <w:t>πιστοποιητικό αρμόδιας αρχής του κράτους της έδρας, από το οποίο να προκύπτει ότι οι μετοχές  είναι ονομαστικές, καθώς και αναλυτική κατάσταση με τα στοιχεία των μετόχων της εταιρείας και τον αριθμό των μετοχών κάθε μετόχου (μετοχολόγιο), όπως τα στοιχεία αυτά είναι καταχωρημένα στο βιβλίο μετόχων της εταιρείας, το πολύ τριάντα εργάσιμες ημέρες πριν από την ημέρα υποβολής της προσφοράς.</w:t>
      </w:r>
    </w:p>
    <w:p w14:paraId="0FC273F4" w14:textId="77777777" w:rsidR="008338F0" w:rsidRDefault="003355E7">
      <w:pPr>
        <w:rPr>
          <w:lang w:val="el-GR"/>
        </w:rPr>
      </w:pPr>
      <w:r>
        <w:rPr>
          <w:lang w:val="el-GR"/>
        </w:rPr>
        <w:t>Εάν ο προσωρινός ανάδοχος είναι αλλοδαπή ανώνυμη εταιρία, και</w:t>
      </w:r>
      <w:r>
        <w:rPr>
          <w:b/>
          <w:lang w:val="el-GR"/>
        </w:rPr>
        <w:t xml:space="preserve"> </w:t>
      </w:r>
      <w:r>
        <w:rPr>
          <w:lang w:val="el-GR"/>
        </w:rPr>
        <w:t>εφόσον έχει, κατά το δίκαιο της έδρας της, ονομαστικές μετοχές</w:t>
      </w:r>
      <w:r>
        <w:rPr>
          <w:b/>
          <w:lang w:val="el-GR"/>
        </w:rPr>
        <w:t xml:space="preserve"> </w:t>
      </w:r>
      <w:r>
        <w:rPr>
          <w:lang w:val="el-GR"/>
        </w:rPr>
        <w:t>προσκομίζει πιστοποιητικό αρμόδιας αρχής του κράτους της έδρας, από το οποίο να προκύπτει ότι οι μετοχές είναι ονομαστικές, αναλυτική κατάσταση μετόχων, με αριθμό των μετοχών του κάθε μετόχου, όπως τα στοιχεία αυτά είναι καταχωρημένα στο βιβλίο μετόχων της εταιρείας με ημερομηνία το πολύ 30 εργάσιμες ημέρες πριν την υποβολή της προσφοράς ή κάθε άλλο στοιχείο από το οποίο να προκύπτει η ονομαστικοποίηση μέχρι φυσικού προσώπου των μετοχών, που έχει συντελεστεί τις τελευταίες 30 (τριάντα) εργάσιμες ημέρες πριν την υποβολή της προσφοράς.</w:t>
      </w:r>
    </w:p>
    <w:p w14:paraId="31E70EB7" w14:textId="77777777" w:rsidR="008338F0" w:rsidRDefault="003355E7">
      <w:pPr>
        <w:rPr>
          <w:lang w:val="el-GR"/>
        </w:rPr>
      </w:pPr>
      <w:r>
        <w:rPr>
          <w:lang w:val="el-GR"/>
        </w:rPr>
        <w:t>Σε διαφορετική περίπτωση, δηλαδή εφόσον κατά το</w:t>
      </w:r>
      <w:r>
        <w:rPr>
          <w:b/>
          <w:bCs/>
          <w:lang w:val="el-GR"/>
        </w:rPr>
        <w:t xml:space="preserve"> </w:t>
      </w:r>
      <w:r>
        <w:rPr>
          <w:lang w:val="el-GR"/>
        </w:rPr>
        <w:t xml:space="preserve"> δίκαιο της χώρας στην οποία έχει την έδρα της  δεν έχει ονομαστικές μετοχές, υποβάλλει βεβαίωση περί μη υποχρέωσης ονομαστικοποίησης των μετοχών από αρμόδια αρχή, εφόσον υπάρχει σχετική πρόβλεψη, διαφορετικά προσκομίζει υπεύθυνη δήλωση του διαγωνιζόμενου, έγκυρη και ενημερωμένη κατάσταση μετόχων που κατέχουν τουλάχιστον 1% των μετοχών και αν δεν τηρείται τέτοια κατάσταση, σχετική κατάσταση μετόχων (με 1%), σύμφωνα με την τελευταία Γενική Συνέλευση, αν οι μέτοχοι αυτοί είναι γνωστοί στην εταιρεία. Αν δεν προσκομισθεί κατάσταση κατά τα ανωτέρω, η εταιρεία αιτιολογεί τους λόγους που οι μέτοχοι αυτοί δεν της είναι γνωστοί. </w:t>
      </w:r>
    </w:p>
    <w:p w14:paraId="082C495E" w14:textId="77777777" w:rsidR="008338F0" w:rsidRDefault="006A6D6F">
      <w:pPr>
        <w:rPr>
          <w:lang w:val="el-GR"/>
        </w:rPr>
      </w:pPr>
      <w:r>
        <w:rPr>
          <w:lang w:val="el-GR"/>
        </w:rPr>
        <w:t>Η Α</w:t>
      </w:r>
      <w:r w:rsidR="003355E7">
        <w:rPr>
          <w:lang w:val="el-GR"/>
        </w:rPr>
        <w:t>ναθέτουσα αρχή δεν υπεισέρχεται στην κρίση της ως άνω αιτιολογίας. Δύναται, ωστόσο, να  αποδείξει τη δυνατότητα υποβολής της κατάστασης μετόχων, και μόνο στην περίπτωση αυτή η εταιρεία αποκλείεται από την παρούσα διαδικασία.</w:t>
      </w:r>
    </w:p>
    <w:p w14:paraId="2607482F" w14:textId="77777777" w:rsidR="008338F0" w:rsidRPr="00B8545D" w:rsidRDefault="003355E7">
      <w:pPr>
        <w:rPr>
          <w:b/>
          <w:bCs/>
          <w:u w:val="single"/>
          <w:lang w:val="el-GR"/>
        </w:rPr>
      </w:pPr>
      <w:r w:rsidRPr="00B8545D">
        <w:rPr>
          <w:u w:val="single"/>
          <w:lang w:val="el-GR"/>
        </w:rPr>
        <w:t>Περαιτέρω, πριν την υπογραφή της σύμβασης υποβάλλεται η υπεύθυνη δήλωση της κοινής απόφασης των Υπουργών Ανάπτυξης και Επικρατείας 20977/23-8-2007 (Β’ 1673) «</w:t>
      </w:r>
      <w:r w:rsidRPr="00B8545D">
        <w:rPr>
          <w:i/>
          <w:u w:val="single"/>
          <w:lang w:val="el-GR"/>
        </w:rPr>
        <w:t>Δικαιολογητικά για την τήρηση των μητρώων του ν. 3310/2005 όπως τροποποιήθηκε με το ν. 3414/2005</w:t>
      </w:r>
      <w:r w:rsidRPr="00B8545D">
        <w:rPr>
          <w:u w:val="single"/>
          <w:lang w:val="el-GR"/>
        </w:rPr>
        <w:t>»</w:t>
      </w:r>
      <w:r w:rsidR="000E04A1">
        <w:rPr>
          <w:u w:val="single"/>
          <w:lang w:val="el-GR"/>
        </w:rPr>
        <w:t xml:space="preserve"> </w:t>
      </w:r>
      <w:r w:rsidRPr="00B8545D">
        <w:rPr>
          <w:u w:val="single"/>
          <w:lang w:val="el-GR"/>
        </w:rPr>
        <w:t>και</w:t>
      </w:r>
    </w:p>
    <w:p w14:paraId="0068ECEC" w14:textId="77777777" w:rsidR="00D3541D" w:rsidRDefault="00D3541D">
      <w:pPr>
        <w:rPr>
          <w:lang w:val="el-GR"/>
        </w:rPr>
      </w:pPr>
      <w:r>
        <w:rPr>
          <w:b/>
          <w:bCs/>
          <w:lang w:val="el-GR"/>
        </w:rPr>
        <w:t>στ</w:t>
      </w:r>
      <w:r w:rsidR="003355E7">
        <w:rPr>
          <w:b/>
          <w:bCs/>
          <w:lang w:val="el-GR"/>
        </w:rPr>
        <w:t xml:space="preserve">) </w:t>
      </w:r>
      <w:r w:rsidR="003355E7">
        <w:rPr>
          <w:lang w:val="el-GR"/>
        </w:rPr>
        <w:t xml:space="preserve">για την παράγραφο </w:t>
      </w:r>
      <w:r w:rsidR="0019232A" w:rsidRPr="00E234FB">
        <w:rPr>
          <w:b/>
          <w:lang w:val="el-GR"/>
        </w:rPr>
        <w:fldChar w:fldCharType="begin"/>
      </w:r>
      <w:r w:rsidR="0019232A" w:rsidRPr="00E234FB">
        <w:rPr>
          <w:b/>
          <w:lang w:val="el-GR"/>
        </w:rPr>
        <w:instrText xml:space="preserve"> REF _Ref507510723 \r \h </w:instrText>
      </w:r>
      <w:r w:rsidR="0019232A">
        <w:rPr>
          <w:b/>
          <w:lang w:val="el-GR"/>
        </w:rPr>
        <w:instrText xml:space="preserve"> \* MERGEFORMAT </w:instrText>
      </w:r>
      <w:r w:rsidR="0019232A" w:rsidRPr="00E234FB">
        <w:rPr>
          <w:b/>
          <w:lang w:val="el-GR"/>
        </w:rPr>
      </w:r>
      <w:r w:rsidR="0019232A" w:rsidRPr="00E234FB">
        <w:rPr>
          <w:b/>
          <w:lang w:val="el-GR"/>
        </w:rPr>
        <w:fldChar w:fldCharType="separate"/>
      </w:r>
      <w:r w:rsidR="00CA00DF">
        <w:rPr>
          <w:b/>
          <w:lang w:val="el-GR"/>
        </w:rPr>
        <w:t>2.2.3.8</w:t>
      </w:r>
      <w:r w:rsidR="0019232A" w:rsidRPr="00E234FB">
        <w:rPr>
          <w:b/>
          <w:lang w:val="el-GR"/>
        </w:rPr>
        <w:fldChar w:fldCharType="end"/>
      </w:r>
      <w:r>
        <w:rPr>
          <w:lang w:val="el-GR"/>
        </w:rPr>
        <w:t>:</w:t>
      </w:r>
    </w:p>
    <w:p w14:paraId="5455D5E7" w14:textId="77777777" w:rsidR="008338F0" w:rsidRDefault="0019232A">
      <w:pPr>
        <w:rPr>
          <w:lang w:val="el-GR"/>
        </w:rPr>
      </w:pPr>
      <w:r>
        <w:rPr>
          <w:lang w:val="el-GR"/>
        </w:rPr>
        <w:t>Υ</w:t>
      </w:r>
      <w:r w:rsidR="003355E7">
        <w:rPr>
          <w:lang w:val="el-GR"/>
        </w:rPr>
        <w:t>πεύθυνη δήλωση του προσφέροντος οικονομικού φορέα ενώπιον αρμόδιας δικαστικής ή διοικητικής αρχής, συμβολαιογράφου ή αρμόδιου επαγγελματικού ή εμπορικού οργανισμού του κράτους - μέλους ή της χώρας καταγωγής ή της χώρας εγκατάστασής του ότι δεν έχει εκδοθεί σε βάρος του απόφαση αποκλεισμού, σύμφωνα με το άρθρο 74 του ν. 4412/2016.</w:t>
      </w:r>
    </w:p>
    <w:p w14:paraId="7BFBD349" w14:textId="77777777" w:rsidR="001B57AA" w:rsidRPr="007D3A48" w:rsidRDefault="001B57AA">
      <w:pPr>
        <w:rPr>
          <w:b/>
          <w:bCs/>
          <w:lang w:val="el-GR"/>
        </w:rPr>
      </w:pPr>
    </w:p>
    <w:p w14:paraId="06E593FB" w14:textId="77777777" w:rsidR="008338F0" w:rsidRDefault="003355E7">
      <w:pPr>
        <w:rPr>
          <w:b/>
          <w:lang w:val="el-GR"/>
        </w:rPr>
      </w:pPr>
      <w:bookmarkStart w:id="239" w:name="_Hlk508385688"/>
      <w:r w:rsidRPr="00D3541D">
        <w:rPr>
          <w:b/>
          <w:bCs/>
          <w:lang w:val="en-US"/>
        </w:rPr>
        <w:lastRenderedPageBreak/>
        <w:t>B</w:t>
      </w:r>
      <w:r w:rsidRPr="00D3541D">
        <w:rPr>
          <w:b/>
          <w:bCs/>
          <w:lang w:val="el-GR"/>
        </w:rPr>
        <w:t>. 2.</w:t>
      </w:r>
      <w:r w:rsidRPr="00B8545D">
        <w:rPr>
          <w:b/>
          <w:lang w:val="el-GR"/>
        </w:rPr>
        <w:t xml:space="preserve"> Για την απόδειξη της απαίτησης της παραγράφου </w:t>
      </w:r>
      <w:r w:rsidR="00FE14C1">
        <w:rPr>
          <w:b/>
          <w:lang w:val="el-GR"/>
        </w:rPr>
        <w:fldChar w:fldCharType="begin"/>
      </w:r>
      <w:r w:rsidR="00FE14C1">
        <w:rPr>
          <w:b/>
          <w:lang w:val="el-GR"/>
        </w:rPr>
        <w:instrText xml:space="preserve"> REF _Ref508965784 \r \h </w:instrText>
      </w:r>
      <w:r w:rsidR="00FE14C1">
        <w:rPr>
          <w:b/>
          <w:lang w:val="el-GR"/>
        </w:rPr>
      </w:r>
      <w:r w:rsidR="00FE14C1">
        <w:rPr>
          <w:b/>
          <w:lang w:val="el-GR"/>
        </w:rPr>
        <w:fldChar w:fldCharType="separate"/>
      </w:r>
      <w:r w:rsidR="00CA00DF">
        <w:rPr>
          <w:b/>
          <w:lang w:val="el-GR"/>
        </w:rPr>
        <w:t>2.2.4.1</w:t>
      </w:r>
      <w:r w:rsidR="00FE14C1">
        <w:rPr>
          <w:b/>
          <w:lang w:val="el-GR"/>
        </w:rPr>
        <w:fldChar w:fldCharType="end"/>
      </w:r>
      <w:r w:rsidR="003E4E68">
        <w:rPr>
          <w:b/>
          <w:lang w:val="el-GR"/>
        </w:rPr>
        <w:t xml:space="preserve"> </w:t>
      </w:r>
      <w:r w:rsidRPr="00B8545D">
        <w:rPr>
          <w:b/>
          <w:lang w:val="el-GR"/>
        </w:rPr>
        <w:t>(απόδειξη καταλληλόλητας για την άσκηση επαγγελματικής δραστηριότητας) προσκομίζουν</w:t>
      </w:r>
      <w:r w:rsidR="003822A5">
        <w:rPr>
          <w:b/>
          <w:lang w:val="el-GR"/>
        </w:rPr>
        <w:t xml:space="preserve"> τα αναφερόμενα στον κατωτέρω πίνακα</w:t>
      </w:r>
      <w:r w:rsidRPr="00B8545D">
        <w:rPr>
          <w:b/>
          <w:lang w:val="el-GR"/>
        </w:rPr>
        <w:t>:</w:t>
      </w:r>
    </w:p>
    <w:tbl>
      <w:tblPr>
        <w:tblW w:w="98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75"/>
        <w:gridCol w:w="9180"/>
      </w:tblGrid>
      <w:tr w:rsidR="00D56132" w:rsidRPr="00A009FB" w14:paraId="0552DB7D" w14:textId="77777777" w:rsidTr="009C5EA6">
        <w:trPr>
          <w:trHeight w:val="711"/>
        </w:trPr>
        <w:tc>
          <w:tcPr>
            <w:tcW w:w="675" w:type="dxa"/>
            <w:shd w:val="clear" w:color="auto" w:fill="D9D9D9"/>
          </w:tcPr>
          <w:p w14:paraId="306AAC6C" w14:textId="77777777" w:rsidR="00D56132" w:rsidRPr="00C61CD2" w:rsidRDefault="00D56132" w:rsidP="009C5EA6">
            <w:pPr>
              <w:rPr>
                <w:rFonts w:asciiTheme="minorHAnsi" w:hAnsiTheme="minorHAnsi"/>
                <w:b/>
                <w:szCs w:val="22"/>
              </w:rPr>
            </w:pPr>
            <w:r>
              <w:rPr>
                <w:rFonts w:asciiTheme="minorHAnsi" w:hAnsiTheme="minorHAnsi"/>
                <w:b/>
                <w:szCs w:val="22"/>
                <w:lang w:val="el-GR"/>
              </w:rPr>
              <w:t>1</w:t>
            </w:r>
            <w:r w:rsidRPr="00C61CD2">
              <w:rPr>
                <w:rFonts w:asciiTheme="minorHAnsi" w:hAnsiTheme="minorHAnsi"/>
                <w:b/>
                <w:szCs w:val="22"/>
              </w:rPr>
              <w:t>.</w:t>
            </w:r>
          </w:p>
        </w:tc>
        <w:tc>
          <w:tcPr>
            <w:tcW w:w="9180" w:type="dxa"/>
            <w:shd w:val="clear" w:color="auto" w:fill="D9D9D9"/>
          </w:tcPr>
          <w:p w14:paraId="07657378" w14:textId="77777777" w:rsidR="00964A19" w:rsidRPr="002A6842" w:rsidRDefault="00D56132" w:rsidP="00915C7C">
            <w:pPr>
              <w:pStyle w:val="Tabletext"/>
              <w:jc w:val="both"/>
              <w:rPr>
                <w:rFonts w:asciiTheme="minorHAnsi" w:hAnsiTheme="minorHAnsi"/>
                <w:b/>
                <w:bCs/>
                <w:sz w:val="22"/>
                <w:szCs w:val="22"/>
              </w:rPr>
            </w:pPr>
            <w:r w:rsidRPr="00CB54F7">
              <w:rPr>
                <w:rFonts w:asciiTheme="minorHAnsi" w:hAnsiTheme="minorHAnsi"/>
                <w:b/>
                <w:bCs/>
                <w:szCs w:val="22"/>
              </w:rPr>
              <w:t>Οι οικονομικοί φορείς που συμμετέχουν στη διαδικασία σύναψης της παρούσας απαιτείται να ασκούν επαγγελματική δραστηριότητα συναφή με το αντικείμενο των προς παροχή υπηρεσιών, ήτοι</w:t>
            </w:r>
            <w:r w:rsidR="002A6842" w:rsidRPr="00CB54F7">
              <w:rPr>
                <w:rFonts w:asciiTheme="minorHAnsi" w:hAnsiTheme="minorHAnsi"/>
                <w:b/>
                <w:bCs/>
                <w:szCs w:val="22"/>
              </w:rPr>
              <w:t xml:space="preserve"> ανάπτυξη πληροφοριακών συστημάτων.</w:t>
            </w:r>
            <w:r w:rsidR="00915C7C" w:rsidRPr="00CB54F7">
              <w:rPr>
                <w:rFonts w:asciiTheme="minorHAnsi" w:hAnsiTheme="minorHAnsi"/>
                <w:b/>
                <w:bCs/>
                <w:szCs w:val="22"/>
              </w:rPr>
              <w:t xml:space="preserve"> </w:t>
            </w:r>
          </w:p>
          <w:p w14:paraId="5A0B79F7" w14:textId="77777777" w:rsidR="00D56132" w:rsidRPr="002A6842" w:rsidRDefault="00D56132" w:rsidP="00915C7C">
            <w:pPr>
              <w:autoSpaceDE w:val="0"/>
              <w:autoSpaceDN w:val="0"/>
              <w:adjustRightInd w:val="0"/>
              <w:rPr>
                <w:rFonts w:asciiTheme="minorHAnsi" w:hAnsiTheme="minorHAnsi" w:cs="Tahoma"/>
                <w:szCs w:val="22"/>
                <w:lang w:val="el-GR" w:eastAsia="el-GR"/>
              </w:rPr>
            </w:pPr>
            <w:r w:rsidRPr="002A6842">
              <w:rPr>
                <w:szCs w:val="22"/>
                <w:lang w:val="el-GR"/>
              </w:rPr>
              <w:t xml:space="preserve">Οι οικονομικοί φορείς οφείλουν να αποδείξουν το ανωτέρω κριτήριο ποιοτικής επιλογής </w:t>
            </w:r>
            <w:r w:rsidR="001E337A" w:rsidRPr="002A6842">
              <w:rPr>
                <w:szCs w:val="22"/>
                <w:lang w:val="el-GR"/>
              </w:rPr>
              <w:t>υποβάλλοντας</w:t>
            </w:r>
            <w:r w:rsidRPr="002A6842">
              <w:rPr>
                <w:szCs w:val="22"/>
                <w:lang w:val="el-GR"/>
              </w:rPr>
              <w:t xml:space="preserve"> τα ακόλουθα στοιχεία τεκμηρίωσης:</w:t>
            </w:r>
          </w:p>
        </w:tc>
      </w:tr>
      <w:tr w:rsidR="00D56132" w:rsidRPr="00A009FB" w14:paraId="2BAF12CE" w14:textId="77777777" w:rsidTr="009C5EA6">
        <w:trPr>
          <w:trHeight w:val="1480"/>
        </w:trPr>
        <w:tc>
          <w:tcPr>
            <w:tcW w:w="675" w:type="dxa"/>
          </w:tcPr>
          <w:p w14:paraId="56BB0D52" w14:textId="77777777" w:rsidR="00D56132" w:rsidRPr="00D36167" w:rsidRDefault="00D56132" w:rsidP="009C5EA6">
            <w:pPr>
              <w:rPr>
                <w:rFonts w:asciiTheme="minorHAnsi" w:hAnsiTheme="minorHAnsi"/>
                <w:szCs w:val="22"/>
                <w:lang w:val="el-GR"/>
              </w:rPr>
            </w:pPr>
            <w:r>
              <w:rPr>
                <w:rFonts w:asciiTheme="minorHAnsi" w:hAnsiTheme="minorHAnsi"/>
                <w:szCs w:val="22"/>
                <w:lang w:val="el-GR"/>
              </w:rPr>
              <w:t>1</w:t>
            </w:r>
            <w:r w:rsidRPr="00D36167">
              <w:rPr>
                <w:rFonts w:asciiTheme="minorHAnsi" w:hAnsiTheme="minorHAnsi"/>
                <w:szCs w:val="22"/>
                <w:lang w:val="el-GR"/>
              </w:rPr>
              <w:t>.1</w:t>
            </w:r>
          </w:p>
        </w:tc>
        <w:tc>
          <w:tcPr>
            <w:tcW w:w="9180" w:type="dxa"/>
          </w:tcPr>
          <w:p w14:paraId="0770F2BB" w14:textId="378D9BD5" w:rsidR="00290F4B" w:rsidRDefault="00290F4B" w:rsidP="00290F4B">
            <w:pPr>
              <w:autoSpaceDE w:val="0"/>
              <w:autoSpaceDN w:val="0"/>
              <w:adjustRightInd w:val="0"/>
              <w:spacing w:after="0"/>
              <w:rPr>
                <w:rFonts w:asciiTheme="minorHAnsi" w:hAnsiTheme="minorHAnsi" w:cs="Tahoma"/>
                <w:szCs w:val="22"/>
                <w:lang w:val="el-GR"/>
              </w:rPr>
            </w:pPr>
            <w:r>
              <w:rPr>
                <w:rFonts w:asciiTheme="minorHAnsi" w:hAnsiTheme="minorHAnsi" w:cs="Tahoma"/>
                <w:szCs w:val="22"/>
                <w:lang w:val="el-GR"/>
              </w:rPr>
              <w:t>Πιστοποιητικό εγγραφής ή βεβαίωση του οικείου επαγγελματικού</w:t>
            </w:r>
            <w:r w:rsidR="002549A7">
              <w:rPr>
                <w:rFonts w:asciiTheme="minorHAnsi" w:hAnsiTheme="minorHAnsi" w:cs="Tahoma"/>
                <w:szCs w:val="22"/>
                <w:lang w:val="el-GR"/>
              </w:rPr>
              <w:t xml:space="preserve"> </w:t>
            </w:r>
            <w:r>
              <w:rPr>
                <w:rFonts w:asciiTheme="minorHAnsi" w:hAnsiTheme="minorHAnsi" w:cs="Tahoma"/>
                <w:szCs w:val="22"/>
                <w:lang w:val="el-GR"/>
              </w:rPr>
              <w:t>Επιμελητηρίου</w:t>
            </w:r>
            <w:r>
              <w:rPr>
                <w:rFonts w:eastAsia="Calibri"/>
                <w:lang w:val="el-GR"/>
              </w:rPr>
              <w:t xml:space="preserve"> ή εμπορικού μητρώου του κράτους εγκατάστασης</w:t>
            </w:r>
            <w:r>
              <w:rPr>
                <w:rFonts w:asciiTheme="minorHAnsi" w:hAnsiTheme="minorHAnsi" w:cs="Tahoma"/>
                <w:szCs w:val="22"/>
                <w:lang w:val="el-GR"/>
              </w:rPr>
              <w:t xml:space="preserve"> στο οποίο θα αναγράφεται το ειδικό επάγγελμά τους  (τα αλλοδαπά φυσικά ή νομικά πρόσωπα δηλώνουν ότι είναι εγγεγραμμένα στα Μητρώα του οικείου Επιμελητηρίου ή ισοδύναμες επαγγελματικές οργανώσεις της χώρας εγκατάστασής τους και το ειδικό επάγγελμά </w:t>
            </w:r>
            <w:r w:rsidR="00DA53E1">
              <w:rPr>
                <w:rFonts w:asciiTheme="minorHAnsi" w:hAnsiTheme="minorHAnsi" w:cs="Tahoma"/>
                <w:szCs w:val="22"/>
                <w:lang w:val="el-GR"/>
              </w:rPr>
              <w:t>τους κατά την υποβολή της Προσφοράς</w:t>
            </w:r>
            <w:r w:rsidR="002549A7">
              <w:rPr>
                <w:rFonts w:asciiTheme="minorHAnsi" w:hAnsiTheme="minorHAnsi" w:cs="Tahoma"/>
                <w:szCs w:val="22"/>
                <w:lang w:val="el-GR"/>
              </w:rPr>
              <w:t xml:space="preserve">. </w:t>
            </w:r>
            <w:r>
              <w:rPr>
                <w:rFonts w:asciiTheme="minorHAnsi" w:hAnsiTheme="minorHAnsi" w:cs="Tahoma"/>
                <w:szCs w:val="22"/>
                <w:lang w:val="el-GR"/>
              </w:rPr>
              <w:t>Στις περιπτώσεις Ένωσης εταιρειών το προαναφερόμενο πιστοποιητικό υποβάλλεται για κάθε μέλος της ένωσης.</w:t>
            </w:r>
          </w:p>
          <w:p w14:paraId="141CB095" w14:textId="131CB2FF" w:rsidR="00C21FBE" w:rsidRPr="00C61CD2" w:rsidRDefault="00290F4B" w:rsidP="00290F4B">
            <w:pPr>
              <w:autoSpaceDE w:val="0"/>
              <w:autoSpaceDN w:val="0"/>
              <w:adjustRightInd w:val="0"/>
              <w:spacing w:after="0"/>
              <w:rPr>
                <w:rFonts w:asciiTheme="minorHAnsi" w:hAnsiTheme="minorHAnsi" w:cs="Tahoma"/>
                <w:szCs w:val="22"/>
                <w:lang w:val="el-GR" w:eastAsia="el-GR"/>
              </w:rPr>
            </w:pPr>
            <w:r>
              <w:rPr>
                <w:rFonts w:eastAsia="Calibri"/>
                <w:lang w:val="el-GR"/>
              </w:rPr>
              <w:t>Στην περίπτωση που μια χώρα δεν τηρεί τέτοιο μητρώο, το έγγραφο ή το πιστοποιητικό μπορεί να αντικαθίσταται από ένορκη βεβαίωση ή, στα κράτη - μέλη ή στις χώρες όπου δεν προβλέπεται ένορκη βεβαίωση, από υπεύθυνη δήλωση του ενδιαφερομένου ενώπιον αρμόδιας δικαστικής ή διοικητικής αρχής, συμβολαιογράφου ή αρμόδιου επαγγελματικού ή εμπορικού οργανισμού της χώρας καταγωγής ή της χώρας όπου είναι εγκατεστημένος ο οικονομικός φορέας ότι δεν τηρείται τέτοιο μητρώο και ότι ασκεί τη δραστηριότητα που απαιτείται για την εκτέλεση του αντικειμένου της υπό ανάθεση σύμβασης.</w:t>
            </w:r>
          </w:p>
        </w:tc>
      </w:tr>
    </w:tbl>
    <w:p w14:paraId="76713808" w14:textId="77777777" w:rsidR="00270326" w:rsidRDefault="00270326">
      <w:pPr>
        <w:rPr>
          <w:rFonts w:asciiTheme="minorHAnsi" w:hAnsiTheme="minorHAnsi" w:cs="Tahoma"/>
          <w:szCs w:val="22"/>
          <w:lang w:val="el-GR"/>
        </w:rPr>
      </w:pPr>
    </w:p>
    <w:p w14:paraId="707F8AE2" w14:textId="77777777" w:rsidR="00270326" w:rsidRDefault="003355E7">
      <w:pPr>
        <w:rPr>
          <w:b/>
          <w:lang w:val="el-GR"/>
        </w:rPr>
      </w:pPr>
      <w:r w:rsidRPr="00814752">
        <w:rPr>
          <w:b/>
          <w:bCs/>
          <w:lang w:val="el-GR"/>
        </w:rPr>
        <w:t>Β.3.</w:t>
      </w:r>
      <w:r w:rsidRPr="00B8545D">
        <w:rPr>
          <w:b/>
          <w:lang w:val="el-GR"/>
        </w:rPr>
        <w:t xml:space="preserve"> Για την απόδειξη της οικονομικής και χρηματοοικονομικής επάρκειας της παραγράφου </w:t>
      </w:r>
      <w:r w:rsidR="003E4E68">
        <w:rPr>
          <w:b/>
          <w:lang w:val="el-GR"/>
        </w:rPr>
        <w:fldChar w:fldCharType="begin"/>
      </w:r>
      <w:r w:rsidR="003E4E68">
        <w:rPr>
          <w:b/>
          <w:lang w:val="el-GR"/>
        </w:rPr>
        <w:instrText xml:space="preserve"> REF _Ref496283878 \r \h </w:instrText>
      </w:r>
      <w:r w:rsidR="003E4E68">
        <w:rPr>
          <w:b/>
          <w:lang w:val="el-GR"/>
        </w:rPr>
      </w:r>
      <w:r w:rsidR="003E4E68">
        <w:rPr>
          <w:b/>
          <w:lang w:val="el-GR"/>
        </w:rPr>
        <w:fldChar w:fldCharType="separate"/>
      </w:r>
      <w:r w:rsidR="00CA00DF">
        <w:rPr>
          <w:b/>
          <w:lang w:val="el-GR"/>
        </w:rPr>
        <w:t>2.2.4.2</w:t>
      </w:r>
      <w:r w:rsidR="003E4E68">
        <w:rPr>
          <w:b/>
          <w:lang w:val="el-GR"/>
        </w:rPr>
        <w:fldChar w:fldCharType="end"/>
      </w:r>
      <w:r w:rsidR="003E4E68">
        <w:rPr>
          <w:b/>
          <w:lang w:val="el-GR"/>
        </w:rPr>
        <w:t xml:space="preserve"> </w:t>
      </w:r>
      <w:r w:rsidRPr="00B8545D">
        <w:rPr>
          <w:b/>
          <w:lang w:val="el-GR"/>
        </w:rPr>
        <w:t xml:space="preserve">οι οικονομικοί φορείς προσκομίζουν </w:t>
      </w:r>
      <w:r w:rsidR="003822A5">
        <w:rPr>
          <w:b/>
          <w:lang w:val="el-GR"/>
        </w:rPr>
        <w:t>τα αναφερόμενα στον κατωτέρω πίνακα</w:t>
      </w:r>
      <w:r w:rsidR="00270326" w:rsidRPr="00B8545D">
        <w:rPr>
          <w:b/>
          <w:lang w:val="el-GR"/>
        </w:rPr>
        <w:t>:</w:t>
      </w:r>
    </w:p>
    <w:tbl>
      <w:tblPr>
        <w:tblW w:w="98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75"/>
        <w:gridCol w:w="9180"/>
      </w:tblGrid>
      <w:tr w:rsidR="00D56132" w:rsidRPr="00A009FB" w14:paraId="35510858" w14:textId="77777777" w:rsidTr="009C5EA6">
        <w:trPr>
          <w:trHeight w:val="711"/>
        </w:trPr>
        <w:tc>
          <w:tcPr>
            <w:tcW w:w="675" w:type="dxa"/>
            <w:shd w:val="clear" w:color="auto" w:fill="D9D9D9"/>
          </w:tcPr>
          <w:p w14:paraId="67FFE33B" w14:textId="77777777" w:rsidR="00D56132" w:rsidRPr="00C61CD2" w:rsidRDefault="00C40FB9" w:rsidP="009C5EA6">
            <w:pPr>
              <w:rPr>
                <w:rFonts w:asciiTheme="minorHAnsi" w:hAnsiTheme="minorHAnsi"/>
                <w:b/>
                <w:szCs w:val="22"/>
              </w:rPr>
            </w:pPr>
            <w:r>
              <w:rPr>
                <w:rFonts w:asciiTheme="minorHAnsi" w:hAnsiTheme="minorHAnsi"/>
                <w:b/>
                <w:szCs w:val="22"/>
                <w:lang w:val="el-GR"/>
              </w:rPr>
              <w:t>2</w:t>
            </w:r>
            <w:r w:rsidR="00D56132" w:rsidRPr="00C61CD2">
              <w:rPr>
                <w:rFonts w:asciiTheme="minorHAnsi" w:hAnsiTheme="minorHAnsi"/>
                <w:b/>
                <w:szCs w:val="22"/>
              </w:rPr>
              <w:t>.</w:t>
            </w:r>
          </w:p>
        </w:tc>
        <w:tc>
          <w:tcPr>
            <w:tcW w:w="9180" w:type="dxa"/>
            <w:shd w:val="clear" w:color="auto" w:fill="D9D9D9"/>
          </w:tcPr>
          <w:p w14:paraId="5EBD3442" w14:textId="77777777" w:rsidR="00D56132" w:rsidRPr="002A6842" w:rsidRDefault="00D56132" w:rsidP="009C5EA6">
            <w:pPr>
              <w:autoSpaceDE w:val="0"/>
              <w:autoSpaceDN w:val="0"/>
              <w:adjustRightInd w:val="0"/>
              <w:rPr>
                <w:rFonts w:cs="Tahoma"/>
                <w:szCs w:val="22"/>
                <w:lang w:val="el-GR"/>
              </w:rPr>
            </w:pPr>
            <w:r w:rsidRPr="002A6842">
              <w:rPr>
                <w:rFonts w:cs="Tahoma"/>
                <w:b/>
                <w:szCs w:val="22"/>
                <w:lang w:val="el-GR" w:eastAsia="el-GR"/>
              </w:rPr>
              <w:t xml:space="preserve">Οι οικονομικοί φορείς που συμμετέχουν στη διαδικασία σύναψης της παρούσας απαιτείται να έχουν γενικό ετήσιο κύκλο εργασιών για τις τρεις </w:t>
            </w:r>
            <w:r w:rsidR="008616E8" w:rsidRPr="00B701AB">
              <w:rPr>
                <w:rFonts w:asciiTheme="minorHAnsi" w:hAnsiTheme="minorHAnsi"/>
                <w:b/>
                <w:bCs/>
                <w:szCs w:val="22"/>
                <w:lang w:val="el-GR"/>
              </w:rPr>
              <w:t>(3) κλεισμένες τελευταίες οικονομικές χρήσεις (2015-2016-2017)</w:t>
            </w:r>
            <w:r w:rsidR="008616E8" w:rsidRPr="00B65230">
              <w:rPr>
                <w:rFonts w:asciiTheme="minorHAnsi" w:hAnsiTheme="minorHAnsi"/>
                <w:bCs/>
                <w:szCs w:val="22"/>
                <w:lang w:val="el-GR"/>
              </w:rPr>
              <w:t xml:space="preserve"> </w:t>
            </w:r>
            <w:r w:rsidRPr="002A6842">
              <w:rPr>
                <w:rFonts w:cs="Tahoma"/>
                <w:b/>
                <w:szCs w:val="22"/>
                <w:lang w:val="el-GR" w:eastAsia="el-GR"/>
              </w:rPr>
              <w:t>ή, τις οικονομικές χρήσεις κατά τις οποίες ο οικονομικός φορέας δραστηριοποιείται, αν είναι λιγότερες από τρεις συνολικά</w:t>
            </w:r>
            <w:r w:rsidR="002A6842" w:rsidRPr="002A6842">
              <w:rPr>
                <w:rFonts w:cs="Tahoma"/>
                <w:b/>
                <w:szCs w:val="22"/>
                <w:lang w:val="el-GR" w:eastAsia="el-GR"/>
              </w:rPr>
              <w:t>,</w:t>
            </w:r>
            <w:r w:rsidRPr="002A6842">
              <w:rPr>
                <w:rFonts w:cs="Tahoma"/>
                <w:b/>
                <w:szCs w:val="22"/>
                <w:lang w:val="el-GR" w:eastAsia="el-GR"/>
              </w:rPr>
              <w:t xml:space="preserve"> μεγαλύτερο από το 1</w:t>
            </w:r>
            <w:r w:rsidR="00C0212C">
              <w:rPr>
                <w:rFonts w:cs="Tahoma"/>
                <w:b/>
                <w:szCs w:val="22"/>
                <w:lang w:val="el-GR" w:eastAsia="el-GR"/>
              </w:rPr>
              <w:t>5</w:t>
            </w:r>
            <w:r w:rsidR="002A6842" w:rsidRPr="002A6842">
              <w:rPr>
                <w:rFonts w:cs="Tahoma"/>
                <w:b/>
                <w:szCs w:val="22"/>
                <w:lang w:val="el-GR" w:eastAsia="el-GR"/>
              </w:rPr>
              <w:t>0</w:t>
            </w:r>
            <w:r w:rsidRPr="002A6842">
              <w:rPr>
                <w:rFonts w:cs="Tahoma"/>
                <w:b/>
                <w:szCs w:val="22"/>
                <w:lang w:val="el-GR" w:eastAsia="el-GR"/>
              </w:rPr>
              <w:t xml:space="preserve">% του προϋπολογισμού του υπό ανάθεση </w:t>
            </w:r>
            <w:r w:rsidR="002A6842" w:rsidRPr="002A6842">
              <w:rPr>
                <w:rFonts w:cs="Tahoma"/>
                <w:b/>
                <w:szCs w:val="22"/>
                <w:lang w:val="el-GR" w:eastAsia="el-GR"/>
              </w:rPr>
              <w:t>Έργου</w:t>
            </w:r>
            <w:r w:rsidRPr="002A6842">
              <w:rPr>
                <w:rFonts w:cs="Tahoma"/>
                <w:b/>
                <w:szCs w:val="22"/>
                <w:lang w:val="el-GR" w:eastAsia="el-GR"/>
              </w:rPr>
              <w:t xml:space="preserve">, για το </w:t>
            </w:r>
            <w:r w:rsidR="002A6842" w:rsidRPr="002A6842">
              <w:rPr>
                <w:rFonts w:cs="Tahoma"/>
                <w:b/>
                <w:szCs w:val="22"/>
                <w:lang w:val="el-GR" w:eastAsia="el-GR"/>
              </w:rPr>
              <w:t>οποίο</w:t>
            </w:r>
            <w:r w:rsidRPr="002A6842">
              <w:rPr>
                <w:rFonts w:cs="Tahoma"/>
                <w:b/>
                <w:szCs w:val="22"/>
                <w:lang w:val="el-GR" w:eastAsia="el-GR"/>
              </w:rPr>
              <w:t xml:space="preserve"> υποβάλλει προσφορά.</w:t>
            </w:r>
            <w:r w:rsidRPr="002A6842">
              <w:rPr>
                <w:rFonts w:cs="Tahoma"/>
                <w:szCs w:val="22"/>
                <w:lang w:val="el-GR"/>
              </w:rPr>
              <w:t xml:space="preserve"> </w:t>
            </w:r>
          </w:p>
          <w:p w14:paraId="1B8AC269" w14:textId="77777777" w:rsidR="00D56132" w:rsidRPr="002A6842" w:rsidRDefault="00D56132" w:rsidP="009C5EA6">
            <w:pPr>
              <w:autoSpaceDE w:val="0"/>
              <w:autoSpaceDN w:val="0"/>
              <w:adjustRightInd w:val="0"/>
              <w:rPr>
                <w:rFonts w:asciiTheme="minorHAnsi" w:hAnsiTheme="minorHAnsi" w:cs="Tahoma"/>
                <w:szCs w:val="22"/>
                <w:lang w:val="el-GR" w:eastAsia="el-GR"/>
              </w:rPr>
            </w:pPr>
            <w:r w:rsidRPr="002A6842">
              <w:rPr>
                <w:szCs w:val="22"/>
                <w:lang w:val="el-GR"/>
              </w:rPr>
              <w:t xml:space="preserve">Οι οικονομικοί φορείς οφείλουν να αποδείξουν το ανωτέρω κριτήριο ποιοτικής επιλογής </w:t>
            </w:r>
            <w:r w:rsidR="002A6842" w:rsidRPr="002A6842">
              <w:rPr>
                <w:szCs w:val="22"/>
                <w:lang w:val="el-GR"/>
              </w:rPr>
              <w:t>υποβάλλοντας</w:t>
            </w:r>
            <w:r w:rsidRPr="002A6842">
              <w:rPr>
                <w:szCs w:val="22"/>
                <w:lang w:val="el-GR"/>
              </w:rPr>
              <w:t xml:space="preserve"> τα ακόλουθα στοιχεία τεκμηρίωσης:</w:t>
            </w:r>
          </w:p>
        </w:tc>
      </w:tr>
      <w:tr w:rsidR="00D56132" w:rsidRPr="00A009FB" w14:paraId="618B76D7" w14:textId="77777777" w:rsidTr="00766AC6">
        <w:trPr>
          <w:trHeight w:val="711"/>
        </w:trPr>
        <w:tc>
          <w:tcPr>
            <w:tcW w:w="675" w:type="dxa"/>
            <w:tcBorders>
              <w:top w:val="single" w:sz="4" w:space="0" w:color="auto"/>
              <w:left w:val="single" w:sz="4" w:space="0" w:color="auto"/>
              <w:bottom w:val="single" w:sz="4" w:space="0" w:color="auto"/>
              <w:right w:val="single" w:sz="4" w:space="0" w:color="auto"/>
            </w:tcBorders>
            <w:shd w:val="clear" w:color="auto" w:fill="auto"/>
          </w:tcPr>
          <w:p w14:paraId="00B9D56A" w14:textId="77777777" w:rsidR="00D56132" w:rsidRPr="00D56132" w:rsidRDefault="00C40FB9" w:rsidP="009C5EA6">
            <w:pPr>
              <w:rPr>
                <w:rFonts w:asciiTheme="minorHAnsi" w:hAnsiTheme="minorHAnsi"/>
                <w:b/>
                <w:szCs w:val="22"/>
                <w:lang w:val="el-GR"/>
              </w:rPr>
            </w:pPr>
            <w:r>
              <w:rPr>
                <w:rFonts w:asciiTheme="minorHAnsi" w:hAnsiTheme="minorHAnsi"/>
                <w:b/>
                <w:szCs w:val="22"/>
                <w:lang w:val="el-GR"/>
              </w:rPr>
              <w:t>2</w:t>
            </w:r>
            <w:r w:rsidR="00D56132" w:rsidRPr="00D56132">
              <w:rPr>
                <w:rFonts w:asciiTheme="minorHAnsi" w:hAnsiTheme="minorHAnsi"/>
                <w:b/>
                <w:szCs w:val="22"/>
                <w:lang w:val="el-GR"/>
              </w:rPr>
              <w:t>.1</w:t>
            </w:r>
          </w:p>
        </w:tc>
        <w:tc>
          <w:tcPr>
            <w:tcW w:w="9180" w:type="dxa"/>
            <w:tcBorders>
              <w:top w:val="single" w:sz="4" w:space="0" w:color="auto"/>
              <w:left w:val="single" w:sz="4" w:space="0" w:color="auto"/>
              <w:bottom w:val="single" w:sz="4" w:space="0" w:color="auto"/>
              <w:right w:val="single" w:sz="4" w:space="0" w:color="auto"/>
            </w:tcBorders>
            <w:shd w:val="clear" w:color="auto" w:fill="auto"/>
          </w:tcPr>
          <w:p w14:paraId="743CF4E2" w14:textId="7E8618EF" w:rsidR="00D56132" w:rsidRPr="002A6842" w:rsidRDefault="00D56132" w:rsidP="003822A5">
            <w:pPr>
              <w:autoSpaceDE w:val="0"/>
              <w:autoSpaceDN w:val="0"/>
              <w:adjustRightInd w:val="0"/>
              <w:rPr>
                <w:rFonts w:cs="Tahoma"/>
                <w:b/>
                <w:szCs w:val="22"/>
                <w:lang w:val="el-GR" w:eastAsia="el-GR"/>
              </w:rPr>
            </w:pPr>
            <w:r w:rsidRPr="002A6842">
              <w:rPr>
                <w:rFonts w:cs="Tahoma"/>
                <w:szCs w:val="22"/>
                <w:lang w:val="el-GR" w:eastAsia="el-GR"/>
              </w:rPr>
              <w:t>Οικονομικές καταστάσεις ή αποσπάσματα οικονομικών καταστάσεων, στην περίπτωση που η δημοσίευση των οικονομικών καταστάσεων απαιτείται από τη νομοθεσία της χώρας, που είναι  εγκατεστημένος ο φορέας, ή δήλωση περί του συνολικού κύκλου εργασιών για τις οικονομικές χρήσεις 201</w:t>
            </w:r>
            <w:r w:rsidR="00351412">
              <w:rPr>
                <w:rFonts w:cs="Tahoma"/>
                <w:szCs w:val="22"/>
                <w:lang w:val="el-GR" w:eastAsia="el-GR"/>
              </w:rPr>
              <w:t>5</w:t>
            </w:r>
            <w:r w:rsidRPr="002A6842">
              <w:rPr>
                <w:rFonts w:cs="Tahoma"/>
                <w:szCs w:val="22"/>
                <w:lang w:val="el-GR" w:eastAsia="el-GR"/>
              </w:rPr>
              <w:t>, 201</w:t>
            </w:r>
            <w:r w:rsidR="00351412">
              <w:rPr>
                <w:rFonts w:cs="Tahoma"/>
                <w:szCs w:val="22"/>
                <w:lang w:val="el-GR" w:eastAsia="el-GR"/>
              </w:rPr>
              <w:t>6</w:t>
            </w:r>
            <w:r w:rsidRPr="002A6842">
              <w:rPr>
                <w:rFonts w:cs="Tahoma"/>
                <w:szCs w:val="22"/>
                <w:lang w:val="el-GR" w:eastAsia="el-GR"/>
              </w:rPr>
              <w:t>, 201</w:t>
            </w:r>
            <w:r w:rsidR="00351412">
              <w:rPr>
                <w:rFonts w:cs="Tahoma"/>
                <w:szCs w:val="22"/>
                <w:lang w:val="el-GR" w:eastAsia="el-GR"/>
              </w:rPr>
              <w:t>7</w:t>
            </w:r>
            <w:r w:rsidRPr="002A6842">
              <w:rPr>
                <w:rFonts w:cs="Tahoma"/>
                <w:szCs w:val="22"/>
                <w:lang w:val="el-GR" w:eastAsia="el-GR"/>
              </w:rPr>
              <w:t>, συναρτήσει της ημερομηνίας σύστασης του  οικονομικού φορέα ή έναρξης των δραστηριοτήτων του, εφόσον είναι διαθέσιμες οι πληροφορίες για τον εν λόγω κύκλο εργασιών.</w:t>
            </w:r>
          </w:p>
        </w:tc>
      </w:tr>
    </w:tbl>
    <w:p w14:paraId="3E5AFB56" w14:textId="77777777" w:rsidR="00D56132" w:rsidRPr="00B8545D" w:rsidRDefault="00D56132">
      <w:pPr>
        <w:rPr>
          <w:b/>
          <w:lang w:val="el-GR"/>
        </w:rPr>
      </w:pPr>
    </w:p>
    <w:p w14:paraId="4368D4EE" w14:textId="77777777" w:rsidR="008338F0" w:rsidRDefault="003355E7">
      <w:pPr>
        <w:rPr>
          <w:b/>
          <w:lang w:val="el-GR"/>
        </w:rPr>
      </w:pPr>
      <w:r w:rsidRPr="00814752">
        <w:rPr>
          <w:b/>
          <w:bCs/>
          <w:lang w:val="el-GR"/>
        </w:rPr>
        <w:t xml:space="preserve">Β.4. </w:t>
      </w:r>
      <w:r w:rsidRPr="00B8545D">
        <w:rPr>
          <w:b/>
          <w:lang w:val="el-GR"/>
        </w:rPr>
        <w:t>Για την απόδειξη της τεχνικής</w:t>
      </w:r>
      <w:r w:rsidR="00DA626F">
        <w:rPr>
          <w:b/>
          <w:lang w:val="el-GR"/>
        </w:rPr>
        <w:t xml:space="preserve"> και επαγγελματικής</w:t>
      </w:r>
      <w:r w:rsidRPr="00B8545D">
        <w:rPr>
          <w:b/>
          <w:lang w:val="el-GR"/>
        </w:rPr>
        <w:t xml:space="preserve"> ικανότητας της παραγράφου </w:t>
      </w:r>
      <w:r w:rsidR="003E4E68">
        <w:rPr>
          <w:b/>
          <w:lang w:val="el-GR"/>
        </w:rPr>
        <w:fldChar w:fldCharType="begin"/>
      </w:r>
      <w:r w:rsidR="003E4E68">
        <w:rPr>
          <w:b/>
          <w:lang w:val="el-GR"/>
        </w:rPr>
        <w:instrText xml:space="preserve"> REF _Ref496283915 \r \h </w:instrText>
      </w:r>
      <w:r w:rsidR="003E4E68">
        <w:rPr>
          <w:b/>
          <w:lang w:val="el-GR"/>
        </w:rPr>
      </w:r>
      <w:r w:rsidR="003E4E68">
        <w:rPr>
          <w:b/>
          <w:lang w:val="el-GR"/>
        </w:rPr>
        <w:fldChar w:fldCharType="separate"/>
      </w:r>
      <w:r w:rsidR="00CA00DF">
        <w:rPr>
          <w:b/>
          <w:lang w:val="el-GR"/>
        </w:rPr>
        <w:t>2.2.4.3</w:t>
      </w:r>
      <w:r w:rsidR="003E4E68">
        <w:rPr>
          <w:b/>
          <w:lang w:val="el-GR"/>
        </w:rPr>
        <w:fldChar w:fldCharType="end"/>
      </w:r>
      <w:r w:rsidR="003E4E68">
        <w:rPr>
          <w:b/>
          <w:lang w:val="el-GR"/>
        </w:rPr>
        <w:t xml:space="preserve"> </w:t>
      </w:r>
      <w:r w:rsidRPr="00B8545D">
        <w:rPr>
          <w:b/>
          <w:lang w:val="el-GR"/>
        </w:rPr>
        <w:t>οι οικονομικοί φορείς προσκομίζουν</w:t>
      </w:r>
      <w:r w:rsidR="00154368">
        <w:rPr>
          <w:b/>
          <w:lang w:val="el-GR"/>
        </w:rPr>
        <w:t xml:space="preserve"> τα α</w:t>
      </w:r>
      <w:r w:rsidR="00667B55">
        <w:rPr>
          <w:b/>
          <w:lang w:val="el-GR"/>
        </w:rPr>
        <w:t>ναφερόμενα στον κατωτέρω πίνακα</w:t>
      </w:r>
      <w:r w:rsidR="00814752">
        <w:rPr>
          <w:b/>
          <w:lang w:val="el-GR"/>
        </w:rPr>
        <w:t>:</w:t>
      </w:r>
    </w:p>
    <w:tbl>
      <w:tblPr>
        <w:tblW w:w="98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75"/>
        <w:gridCol w:w="9180"/>
      </w:tblGrid>
      <w:tr w:rsidR="007340CA" w:rsidRPr="00A009FB" w14:paraId="0FFA4CE5" w14:textId="77777777" w:rsidTr="009C5EA6">
        <w:trPr>
          <w:trHeight w:val="1252"/>
        </w:trPr>
        <w:tc>
          <w:tcPr>
            <w:tcW w:w="675" w:type="dxa"/>
            <w:shd w:val="clear" w:color="auto" w:fill="D9D9D9"/>
          </w:tcPr>
          <w:p w14:paraId="27BD7B44" w14:textId="77777777" w:rsidR="007340CA" w:rsidRPr="00C40FB9" w:rsidRDefault="00C40FB9" w:rsidP="009C5EA6">
            <w:pPr>
              <w:rPr>
                <w:rFonts w:asciiTheme="minorHAnsi" w:hAnsiTheme="minorHAnsi"/>
                <w:b/>
                <w:szCs w:val="22"/>
                <w:lang w:val="el-GR"/>
              </w:rPr>
            </w:pPr>
            <w:r>
              <w:rPr>
                <w:rFonts w:asciiTheme="minorHAnsi" w:hAnsiTheme="minorHAnsi"/>
                <w:b/>
                <w:szCs w:val="22"/>
                <w:lang w:val="el-GR"/>
              </w:rPr>
              <w:lastRenderedPageBreak/>
              <w:t>3</w:t>
            </w:r>
          </w:p>
        </w:tc>
        <w:tc>
          <w:tcPr>
            <w:tcW w:w="9180" w:type="dxa"/>
            <w:shd w:val="clear" w:color="auto" w:fill="D9D9D9"/>
          </w:tcPr>
          <w:p w14:paraId="2B2E9A26" w14:textId="77777777" w:rsidR="00E327EF" w:rsidRPr="00E234FB" w:rsidRDefault="00E327EF" w:rsidP="00E327EF">
            <w:pPr>
              <w:rPr>
                <w:b/>
                <w:lang w:val="el-GR"/>
              </w:rPr>
            </w:pPr>
            <w:r w:rsidRPr="00E234FB">
              <w:rPr>
                <w:rFonts w:asciiTheme="minorHAnsi" w:hAnsiTheme="minorHAnsi"/>
                <w:b/>
                <w:bCs/>
                <w:szCs w:val="22"/>
                <w:lang w:val="el-GR"/>
              </w:rPr>
              <w:t xml:space="preserve">Οι οικονομικοί φορείς που συμμετέχουν στη διαδικασία σύναψης της παρούσας απαιτείται να διαθέτουν </w:t>
            </w:r>
            <w:r w:rsidRPr="00E234FB">
              <w:rPr>
                <w:b/>
                <w:lang w:val="el-GR"/>
              </w:rPr>
              <w:t>την κατάλληλα τεκμηριωμένη και αποδεδειγμένη επαγγελματική ικανότητα στην υλοποίηση έργων αντίστοιχου μεγέθους και πολυπλοκότητας με το υπό ανάθεση Έργο.</w:t>
            </w:r>
          </w:p>
          <w:p w14:paraId="35DC715B" w14:textId="77777777" w:rsidR="00E327EF" w:rsidRPr="00692498" w:rsidRDefault="00E327EF" w:rsidP="00E327EF">
            <w:pPr>
              <w:rPr>
                <w:lang w:val="el-GR"/>
              </w:rPr>
            </w:pPr>
            <w:r w:rsidRPr="00692498">
              <w:rPr>
                <w:lang w:val="el-GR"/>
              </w:rPr>
              <w:t xml:space="preserve">Συγκεκριμένα απαιτείται </w:t>
            </w:r>
            <w:r>
              <w:rPr>
                <w:lang w:val="el-GR"/>
              </w:rPr>
              <w:t xml:space="preserve">κατά τα </w:t>
            </w:r>
            <w:r w:rsidRPr="00E03501">
              <w:rPr>
                <w:lang w:val="el-GR"/>
              </w:rPr>
              <w:t xml:space="preserve">τελευταία </w:t>
            </w:r>
            <w:r w:rsidR="00E07ED2">
              <w:rPr>
                <w:b/>
                <w:lang w:val="el-GR"/>
              </w:rPr>
              <w:t>πέντε</w:t>
            </w:r>
            <w:r w:rsidR="00E07ED2" w:rsidRPr="003B1C9C">
              <w:rPr>
                <w:b/>
                <w:lang w:val="el-GR"/>
              </w:rPr>
              <w:t xml:space="preserve"> </w:t>
            </w:r>
            <w:r w:rsidRPr="003B1C9C">
              <w:rPr>
                <w:b/>
                <w:lang w:val="el-GR"/>
              </w:rPr>
              <w:t>(</w:t>
            </w:r>
            <w:r w:rsidR="00E07ED2">
              <w:rPr>
                <w:b/>
                <w:lang w:val="el-GR"/>
              </w:rPr>
              <w:t>5</w:t>
            </w:r>
            <w:r w:rsidRPr="003B1C9C">
              <w:rPr>
                <w:b/>
                <w:lang w:val="el-GR"/>
              </w:rPr>
              <w:t>) έτη</w:t>
            </w:r>
            <w:r w:rsidRPr="004F1633">
              <w:rPr>
                <w:lang w:val="el-GR"/>
              </w:rPr>
              <w:t xml:space="preserve"> να</w:t>
            </w:r>
            <w:r w:rsidRPr="00FB4D2F">
              <w:rPr>
                <w:lang w:val="el-GR"/>
              </w:rPr>
              <w:t xml:space="preserve"> έχ</w:t>
            </w:r>
            <w:r w:rsidRPr="00117880">
              <w:rPr>
                <w:lang w:val="el-GR"/>
              </w:rPr>
              <w:t>ουν</w:t>
            </w:r>
            <w:r w:rsidRPr="00692498">
              <w:rPr>
                <w:lang w:val="el-GR"/>
              </w:rPr>
              <w:t xml:space="preserve"> υλοποιήσει επιτυχώς </w:t>
            </w:r>
            <w:r w:rsidRPr="00F06A76">
              <w:rPr>
                <w:rFonts w:cs="Tahoma"/>
                <w:lang w:val="el-GR"/>
              </w:rPr>
              <w:t>ή να έχ</w:t>
            </w:r>
            <w:r>
              <w:rPr>
                <w:rFonts w:cs="Tahoma"/>
                <w:lang w:val="el-GR"/>
              </w:rPr>
              <w:t>ουν</w:t>
            </w:r>
            <w:r w:rsidRPr="00F06A76">
              <w:rPr>
                <w:rFonts w:cs="Tahoma"/>
                <w:lang w:val="el-GR"/>
              </w:rPr>
              <w:t xml:space="preserve"> συμμετάσχει με ποσοστό μεγαλύτερο του 50% σε </w:t>
            </w:r>
            <w:r w:rsidR="002518EC" w:rsidRPr="00E234FB">
              <w:rPr>
                <w:rFonts w:cs="Tahoma"/>
                <w:b/>
                <w:bCs/>
                <w:lang w:val="el-GR"/>
              </w:rPr>
              <w:t>ένα (1) ή περισσότερα</w:t>
            </w:r>
            <w:r w:rsidR="002518EC" w:rsidRPr="00E234FB">
              <w:rPr>
                <w:rFonts w:cs="Tahoma"/>
                <w:lang w:val="el-GR"/>
              </w:rPr>
              <w:t xml:space="preserve"> </w:t>
            </w:r>
            <w:r w:rsidR="00614477" w:rsidRPr="00F06A76">
              <w:rPr>
                <w:rFonts w:cs="Tahoma"/>
                <w:lang w:val="el-GR"/>
              </w:rPr>
              <w:t xml:space="preserve">ολοκληρωμένα </w:t>
            </w:r>
            <w:r w:rsidR="002518EC" w:rsidRPr="00E234FB">
              <w:rPr>
                <w:rFonts w:cs="Tahoma"/>
                <w:lang w:val="el-GR"/>
              </w:rPr>
              <w:t xml:space="preserve">έργα </w:t>
            </w:r>
            <w:r w:rsidR="00614477">
              <w:rPr>
                <w:rFonts w:cs="Tahoma"/>
                <w:lang w:val="el-GR"/>
              </w:rPr>
              <w:t xml:space="preserve">τα </w:t>
            </w:r>
            <w:r w:rsidR="002518EC" w:rsidRPr="00E234FB">
              <w:rPr>
                <w:rFonts w:cs="Tahoma"/>
                <w:lang w:val="el-GR"/>
              </w:rPr>
              <w:t xml:space="preserve"> </w:t>
            </w:r>
            <w:r w:rsidR="00614477">
              <w:rPr>
                <w:rFonts w:cs="Tahoma"/>
                <w:lang w:val="el-GR"/>
              </w:rPr>
              <w:t xml:space="preserve">οποία </w:t>
            </w:r>
            <w:r w:rsidRPr="00692498">
              <w:rPr>
                <w:lang w:val="el-GR"/>
              </w:rPr>
              <w:t>μεμονωμένα ή και συνδυαστικά να καλύπτουν όλα τα ακόλουθα πεδία:</w:t>
            </w:r>
            <w:r w:rsidR="00614477">
              <w:rPr>
                <w:lang w:val="el-GR"/>
              </w:rPr>
              <w:t xml:space="preserve"> </w:t>
            </w:r>
          </w:p>
          <w:p w14:paraId="64F589D2" w14:textId="77777777" w:rsidR="00E327EF" w:rsidRPr="00430D97" w:rsidRDefault="00E327EF" w:rsidP="00E327EF">
            <w:pPr>
              <w:pStyle w:val="aff"/>
              <w:numPr>
                <w:ilvl w:val="0"/>
                <w:numId w:val="62"/>
              </w:numPr>
              <w:suppressAutoHyphens w:val="0"/>
              <w:spacing w:before="0" w:after="160" w:line="259" w:lineRule="auto"/>
              <w:jc w:val="left"/>
            </w:pPr>
            <w:r w:rsidRPr="00F06A76">
              <w:rPr>
                <w:lang w:val="el-GR"/>
              </w:rPr>
              <w:t xml:space="preserve">ανάλυση και μοντελοποίηση </w:t>
            </w:r>
            <w:r w:rsidR="007E426C">
              <w:rPr>
                <w:lang w:val="el-GR"/>
              </w:rPr>
              <w:t xml:space="preserve">επιχειρησιακών </w:t>
            </w:r>
            <w:r w:rsidRPr="00F06A76">
              <w:rPr>
                <w:lang w:val="el-GR"/>
              </w:rPr>
              <w:t xml:space="preserve">διαδικασιών </w:t>
            </w:r>
          </w:p>
          <w:p w14:paraId="3AB52E5B" w14:textId="77777777" w:rsidR="00E327EF" w:rsidRDefault="00E327EF" w:rsidP="00E327EF">
            <w:pPr>
              <w:pStyle w:val="aff"/>
              <w:numPr>
                <w:ilvl w:val="0"/>
                <w:numId w:val="62"/>
              </w:numPr>
              <w:suppressAutoHyphens w:val="0"/>
              <w:spacing w:before="0" w:after="160" w:line="259" w:lineRule="auto"/>
              <w:jc w:val="left"/>
              <w:rPr>
                <w:lang w:val="el-GR"/>
              </w:rPr>
            </w:pPr>
            <w:r w:rsidRPr="00D8714C">
              <w:rPr>
                <w:lang w:val="el-GR"/>
              </w:rPr>
              <w:t>ανάπτυξη διαδικτυακών εφαρμογών</w:t>
            </w:r>
            <w:r w:rsidR="002518EC">
              <w:rPr>
                <w:lang w:val="el-GR"/>
              </w:rPr>
              <w:t>/λογισμικού</w:t>
            </w:r>
            <w:r w:rsidRPr="00D8714C">
              <w:rPr>
                <w:lang w:val="el-GR"/>
              </w:rPr>
              <w:t xml:space="preserve"> παροχής ηλεκτρονικών υπηρεσιών και υπηρεσιών διαλειτουργικότητας </w:t>
            </w:r>
          </w:p>
          <w:p w14:paraId="53C03691" w14:textId="77777777" w:rsidR="007340CA" w:rsidRPr="002A6842" w:rsidRDefault="00154368" w:rsidP="009C5EA6">
            <w:pPr>
              <w:autoSpaceDE w:val="0"/>
              <w:autoSpaceDN w:val="0"/>
              <w:adjustRightInd w:val="0"/>
              <w:rPr>
                <w:rFonts w:asciiTheme="minorHAnsi" w:hAnsiTheme="minorHAnsi" w:cs="Tahoma"/>
                <w:szCs w:val="22"/>
                <w:lang w:val="el-GR"/>
              </w:rPr>
            </w:pPr>
            <w:r w:rsidRPr="002A6842">
              <w:rPr>
                <w:szCs w:val="22"/>
                <w:lang w:val="el-GR"/>
              </w:rPr>
              <w:t xml:space="preserve">Οι οικονομικοί φορείς οφείλουν να αποδείξουν το ανωτέρω κριτήριο ποιοτικής επιλογής </w:t>
            </w:r>
            <w:r w:rsidR="002A6842" w:rsidRPr="002A6842">
              <w:rPr>
                <w:szCs w:val="22"/>
                <w:lang w:val="el-GR"/>
              </w:rPr>
              <w:t>υποβάλλοντας</w:t>
            </w:r>
            <w:r w:rsidRPr="002A6842">
              <w:rPr>
                <w:szCs w:val="22"/>
                <w:lang w:val="el-GR"/>
              </w:rPr>
              <w:t xml:space="preserve"> τα ακόλουθα στοιχεία τεκμηρίωσης:</w:t>
            </w:r>
          </w:p>
        </w:tc>
      </w:tr>
      <w:tr w:rsidR="007340CA" w:rsidRPr="00A009FB" w14:paraId="03A7FB43" w14:textId="77777777" w:rsidTr="009C5EA6">
        <w:tc>
          <w:tcPr>
            <w:tcW w:w="675" w:type="dxa"/>
          </w:tcPr>
          <w:p w14:paraId="1064961B" w14:textId="77777777" w:rsidR="007340CA" w:rsidRPr="00B8545D" w:rsidRDefault="00C40FB9" w:rsidP="009C5EA6">
            <w:pPr>
              <w:rPr>
                <w:rFonts w:asciiTheme="minorHAnsi" w:hAnsiTheme="minorHAnsi" w:cs="Tahoma"/>
                <w:szCs w:val="22"/>
              </w:rPr>
            </w:pPr>
            <w:r>
              <w:rPr>
                <w:rFonts w:asciiTheme="minorHAnsi" w:hAnsiTheme="minorHAnsi" w:cs="Tahoma"/>
                <w:szCs w:val="22"/>
                <w:lang w:val="el-GR"/>
              </w:rPr>
              <w:t>3</w:t>
            </w:r>
            <w:r w:rsidR="007340CA" w:rsidRPr="00B8545D">
              <w:rPr>
                <w:rFonts w:asciiTheme="minorHAnsi" w:hAnsiTheme="minorHAnsi" w:cs="Tahoma"/>
                <w:szCs w:val="22"/>
              </w:rPr>
              <w:t>.1</w:t>
            </w:r>
          </w:p>
        </w:tc>
        <w:tc>
          <w:tcPr>
            <w:tcW w:w="9180" w:type="dxa"/>
          </w:tcPr>
          <w:p w14:paraId="7DDF4406" w14:textId="792FAA87" w:rsidR="007340CA" w:rsidRPr="00D510E0" w:rsidRDefault="007340CA" w:rsidP="009C5EA6">
            <w:pPr>
              <w:pStyle w:val="Tabletext"/>
              <w:jc w:val="both"/>
              <w:rPr>
                <w:rFonts w:asciiTheme="minorHAnsi" w:hAnsiTheme="minorHAnsi" w:cs="Tahoma"/>
                <w:sz w:val="22"/>
                <w:szCs w:val="22"/>
              </w:rPr>
            </w:pPr>
            <w:r w:rsidRPr="00B8545D">
              <w:rPr>
                <w:rFonts w:asciiTheme="minorHAnsi" w:hAnsiTheme="minorHAnsi" w:cs="Tahoma"/>
                <w:sz w:val="22"/>
                <w:szCs w:val="22"/>
              </w:rPr>
              <w:t xml:space="preserve">Κατάλογο των κυριότερων συναφών έργων που υλοποίησε επιτυχώς </w:t>
            </w:r>
            <w:r w:rsidR="005D0021" w:rsidRPr="00E234FB">
              <w:rPr>
                <w:rFonts w:asciiTheme="minorHAnsi" w:hAnsiTheme="minorHAnsi" w:cs="Tahoma"/>
                <w:sz w:val="22"/>
                <w:szCs w:val="22"/>
              </w:rPr>
              <w:t xml:space="preserve">ή συμμετείχε </w:t>
            </w:r>
            <w:r w:rsidR="005D0021" w:rsidRPr="00E234FB">
              <w:rPr>
                <w:rFonts w:ascii="Calibri" w:hAnsi="Calibri" w:cs="Calibri"/>
                <w:sz w:val="22"/>
              </w:rPr>
              <w:t>με ποσοστό μεγαλύτερο του 50%</w:t>
            </w:r>
            <w:r w:rsidR="005D0021" w:rsidRPr="00D510E0">
              <w:rPr>
                <w:rFonts w:cs="Tahoma"/>
              </w:rPr>
              <w:t xml:space="preserve"> </w:t>
            </w:r>
            <w:r w:rsidRPr="00D510E0">
              <w:rPr>
                <w:rFonts w:asciiTheme="minorHAnsi" w:hAnsiTheme="minorHAnsi" w:cs="Tahoma"/>
                <w:sz w:val="22"/>
                <w:szCs w:val="22"/>
              </w:rPr>
              <w:t xml:space="preserve">ο οικονομικός φορέας κατά τα </w:t>
            </w:r>
            <w:r w:rsidR="00351412">
              <w:rPr>
                <w:rFonts w:asciiTheme="minorHAnsi" w:hAnsiTheme="minorHAnsi" w:cs="Tahoma"/>
                <w:sz w:val="22"/>
                <w:szCs w:val="22"/>
              </w:rPr>
              <w:t xml:space="preserve">πέντε </w:t>
            </w:r>
            <w:r w:rsidRPr="00D510E0">
              <w:rPr>
                <w:rFonts w:asciiTheme="minorHAnsi" w:hAnsiTheme="minorHAnsi" w:cs="Tahoma"/>
                <w:sz w:val="22"/>
                <w:szCs w:val="22"/>
              </w:rPr>
              <w:t>(</w:t>
            </w:r>
            <w:r w:rsidR="00351412">
              <w:rPr>
                <w:rFonts w:asciiTheme="minorHAnsi" w:hAnsiTheme="minorHAnsi" w:cs="Tahoma"/>
                <w:sz w:val="22"/>
                <w:szCs w:val="22"/>
              </w:rPr>
              <w:t>5</w:t>
            </w:r>
            <w:r w:rsidRPr="00D510E0">
              <w:rPr>
                <w:rFonts w:asciiTheme="minorHAnsi" w:hAnsiTheme="minorHAnsi" w:cs="Tahoma"/>
                <w:sz w:val="22"/>
                <w:szCs w:val="22"/>
              </w:rPr>
              <w:t>) τελευταία έτη, σύμφωνα με το ακόλουθο Υπόδειγμα:</w:t>
            </w:r>
          </w:p>
          <w:tbl>
            <w:tblPr>
              <w:tblW w:w="90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09"/>
              <w:gridCol w:w="993"/>
              <w:gridCol w:w="1162"/>
              <w:gridCol w:w="1171"/>
              <w:gridCol w:w="1102"/>
              <w:gridCol w:w="1385"/>
              <w:gridCol w:w="1588"/>
              <w:gridCol w:w="1365"/>
            </w:tblGrid>
            <w:tr w:rsidR="007340CA" w:rsidRPr="00A009FB" w14:paraId="157B3CE8" w14:textId="77777777" w:rsidTr="00A925E9">
              <w:tc>
                <w:tcPr>
                  <w:tcW w:w="171" w:type="pct"/>
                  <w:shd w:val="clear" w:color="auto" w:fill="D9D9D9"/>
                  <w:vAlign w:val="center"/>
                </w:tcPr>
                <w:p w14:paraId="79419F8D" w14:textId="77777777" w:rsidR="007340CA" w:rsidRPr="00D510E0" w:rsidRDefault="007340CA" w:rsidP="00A925E9">
                  <w:pPr>
                    <w:tabs>
                      <w:tab w:val="left" w:pos="-2268"/>
                    </w:tabs>
                    <w:spacing w:line="276" w:lineRule="auto"/>
                    <w:ind w:left="-51" w:right="-132"/>
                    <w:jc w:val="center"/>
                    <w:rPr>
                      <w:sz w:val="18"/>
                      <w:szCs w:val="22"/>
                    </w:rPr>
                  </w:pPr>
                  <w:r w:rsidRPr="00D510E0">
                    <w:rPr>
                      <w:sz w:val="18"/>
                      <w:szCs w:val="22"/>
                    </w:rPr>
                    <w:t>Α/Α</w:t>
                  </w:r>
                </w:p>
              </w:tc>
              <w:tc>
                <w:tcPr>
                  <w:tcW w:w="547" w:type="pct"/>
                  <w:shd w:val="clear" w:color="auto" w:fill="D9D9D9"/>
                  <w:vAlign w:val="center"/>
                </w:tcPr>
                <w:p w14:paraId="6592CA59" w14:textId="77777777" w:rsidR="007340CA" w:rsidRPr="00D510E0" w:rsidRDefault="007340CA" w:rsidP="00A925E9">
                  <w:pPr>
                    <w:tabs>
                      <w:tab w:val="left" w:pos="-2268"/>
                    </w:tabs>
                    <w:spacing w:before="0" w:after="0"/>
                    <w:ind w:left="-108"/>
                    <w:jc w:val="center"/>
                    <w:rPr>
                      <w:sz w:val="18"/>
                      <w:szCs w:val="22"/>
                    </w:rPr>
                  </w:pPr>
                  <w:r w:rsidRPr="00D510E0">
                    <w:rPr>
                      <w:sz w:val="18"/>
                      <w:szCs w:val="22"/>
                    </w:rPr>
                    <w:t>ΠΕΛΑΤΗΣ</w:t>
                  </w:r>
                </w:p>
              </w:tc>
              <w:tc>
                <w:tcPr>
                  <w:tcW w:w="640" w:type="pct"/>
                  <w:shd w:val="clear" w:color="auto" w:fill="D9D9D9"/>
                  <w:vAlign w:val="center"/>
                </w:tcPr>
                <w:p w14:paraId="4B69A859" w14:textId="77777777" w:rsidR="007340CA" w:rsidRPr="00D510E0" w:rsidRDefault="007340CA" w:rsidP="00A925E9">
                  <w:pPr>
                    <w:tabs>
                      <w:tab w:val="left" w:pos="-2268"/>
                    </w:tabs>
                    <w:spacing w:before="0" w:after="0"/>
                    <w:ind w:left="-108"/>
                    <w:jc w:val="center"/>
                    <w:rPr>
                      <w:sz w:val="18"/>
                      <w:szCs w:val="22"/>
                    </w:rPr>
                  </w:pPr>
                  <w:r w:rsidRPr="00D510E0">
                    <w:rPr>
                      <w:sz w:val="18"/>
                      <w:szCs w:val="22"/>
                    </w:rPr>
                    <w:t>ΣΥΝΤΟΜΗ ΠΕΡΙΓΡΑΦΗ ΤΟΥ ΕΡΓΟΥ</w:t>
                  </w:r>
                </w:p>
              </w:tc>
              <w:tc>
                <w:tcPr>
                  <w:tcW w:w="645" w:type="pct"/>
                  <w:shd w:val="clear" w:color="auto" w:fill="D9D9D9"/>
                  <w:vAlign w:val="center"/>
                </w:tcPr>
                <w:p w14:paraId="2F6C4D61" w14:textId="77777777" w:rsidR="007340CA" w:rsidRPr="00D510E0" w:rsidRDefault="007340CA" w:rsidP="00A925E9">
                  <w:pPr>
                    <w:tabs>
                      <w:tab w:val="left" w:pos="-2268"/>
                    </w:tabs>
                    <w:spacing w:before="0" w:after="0"/>
                    <w:ind w:left="-108"/>
                    <w:jc w:val="center"/>
                    <w:rPr>
                      <w:sz w:val="18"/>
                      <w:szCs w:val="22"/>
                    </w:rPr>
                  </w:pPr>
                  <w:r w:rsidRPr="00D510E0">
                    <w:rPr>
                      <w:sz w:val="18"/>
                      <w:szCs w:val="22"/>
                    </w:rPr>
                    <w:t>ΔΙΑΡΚΕΙΑ ΕΚΤΕΛΕΣΗΣ ΕΡΓΟΥ</w:t>
                  </w:r>
                </w:p>
              </w:tc>
              <w:tc>
                <w:tcPr>
                  <w:tcW w:w="607" w:type="pct"/>
                  <w:shd w:val="clear" w:color="auto" w:fill="D9D9D9"/>
                  <w:vAlign w:val="center"/>
                </w:tcPr>
                <w:p w14:paraId="68E13D0E" w14:textId="77777777" w:rsidR="007340CA" w:rsidRPr="00D510E0" w:rsidRDefault="007340CA" w:rsidP="00A925E9">
                  <w:pPr>
                    <w:tabs>
                      <w:tab w:val="left" w:pos="-2268"/>
                    </w:tabs>
                    <w:spacing w:before="0" w:after="0"/>
                    <w:ind w:left="72"/>
                    <w:jc w:val="center"/>
                    <w:rPr>
                      <w:sz w:val="18"/>
                      <w:szCs w:val="22"/>
                    </w:rPr>
                  </w:pPr>
                  <w:r w:rsidRPr="00D510E0">
                    <w:rPr>
                      <w:sz w:val="18"/>
                      <w:szCs w:val="22"/>
                    </w:rPr>
                    <w:t>ΠΡΟΫΠΟ-ΛΟΓΙΣΜΟΣ</w:t>
                  </w:r>
                </w:p>
              </w:tc>
              <w:tc>
                <w:tcPr>
                  <w:tcW w:w="763" w:type="pct"/>
                  <w:shd w:val="clear" w:color="auto" w:fill="D9D9D9"/>
                  <w:vAlign w:val="center"/>
                </w:tcPr>
                <w:p w14:paraId="23F0327B" w14:textId="77777777" w:rsidR="007340CA" w:rsidRPr="00D510E0" w:rsidRDefault="007340CA" w:rsidP="00A925E9">
                  <w:pPr>
                    <w:tabs>
                      <w:tab w:val="left" w:pos="-2268"/>
                    </w:tabs>
                    <w:spacing w:before="0" w:after="0"/>
                    <w:jc w:val="center"/>
                    <w:rPr>
                      <w:sz w:val="18"/>
                      <w:szCs w:val="22"/>
                      <w:lang w:val="el-GR"/>
                    </w:rPr>
                  </w:pPr>
                  <w:r w:rsidRPr="00D510E0">
                    <w:rPr>
                      <w:sz w:val="18"/>
                      <w:szCs w:val="22"/>
                      <w:lang w:val="el-GR"/>
                    </w:rPr>
                    <w:t>ΣΥΝΟΠΤΙΚΗ ΠΕΡΙΓΡΑΦΗ ΣΥΝΕΙΣΦΟΡΑΣ ΣΤΟ ΕΡΓΟ</w:t>
                  </w:r>
                </w:p>
                <w:p w14:paraId="50CD5DD7" w14:textId="77777777" w:rsidR="007340CA" w:rsidRPr="00D510E0" w:rsidRDefault="007340CA" w:rsidP="00A925E9">
                  <w:pPr>
                    <w:tabs>
                      <w:tab w:val="left" w:pos="-2268"/>
                    </w:tabs>
                    <w:spacing w:before="0" w:after="0"/>
                    <w:jc w:val="center"/>
                    <w:rPr>
                      <w:sz w:val="18"/>
                      <w:szCs w:val="22"/>
                      <w:lang w:val="el-GR"/>
                    </w:rPr>
                  </w:pPr>
                  <w:r w:rsidRPr="00D510E0">
                    <w:rPr>
                      <w:sz w:val="18"/>
                      <w:szCs w:val="22"/>
                      <w:lang w:val="el-GR"/>
                    </w:rPr>
                    <w:t>(αντικείμενο)</w:t>
                  </w:r>
                </w:p>
              </w:tc>
              <w:tc>
                <w:tcPr>
                  <w:tcW w:w="875" w:type="pct"/>
                  <w:shd w:val="clear" w:color="auto" w:fill="D9D9D9"/>
                  <w:vAlign w:val="center"/>
                </w:tcPr>
                <w:p w14:paraId="7195F40B" w14:textId="77777777" w:rsidR="007340CA" w:rsidRPr="00D510E0" w:rsidRDefault="007340CA" w:rsidP="00A925E9">
                  <w:pPr>
                    <w:tabs>
                      <w:tab w:val="left" w:pos="-2268"/>
                    </w:tabs>
                    <w:spacing w:before="0" w:after="0"/>
                    <w:ind w:left="-221" w:right="-103"/>
                    <w:jc w:val="center"/>
                    <w:rPr>
                      <w:sz w:val="18"/>
                      <w:szCs w:val="22"/>
                      <w:lang w:val="el-GR"/>
                    </w:rPr>
                  </w:pPr>
                  <w:r w:rsidRPr="00D510E0">
                    <w:rPr>
                      <w:sz w:val="18"/>
                      <w:szCs w:val="22"/>
                      <w:lang w:val="el-GR"/>
                    </w:rPr>
                    <w:t>ΠΟΣΟΣΤΟ ΣΥΜΜΕΤΟΧΗΣ</w:t>
                  </w:r>
                </w:p>
                <w:p w14:paraId="20C03C44" w14:textId="77777777" w:rsidR="007340CA" w:rsidRPr="00D510E0" w:rsidRDefault="007340CA" w:rsidP="00A925E9">
                  <w:pPr>
                    <w:tabs>
                      <w:tab w:val="left" w:pos="-2268"/>
                    </w:tabs>
                    <w:spacing w:before="0" w:after="0"/>
                    <w:ind w:left="-221" w:right="-103"/>
                    <w:jc w:val="center"/>
                    <w:rPr>
                      <w:sz w:val="18"/>
                      <w:szCs w:val="22"/>
                      <w:lang w:val="el-GR"/>
                    </w:rPr>
                  </w:pPr>
                  <w:r w:rsidRPr="00D510E0">
                    <w:rPr>
                      <w:sz w:val="18"/>
                      <w:szCs w:val="22"/>
                      <w:lang w:val="el-GR"/>
                    </w:rPr>
                    <w:t>ΣΤΟ ΕΡΓΟ</w:t>
                  </w:r>
                </w:p>
                <w:p w14:paraId="09D4B055" w14:textId="77777777" w:rsidR="007340CA" w:rsidRPr="00D510E0" w:rsidRDefault="007340CA" w:rsidP="00A925E9">
                  <w:pPr>
                    <w:tabs>
                      <w:tab w:val="left" w:pos="-2268"/>
                    </w:tabs>
                    <w:spacing w:before="0" w:after="0"/>
                    <w:ind w:left="-221" w:right="-103"/>
                    <w:jc w:val="center"/>
                    <w:rPr>
                      <w:sz w:val="18"/>
                      <w:szCs w:val="22"/>
                      <w:lang w:val="el-GR"/>
                    </w:rPr>
                  </w:pPr>
                  <w:r w:rsidRPr="00D510E0">
                    <w:rPr>
                      <w:sz w:val="18"/>
                      <w:szCs w:val="22"/>
                      <w:lang w:val="el-GR"/>
                    </w:rPr>
                    <w:t>(προϋπολογισμός)</w:t>
                  </w:r>
                </w:p>
              </w:tc>
              <w:tc>
                <w:tcPr>
                  <w:tcW w:w="752" w:type="pct"/>
                  <w:shd w:val="clear" w:color="auto" w:fill="D9D9D9"/>
                  <w:vAlign w:val="center"/>
                </w:tcPr>
                <w:p w14:paraId="3F7D6620" w14:textId="77777777" w:rsidR="007340CA" w:rsidRPr="00D510E0" w:rsidRDefault="007340CA" w:rsidP="00A925E9">
                  <w:pPr>
                    <w:tabs>
                      <w:tab w:val="left" w:pos="-2268"/>
                    </w:tabs>
                    <w:spacing w:before="0" w:after="0"/>
                    <w:ind w:left="-110" w:right="-14"/>
                    <w:jc w:val="center"/>
                    <w:rPr>
                      <w:sz w:val="18"/>
                      <w:szCs w:val="22"/>
                      <w:lang w:val="el-GR"/>
                    </w:rPr>
                  </w:pPr>
                  <w:r w:rsidRPr="00D510E0">
                    <w:rPr>
                      <w:sz w:val="18"/>
                      <w:szCs w:val="22"/>
                      <w:lang w:val="el-GR"/>
                    </w:rPr>
                    <w:t>ΣΤΟΙΧΕΙΟ ΤΕΚΜΗΡΙΩΣΗΣ</w:t>
                  </w:r>
                </w:p>
                <w:p w14:paraId="48C3AAC6" w14:textId="77777777" w:rsidR="007340CA" w:rsidRPr="00D510E0" w:rsidRDefault="007340CA" w:rsidP="00A925E9">
                  <w:pPr>
                    <w:tabs>
                      <w:tab w:val="left" w:pos="-2268"/>
                    </w:tabs>
                    <w:spacing w:before="0" w:after="0"/>
                    <w:ind w:left="-110" w:right="-14"/>
                    <w:jc w:val="center"/>
                    <w:rPr>
                      <w:sz w:val="18"/>
                      <w:szCs w:val="22"/>
                      <w:lang w:val="el-GR"/>
                    </w:rPr>
                  </w:pPr>
                  <w:r w:rsidRPr="00D510E0">
                    <w:rPr>
                      <w:sz w:val="18"/>
                      <w:szCs w:val="22"/>
                      <w:lang w:val="el-GR"/>
                    </w:rPr>
                    <w:t>(τύπος &amp; ημ/νία)</w:t>
                  </w:r>
                </w:p>
              </w:tc>
            </w:tr>
            <w:tr w:rsidR="007340CA" w:rsidRPr="00A009FB" w14:paraId="54A866CD" w14:textId="77777777" w:rsidTr="00A925E9">
              <w:tc>
                <w:tcPr>
                  <w:tcW w:w="171" w:type="pct"/>
                </w:tcPr>
                <w:p w14:paraId="33DC54FE" w14:textId="77777777" w:rsidR="007340CA" w:rsidRPr="00D510E0" w:rsidRDefault="007340CA" w:rsidP="009C5EA6">
                  <w:pPr>
                    <w:tabs>
                      <w:tab w:val="left" w:pos="-2268"/>
                    </w:tabs>
                    <w:spacing w:line="276" w:lineRule="auto"/>
                    <w:rPr>
                      <w:rFonts w:asciiTheme="minorHAnsi" w:hAnsiTheme="minorHAnsi"/>
                      <w:b/>
                      <w:szCs w:val="22"/>
                      <w:lang w:val="el-GR"/>
                    </w:rPr>
                  </w:pPr>
                </w:p>
              </w:tc>
              <w:tc>
                <w:tcPr>
                  <w:tcW w:w="547" w:type="pct"/>
                </w:tcPr>
                <w:p w14:paraId="26B55D68" w14:textId="77777777" w:rsidR="007340CA" w:rsidRPr="00D510E0" w:rsidRDefault="007340CA" w:rsidP="009C5EA6">
                  <w:pPr>
                    <w:tabs>
                      <w:tab w:val="left" w:pos="-2268"/>
                    </w:tabs>
                    <w:spacing w:line="276" w:lineRule="auto"/>
                    <w:ind w:left="-108"/>
                    <w:rPr>
                      <w:rFonts w:asciiTheme="minorHAnsi" w:hAnsiTheme="minorHAnsi"/>
                      <w:b/>
                      <w:szCs w:val="22"/>
                      <w:lang w:val="el-GR"/>
                    </w:rPr>
                  </w:pPr>
                </w:p>
              </w:tc>
              <w:tc>
                <w:tcPr>
                  <w:tcW w:w="640" w:type="pct"/>
                </w:tcPr>
                <w:p w14:paraId="16CD1D0D" w14:textId="77777777" w:rsidR="007340CA" w:rsidRPr="00D510E0" w:rsidRDefault="007340CA" w:rsidP="009C5EA6">
                  <w:pPr>
                    <w:tabs>
                      <w:tab w:val="left" w:pos="-2268"/>
                    </w:tabs>
                    <w:spacing w:line="276" w:lineRule="auto"/>
                    <w:ind w:left="-108"/>
                    <w:rPr>
                      <w:rFonts w:asciiTheme="minorHAnsi" w:hAnsiTheme="minorHAnsi"/>
                      <w:b/>
                      <w:szCs w:val="22"/>
                      <w:lang w:val="el-GR"/>
                    </w:rPr>
                  </w:pPr>
                </w:p>
              </w:tc>
              <w:tc>
                <w:tcPr>
                  <w:tcW w:w="645" w:type="pct"/>
                </w:tcPr>
                <w:p w14:paraId="55E02D06" w14:textId="77777777" w:rsidR="007340CA" w:rsidRPr="00D510E0" w:rsidRDefault="007340CA" w:rsidP="009C5EA6">
                  <w:pPr>
                    <w:tabs>
                      <w:tab w:val="left" w:pos="-2268"/>
                    </w:tabs>
                    <w:spacing w:line="276" w:lineRule="auto"/>
                    <w:ind w:left="-108"/>
                    <w:rPr>
                      <w:rFonts w:asciiTheme="minorHAnsi" w:hAnsiTheme="minorHAnsi"/>
                      <w:b/>
                      <w:szCs w:val="22"/>
                      <w:lang w:val="el-GR"/>
                    </w:rPr>
                  </w:pPr>
                </w:p>
              </w:tc>
              <w:tc>
                <w:tcPr>
                  <w:tcW w:w="607" w:type="pct"/>
                </w:tcPr>
                <w:p w14:paraId="142C2CF4" w14:textId="77777777" w:rsidR="007340CA" w:rsidRPr="00D510E0" w:rsidRDefault="007340CA" w:rsidP="009C5EA6">
                  <w:pPr>
                    <w:tabs>
                      <w:tab w:val="left" w:pos="-2268"/>
                    </w:tabs>
                    <w:spacing w:line="276" w:lineRule="auto"/>
                    <w:ind w:left="72"/>
                    <w:rPr>
                      <w:rFonts w:asciiTheme="minorHAnsi" w:hAnsiTheme="minorHAnsi"/>
                      <w:b/>
                      <w:szCs w:val="22"/>
                      <w:lang w:val="el-GR"/>
                    </w:rPr>
                  </w:pPr>
                </w:p>
              </w:tc>
              <w:tc>
                <w:tcPr>
                  <w:tcW w:w="763" w:type="pct"/>
                </w:tcPr>
                <w:p w14:paraId="7DC54416" w14:textId="77777777" w:rsidR="007340CA" w:rsidRPr="00D510E0" w:rsidRDefault="007340CA" w:rsidP="009C5EA6">
                  <w:pPr>
                    <w:tabs>
                      <w:tab w:val="left" w:pos="-2268"/>
                    </w:tabs>
                    <w:spacing w:line="276" w:lineRule="auto"/>
                    <w:rPr>
                      <w:rFonts w:asciiTheme="minorHAnsi" w:hAnsiTheme="minorHAnsi"/>
                      <w:b/>
                      <w:szCs w:val="22"/>
                      <w:lang w:val="el-GR"/>
                    </w:rPr>
                  </w:pPr>
                </w:p>
              </w:tc>
              <w:tc>
                <w:tcPr>
                  <w:tcW w:w="875" w:type="pct"/>
                </w:tcPr>
                <w:p w14:paraId="13D1E9B8" w14:textId="77777777" w:rsidR="007340CA" w:rsidRPr="00D510E0" w:rsidRDefault="007340CA" w:rsidP="009C5EA6">
                  <w:pPr>
                    <w:tabs>
                      <w:tab w:val="left" w:pos="-2268"/>
                    </w:tabs>
                    <w:spacing w:line="276" w:lineRule="auto"/>
                    <w:rPr>
                      <w:rFonts w:asciiTheme="minorHAnsi" w:hAnsiTheme="minorHAnsi"/>
                      <w:b/>
                      <w:szCs w:val="22"/>
                      <w:lang w:val="el-GR"/>
                    </w:rPr>
                  </w:pPr>
                </w:p>
              </w:tc>
              <w:tc>
                <w:tcPr>
                  <w:tcW w:w="752" w:type="pct"/>
                </w:tcPr>
                <w:p w14:paraId="76FFF6B5" w14:textId="77777777" w:rsidR="007340CA" w:rsidRPr="00D510E0" w:rsidRDefault="007340CA" w:rsidP="009C5EA6">
                  <w:pPr>
                    <w:tabs>
                      <w:tab w:val="left" w:pos="-2268"/>
                    </w:tabs>
                    <w:spacing w:line="276" w:lineRule="auto"/>
                    <w:rPr>
                      <w:rFonts w:asciiTheme="minorHAnsi" w:hAnsiTheme="minorHAnsi"/>
                      <w:b/>
                      <w:szCs w:val="22"/>
                      <w:lang w:val="el-GR"/>
                    </w:rPr>
                  </w:pPr>
                </w:p>
              </w:tc>
            </w:tr>
          </w:tbl>
          <w:p w14:paraId="5B7CB9C9" w14:textId="77777777" w:rsidR="007340CA" w:rsidRPr="00D510E0" w:rsidRDefault="007340CA" w:rsidP="009C5EA6">
            <w:pPr>
              <w:pStyle w:val="Tabletext"/>
              <w:spacing w:line="276" w:lineRule="auto"/>
              <w:jc w:val="both"/>
              <w:rPr>
                <w:rFonts w:asciiTheme="minorHAnsi" w:hAnsiTheme="minorHAnsi" w:cs="Calibri"/>
                <w:sz w:val="22"/>
                <w:szCs w:val="22"/>
              </w:rPr>
            </w:pPr>
          </w:p>
          <w:p w14:paraId="5AF042C3" w14:textId="77777777" w:rsidR="007340CA" w:rsidRPr="00D510E0" w:rsidRDefault="007340CA" w:rsidP="009C5EA6">
            <w:pPr>
              <w:spacing w:line="276" w:lineRule="auto"/>
              <w:rPr>
                <w:rFonts w:asciiTheme="minorHAnsi" w:hAnsiTheme="minorHAnsi"/>
                <w:szCs w:val="22"/>
              </w:rPr>
            </w:pPr>
            <w:r w:rsidRPr="00D510E0">
              <w:rPr>
                <w:rFonts w:asciiTheme="minorHAnsi" w:hAnsiTheme="minorHAnsi"/>
                <w:szCs w:val="22"/>
              </w:rPr>
              <w:t xml:space="preserve">όπου </w:t>
            </w:r>
            <w:r w:rsidRPr="00D510E0">
              <w:rPr>
                <w:rFonts w:asciiTheme="minorHAnsi" w:hAnsiTheme="minorHAnsi"/>
                <w:b/>
                <w:szCs w:val="22"/>
              </w:rPr>
              <w:t>«ΣΤΟΙΧΕΙΟ ΤΕΚΜΗΡΙΩΣΗΣ»</w:t>
            </w:r>
            <w:r w:rsidRPr="00D510E0">
              <w:rPr>
                <w:rFonts w:asciiTheme="minorHAnsi" w:hAnsiTheme="minorHAnsi"/>
                <w:szCs w:val="22"/>
              </w:rPr>
              <w:t xml:space="preserve">: </w:t>
            </w:r>
          </w:p>
          <w:p w14:paraId="4E3E1E83" w14:textId="77777777" w:rsidR="007340CA" w:rsidRPr="00D510E0" w:rsidRDefault="007340CA" w:rsidP="003144AE">
            <w:pPr>
              <w:numPr>
                <w:ilvl w:val="0"/>
                <w:numId w:val="13"/>
              </w:numPr>
              <w:suppressAutoHyphens w:val="0"/>
              <w:ind w:left="419" w:hanging="357"/>
              <w:rPr>
                <w:rFonts w:asciiTheme="minorHAnsi" w:hAnsiTheme="minorHAnsi"/>
                <w:szCs w:val="22"/>
                <w:lang w:val="el-GR"/>
              </w:rPr>
            </w:pPr>
            <w:r w:rsidRPr="00D510E0">
              <w:rPr>
                <w:rFonts w:asciiTheme="minorHAnsi" w:hAnsiTheme="minorHAnsi"/>
                <w:szCs w:val="22"/>
                <w:lang w:val="el-GR"/>
              </w:rPr>
              <w:t xml:space="preserve">Εάν ο Πελάτης είναι Δημόσιος Φορέας ως στοιχείο τεκμηρίωσης υποβάλλεται πιστοποιητικό ή πρωτόκολλο παραλαβής που συντάσσεται από την αρμόδια Δημόσια Αρχή. </w:t>
            </w:r>
          </w:p>
          <w:p w14:paraId="4025621B" w14:textId="77777777" w:rsidR="007340CA" w:rsidRPr="00D510E0" w:rsidRDefault="007340CA" w:rsidP="003144AE">
            <w:pPr>
              <w:numPr>
                <w:ilvl w:val="0"/>
                <w:numId w:val="13"/>
              </w:numPr>
              <w:suppressAutoHyphens w:val="0"/>
              <w:ind w:left="419" w:hanging="357"/>
              <w:rPr>
                <w:rFonts w:asciiTheme="minorHAnsi" w:hAnsiTheme="minorHAnsi"/>
                <w:szCs w:val="22"/>
                <w:lang w:val="el-GR"/>
              </w:rPr>
            </w:pPr>
            <w:r w:rsidRPr="00D510E0">
              <w:rPr>
                <w:rFonts w:asciiTheme="minorHAnsi" w:hAnsiTheme="minorHAnsi"/>
                <w:szCs w:val="22"/>
                <w:lang w:val="el-GR"/>
              </w:rPr>
              <w:t>Εάν ο Πελάτης είναι ιδιώτης, ως στοιχείο τεκμηρίωσης υποβάλλεται δήλωση είτε του ιδιώτη, είτε του υποψηφίου Αναδόχου, και δεν αρκεί η σχετική Σύμβαση Έργου.</w:t>
            </w:r>
          </w:p>
          <w:p w14:paraId="75316977" w14:textId="52417BC2" w:rsidR="005D0021" w:rsidRPr="005D0021" w:rsidRDefault="005D0021" w:rsidP="005D0021">
            <w:pPr>
              <w:rPr>
                <w:rFonts w:ascii="Tahoma" w:hAnsi="Tahoma"/>
                <w:color w:val="0000CC"/>
                <w:sz w:val="20"/>
                <w:szCs w:val="20"/>
                <w:lang w:val="el-GR"/>
              </w:rPr>
            </w:pPr>
            <w:r w:rsidRPr="00E234FB">
              <w:rPr>
                <w:lang w:val="el-GR"/>
              </w:rPr>
              <w:t xml:space="preserve">Από τα παραπάνω έργα, </w:t>
            </w:r>
            <w:r w:rsidR="00351412" w:rsidRPr="00E234FB">
              <w:rPr>
                <w:lang w:val="el-GR"/>
              </w:rPr>
              <w:t xml:space="preserve">θα πρέπει </w:t>
            </w:r>
            <w:r w:rsidR="00351412">
              <w:rPr>
                <w:lang w:val="el-GR"/>
              </w:rPr>
              <w:t xml:space="preserve">τουλάχιστον ένα (1) από </w:t>
            </w:r>
            <w:r w:rsidRPr="00E234FB">
              <w:rPr>
                <w:lang w:val="el-GR"/>
              </w:rPr>
              <w:t>εκείνα που καλύπτουν τ</w:t>
            </w:r>
            <w:r w:rsidR="00351412">
              <w:rPr>
                <w:lang w:val="el-GR"/>
              </w:rPr>
              <w:t>ο</w:t>
            </w:r>
            <w:r w:rsidRPr="00E234FB">
              <w:rPr>
                <w:lang w:val="el-GR"/>
              </w:rPr>
              <w:t xml:space="preserve"> παραπάνω </w:t>
            </w:r>
            <w:r w:rsidR="00351412">
              <w:rPr>
                <w:lang w:val="el-GR"/>
              </w:rPr>
              <w:t>κριτήριο ποιοτικής επιλογής</w:t>
            </w:r>
            <w:r w:rsidRPr="00E234FB">
              <w:rPr>
                <w:lang w:val="el-GR"/>
              </w:rPr>
              <w:t>, να παρουσιαστ</w:t>
            </w:r>
            <w:r w:rsidR="00351412">
              <w:rPr>
                <w:lang w:val="el-GR"/>
              </w:rPr>
              <w:t>εί</w:t>
            </w:r>
            <w:r w:rsidRPr="00E234FB">
              <w:rPr>
                <w:lang w:val="el-GR"/>
              </w:rPr>
              <w:t xml:space="preserve"> αναλυτικά.</w:t>
            </w:r>
          </w:p>
        </w:tc>
      </w:tr>
      <w:tr w:rsidR="007340CA" w:rsidRPr="00A009FB" w14:paraId="50697247" w14:textId="77777777" w:rsidTr="009C5EA6">
        <w:tc>
          <w:tcPr>
            <w:tcW w:w="675" w:type="dxa"/>
            <w:shd w:val="clear" w:color="auto" w:fill="D9D9D9"/>
          </w:tcPr>
          <w:p w14:paraId="5E5EE4B9" w14:textId="77777777" w:rsidR="007340CA" w:rsidRPr="00B8545D" w:rsidRDefault="00C40FB9" w:rsidP="009C5EA6">
            <w:pPr>
              <w:rPr>
                <w:rFonts w:asciiTheme="minorHAnsi" w:hAnsiTheme="minorHAnsi" w:cs="Tahoma"/>
                <w:b/>
                <w:szCs w:val="22"/>
              </w:rPr>
            </w:pPr>
            <w:r>
              <w:rPr>
                <w:rFonts w:asciiTheme="minorHAnsi" w:hAnsiTheme="minorHAnsi" w:cs="Tahoma"/>
                <w:b/>
                <w:szCs w:val="22"/>
                <w:lang w:val="el-GR"/>
              </w:rPr>
              <w:t>4</w:t>
            </w:r>
            <w:r w:rsidR="007340CA" w:rsidRPr="00B8545D">
              <w:rPr>
                <w:rFonts w:asciiTheme="minorHAnsi" w:hAnsiTheme="minorHAnsi" w:cs="Tahoma"/>
                <w:b/>
                <w:szCs w:val="22"/>
              </w:rPr>
              <w:t>.</w:t>
            </w:r>
          </w:p>
        </w:tc>
        <w:tc>
          <w:tcPr>
            <w:tcW w:w="9180" w:type="dxa"/>
            <w:shd w:val="clear" w:color="auto" w:fill="D9D9D9"/>
          </w:tcPr>
          <w:p w14:paraId="79796D90" w14:textId="77777777" w:rsidR="007340CA" w:rsidRPr="00B8545D" w:rsidRDefault="007340CA" w:rsidP="00A926FC">
            <w:pPr>
              <w:autoSpaceDE w:val="0"/>
              <w:autoSpaceDN w:val="0"/>
              <w:adjustRightInd w:val="0"/>
              <w:spacing w:after="0"/>
              <w:rPr>
                <w:rFonts w:asciiTheme="minorHAnsi" w:hAnsiTheme="minorHAnsi" w:cs="Tahoma"/>
                <w:b/>
                <w:bCs/>
                <w:szCs w:val="22"/>
                <w:lang w:val="el-GR" w:eastAsia="el-GR"/>
              </w:rPr>
            </w:pPr>
            <w:r w:rsidRPr="00B8545D">
              <w:rPr>
                <w:rFonts w:asciiTheme="minorHAnsi" w:hAnsiTheme="minorHAnsi" w:cs="Tahoma"/>
                <w:b/>
                <w:bCs/>
                <w:szCs w:val="22"/>
                <w:lang w:val="el-GR" w:eastAsia="el-GR"/>
              </w:rPr>
              <w:t>Οι οικονομικοί φορείς που συμμετέχουν στη διαδικασία σύναψης της παρούσας απαιτείται  να διαθέτ</w:t>
            </w:r>
            <w:r>
              <w:rPr>
                <w:rFonts w:asciiTheme="minorHAnsi" w:hAnsiTheme="minorHAnsi" w:cs="Tahoma"/>
                <w:b/>
                <w:bCs/>
                <w:szCs w:val="22"/>
                <w:lang w:val="el-GR" w:eastAsia="el-GR"/>
              </w:rPr>
              <w:t>ουν</w:t>
            </w:r>
            <w:r w:rsidRPr="00B8545D">
              <w:rPr>
                <w:rFonts w:asciiTheme="minorHAnsi" w:hAnsiTheme="minorHAnsi" w:cs="Tahoma"/>
                <w:b/>
                <w:bCs/>
                <w:szCs w:val="22"/>
                <w:lang w:val="el-GR" w:eastAsia="el-GR"/>
              </w:rPr>
              <w:t xml:space="preserve"> </w:t>
            </w:r>
            <w:r w:rsidR="00724A30">
              <w:rPr>
                <w:rFonts w:asciiTheme="minorHAnsi" w:hAnsiTheme="minorHAnsi" w:cs="Tahoma"/>
                <w:b/>
                <w:bCs/>
                <w:szCs w:val="22"/>
                <w:lang w:val="el-GR" w:eastAsia="el-GR"/>
              </w:rPr>
              <w:t>Ο</w:t>
            </w:r>
            <w:r w:rsidRPr="00B8545D">
              <w:rPr>
                <w:rFonts w:asciiTheme="minorHAnsi" w:hAnsiTheme="minorHAnsi" w:cs="Tahoma"/>
                <w:b/>
                <w:bCs/>
                <w:szCs w:val="22"/>
                <w:lang w:val="el-GR" w:eastAsia="el-GR"/>
              </w:rPr>
              <w:t xml:space="preserve">μάδα </w:t>
            </w:r>
            <w:r w:rsidR="00724A30">
              <w:rPr>
                <w:rFonts w:asciiTheme="minorHAnsi" w:hAnsiTheme="minorHAnsi" w:cs="Tahoma"/>
                <w:b/>
                <w:bCs/>
                <w:szCs w:val="22"/>
                <w:lang w:val="el-GR" w:eastAsia="el-GR"/>
              </w:rPr>
              <w:t>Έ</w:t>
            </w:r>
            <w:r w:rsidRPr="00B8545D">
              <w:rPr>
                <w:rFonts w:asciiTheme="minorHAnsi" w:hAnsiTheme="minorHAnsi" w:cs="Tahoma"/>
                <w:b/>
                <w:bCs/>
                <w:szCs w:val="22"/>
                <w:lang w:val="el-GR" w:eastAsia="el-GR"/>
              </w:rPr>
              <w:t>ργου με στελέχη επαρκή σε πλήθος και δεξιότητες για την ανάληψη του Έργου</w:t>
            </w:r>
            <w:r w:rsidR="00A926FC">
              <w:rPr>
                <w:rFonts w:asciiTheme="minorHAnsi" w:hAnsiTheme="minorHAnsi" w:cs="Tahoma"/>
                <w:b/>
                <w:bCs/>
                <w:szCs w:val="22"/>
                <w:lang w:val="el-GR" w:eastAsia="el-GR"/>
              </w:rPr>
              <w:t>.</w:t>
            </w:r>
            <w:r w:rsidRPr="00B8545D">
              <w:rPr>
                <w:rFonts w:asciiTheme="minorHAnsi" w:hAnsiTheme="minorHAnsi" w:cs="Tahoma"/>
                <w:b/>
                <w:bCs/>
                <w:szCs w:val="22"/>
                <w:lang w:val="el-GR" w:eastAsia="el-GR"/>
              </w:rPr>
              <w:t xml:space="preserve"> </w:t>
            </w:r>
          </w:p>
          <w:p w14:paraId="67179A0E" w14:textId="77777777" w:rsidR="00FA6D11" w:rsidRDefault="00FA6D11" w:rsidP="00BF7429">
            <w:pPr>
              <w:suppressAutoHyphens w:val="0"/>
              <w:spacing w:before="0"/>
              <w:rPr>
                <w:rFonts w:asciiTheme="minorHAnsi" w:hAnsiTheme="minorHAnsi"/>
                <w:bCs/>
                <w:szCs w:val="22"/>
                <w:lang w:val="el-GR"/>
              </w:rPr>
            </w:pPr>
          </w:p>
          <w:p w14:paraId="2BE3C059" w14:textId="2550AB61" w:rsidR="00A926FC" w:rsidRDefault="00A926FC" w:rsidP="00BF7429">
            <w:pPr>
              <w:suppressAutoHyphens w:val="0"/>
              <w:spacing w:before="0"/>
              <w:rPr>
                <w:lang w:val="el-GR"/>
              </w:rPr>
            </w:pPr>
            <w:r>
              <w:rPr>
                <w:rFonts w:asciiTheme="minorHAnsi" w:hAnsiTheme="minorHAnsi"/>
                <w:bCs/>
                <w:szCs w:val="22"/>
                <w:lang w:val="el-GR"/>
              </w:rPr>
              <w:t>Συγκεκριμένα απαιτείται</w:t>
            </w:r>
            <w:r w:rsidR="00FA6D11">
              <w:rPr>
                <w:rFonts w:asciiTheme="minorHAnsi" w:hAnsiTheme="minorHAnsi"/>
                <w:bCs/>
                <w:szCs w:val="22"/>
                <w:lang w:val="el-GR"/>
              </w:rPr>
              <w:t xml:space="preserve"> </w:t>
            </w:r>
            <w:r>
              <w:rPr>
                <w:lang w:val="el-GR"/>
              </w:rPr>
              <w:t xml:space="preserve">να διατεθούν στην Ομάδα Έργου κατ’ ελάχιστο στελέχη με τις κάτωθι ειδικότητες: </w:t>
            </w:r>
          </w:p>
          <w:p w14:paraId="5B56DE7D" w14:textId="77777777" w:rsidR="008616E8" w:rsidRPr="008D4DA6" w:rsidRDefault="008616E8" w:rsidP="008616E8">
            <w:pPr>
              <w:numPr>
                <w:ilvl w:val="1"/>
                <w:numId w:val="63"/>
              </w:numPr>
              <w:tabs>
                <w:tab w:val="clear" w:pos="1440"/>
                <w:tab w:val="num" w:pos="851"/>
              </w:tabs>
              <w:suppressAutoHyphens w:val="0"/>
              <w:spacing w:before="0"/>
              <w:ind w:left="709" w:hanging="283"/>
              <w:rPr>
                <w:lang w:val="el-GR"/>
              </w:rPr>
            </w:pPr>
            <w:r w:rsidRPr="009F5D7A">
              <w:rPr>
                <w:b/>
                <w:lang w:val="el-GR"/>
              </w:rPr>
              <w:t>ένας (1) Υπεύθυνος Έργου</w:t>
            </w:r>
            <w:r w:rsidRPr="009F5D7A">
              <w:rPr>
                <w:lang w:val="el-GR"/>
              </w:rPr>
              <w:t>,</w:t>
            </w:r>
            <w:r w:rsidRPr="008D4DA6">
              <w:rPr>
                <w:lang w:val="el-GR"/>
              </w:rPr>
              <w:t xml:space="preserve"> </w:t>
            </w:r>
            <w:r>
              <w:rPr>
                <w:lang w:val="el-GR"/>
              </w:rPr>
              <w:t xml:space="preserve">ο οποίος </w:t>
            </w:r>
            <w:r w:rsidRPr="00E725E5">
              <w:rPr>
                <w:lang w:val="el-GR"/>
              </w:rPr>
              <w:t>να διαθέτει Πανεπιστημιακό Τίτλο Σπουδών και τουλάχιστον</w:t>
            </w:r>
            <w:r w:rsidRPr="00E725E5">
              <w:rPr>
                <w:rFonts w:cs="Tahoma"/>
                <w:sz w:val="20"/>
                <w:lang w:val="el-GR"/>
              </w:rPr>
              <w:t xml:space="preserve"> </w:t>
            </w:r>
            <w:r>
              <w:rPr>
                <w:lang w:val="el-GR"/>
              </w:rPr>
              <w:t>7</w:t>
            </w:r>
            <w:r w:rsidRPr="008D4DA6">
              <w:rPr>
                <w:lang w:val="el-GR"/>
              </w:rPr>
              <w:t xml:space="preserve">ετή επαγγελματική εμπειρία σε Διαχείριση Έργων Πληροφορικής, </w:t>
            </w:r>
          </w:p>
          <w:p w14:paraId="2EA2382E" w14:textId="77777777" w:rsidR="008616E8" w:rsidRPr="008D4DA6" w:rsidRDefault="008616E8" w:rsidP="008616E8">
            <w:pPr>
              <w:numPr>
                <w:ilvl w:val="1"/>
                <w:numId w:val="63"/>
              </w:numPr>
              <w:tabs>
                <w:tab w:val="clear" w:pos="1440"/>
                <w:tab w:val="num" w:pos="851"/>
              </w:tabs>
              <w:suppressAutoHyphens w:val="0"/>
              <w:spacing w:before="0"/>
              <w:ind w:left="709" w:hanging="283"/>
              <w:rPr>
                <w:lang w:val="el-GR"/>
              </w:rPr>
            </w:pPr>
            <w:r w:rsidRPr="009F5D7A">
              <w:rPr>
                <w:b/>
                <w:lang w:val="el-GR"/>
              </w:rPr>
              <w:t>ένας (1) αναπληρωτής Υπεύθυνος Έργου</w:t>
            </w:r>
            <w:r w:rsidRPr="009F5D7A">
              <w:rPr>
                <w:lang w:val="el-GR"/>
              </w:rPr>
              <w:t>,</w:t>
            </w:r>
            <w:r w:rsidRPr="008D4DA6">
              <w:rPr>
                <w:lang w:val="el-GR"/>
              </w:rPr>
              <w:t xml:space="preserve"> </w:t>
            </w:r>
            <w:r>
              <w:rPr>
                <w:lang w:val="el-GR"/>
              </w:rPr>
              <w:t xml:space="preserve">ο οποίος </w:t>
            </w:r>
            <w:r w:rsidRPr="00E725E5">
              <w:rPr>
                <w:lang w:val="el-GR"/>
              </w:rPr>
              <w:t xml:space="preserve">να διαθέτει Πανεπιστημιακό Τίτλο Σπουδών </w:t>
            </w:r>
            <w:r>
              <w:rPr>
                <w:lang w:val="el-GR"/>
              </w:rPr>
              <w:t>και τουλάχιστον 5</w:t>
            </w:r>
            <w:r w:rsidRPr="008D4DA6">
              <w:rPr>
                <w:lang w:val="el-GR"/>
              </w:rPr>
              <w:t>ετή επαγγελματική εμπειρία σε Διαχείριση Έργων Πληροφορικής</w:t>
            </w:r>
            <w:r>
              <w:rPr>
                <w:lang w:val="el-GR"/>
              </w:rPr>
              <w:t>,</w:t>
            </w:r>
            <w:r w:rsidRPr="008D4DA6">
              <w:rPr>
                <w:lang w:val="el-GR"/>
              </w:rPr>
              <w:t xml:space="preserve"> </w:t>
            </w:r>
          </w:p>
          <w:p w14:paraId="2051FD3A" w14:textId="77777777" w:rsidR="008616E8" w:rsidRDefault="008616E8" w:rsidP="008616E8">
            <w:pPr>
              <w:numPr>
                <w:ilvl w:val="1"/>
                <w:numId w:val="63"/>
              </w:numPr>
              <w:tabs>
                <w:tab w:val="clear" w:pos="1440"/>
                <w:tab w:val="num" w:pos="851"/>
                <w:tab w:val="left" w:pos="896"/>
              </w:tabs>
              <w:suppressAutoHyphens w:val="0"/>
              <w:spacing w:before="0"/>
              <w:ind w:left="709" w:hanging="283"/>
              <w:rPr>
                <w:szCs w:val="22"/>
                <w:lang w:val="el-GR"/>
              </w:rPr>
            </w:pPr>
            <w:r w:rsidRPr="009F5D7A">
              <w:rPr>
                <w:b/>
                <w:szCs w:val="22"/>
                <w:lang w:val="el-GR"/>
              </w:rPr>
              <w:lastRenderedPageBreak/>
              <w:t>δύο (2) Επιχειρησιακοί Σύμβουλοι - αναλυτές επιχειρησιακών διαδικασιών</w:t>
            </w:r>
            <w:r w:rsidRPr="009F5D7A">
              <w:rPr>
                <w:szCs w:val="22"/>
                <w:lang w:val="el-GR"/>
              </w:rPr>
              <w:t>,</w:t>
            </w:r>
            <w:r>
              <w:rPr>
                <w:szCs w:val="22"/>
                <w:lang w:val="el-GR"/>
              </w:rPr>
              <w:t xml:space="preserve"> καθένας εκ των οποίων να διαθέτει </w:t>
            </w:r>
            <w:r w:rsidRPr="008013EC">
              <w:rPr>
                <w:szCs w:val="22"/>
                <w:lang w:val="el-GR"/>
              </w:rPr>
              <w:t>τουλάχιστον 5ετή επαγγελματική εμπειρία</w:t>
            </w:r>
            <w:r>
              <w:rPr>
                <w:szCs w:val="22"/>
                <w:lang w:val="el-GR"/>
              </w:rPr>
              <w:t xml:space="preserve"> σε συναφές με την ειδικότητά του αντικείμενο,  </w:t>
            </w:r>
          </w:p>
          <w:p w14:paraId="046C5C9C" w14:textId="77777777" w:rsidR="008616E8" w:rsidRPr="009F5D7A" w:rsidRDefault="008616E8" w:rsidP="008616E8">
            <w:pPr>
              <w:numPr>
                <w:ilvl w:val="1"/>
                <w:numId w:val="63"/>
              </w:numPr>
              <w:tabs>
                <w:tab w:val="clear" w:pos="1440"/>
                <w:tab w:val="num" w:pos="851"/>
                <w:tab w:val="left" w:pos="896"/>
              </w:tabs>
              <w:suppressAutoHyphens w:val="0"/>
              <w:spacing w:before="0"/>
              <w:ind w:left="709" w:hanging="283"/>
              <w:rPr>
                <w:szCs w:val="22"/>
                <w:lang w:val="el-GR"/>
              </w:rPr>
            </w:pPr>
            <w:r w:rsidRPr="009F5D7A">
              <w:rPr>
                <w:b/>
                <w:szCs w:val="22"/>
                <w:lang w:val="el-GR"/>
              </w:rPr>
              <w:t>ένας (1) Υπεύθυνος Ανάλυσης και Σχεδίασης Πληροφοριακών Συστημάτων</w:t>
            </w:r>
            <w:r w:rsidRPr="009F5D7A">
              <w:rPr>
                <w:szCs w:val="22"/>
                <w:lang w:val="el-GR"/>
              </w:rPr>
              <w:t>,  ο οποίος να διαθέτει 5ετή τουλάχιστον επαγγελματική εμπειρία σε ανάλυση και μοντελοποίηση απαιτήσεων πληροφοριακών συστημάτων,</w:t>
            </w:r>
          </w:p>
          <w:p w14:paraId="4C298B89" w14:textId="77777777" w:rsidR="008616E8" w:rsidRDefault="008616E8" w:rsidP="008616E8">
            <w:pPr>
              <w:numPr>
                <w:ilvl w:val="1"/>
                <w:numId w:val="63"/>
              </w:numPr>
              <w:tabs>
                <w:tab w:val="clear" w:pos="1440"/>
                <w:tab w:val="num" w:pos="851"/>
                <w:tab w:val="left" w:pos="896"/>
              </w:tabs>
              <w:suppressAutoHyphens w:val="0"/>
              <w:spacing w:before="0"/>
              <w:ind w:left="709" w:hanging="283"/>
              <w:rPr>
                <w:szCs w:val="22"/>
                <w:lang w:val="el-GR"/>
              </w:rPr>
            </w:pPr>
            <w:r w:rsidRPr="009F5D7A">
              <w:rPr>
                <w:b/>
                <w:szCs w:val="22"/>
                <w:lang w:val="el-GR"/>
              </w:rPr>
              <w:t>ένας (1) Υπεύθυνος Μηχανικός Πληροφορικής (Senior Software Engineer)</w:t>
            </w:r>
            <w:r w:rsidRPr="001C198A">
              <w:rPr>
                <w:szCs w:val="22"/>
                <w:lang w:val="el-GR"/>
              </w:rPr>
              <w:t xml:space="preserve">, ο οποίος να διαθέτει τουλάχιστον 5ετή επαγγελματική εμπειρία σε </w:t>
            </w:r>
            <w:r>
              <w:rPr>
                <w:szCs w:val="22"/>
                <w:lang w:val="el-GR"/>
              </w:rPr>
              <w:t>συναφές με την ειδικότητά του αντικείμενο,</w:t>
            </w:r>
          </w:p>
          <w:p w14:paraId="70DAEFD1" w14:textId="77777777" w:rsidR="008616E8" w:rsidRPr="001C198A" w:rsidRDefault="008616E8" w:rsidP="008616E8">
            <w:pPr>
              <w:numPr>
                <w:ilvl w:val="1"/>
                <w:numId w:val="63"/>
              </w:numPr>
              <w:tabs>
                <w:tab w:val="clear" w:pos="1440"/>
                <w:tab w:val="num" w:pos="851"/>
                <w:tab w:val="left" w:pos="896"/>
              </w:tabs>
              <w:suppressAutoHyphens w:val="0"/>
              <w:spacing w:before="0"/>
              <w:ind w:left="709" w:hanging="283"/>
              <w:rPr>
                <w:szCs w:val="22"/>
                <w:lang w:val="el-GR"/>
              </w:rPr>
            </w:pPr>
            <w:r w:rsidRPr="009F5D7A">
              <w:rPr>
                <w:b/>
                <w:szCs w:val="22"/>
                <w:lang w:val="el-GR"/>
              </w:rPr>
              <w:t>δύο (2) Ειδικοί σε θέματα ανάπτυξης web εφαρμογών</w:t>
            </w:r>
            <w:r w:rsidRPr="001C198A">
              <w:rPr>
                <w:szCs w:val="22"/>
                <w:lang w:val="el-GR"/>
              </w:rPr>
              <w:t xml:space="preserve">, οι οποίοι αθροιστικά να διαθέτουν τουλάχιστον 3ετή επαγγελματική εμπειρία με εξειδίκευση στα εξής: </w:t>
            </w:r>
          </w:p>
          <w:p w14:paraId="1A2F1818" w14:textId="77777777" w:rsidR="008616E8" w:rsidRPr="00F06A76" w:rsidRDefault="008616E8" w:rsidP="008616E8">
            <w:pPr>
              <w:numPr>
                <w:ilvl w:val="2"/>
                <w:numId w:val="63"/>
              </w:numPr>
              <w:tabs>
                <w:tab w:val="clear" w:pos="2160"/>
                <w:tab w:val="num" w:pos="1843"/>
              </w:tabs>
              <w:suppressAutoHyphens w:val="0"/>
              <w:spacing w:before="0"/>
              <w:ind w:hanging="600"/>
              <w:jc w:val="left"/>
              <w:rPr>
                <w:szCs w:val="22"/>
              </w:rPr>
            </w:pPr>
            <w:r w:rsidRPr="00F06A76">
              <w:rPr>
                <w:szCs w:val="22"/>
              </w:rPr>
              <w:t>υλοποίηση WEB εφαρμογών</w:t>
            </w:r>
            <w:r>
              <w:rPr>
                <w:szCs w:val="22"/>
                <w:lang w:val="el-GR"/>
              </w:rPr>
              <w:t>,</w:t>
            </w:r>
            <w:r w:rsidRPr="00F06A76">
              <w:rPr>
                <w:szCs w:val="22"/>
              </w:rPr>
              <w:t xml:space="preserve"> </w:t>
            </w:r>
          </w:p>
          <w:p w14:paraId="1BBC0B3E" w14:textId="77777777" w:rsidR="008616E8" w:rsidRDefault="008616E8" w:rsidP="008616E8">
            <w:pPr>
              <w:numPr>
                <w:ilvl w:val="2"/>
                <w:numId w:val="63"/>
              </w:numPr>
              <w:tabs>
                <w:tab w:val="clear" w:pos="2160"/>
                <w:tab w:val="num" w:pos="1843"/>
              </w:tabs>
              <w:suppressAutoHyphens w:val="0"/>
              <w:spacing w:before="0"/>
              <w:ind w:hanging="600"/>
              <w:jc w:val="left"/>
              <w:rPr>
                <w:szCs w:val="22"/>
              </w:rPr>
            </w:pPr>
            <w:r w:rsidRPr="00F06A76">
              <w:rPr>
                <w:szCs w:val="22"/>
              </w:rPr>
              <w:t>τεχνολογίες Web Services</w:t>
            </w:r>
            <w:r>
              <w:rPr>
                <w:szCs w:val="22"/>
                <w:lang w:val="el-GR"/>
              </w:rPr>
              <w:t>,</w:t>
            </w:r>
          </w:p>
          <w:p w14:paraId="1807F7AF" w14:textId="77777777" w:rsidR="008616E8" w:rsidRPr="00F06A76" w:rsidRDefault="008616E8" w:rsidP="008616E8">
            <w:pPr>
              <w:numPr>
                <w:ilvl w:val="2"/>
                <w:numId w:val="63"/>
              </w:numPr>
              <w:tabs>
                <w:tab w:val="clear" w:pos="2160"/>
                <w:tab w:val="num" w:pos="1843"/>
              </w:tabs>
              <w:suppressAutoHyphens w:val="0"/>
              <w:spacing w:before="0"/>
              <w:ind w:hanging="600"/>
              <w:jc w:val="left"/>
              <w:rPr>
                <w:szCs w:val="22"/>
              </w:rPr>
            </w:pPr>
            <w:r w:rsidRPr="00F06A76">
              <w:rPr>
                <w:szCs w:val="22"/>
                <w:lang w:val="el-GR"/>
              </w:rPr>
              <w:t>web</w:t>
            </w:r>
            <w:r w:rsidRPr="008013EC">
              <w:rPr>
                <w:szCs w:val="22"/>
                <w:lang w:val="el-GR"/>
              </w:rPr>
              <w:t xml:space="preserve"> </w:t>
            </w:r>
            <w:r w:rsidRPr="00F06A76">
              <w:rPr>
                <w:szCs w:val="22"/>
                <w:lang w:val="el-GR"/>
              </w:rPr>
              <w:t>interface</w:t>
            </w:r>
            <w:r w:rsidRPr="008013EC">
              <w:rPr>
                <w:szCs w:val="22"/>
                <w:lang w:val="el-GR"/>
              </w:rPr>
              <w:t xml:space="preserve"> </w:t>
            </w:r>
            <w:r w:rsidRPr="00F06A76">
              <w:rPr>
                <w:szCs w:val="22"/>
                <w:lang w:val="el-GR"/>
              </w:rPr>
              <w:t>design</w:t>
            </w:r>
            <w:r>
              <w:rPr>
                <w:szCs w:val="22"/>
                <w:lang w:val="el-GR"/>
              </w:rPr>
              <w:t>,</w:t>
            </w:r>
          </w:p>
          <w:p w14:paraId="04B5A3DC" w14:textId="77777777" w:rsidR="008616E8" w:rsidRPr="008013EC" w:rsidRDefault="008616E8" w:rsidP="008616E8">
            <w:pPr>
              <w:numPr>
                <w:ilvl w:val="1"/>
                <w:numId w:val="63"/>
              </w:numPr>
              <w:tabs>
                <w:tab w:val="clear" w:pos="1440"/>
                <w:tab w:val="num" w:pos="851"/>
                <w:tab w:val="left" w:pos="896"/>
              </w:tabs>
              <w:suppressAutoHyphens w:val="0"/>
              <w:spacing w:before="0"/>
              <w:ind w:left="709" w:hanging="283"/>
              <w:rPr>
                <w:szCs w:val="22"/>
                <w:lang w:val="el-GR"/>
              </w:rPr>
            </w:pPr>
            <w:r w:rsidRPr="009F5D7A">
              <w:rPr>
                <w:b/>
                <w:szCs w:val="22"/>
                <w:lang w:val="el-GR"/>
              </w:rPr>
              <w:t>ένας (1) Υπεύθυνος Βάσης Δεδομένων (Database Expert),</w:t>
            </w:r>
            <w:r w:rsidRPr="008013EC">
              <w:rPr>
                <w:szCs w:val="22"/>
                <w:lang w:val="el-GR"/>
              </w:rPr>
              <w:t xml:space="preserve"> ο οποίος να διαθέτει τουλάχιστον </w:t>
            </w:r>
            <w:r>
              <w:rPr>
                <w:szCs w:val="22"/>
                <w:lang w:val="el-GR"/>
              </w:rPr>
              <w:t>5</w:t>
            </w:r>
            <w:r w:rsidRPr="008013EC">
              <w:rPr>
                <w:szCs w:val="22"/>
                <w:lang w:val="el-GR"/>
              </w:rPr>
              <w:t>ετή επαγγελματική εμπειρία</w:t>
            </w:r>
            <w:r>
              <w:rPr>
                <w:szCs w:val="22"/>
                <w:lang w:val="el-GR"/>
              </w:rPr>
              <w:t>,</w:t>
            </w:r>
            <w:r w:rsidRPr="008013EC">
              <w:rPr>
                <w:szCs w:val="22"/>
                <w:lang w:val="el-GR"/>
              </w:rPr>
              <w:t xml:space="preserve"> με εξειδίκευση στα εξής:</w:t>
            </w:r>
          </w:p>
          <w:p w14:paraId="475BD3A3" w14:textId="77777777" w:rsidR="008616E8" w:rsidRPr="008013EC" w:rsidRDefault="008616E8" w:rsidP="008616E8">
            <w:pPr>
              <w:numPr>
                <w:ilvl w:val="2"/>
                <w:numId w:val="63"/>
              </w:numPr>
              <w:tabs>
                <w:tab w:val="clear" w:pos="2160"/>
                <w:tab w:val="num" w:pos="1843"/>
              </w:tabs>
              <w:suppressAutoHyphens w:val="0"/>
              <w:spacing w:before="0"/>
              <w:ind w:hanging="600"/>
              <w:jc w:val="left"/>
              <w:rPr>
                <w:szCs w:val="22"/>
              </w:rPr>
            </w:pPr>
            <w:r w:rsidRPr="008013EC">
              <w:rPr>
                <w:szCs w:val="22"/>
              </w:rPr>
              <w:t xml:space="preserve">διαχείριση Βάσεων Δεδομένων, </w:t>
            </w:r>
          </w:p>
          <w:p w14:paraId="28D2EE35" w14:textId="77777777" w:rsidR="008616E8" w:rsidRPr="0072322A" w:rsidRDefault="008616E8" w:rsidP="008616E8">
            <w:pPr>
              <w:numPr>
                <w:ilvl w:val="2"/>
                <w:numId w:val="63"/>
              </w:numPr>
              <w:tabs>
                <w:tab w:val="clear" w:pos="2160"/>
                <w:tab w:val="num" w:pos="1843"/>
              </w:tabs>
              <w:suppressAutoHyphens w:val="0"/>
              <w:spacing w:before="0"/>
              <w:ind w:hanging="600"/>
              <w:jc w:val="left"/>
              <w:rPr>
                <w:szCs w:val="22"/>
                <w:lang w:val="el-GR"/>
              </w:rPr>
            </w:pPr>
            <w:r w:rsidRPr="0072322A">
              <w:rPr>
                <w:szCs w:val="22"/>
                <w:lang w:val="el-GR"/>
              </w:rPr>
              <w:t>σχεδιασμό και στην υλοποίηση Βάσεων Δεδομένων</w:t>
            </w:r>
            <w:r>
              <w:rPr>
                <w:szCs w:val="22"/>
                <w:lang w:val="el-GR"/>
              </w:rPr>
              <w:t>,</w:t>
            </w:r>
            <w:r w:rsidRPr="0072322A">
              <w:rPr>
                <w:szCs w:val="22"/>
                <w:lang w:val="el-GR"/>
              </w:rPr>
              <w:t xml:space="preserve"> </w:t>
            </w:r>
          </w:p>
          <w:p w14:paraId="3F092080" w14:textId="77777777" w:rsidR="008616E8" w:rsidRPr="008013EC" w:rsidRDefault="008616E8" w:rsidP="008616E8">
            <w:pPr>
              <w:numPr>
                <w:ilvl w:val="1"/>
                <w:numId w:val="63"/>
              </w:numPr>
              <w:tabs>
                <w:tab w:val="clear" w:pos="1440"/>
                <w:tab w:val="num" w:pos="851"/>
                <w:tab w:val="left" w:pos="896"/>
              </w:tabs>
              <w:suppressAutoHyphens w:val="0"/>
              <w:spacing w:before="0"/>
              <w:ind w:left="709" w:hanging="283"/>
              <w:rPr>
                <w:szCs w:val="22"/>
                <w:lang w:val="el-GR"/>
              </w:rPr>
            </w:pPr>
            <w:r w:rsidRPr="009F5D7A">
              <w:rPr>
                <w:b/>
                <w:szCs w:val="22"/>
                <w:lang w:val="el-GR"/>
              </w:rPr>
              <w:t>ένας (1) Ειδικός Ασφαλείας Πληροφοριακών Συστημάτων</w:t>
            </w:r>
            <w:r w:rsidRPr="008013EC">
              <w:rPr>
                <w:szCs w:val="22"/>
                <w:lang w:val="el-GR"/>
              </w:rPr>
              <w:t xml:space="preserve">, ο οποίος να διαθέτει τουλάχιστον </w:t>
            </w:r>
            <w:r>
              <w:rPr>
                <w:szCs w:val="22"/>
                <w:lang w:val="el-GR"/>
              </w:rPr>
              <w:t>5</w:t>
            </w:r>
            <w:r w:rsidRPr="008013EC">
              <w:rPr>
                <w:szCs w:val="22"/>
                <w:lang w:val="el-GR"/>
              </w:rPr>
              <w:t xml:space="preserve">ετή επαγγελματική εμπειρία σε συναφές </w:t>
            </w:r>
            <w:r>
              <w:rPr>
                <w:szCs w:val="22"/>
                <w:lang w:val="el-GR"/>
              </w:rPr>
              <w:t xml:space="preserve">με την ειδικότητά του </w:t>
            </w:r>
            <w:r w:rsidRPr="008013EC">
              <w:rPr>
                <w:szCs w:val="22"/>
                <w:lang w:val="el-GR"/>
              </w:rPr>
              <w:t>αντικείμενο.</w:t>
            </w:r>
          </w:p>
          <w:p w14:paraId="5C309FA5" w14:textId="77777777" w:rsidR="007340CA" w:rsidRPr="00531BE4" w:rsidRDefault="00154368" w:rsidP="00766AC6">
            <w:pPr>
              <w:autoSpaceDE w:val="0"/>
              <w:autoSpaceDN w:val="0"/>
              <w:adjustRightInd w:val="0"/>
              <w:rPr>
                <w:rFonts w:asciiTheme="minorHAnsi" w:hAnsiTheme="minorHAnsi" w:cs="Tahoma"/>
                <w:szCs w:val="22"/>
                <w:lang w:val="el-GR"/>
              </w:rPr>
            </w:pPr>
            <w:r w:rsidRPr="00531BE4">
              <w:rPr>
                <w:szCs w:val="22"/>
                <w:lang w:val="el-GR"/>
              </w:rPr>
              <w:t xml:space="preserve">Οι οικονομικοί φορείς οφείλουν να αποδείξουν το ανωτέρω κριτήριο ποιοτικής επιλογής </w:t>
            </w:r>
            <w:r w:rsidR="00531BE4" w:rsidRPr="00531BE4">
              <w:rPr>
                <w:szCs w:val="22"/>
                <w:lang w:val="el-GR"/>
              </w:rPr>
              <w:t>υποβάλλοντας</w:t>
            </w:r>
            <w:r w:rsidRPr="00531BE4">
              <w:rPr>
                <w:szCs w:val="22"/>
                <w:lang w:val="el-GR"/>
              </w:rPr>
              <w:t xml:space="preserve"> τα ακόλουθα στοιχεία τεκμηρίωσης:</w:t>
            </w:r>
          </w:p>
        </w:tc>
      </w:tr>
      <w:tr w:rsidR="007340CA" w:rsidRPr="00A009FB" w14:paraId="058D6915" w14:textId="77777777" w:rsidTr="00AE6B84">
        <w:trPr>
          <w:trHeight w:val="680"/>
        </w:trPr>
        <w:tc>
          <w:tcPr>
            <w:tcW w:w="675" w:type="dxa"/>
          </w:tcPr>
          <w:p w14:paraId="7851F8DD" w14:textId="77777777" w:rsidR="007340CA" w:rsidRPr="00B8545D" w:rsidRDefault="00C40FB9" w:rsidP="009C5EA6">
            <w:pPr>
              <w:rPr>
                <w:rFonts w:asciiTheme="minorHAnsi" w:hAnsiTheme="minorHAnsi" w:cs="Tahoma"/>
                <w:szCs w:val="22"/>
              </w:rPr>
            </w:pPr>
            <w:r>
              <w:rPr>
                <w:rFonts w:asciiTheme="minorHAnsi" w:hAnsiTheme="minorHAnsi" w:cs="Tahoma"/>
                <w:szCs w:val="22"/>
                <w:lang w:val="el-GR"/>
              </w:rPr>
              <w:lastRenderedPageBreak/>
              <w:t>4</w:t>
            </w:r>
            <w:r w:rsidR="007340CA" w:rsidRPr="00B8545D">
              <w:rPr>
                <w:rFonts w:asciiTheme="minorHAnsi" w:hAnsiTheme="minorHAnsi" w:cs="Tahoma"/>
                <w:szCs w:val="22"/>
              </w:rPr>
              <w:t>.1</w:t>
            </w:r>
          </w:p>
        </w:tc>
        <w:tc>
          <w:tcPr>
            <w:tcW w:w="9180" w:type="dxa"/>
          </w:tcPr>
          <w:p w14:paraId="7BC525C6" w14:textId="77777777" w:rsidR="007340CA" w:rsidRPr="00B8545D" w:rsidRDefault="007340CA" w:rsidP="009C5EA6">
            <w:pPr>
              <w:spacing w:line="276" w:lineRule="auto"/>
              <w:rPr>
                <w:rFonts w:asciiTheme="minorHAnsi" w:hAnsiTheme="minorHAnsi" w:cs="Tahoma"/>
                <w:szCs w:val="22"/>
                <w:lang w:val="el-GR"/>
              </w:rPr>
            </w:pPr>
            <w:r w:rsidRPr="00B8545D">
              <w:rPr>
                <w:rFonts w:asciiTheme="minorHAnsi" w:hAnsiTheme="minorHAnsi" w:cs="Tahoma"/>
                <w:szCs w:val="22"/>
                <w:lang w:val="el-GR"/>
              </w:rPr>
              <w:t xml:space="preserve">Πίνακα των </w:t>
            </w:r>
            <w:r w:rsidRPr="00B8545D">
              <w:rPr>
                <w:rFonts w:asciiTheme="minorHAnsi" w:hAnsiTheme="minorHAnsi" w:cs="Tahoma"/>
                <w:b/>
                <w:szCs w:val="22"/>
                <w:lang w:val="el-GR"/>
              </w:rPr>
              <w:t xml:space="preserve">υπαλλήλων του Οικονομικού Φορέα </w:t>
            </w:r>
            <w:r w:rsidRPr="00B8545D">
              <w:rPr>
                <w:rFonts w:asciiTheme="minorHAnsi" w:hAnsiTheme="minorHAnsi" w:cs="Tahoma"/>
                <w:szCs w:val="22"/>
                <w:lang w:val="el-GR"/>
              </w:rPr>
              <w:t>που συμμετέχουν στην Ομάδα Έργου, σύμφωνα με το ακόλουθο υπόδειγμα:</w:t>
            </w:r>
          </w:p>
          <w:tbl>
            <w:tblPr>
              <w:tblW w:w="7873" w:type="dxa"/>
              <w:jc w:val="center"/>
              <w:tblBorders>
                <w:top w:val="single" w:sz="4" w:space="0" w:color="000080"/>
                <w:left w:val="single" w:sz="4" w:space="0" w:color="000080"/>
                <w:bottom w:val="single" w:sz="4" w:space="0" w:color="000080"/>
                <w:right w:val="single" w:sz="4" w:space="0" w:color="000080"/>
                <w:insideH w:val="single" w:sz="4" w:space="0" w:color="000080"/>
                <w:insideV w:val="single" w:sz="4" w:space="0" w:color="000080"/>
              </w:tblBorders>
              <w:tblLayout w:type="fixed"/>
              <w:tblLook w:val="0000" w:firstRow="0" w:lastRow="0" w:firstColumn="0" w:lastColumn="0" w:noHBand="0" w:noVBand="0"/>
            </w:tblPr>
            <w:tblGrid>
              <w:gridCol w:w="473"/>
              <w:gridCol w:w="10"/>
              <w:gridCol w:w="2028"/>
              <w:gridCol w:w="9"/>
              <w:gridCol w:w="2028"/>
              <w:gridCol w:w="9"/>
              <w:gridCol w:w="2031"/>
              <w:gridCol w:w="9"/>
              <w:gridCol w:w="1268"/>
              <w:gridCol w:w="8"/>
            </w:tblGrid>
            <w:tr w:rsidR="005C4094" w:rsidRPr="00A009FB" w14:paraId="062CD9CB" w14:textId="77777777" w:rsidTr="00BF7429">
              <w:trPr>
                <w:trHeight w:val="788"/>
                <w:jc w:val="center"/>
              </w:trPr>
              <w:tc>
                <w:tcPr>
                  <w:tcW w:w="306" w:type="pct"/>
                  <w:gridSpan w:val="2"/>
                  <w:shd w:val="clear" w:color="auto" w:fill="E0E0E0"/>
                  <w:vAlign w:val="center"/>
                </w:tcPr>
                <w:p w14:paraId="554727EC" w14:textId="77777777" w:rsidR="005C4094" w:rsidRPr="00531BE4" w:rsidRDefault="005C4094" w:rsidP="00531BE4">
                  <w:pPr>
                    <w:spacing w:line="276" w:lineRule="auto"/>
                    <w:ind w:left="-51"/>
                    <w:jc w:val="center"/>
                    <w:rPr>
                      <w:rFonts w:asciiTheme="minorHAnsi" w:hAnsiTheme="minorHAnsi" w:cs="Tahoma"/>
                      <w:sz w:val="18"/>
                      <w:szCs w:val="22"/>
                    </w:rPr>
                  </w:pPr>
                  <w:r w:rsidRPr="00531BE4">
                    <w:rPr>
                      <w:rFonts w:asciiTheme="minorHAnsi" w:hAnsiTheme="minorHAnsi" w:cs="Tahoma"/>
                      <w:sz w:val="18"/>
                      <w:szCs w:val="22"/>
                    </w:rPr>
                    <w:t>Α/Α</w:t>
                  </w:r>
                </w:p>
              </w:tc>
              <w:tc>
                <w:tcPr>
                  <w:tcW w:w="1294" w:type="pct"/>
                  <w:gridSpan w:val="2"/>
                  <w:shd w:val="clear" w:color="auto" w:fill="E0E0E0"/>
                  <w:vAlign w:val="center"/>
                </w:tcPr>
                <w:p w14:paraId="25D3607A" w14:textId="77777777" w:rsidR="005C4094" w:rsidRPr="00531BE4" w:rsidRDefault="005C4094" w:rsidP="00531BE4">
                  <w:pPr>
                    <w:spacing w:line="276" w:lineRule="auto"/>
                    <w:jc w:val="center"/>
                    <w:rPr>
                      <w:rFonts w:asciiTheme="minorHAnsi" w:hAnsiTheme="minorHAnsi" w:cs="Tahoma"/>
                      <w:sz w:val="18"/>
                      <w:szCs w:val="22"/>
                      <w:lang w:val="el-GR"/>
                    </w:rPr>
                  </w:pPr>
                  <w:r w:rsidRPr="00531BE4">
                    <w:rPr>
                      <w:rFonts w:asciiTheme="minorHAnsi" w:hAnsiTheme="minorHAnsi" w:cs="Tahoma"/>
                      <w:sz w:val="18"/>
                      <w:szCs w:val="22"/>
                      <w:lang w:val="el-GR"/>
                    </w:rPr>
                    <w:t>Εταιρεία (σε περίπτωση Ένωσης / Κοινοπραξίας)</w:t>
                  </w:r>
                </w:p>
              </w:tc>
              <w:tc>
                <w:tcPr>
                  <w:tcW w:w="1294" w:type="pct"/>
                  <w:gridSpan w:val="2"/>
                  <w:shd w:val="clear" w:color="auto" w:fill="E0E0E0"/>
                  <w:vAlign w:val="center"/>
                </w:tcPr>
                <w:p w14:paraId="3928F6B2" w14:textId="77777777" w:rsidR="005C4094" w:rsidRPr="00531BE4" w:rsidRDefault="005C4094" w:rsidP="00531BE4">
                  <w:pPr>
                    <w:spacing w:line="276" w:lineRule="auto"/>
                    <w:jc w:val="center"/>
                    <w:rPr>
                      <w:rFonts w:asciiTheme="minorHAnsi" w:hAnsiTheme="minorHAnsi" w:cs="Tahoma"/>
                      <w:sz w:val="18"/>
                      <w:szCs w:val="22"/>
                      <w:lang w:val="el-GR"/>
                    </w:rPr>
                  </w:pPr>
                  <w:r w:rsidRPr="00531BE4">
                    <w:rPr>
                      <w:rFonts w:asciiTheme="minorHAnsi" w:hAnsiTheme="minorHAnsi" w:cs="Tahoma"/>
                      <w:sz w:val="18"/>
                      <w:szCs w:val="22"/>
                      <w:lang w:val="el-GR"/>
                    </w:rPr>
                    <w:t>Ονοματεπώνυμο Μέλους Ομάδας Έργου</w:t>
                  </w:r>
                </w:p>
              </w:tc>
              <w:tc>
                <w:tcPr>
                  <w:tcW w:w="1296" w:type="pct"/>
                  <w:gridSpan w:val="2"/>
                  <w:shd w:val="clear" w:color="auto" w:fill="E0E0E0"/>
                  <w:vAlign w:val="center"/>
                </w:tcPr>
                <w:p w14:paraId="738CE45A" w14:textId="77777777" w:rsidR="005C4094" w:rsidRPr="00531BE4" w:rsidRDefault="005C4094" w:rsidP="00531BE4">
                  <w:pPr>
                    <w:spacing w:line="276" w:lineRule="auto"/>
                    <w:jc w:val="center"/>
                    <w:rPr>
                      <w:rFonts w:asciiTheme="minorHAnsi" w:hAnsiTheme="minorHAnsi" w:cs="Tahoma"/>
                      <w:sz w:val="18"/>
                      <w:szCs w:val="22"/>
                      <w:lang w:val="el-GR"/>
                    </w:rPr>
                  </w:pPr>
                  <w:r w:rsidRPr="00531BE4">
                    <w:rPr>
                      <w:rFonts w:asciiTheme="minorHAnsi" w:hAnsiTheme="minorHAnsi" w:cs="Tahoma"/>
                      <w:sz w:val="18"/>
                      <w:szCs w:val="22"/>
                      <w:lang w:val="el-GR"/>
                    </w:rPr>
                    <w:t>Θέση στην Ομάδα Έργου</w:t>
                  </w:r>
                </w:p>
              </w:tc>
              <w:tc>
                <w:tcPr>
                  <w:tcW w:w="811" w:type="pct"/>
                  <w:gridSpan w:val="2"/>
                  <w:shd w:val="clear" w:color="auto" w:fill="E0E0E0"/>
                  <w:vAlign w:val="center"/>
                </w:tcPr>
                <w:p w14:paraId="7F213ACA" w14:textId="77777777" w:rsidR="005C4094" w:rsidRPr="00531BE4" w:rsidRDefault="005C4094" w:rsidP="00531BE4">
                  <w:pPr>
                    <w:spacing w:line="276" w:lineRule="auto"/>
                    <w:ind w:left="-117" w:right="-95"/>
                    <w:jc w:val="center"/>
                    <w:rPr>
                      <w:rFonts w:asciiTheme="minorHAnsi" w:hAnsiTheme="minorHAnsi" w:cs="Tahoma"/>
                      <w:sz w:val="18"/>
                      <w:szCs w:val="22"/>
                      <w:lang w:val="el-GR"/>
                    </w:rPr>
                  </w:pPr>
                  <w:r w:rsidRPr="00531BE4">
                    <w:rPr>
                      <w:rFonts w:asciiTheme="minorHAnsi" w:hAnsiTheme="minorHAnsi" w:cs="Tahoma"/>
                      <w:sz w:val="18"/>
                      <w:szCs w:val="22"/>
                      <w:lang w:val="el-GR"/>
                    </w:rPr>
                    <w:t>Ανθρωπομήνες</w:t>
                  </w:r>
                </w:p>
              </w:tc>
            </w:tr>
            <w:tr w:rsidR="005C4094" w:rsidRPr="00A009FB" w14:paraId="2FA573B0" w14:textId="77777777" w:rsidTr="00BF7429">
              <w:trPr>
                <w:gridAfter w:val="1"/>
                <w:wAfter w:w="6" w:type="pct"/>
                <w:trHeight w:val="394"/>
                <w:jc w:val="center"/>
              </w:trPr>
              <w:tc>
                <w:tcPr>
                  <w:tcW w:w="300" w:type="pct"/>
                  <w:vAlign w:val="center"/>
                </w:tcPr>
                <w:p w14:paraId="01ABF427" w14:textId="77777777" w:rsidR="005C4094" w:rsidRPr="00B8545D" w:rsidRDefault="005C4094" w:rsidP="009C5EA6">
                  <w:pPr>
                    <w:spacing w:line="276" w:lineRule="auto"/>
                    <w:rPr>
                      <w:rFonts w:asciiTheme="minorHAnsi" w:hAnsiTheme="minorHAnsi" w:cs="Tahoma"/>
                      <w:szCs w:val="22"/>
                      <w:lang w:val="el-GR"/>
                    </w:rPr>
                  </w:pPr>
                </w:p>
              </w:tc>
              <w:tc>
                <w:tcPr>
                  <w:tcW w:w="1294" w:type="pct"/>
                  <w:gridSpan w:val="2"/>
                  <w:vAlign w:val="center"/>
                </w:tcPr>
                <w:p w14:paraId="3CC22082" w14:textId="77777777" w:rsidR="005C4094" w:rsidRPr="00B8545D" w:rsidRDefault="005C4094" w:rsidP="009C5EA6">
                  <w:pPr>
                    <w:spacing w:line="276" w:lineRule="auto"/>
                    <w:rPr>
                      <w:rFonts w:asciiTheme="minorHAnsi" w:hAnsiTheme="minorHAnsi" w:cs="Tahoma"/>
                      <w:szCs w:val="22"/>
                      <w:lang w:val="el-GR"/>
                    </w:rPr>
                  </w:pPr>
                </w:p>
              </w:tc>
              <w:tc>
                <w:tcPr>
                  <w:tcW w:w="1294" w:type="pct"/>
                  <w:gridSpan w:val="2"/>
                  <w:vAlign w:val="center"/>
                </w:tcPr>
                <w:p w14:paraId="7E65F8BC" w14:textId="77777777" w:rsidR="005C4094" w:rsidRPr="00B8545D" w:rsidRDefault="005C4094" w:rsidP="009C5EA6">
                  <w:pPr>
                    <w:spacing w:line="276" w:lineRule="auto"/>
                    <w:rPr>
                      <w:rFonts w:asciiTheme="minorHAnsi" w:hAnsiTheme="minorHAnsi" w:cs="Tahoma"/>
                      <w:szCs w:val="22"/>
                      <w:lang w:val="el-GR"/>
                    </w:rPr>
                  </w:pPr>
                </w:p>
              </w:tc>
              <w:tc>
                <w:tcPr>
                  <w:tcW w:w="1296" w:type="pct"/>
                  <w:gridSpan w:val="2"/>
                  <w:vAlign w:val="center"/>
                </w:tcPr>
                <w:p w14:paraId="29044F84" w14:textId="77777777" w:rsidR="005C4094" w:rsidRPr="00B8545D" w:rsidRDefault="005C4094" w:rsidP="009C5EA6">
                  <w:pPr>
                    <w:spacing w:line="276" w:lineRule="auto"/>
                    <w:rPr>
                      <w:rFonts w:asciiTheme="minorHAnsi" w:hAnsiTheme="minorHAnsi" w:cs="Tahoma"/>
                      <w:szCs w:val="22"/>
                      <w:lang w:val="el-GR"/>
                    </w:rPr>
                  </w:pPr>
                </w:p>
              </w:tc>
              <w:tc>
                <w:tcPr>
                  <w:tcW w:w="811" w:type="pct"/>
                  <w:gridSpan w:val="2"/>
                  <w:vAlign w:val="center"/>
                </w:tcPr>
                <w:p w14:paraId="256B4150" w14:textId="77777777" w:rsidR="005C4094" w:rsidRPr="00B8545D" w:rsidRDefault="005C4094" w:rsidP="009C5EA6">
                  <w:pPr>
                    <w:spacing w:line="276" w:lineRule="auto"/>
                    <w:rPr>
                      <w:rFonts w:asciiTheme="minorHAnsi" w:hAnsiTheme="minorHAnsi" w:cs="Tahoma"/>
                      <w:szCs w:val="22"/>
                      <w:lang w:val="el-GR"/>
                    </w:rPr>
                  </w:pPr>
                </w:p>
              </w:tc>
            </w:tr>
            <w:tr w:rsidR="005C4094" w:rsidRPr="00A009FB" w14:paraId="15CA4358" w14:textId="77777777" w:rsidTr="00BF7429">
              <w:trPr>
                <w:gridAfter w:val="1"/>
                <w:wAfter w:w="6" w:type="pct"/>
                <w:trHeight w:val="394"/>
                <w:jc w:val="center"/>
              </w:trPr>
              <w:tc>
                <w:tcPr>
                  <w:tcW w:w="300" w:type="pct"/>
                  <w:vAlign w:val="center"/>
                </w:tcPr>
                <w:p w14:paraId="795406D8" w14:textId="77777777" w:rsidR="005C4094" w:rsidRPr="00B8545D" w:rsidRDefault="005C4094" w:rsidP="009C5EA6">
                  <w:pPr>
                    <w:spacing w:line="276" w:lineRule="auto"/>
                    <w:rPr>
                      <w:rFonts w:asciiTheme="minorHAnsi" w:hAnsiTheme="minorHAnsi" w:cs="Tahoma"/>
                      <w:szCs w:val="22"/>
                      <w:lang w:val="el-GR"/>
                    </w:rPr>
                  </w:pPr>
                </w:p>
              </w:tc>
              <w:tc>
                <w:tcPr>
                  <w:tcW w:w="1294" w:type="pct"/>
                  <w:gridSpan w:val="2"/>
                  <w:vAlign w:val="center"/>
                </w:tcPr>
                <w:p w14:paraId="2797797E" w14:textId="77777777" w:rsidR="005C4094" w:rsidRPr="00B8545D" w:rsidRDefault="005C4094" w:rsidP="009C5EA6">
                  <w:pPr>
                    <w:spacing w:line="276" w:lineRule="auto"/>
                    <w:rPr>
                      <w:rFonts w:asciiTheme="minorHAnsi" w:hAnsiTheme="minorHAnsi" w:cs="Tahoma"/>
                      <w:szCs w:val="22"/>
                      <w:lang w:val="el-GR"/>
                    </w:rPr>
                  </w:pPr>
                </w:p>
              </w:tc>
              <w:tc>
                <w:tcPr>
                  <w:tcW w:w="1294" w:type="pct"/>
                  <w:gridSpan w:val="2"/>
                  <w:vAlign w:val="center"/>
                </w:tcPr>
                <w:p w14:paraId="791C9556" w14:textId="77777777" w:rsidR="005C4094" w:rsidRPr="00B8545D" w:rsidRDefault="005C4094" w:rsidP="009C5EA6">
                  <w:pPr>
                    <w:spacing w:line="276" w:lineRule="auto"/>
                    <w:rPr>
                      <w:rFonts w:asciiTheme="minorHAnsi" w:hAnsiTheme="minorHAnsi" w:cs="Tahoma"/>
                      <w:szCs w:val="22"/>
                      <w:lang w:val="el-GR"/>
                    </w:rPr>
                  </w:pPr>
                </w:p>
              </w:tc>
              <w:tc>
                <w:tcPr>
                  <w:tcW w:w="1296" w:type="pct"/>
                  <w:gridSpan w:val="2"/>
                  <w:vAlign w:val="center"/>
                </w:tcPr>
                <w:p w14:paraId="5899F7C8" w14:textId="77777777" w:rsidR="005C4094" w:rsidRPr="00B8545D" w:rsidRDefault="005C4094" w:rsidP="009C5EA6">
                  <w:pPr>
                    <w:spacing w:line="276" w:lineRule="auto"/>
                    <w:rPr>
                      <w:rFonts w:asciiTheme="minorHAnsi" w:hAnsiTheme="minorHAnsi" w:cs="Tahoma"/>
                      <w:szCs w:val="22"/>
                      <w:lang w:val="el-GR"/>
                    </w:rPr>
                  </w:pPr>
                </w:p>
              </w:tc>
              <w:tc>
                <w:tcPr>
                  <w:tcW w:w="811" w:type="pct"/>
                  <w:gridSpan w:val="2"/>
                  <w:vAlign w:val="center"/>
                </w:tcPr>
                <w:p w14:paraId="25C39118" w14:textId="77777777" w:rsidR="005C4094" w:rsidRPr="00B8545D" w:rsidRDefault="005C4094" w:rsidP="009C5EA6">
                  <w:pPr>
                    <w:spacing w:line="276" w:lineRule="auto"/>
                    <w:rPr>
                      <w:rFonts w:asciiTheme="minorHAnsi" w:hAnsiTheme="minorHAnsi" w:cs="Tahoma"/>
                      <w:szCs w:val="22"/>
                      <w:lang w:val="el-GR"/>
                    </w:rPr>
                  </w:pPr>
                </w:p>
              </w:tc>
            </w:tr>
            <w:tr w:rsidR="005C4094" w:rsidRPr="00A009FB" w14:paraId="5CCF9465" w14:textId="77777777" w:rsidTr="00BF7429">
              <w:trPr>
                <w:gridAfter w:val="1"/>
                <w:wAfter w:w="6" w:type="pct"/>
                <w:trHeight w:val="394"/>
                <w:jc w:val="center"/>
              </w:trPr>
              <w:tc>
                <w:tcPr>
                  <w:tcW w:w="300" w:type="pct"/>
                  <w:vAlign w:val="center"/>
                </w:tcPr>
                <w:p w14:paraId="0B8640D1" w14:textId="77777777" w:rsidR="005C4094" w:rsidRPr="00B8545D" w:rsidRDefault="005C4094" w:rsidP="009C5EA6">
                  <w:pPr>
                    <w:spacing w:line="276" w:lineRule="auto"/>
                    <w:rPr>
                      <w:rFonts w:asciiTheme="minorHAnsi" w:hAnsiTheme="minorHAnsi" w:cs="Tahoma"/>
                      <w:szCs w:val="22"/>
                      <w:lang w:val="el-GR"/>
                    </w:rPr>
                  </w:pPr>
                </w:p>
              </w:tc>
              <w:tc>
                <w:tcPr>
                  <w:tcW w:w="1294" w:type="pct"/>
                  <w:gridSpan w:val="2"/>
                  <w:vAlign w:val="center"/>
                </w:tcPr>
                <w:p w14:paraId="38714E18" w14:textId="77777777" w:rsidR="005C4094" w:rsidRPr="00B8545D" w:rsidRDefault="005C4094" w:rsidP="009C5EA6">
                  <w:pPr>
                    <w:spacing w:line="276" w:lineRule="auto"/>
                    <w:rPr>
                      <w:rFonts w:asciiTheme="minorHAnsi" w:hAnsiTheme="minorHAnsi" w:cs="Tahoma"/>
                      <w:szCs w:val="22"/>
                      <w:lang w:val="el-GR"/>
                    </w:rPr>
                  </w:pPr>
                </w:p>
              </w:tc>
              <w:tc>
                <w:tcPr>
                  <w:tcW w:w="1294" w:type="pct"/>
                  <w:gridSpan w:val="2"/>
                  <w:vAlign w:val="center"/>
                </w:tcPr>
                <w:p w14:paraId="6DCDC316" w14:textId="77777777" w:rsidR="005C4094" w:rsidRPr="00B8545D" w:rsidRDefault="005C4094" w:rsidP="009C5EA6">
                  <w:pPr>
                    <w:spacing w:line="276" w:lineRule="auto"/>
                    <w:rPr>
                      <w:rFonts w:asciiTheme="minorHAnsi" w:hAnsiTheme="minorHAnsi" w:cs="Tahoma"/>
                      <w:szCs w:val="22"/>
                      <w:lang w:val="el-GR"/>
                    </w:rPr>
                  </w:pPr>
                </w:p>
              </w:tc>
              <w:tc>
                <w:tcPr>
                  <w:tcW w:w="1296" w:type="pct"/>
                  <w:gridSpan w:val="2"/>
                  <w:vAlign w:val="center"/>
                </w:tcPr>
                <w:p w14:paraId="09C21111" w14:textId="77777777" w:rsidR="005C4094" w:rsidRPr="00B8545D" w:rsidRDefault="005C4094" w:rsidP="009C5EA6">
                  <w:pPr>
                    <w:spacing w:line="276" w:lineRule="auto"/>
                    <w:rPr>
                      <w:rFonts w:asciiTheme="minorHAnsi" w:hAnsiTheme="minorHAnsi" w:cs="Tahoma"/>
                      <w:szCs w:val="22"/>
                      <w:lang w:val="el-GR"/>
                    </w:rPr>
                  </w:pPr>
                </w:p>
              </w:tc>
              <w:tc>
                <w:tcPr>
                  <w:tcW w:w="811" w:type="pct"/>
                  <w:gridSpan w:val="2"/>
                  <w:vAlign w:val="center"/>
                </w:tcPr>
                <w:p w14:paraId="75156634" w14:textId="77777777" w:rsidR="005C4094" w:rsidRPr="00B8545D" w:rsidRDefault="005C4094" w:rsidP="009C5EA6">
                  <w:pPr>
                    <w:spacing w:line="276" w:lineRule="auto"/>
                    <w:rPr>
                      <w:rFonts w:asciiTheme="minorHAnsi" w:hAnsiTheme="minorHAnsi" w:cs="Tahoma"/>
                      <w:szCs w:val="22"/>
                      <w:lang w:val="el-GR"/>
                    </w:rPr>
                  </w:pPr>
                </w:p>
              </w:tc>
            </w:tr>
            <w:tr w:rsidR="005C4094" w:rsidRPr="00A009FB" w14:paraId="30FCC746" w14:textId="77777777" w:rsidTr="00BF7429">
              <w:trPr>
                <w:gridAfter w:val="1"/>
                <w:wAfter w:w="6" w:type="pct"/>
                <w:trHeight w:val="380"/>
                <w:jc w:val="center"/>
              </w:trPr>
              <w:tc>
                <w:tcPr>
                  <w:tcW w:w="4183" w:type="pct"/>
                  <w:gridSpan w:val="7"/>
                  <w:tcBorders>
                    <w:bottom w:val="single" w:sz="4" w:space="0" w:color="000080"/>
                  </w:tcBorders>
                  <w:shd w:val="clear" w:color="auto" w:fill="C0C0C0"/>
                  <w:vAlign w:val="center"/>
                </w:tcPr>
                <w:p w14:paraId="227CE16D" w14:textId="77777777" w:rsidR="005C4094" w:rsidRPr="00B8545D" w:rsidRDefault="005C4094" w:rsidP="009C5EA6">
                  <w:pPr>
                    <w:spacing w:line="276" w:lineRule="auto"/>
                    <w:rPr>
                      <w:rFonts w:asciiTheme="minorHAnsi" w:hAnsiTheme="minorHAnsi" w:cs="Tahoma"/>
                      <w:b/>
                      <w:szCs w:val="22"/>
                      <w:lang w:val="el-GR"/>
                    </w:rPr>
                  </w:pPr>
                  <w:r w:rsidRPr="00B8545D">
                    <w:rPr>
                      <w:rFonts w:asciiTheme="minorHAnsi" w:hAnsiTheme="minorHAnsi" w:cs="Tahoma"/>
                      <w:b/>
                      <w:szCs w:val="22"/>
                      <w:lang w:val="el-GR"/>
                    </w:rPr>
                    <w:t xml:space="preserve">ΜΕΡΙΚΟ ΣΥΝΟΛΟ (1) </w:t>
                  </w:r>
                </w:p>
              </w:tc>
              <w:tc>
                <w:tcPr>
                  <w:tcW w:w="811" w:type="pct"/>
                  <w:gridSpan w:val="2"/>
                  <w:tcBorders>
                    <w:bottom w:val="single" w:sz="4" w:space="0" w:color="000080"/>
                  </w:tcBorders>
                  <w:shd w:val="clear" w:color="auto" w:fill="C0C0C0"/>
                  <w:vAlign w:val="center"/>
                </w:tcPr>
                <w:p w14:paraId="2BE0DA4E" w14:textId="77777777" w:rsidR="005C4094" w:rsidRPr="00B8545D" w:rsidRDefault="005C4094" w:rsidP="009C5EA6">
                  <w:pPr>
                    <w:spacing w:line="276" w:lineRule="auto"/>
                    <w:rPr>
                      <w:rFonts w:asciiTheme="minorHAnsi" w:hAnsiTheme="minorHAnsi" w:cs="Tahoma"/>
                      <w:szCs w:val="22"/>
                      <w:lang w:val="el-GR"/>
                    </w:rPr>
                  </w:pPr>
                </w:p>
              </w:tc>
            </w:tr>
          </w:tbl>
          <w:p w14:paraId="6C7588CA" w14:textId="77777777" w:rsidR="007340CA" w:rsidRPr="00B8545D" w:rsidRDefault="007340CA" w:rsidP="009C5EA6">
            <w:pPr>
              <w:autoSpaceDE w:val="0"/>
              <w:autoSpaceDN w:val="0"/>
              <w:adjustRightInd w:val="0"/>
              <w:spacing w:after="70"/>
              <w:jc w:val="left"/>
              <w:rPr>
                <w:rFonts w:asciiTheme="minorHAnsi" w:hAnsiTheme="minorHAnsi"/>
                <w:b/>
                <w:bCs/>
                <w:szCs w:val="22"/>
                <w:lang w:val="el-GR" w:eastAsia="el-GR"/>
              </w:rPr>
            </w:pPr>
          </w:p>
          <w:p w14:paraId="740DAEB5" w14:textId="77777777" w:rsidR="007340CA" w:rsidRPr="00B8545D" w:rsidRDefault="007340CA" w:rsidP="009C5EA6">
            <w:pPr>
              <w:spacing w:line="276" w:lineRule="auto"/>
              <w:rPr>
                <w:rFonts w:asciiTheme="minorHAnsi" w:hAnsiTheme="minorHAnsi" w:cs="Tahoma"/>
                <w:szCs w:val="22"/>
                <w:lang w:val="el-GR"/>
              </w:rPr>
            </w:pPr>
            <w:r w:rsidRPr="00B8545D">
              <w:rPr>
                <w:rFonts w:asciiTheme="minorHAnsi" w:hAnsiTheme="minorHAnsi" w:cs="Tahoma"/>
                <w:szCs w:val="22"/>
                <w:lang w:val="el-GR"/>
              </w:rPr>
              <w:t xml:space="preserve">Πίνακα των </w:t>
            </w:r>
            <w:r w:rsidRPr="00B8545D">
              <w:rPr>
                <w:rFonts w:asciiTheme="minorHAnsi" w:hAnsiTheme="minorHAnsi" w:cs="Tahoma"/>
                <w:b/>
                <w:szCs w:val="22"/>
                <w:lang w:val="el-GR"/>
              </w:rPr>
              <w:t>στελεχών των Υπεργολάβων</w:t>
            </w:r>
            <w:r w:rsidRPr="00B8545D">
              <w:rPr>
                <w:rFonts w:asciiTheme="minorHAnsi" w:hAnsiTheme="minorHAnsi" w:cs="Tahoma"/>
                <w:szCs w:val="22"/>
                <w:lang w:val="el-GR"/>
              </w:rPr>
              <w:t xml:space="preserve"> </w:t>
            </w:r>
            <w:r w:rsidRPr="00B8545D">
              <w:rPr>
                <w:rFonts w:asciiTheme="minorHAnsi" w:hAnsiTheme="minorHAnsi" w:cs="Tahoma"/>
                <w:b/>
                <w:szCs w:val="22"/>
                <w:lang w:val="el-GR"/>
              </w:rPr>
              <w:t>του Οικονομικού Φορέα</w:t>
            </w:r>
            <w:r w:rsidRPr="00B8545D">
              <w:rPr>
                <w:rFonts w:asciiTheme="minorHAnsi" w:hAnsiTheme="minorHAnsi" w:cs="Tahoma"/>
                <w:szCs w:val="22"/>
                <w:lang w:val="el-GR"/>
              </w:rPr>
              <w:t xml:space="preserve"> που συμμετέχουν στην Ομάδα Έργου, σύμφωνα με το ακόλουθο υπόδειγμα: </w:t>
            </w:r>
          </w:p>
          <w:tbl>
            <w:tblPr>
              <w:tblW w:w="7947" w:type="dxa"/>
              <w:jc w:val="center"/>
              <w:tblBorders>
                <w:top w:val="single" w:sz="4" w:space="0" w:color="000080"/>
                <w:left w:val="single" w:sz="4" w:space="0" w:color="000080"/>
                <w:bottom w:val="single" w:sz="4" w:space="0" w:color="000080"/>
                <w:right w:val="single" w:sz="4" w:space="0" w:color="000080"/>
                <w:insideH w:val="single" w:sz="4" w:space="0" w:color="000080"/>
                <w:insideV w:val="single" w:sz="4" w:space="0" w:color="000080"/>
              </w:tblBorders>
              <w:tblLayout w:type="fixed"/>
              <w:tblLook w:val="0000" w:firstRow="0" w:lastRow="0" w:firstColumn="0" w:lastColumn="0" w:noHBand="0" w:noVBand="0"/>
            </w:tblPr>
            <w:tblGrid>
              <w:gridCol w:w="471"/>
              <w:gridCol w:w="2065"/>
              <w:gridCol w:w="2065"/>
              <w:gridCol w:w="2068"/>
              <w:gridCol w:w="1278"/>
            </w:tblGrid>
            <w:tr w:rsidR="005C4094" w:rsidRPr="00A009FB" w14:paraId="01FAA413" w14:textId="77777777" w:rsidTr="00BF7429">
              <w:trPr>
                <w:trHeight w:val="788"/>
                <w:jc w:val="center"/>
              </w:trPr>
              <w:tc>
                <w:tcPr>
                  <w:tcW w:w="297" w:type="pct"/>
                  <w:shd w:val="clear" w:color="auto" w:fill="E0E0E0"/>
                  <w:vAlign w:val="center"/>
                </w:tcPr>
                <w:p w14:paraId="4BF44360" w14:textId="77777777" w:rsidR="005C4094" w:rsidRPr="00531BE4" w:rsidRDefault="005C4094" w:rsidP="00531BE4">
                  <w:pPr>
                    <w:spacing w:line="276" w:lineRule="auto"/>
                    <w:ind w:left="-51" w:right="-124"/>
                    <w:rPr>
                      <w:rFonts w:asciiTheme="minorHAnsi" w:hAnsiTheme="minorHAnsi" w:cs="Tahoma"/>
                      <w:sz w:val="18"/>
                      <w:szCs w:val="22"/>
                      <w:lang w:val="el-GR"/>
                    </w:rPr>
                  </w:pPr>
                  <w:r w:rsidRPr="00531BE4">
                    <w:rPr>
                      <w:rFonts w:asciiTheme="minorHAnsi" w:hAnsiTheme="minorHAnsi" w:cs="Tahoma"/>
                      <w:sz w:val="18"/>
                      <w:szCs w:val="22"/>
                      <w:lang w:val="el-GR"/>
                    </w:rPr>
                    <w:lastRenderedPageBreak/>
                    <w:t>Α/Α</w:t>
                  </w:r>
                </w:p>
              </w:tc>
              <w:tc>
                <w:tcPr>
                  <w:tcW w:w="1299" w:type="pct"/>
                  <w:shd w:val="clear" w:color="auto" w:fill="E0E0E0"/>
                  <w:vAlign w:val="center"/>
                </w:tcPr>
                <w:p w14:paraId="74C989D2" w14:textId="77777777" w:rsidR="005C4094" w:rsidRPr="00531BE4" w:rsidRDefault="005C4094" w:rsidP="00531BE4">
                  <w:pPr>
                    <w:spacing w:line="276" w:lineRule="auto"/>
                    <w:jc w:val="center"/>
                    <w:rPr>
                      <w:rFonts w:asciiTheme="minorHAnsi" w:hAnsiTheme="minorHAnsi" w:cs="Tahoma"/>
                      <w:sz w:val="18"/>
                      <w:szCs w:val="22"/>
                      <w:lang w:val="el-GR"/>
                    </w:rPr>
                  </w:pPr>
                  <w:r w:rsidRPr="00531BE4">
                    <w:rPr>
                      <w:rFonts w:asciiTheme="minorHAnsi" w:hAnsiTheme="minorHAnsi" w:cs="Tahoma"/>
                      <w:sz w:val="18"/>
                      <w:szCs w:val="22"/>
                      <w:lang w:val="el-GR"/>
                    </w:rPr>
                    <w:t>Επωνυμία Εταιρείας Υπεργολάβου</w:t>
                  </w:r>
                </w:p>
              </w:tc>
              <w:tc>
                <w:tcPr>
                  <w:tcW w:w="1299" w:type="pct"/>
                  <w:shd w:val="clear" w:color="auto" w:fill="E0E0E0"/>
                  <w:vAlign w:val="center"/>
                </w:tcPr>
                <w:p w14:paraId="72B93638" w14:textId="77777777" w:rsidR="005C4094" w:rsidRPr="00531BE4" w:rsidRDefault="005C4094" w:rsidP="00531BE4">
                  <w:pPr>
                    <w:spacing w:line="276" w:lineRule="auto"/>
                    <w:jc w:val="center"/>
                    <w:rPr>
                      <w:rFonts w:asciiTheme="minorHAnsi" w:hAnsiTheme="minorHAnsi" w:cs="Tahoma"/>
                      <w:sz w:val="18"/>
                      <w:szCs w:val="22"/>
                      <w:lang w:val="el-GR"/>
                    </w:rPr>
                  </w:pPr>
                  <w:r w:rsidRPr="00531BE4">
                    <w:rPr>
                      <w:rFonts w:asciiTheme="minorHAnsi" w:hAnsiTheme="minorHAnsi" w:cs="Tahoma"/>
                      <w:sz w:val="18"/>
                      <w:szCs w:val="22"/>
                      <w:lang w:val="el-GR"/>
                    </w:rPr>
                    <w:t>Ονοματεπώνυμο Μέλους Ομάδας Έργου</w:t>
                  </w:r>
                </w:p>
              </w:tc>
              <w:tc>
                <w:tcPr>
                  <w:tcW w:w="1300" w:type="pct"/>
                  <w:shd w:val="clear" w:color="auto" w:fill="E0E0E0"/>
                  <w:vAlign w:val="center"/>
                </w:tcPr>
                <w:p w14:paraId="46620924" w14:textId="77777777" w:rsidR="005C4094" w:rsidRPr="00531BE4" w:rsidRDefault="005C4094" w:rsidP="00531BE4">
                  <w:pPr>
                    <w:spacing w:line="276" w:lineRule="auto"/>
                    <w:jc w:val="center"/>
                    <w:rPr>
                      <w:rFonts w:asciiTheme="minorHAnsi" w:hAnsiTheme="minorHAnsi" w:cs="Tahoma"/>
                      <w:sz w:val="18"/>
                      <w:szCs w:val="22"/>
                      <w:lang w:val="el-GR"/>
                    </w:rPr>
                  </w:pPr>
                  <w:r w:rsidRPr="00531BE4">
                    <w:rPr>
                      <w:rFonts w:asciiTheme="minorHAnsi" w:hAnsiTheme="minorHAnsi" w:cs="Tahoma"/>
                      <w:sz w:val="18"/>
                      <w:szCs w:val="22"/>
                      <w:lang w:val="el-GR"/>
                    </w:rPr>
                    <w:t>Θέση στην Ομάδα Έργου</w:t>
                  </w:r>
                </w:p>
              </w:tc>
              <w:tc>
                <w:tcPr>
                  <w:tcW w:w="804" w:type="pct"/>
                  <w:shd w:val="clear" w:color="auto" w:fill="E0E0E0"/>
                  <w:vAlign w:val="center"/>
                </w:tcPr>
                <w:p w14:paraId="3A057B3A" w14:textId="77777777" w:rsidR="005C4094" w:rsidRPr="00531BE4" w:rsidRDefault="005C4094" w:rsidP="00531BE4">
                  <w:pPr>
                    <w:spacing w:line="276" w:lineRule="auto"/>
                    <w:ind w:left="-63" w:right="-19"/>
                    <w:jc w:val="center"/>
                    <w:rPr>
                      <w:rFonts w:asciiTheme="minorHAnsi" w:hAnsiTheme="minorHAnsi" w:cs="Tahoma"/>
                      <w:sz w:val="18"/>
                      <w:szCs w:val="22"/>
                      <w:lang w:val="el-GR"/>
                    </w:rPr>
                  </w:pPr>
                  <w:r w:rsidRPr="00531BE4">
                    <w:rPr>
                      <w:rFonts w:asciiTheme="minorHAnsi" w:hAnsiTheme="minorHAnsi" w:cs="Tahoma"/>
                      <w:sz w:val="18"/>
                      <w:szCs w:val="22"/>
                      <w:lang w:val="el-GR"/>
                    </w:rPr>
                    <w:t>Ανθρωπομήνες</w:t>
                  </w:r>
                </w:p>
              </w:tc>
            </w:tr>
            <w:tr w:rsidR="005C4094" w:rsidRPr="00A009FB" w14:paraId="557184C0" w14:textId="77777777" w:rsidTr="00BF7429">
              <w:trPr>
                <w:trHeight w:val="380"/>
                <w:jc w:val="center"/>
              </w:trPr>
              <w:tc>
                <w:tcPr>
                  <w:tcW w:w="297" w:type="pct"/>
                  <w:vAlign w:val="center"/>
                </w:tcPr>
                <w:p w14:paraId="07750FBF" w14:textId="77777777" w:rsidR="005C4094" w:rsidRPr="00B8545D" w:rsidRDefault="005C4094" w:rsidP="009C5EA6">
                  <w:pPr>
                    <w:spacing w:line="276" w:lineRule="auto"/>
                    <w:rPr>
                      <w:rFonts w:asciiTheme="minorHAnsi" w:hAnsiTheme="minorHAnsi" w:cs="Tahoma"/>
                      <w:szCs w:val="22"/>
                      <w:lang w:val="el-GR"/>
                    </w:rPr>
                  </w:pPr>
                </w:p>
              </w:tc>
              <w:tc>
                <w:tcPr>
                  <w:tcW w:w="1299" w:type="pct"/>
                  <w:vAlign w:val="center"/>
                </w:tcPr>
                <w:p w14:paraId="30E9D7A0" w14:textId="77777777" w:rsidR="005C4094" w:rsidRPr="00B8545D" w:rsidRDefault="005C4094" w:rsidP="009C5EA6">
                  <w:pPr>
                    <w:spacing w:line="276" w:lineRule="auto"/>
                    <w:rPr>
                      <w:rFonts w:asciiTheme="minorHAnsi" w:hAnsiTheme="minorHAnsi" w:cs="Tahoma"/>
                      <w:szCs w:val="22"/>
                      <w:lang w:val="el-GR"/>
                    </w:rPr>
                  </w:pPr>
                </w:p>
              </w:tc>
              <w:tc>
                <w:tcPr>
                  <w:tcW w:w="1299" w:type="pct"/>
                  <w:vAlign w:val="center"/>
                </w:tcPr>
                <w:p w14:paraId="1601D94E" w14:textId="77777777" w:rsidR="005C4094" w:rsidRPr="00B8545D" w:rsidRDefault="005C4094" w:rsidP="009C5EA6">
                  <w:pPr>
                    <w:spacing w:line="276" w:lineRule="auto"/>
                    <w:rPr>
                      <w:rFonts w:asciiTheme="minorHAnsi" w:hAnsiTheme="minorHAnsi" w:cs="Tahoma"/>
                      <w:szCs w:val="22"/>
                      <w:lang w:val="el-GR"/>
                    </w:rPr>
                  </w:pPr>
                </w:p>
              </w:tc>
              <w:tc>
                <w:tcPr>
                  <w:tcW w:w="1300" w:type="pct"/>
                  <w:vAlign w:val="center"/>
                </w:tcPr>
                <w:p w14:paraId="5FFA34CD" w14:textId="77777777" w:rsidR="005C4094" w:rsidRPr="00B8545D" w:rsidRDefault="005C4094" w:rsidP="009C5EA6">
                  <w:pPr>
                    <w:spacing w:line="276" w:lineRule="auto"/>
                    <w:rPr>
                      <w:rFonts w:asciiTheme="minorHAnsi" w:hAnsiTheme="minorHAnsi" w:cs="Tahoma"/>
                      <w:szCs w:val="22"/>
                      <w:lang w:val="el-GR"/>
                    </w:rPr>
                  </w:pPr>
                </w:p>
              </w:tc>
              <w:tc>
                <w:tcPr>
                  <w:tcW w:w="804" w:type="pct"/>
                  <w:vAlign w:val="center"/>
                </w:tcPr>
                <w:p w14:paraId="1CC88C28" w14:textId="77777777" w:rsidR="005C4094" w:rsidRPr="00B8545D" w:rsidRDefault="005C4094" w:rsidP="009C5EA6">
                  <w:pPr>
                    <w:spacing w:line="276" w:lineRule="auto"/>
                    <w:rPr>
                      <w:rFonts w:asciiTheme="minorHAnsi" w:hAnsiTheme="minorHAnsi" w:cs="Tahoma"/>
                      <w:szCs w:val="22"/>
                      <w:lang w:val="el-GR"/>
                    </w:rPr>
                  </w:pPr>
                </w:p>
              </w:tc>
            </w:tr>
            <w:tr w:rsidR="005C4094" w:rsidRPr="00A009FB" w14:paraId="0B4638BE" w14:textId="77777777" w:rsidTr="00BF7429">
              <w:trPr>
                <w:trHeight w:val="394"/>
                <w:jc w:val="center"/>
              </w:trPr>
              <w:tc>
                <w:tcPr>
                  <w:tcW w:w="297" w:type="pct"/>
                  <w:vAlign w:val="center"/>
                </w:tcPr>
                <w:p w14:paraId="7EFE9336" w14:textId="77777777" w:rsidR="005C4094" w:rsidRPr="00B8545D" w:rsidRDefault="005C4094" w:rsidP="009C5EA6">
                  <w:pPr>
                    <w:spacing w:line="276" w:lineRule="auto"/>
                    <w:rPr>
                      <w:rFonts w:asciiTheme="minorHAnsi" w:hAnsiTheme="minorHAnsi" w:cs="Tahoma"/>
                      <w:szCs w:val="22"/>
                      <w:lang w:val="el-GR"/>
                    </w:rPr>
                  </w:pPr>
                </w:p>
              </w:tc>
              <w:tc>
                <w:tcPr>
                  <w:tcW w:w="1299" w:type="pct"/>
                  <w:vAlign w:val="center"/>
                </w:tcPr>
                <w:p w14:paraId="07627A2D" w14:textId="77777777" w:rsidR="005C4094" w:rsidRPr="00B8545D" w:rsidRDefault="005C4094" w:rsidP="009C5EA6">
                  <w:pPr>
                    <w:spacing w:line="276" w:lineRule="auto"/>
                    <w:rPr>
                      <w:rFonts w:asciiTheme="minorHAnsi" w:hAnsiTheme="minorHAnsi" w:cs="Tahoma"/>
                      <w:szCs w:val="22"/>
                      <w:lang w:val="el-GR"/>
                    </w:rPr>
                  </w:pPr>
                </w:p>
              </w:tc>
              <w:tc>
                <w:tcPr>
                  <w:tcW w:w="1299" w:type="pct"/>
                  <w:vAlign w:val="center"/>
                </w:tcPr>
                <w:p w14:paraId="67F5D80D" w14:textId="77777777" w:rsidR="005C4094" w:rsidRPr="00B8545D" w:rsidRDefault="005C4094" w:rsidP="009C5EA6">
                  <w:pPr>
                    <w:spacing w:line="276" w:lineRule="auto"/>
                    <w:rPr>
                      <w:rFonts w:asciiTheme="minorHAnsi" w:hAnsiTheme="minorHAnsi" w:cs="Tahoma"/>
                      <w:szCs w:val="22"/>
                      <w:lang w:val="el-GR"/>
                    </w:rPr>
                  </w:pPr>
                </w:p>
              </w:tc>
              <w:tc>
                <w:tcPr>
                  <w:tcW w:w="1300" w:type="pct"/>
                  <w:vAlign w:val="center"/>
                </w:tcPr>
                <w:p w14:paraId="5D6E6468" w14:textId="77777777" w:rsidR="005C4094" w:rsidRPr="00B8545D" w:rsidRDefault="005C4094" w:rsidP="009C5EA6">
                  <w:pPr>
                    <w:spacing w:line="276" w:lineRule="auto"/>
                    <w:rPr>
                      <w:rFonts w:asciiTheme="minorHAnsi" w:hAnsiTheme="minorHAnsi" w:cs="Tahoma"/>
                      <w:szCs w:val="22"/>
                      <w:lang w:val="el-GR"/>
                    </w:rPr>
                  </w:pPr>
                </w:p>
              </w:tc>
              <w:tc>
                <w:tcPr>
                  <w:tcW w:w="804" w:type="pct"/>
                  <w:vAlign w:val="center"/>
                </w:tcPr>
                <w:p w14:paraId="6F0EC305" w14:textId="77777777" w:rsidR="005C4094" w:rsidRPr="00B8545D" w:rsidRDefault="005C4094" w:rsidP="009C5EA6">
                  <w:pPr>
                    <w:spacing w:line="276" w:lineRule="auto"/>
                    <w:rPr>
                      <w:rFonts w:asciiTheme="minorHAnsi" w:hAnsiTheme="minorHAnsi" w:cs="Tahoma"/>
                      <w:szCs w:val="22"/>
                      <w:lang w:val="el-GR"/>
                    </w:rPr>
                  </w:pPr>
                </w:p>
              </w:tc>
            </w:tr>
            <w:tr w:rsidR="005C4094" w:rsidRPr="00A009FB" w14:paraId="29D0375C" w14:textId="77777777" w:rsidTr="00BF7429">
              <w:trPr>
                <w:trHeight w:val="394"/>
                <w:jc w:val="center"/>
              </w:trPr>
              <w:tc>
                <w:tcPr>
                  <w:tcW w:w="297" w:type="pct"/>
                  <w:vAlign w:val="center"/>
                </w:tcPr>
                <w:p w14:paraId="1FFB83D4" w14:textId="77777777" w:rsidR="005C4094" w:rsidRPr="00B8545D" w:rsidRDefault="005C4094" w:rsidP="009C5EA6">
                  <w:pPr>
                    <w:spacing w:line="276" w:lineRule="auto"/>
                    <w:rPr>
                      <w:rFonts w:asciiTheme="minorHAnsi" w:hAnsiTheme="minorHAnsi" w:cs="Tahoma"/>
                      <w:szCs w:val="22"/>
                      <w:lang w:val="el-GR"/>
                    </w:rPr>
                  </w:pPr>
                </w:p>
              </w:tc>
              <w:tc>
                <w:tcPr>
                  <w:tcW w:w="1299" w:type="pct"/>
                  <w:vAlign w:val="center"/>
                </w:tcPr>
                <w:p w14:paraId="0EFD1557" w14:textId="77777777" w:rsidR="005C4094" w:rsidRPr="00B8545D" w:rsidRDefault="005C4094" w:rsidP="009C5EA6">
                  <w:pPr>
                    <w:spacing w:line="276" w:lineRule="auto"/>
                    <w:rPr>
                      <w:rFonts w:asciiTheme="minorHAnsi" w:hAnsiTheme="minorHAnsi" w:cs="Tahoma"/>
                      <w:szCs w:val="22"/>
                      <w:lang w:val="el-GR"/>
                    </w:rPr>
                  </w:pPr>
                </w:p>
              </w:tc>
              <w:tc>
                <w:tcPr>
                  <w:tcW w:w="1299" w:type="pct"/>
                  <w:vAlign w:val="center"/>
                </w:tcPr>
                <w:p w14:paraId="1E285C5C" w14:textId="77777777" w:rsidR="005C4094" w:rsidRPr="00B8545D" w:rsidRDefault="005C4094" w:rsidP="009C5EA6">
                  <w:pPr>
                    <w:spacing w:line="276" w:lineRule="auto"/>
                    <w:rPr>
                      <w:rFonts w:asciiTheme="minorHAnsi" w:hAnsiTheme="minorHAnsi" w:cs="Tahoma"/>
                      <w:szCs w:val="22"/>
                      <w:lang w:val="el-GR"/>
                    </w:rPr>
                  </w:pPr>
                </w:p>
              </w:tc>
              <w:tc>
                <w:tcPr>
                  <w:tcW w:w="1300" w:type="pct"/>
                  <w:vAlign w:val="center"/>
                </w:tcPr>
                <w:p w14:paraId="0D6C0047" w14:textId="77777777" w:rsidR="005C4094" w:rsidRPr="00B8545D" w:rsidRDefault="005C4094" w:rsidP="009C5EA6">
                  <w:pPr>
                    <w:spacing w:line="276" w:lineRule="auto"/>
                    <w:rPr>
                      <w:rFonts w:asciiTheme="minorHAnsi" w:hAnsiTheme="minorHAnsi" w:cs="Tahoma"/>
                      <w:szCs w:val="22"/>
                      <w:lang w:val="el-GR"/>
                    </w:rPr>
                  </w:pPr>
                </w:p>
              </w:tc>
              <w:tc>
                <w:tcPr>
                  <w:tcW w:w="804" w:type="pct"/>
                  <w:vAlign w:val="center"/>
                </w:tcPr>
                <w:p w14:paraId="035368E2" w14:textId="77777777" w:rsidR="005C4094" w:rsidRPr="00B8545D" w:rsidRDefault="005C4094" w:rsidP="009C5EA6">
                  <w:pPr>
                    <w:spacing w:line="276" w:lineRule="auto"/>
                    <w:rPr>
                      <w:rFonts w:asciiTheme="minorHAnsi" w:hAnsiTheme="minorHAnsi" w:cs="Tahoma"/>
                      <w:szCs w:val="22"/>
                      <w:lang w:val="el-GR"/>
                    </w:rPr>
                  </w:pPr>
                </w:p>
              </w:tc>
            </w:tr>
            <w:tr w:rsidR="005C4094" w:rsidRPr="00A009FB" w14:paraId="79483087" w14:textId="77777777" w:rsidTr="00BF7429">
              <w:trPr>
                <w:trHeight w:val="394"/>
                <w:jc w:val="center"/>
              </w:trPr>
              <w:tc>
                <w:tcPr>
                  <w:tcW w:w="4196" w:type="pct"/>
                  <w:gridSpan w:val="4"/>
                  <w:tcBorders>
                    <w:bottom w:val="single" w:sz="4" w:space="0" w:color="000080"/>
                  </w:tcBorders>
                  <w:shd w:val="clear" w:color="auto" w:fill="C0C0C0"/>
                  <w:vAlign w:val="center"/>
                </w:tcPr>
                <w:p w14:paraId="33E88E9A" w14:textId="77777777" w:rsidR="005C4094" w:rsidRPr="00B8545D" w:rsidRDefault="005C4094" w:rsidP="009C5EA6">
                  <w:pPr>
                    <w:spacing w:line="276" w:lineRule="auto"/>
                    <w:rPr>
                      <w:rFonts w:asciiTheme="minorHAnsi" w:hAnsiTheme="minorHAnsi" w:cs="Tahoma"/>
                      <w:b/>
                      <w:szCs w:val="22"/>
                      <w:lang w:val="el-GR"/>
                    </w:rPr>
                  </w:pPr>
                  <w:r w:rsidRPr="00B8545D">
                    <w:rPr>
                      <w:rFonts w:asciiTheme="minorHAnsi" w:hAnsiTheme="minorHAnsi" w:cs="Tahoma"/>
                      <w:b/>
                      <w:szCs w:val="22"/>
                      <w:lang w:val="el-GR"/>
                    </w:rPr>
                    <w:t xml:space="preserve">ΜΕΡΙΚΟ ΣΥΝΟΛΟ (2) </w:t>
                  </w:r>
                </w:p>
              </w:tc>
              <w:tc>
                <w:tcPr>
                  <w:tcW w:w="804" w:type="pct"/>
                  <w:tcBorders>
                    <w:bottom w:val="single" w:sz="4" w:space="0" w:color="000080"/>
                  </w:tcBorders>
                  <w:shd w:val="clear" w:color="auto" w:fill="C0C0C0"/>
                  <w:vAlign w:val="center"/>
                </w:tcPr>
                <w:p w14:paraId="7BB37D0A" w14:textId="77777777" w:rsidR="005C4094" w:rsidRPr="00B8545D" w:rsidRDefault="005C4094" w:rsidP="009C5EA6">
                  <w:pPr>
                    <w:spacing w:line="276" w:lineRule="auto"/>
                    <w:rPr>
                      <w:rFonts w:asciiTheme="minorHAnsi" w:hAnsiTheme="minorHAnsi" w:cs="Tahoma"/>
                      <w:szCs w:val="22"/>
                      <w:lang w:val="el-GR"/>
                    </w:rPr>
                  </w:pPr>
                </w:p>
              </w:tc>
            </w:tr>
          </w:tbl>
          <w:p w14:paraId="617AA446" w14:textId="77777777" w:rsidR="007340CA" w:rsidRPr="00B8545D" w:rsidRDefault="007340CA" w:rsidP="009C5EA6">
            <w:pPr>
              <w:autoSpaceDE w:val="0"/>
              <w:autoSpaceDN w:val="0"/>
              <w:adjustRightInd w:val="0"/>
              <w:spacing w:after="70"/>
              <w:jc w:val="left"/>
              <w:rPr>
                <w:rFonts w:asciiTheme="minorHAnsi" w:hAnsiTheme="minorHAnsi"/>
                <w:b/>
                <w:bCs/>
                <w:szCs w:val="22"/>
                <w:lang w:val="el-GR" w:eastAsia="el-GR"/>
              </w:rPr>
            </w:pPr>
          </w:p>
          <w:p w14:paraId="38FD0DBD" w14:textId="77777777" w:rsidR="007340CA" w:rsidRPr="00B8545D" w:rsidRDefault="007340CA" w:rsidP="009C5EA6">
            <w:pPr>
              <w:spacing w:line="276" w:lineRule="auto"/>
              <w:rPr>
                <w:rFonts w:asciiTheme="minorHAnsi" w:hAnsiTheme="minorHAnsi" w:cs="Tahoma"/>
                <w:szCs w:val="22"/>
                <w:lang w:val="el-GR"/>
              </w:rPr>
            </w:pPr>
            <w:r w:rsidRPr="00B8545D">
              <w:rPr>
                <w:rFonts w:asciiTheme="minorHAnsi" w:hAnsiTheme="minorHAnsi" w:cs="Tahoma"/>
                <w:szCs w:val="22"/>
                <w:lang w:val="el-GR"/>
              </w:rPr>
              <w:t xml:space="preserve">Πίνακα των </w:t>
            </w:r>
            <w:r w:rsidRPr="00B8545D">
              <w:rPr>
                <w:rFonts w:asciiTheme="minorHAnsi" w:hAnsiTheme="minorHAnsi" w:cs="Tahoma"/>
                <w:b/>
                <w:szCs w:val="22"/>
                <w:lang w:val="el-GR"/>
              </w:rPr>
              <w:t xml:space="preserve">εξωτερικών συνεργατών του Οικονομικού Φορέα </w:t>
            </w:r>
            <w:r w:rsidRPr="00B8545D">
              <w:rPr>
                <w:rFonts w:asciiTheme="minorHAnsi" w:hAnsiTheme="minorHAnsi" w:cs="Tahoma"/>
                <w:szCs w:val="22"/>
                <w:lang w:val="el-GR"/>
              </w:rPr>
              <w:t>που συμμετέχουν στην Ομάδα Έργου, σύμφωνα με το ακόλουθο υπόδειγμα:</w:t>
            </w:r>
          </w:p>
          <w:tbl>
            <w:tblPr>
              <w:tblW w:w="7861" w:type="dxa"/>
              <w:jc w:val="center"/>
              <w:tblBorders>
                <w:top w:val="single" w:sz="4" w:space="0" w:color="000080"/>
                <w:left w:val="single" w:sz="4" w:space="0" w:color="000080"/>
                <w:bottom w:val="single" w:sz="4" w:space="0" w:color="000080"/>
                <w:right w:val="single" w:sz="4" w:space="0" w:color="000080"/>
                <w:insideH w:val="single" w:sz="4" w:space="0" w:color="000080"/>
                <w:insideV w:val="single" w:sz="4" w:space="0" w:color="000080"/>
              </w:tblBorders>
              <w:tblLayout w:type="fixed"/>
              <w:tblLook w:val="0000" w:firstRow="0" w:lastRow="0" w:firstColumn="0" w:lastColumn="0" w:noHBand="0" w:noVBand="0"/>
            </w:tblPr>
            <w:tblGrid>
              <w:gridCol w:w="472"/>
              <w:gridCol w:w="3838"/>
              <w:gridCol w:w="2127"/>
              <w:gridCol w:w="1424"/>
            </w:tblGrid>
            <w:tr w:rsidR="005C4094" w:rsidRPr="00A009FB" w14:paraId="1BD05909" w14:textId="77777777" w:rsidTr="00BF7429">
              <w:trPr>
                <w:trHeight w:val="788"/>
                <w:jc w:val="center"/>
              </w:trPr>
              <w:tc>
                <w:tcPr>
                  <w:tcW w:w="300" w:type="pct"/>
                  <w:shd w:val="clear" w:color="auto" w:fill="E0E0E0"/>
                  <w:vAlign w:val="center"/>
                </w:tcPr>
                <w:p w14:paraId="5F04CC3F" w14:textId="77777777" w:rsidR="005C4094" w:rsidRPr="00531BE4" w:rsidRDefault="005C4094" w:rsidP="00531BE4">
                  <w:pPr>
                    <w:spacing w:line="276" w:lineRule="auto"/>
                    <w:ind w:left="-51" w:right="-124"/>
                    <w:jc w:val="center"/>
                    <w:rPr>
                      <w:rFonts w:asciiTheme="minorHAnsi" w:hAnsiTheme="minorHAnsi" w:cs="Tahoma"/>
                      <w:sz w:val="18"/>
                      <w:szCs w:val="22"/>
                      <w:lang w:val="el-GR"/>
                    </w:rPr>
                  </w:pPr>
                  <w:r w:rsidRPr="00531BE4">
                    <w:rPr>
                      <w:rFonts w:asciiTheme="minorHAnsi" w:hAnsiTheme="minorHAnsi" w:cs="Tahoma"/>
                      <w:sz w:val="18"/>
                      <w:szCs w:val="22"/>
                      <w:lang w:val="el-GR"/>
                    </w:rPr>
                    <w:t>Α/Α</w:t>
                  </w:r>
                </w:p>
              </w:tc>
              <w:tc>
                <w:tcPr>
                  <w:tcW w:w="2441" w:type="pct"/>
                  <w:shd w:val="clear" w:color="auto" w:fill="E0E0E0"/>
                  <w:vAlign w:val="center"/>
                </w:tcPr>
                <w:p w14:paraId="561C7CC1" w14:textId="77777777" w:rsidR="005C4094" w:rsidRPr="00531BE4" w:rsidRDefault="005C4094" w:rsidP="00531BE4">
                  <w:pPr>
                    <w:spacing w:line="276" w:lineRule="auto"/>
                    <w:jc w:val="center"/>
                    <w:rPr>
                      <w:rFonts w:asciiTheme="minorHAnsi" w:hAnsiTheme="minorHAnsi" w:cs="Tahoma"/>
                      <w:sz w:val="18"/>
                      <w:szCs w:val="22"/>
                      <w:lang w:val="el-GR"/>
                    </w:rPr>
                  </w:pPr>
                  <w:r w:rsidRPr="00531BE4">
                    <w:rPr>
                      <w:rFonts w:asciiTheme="minorHAnsi" w:hAnsiTheme="minorHAnsi" w:cs="Tahoma"/>
                      <w:sz w:val="18"/>
                      <w:szCs w:val="22"/>
                      <w:lang w:val="el-GR"/>
                    </w:rPr>
                    <w:t>Ονοματεπώνυμο Μέλους Ομάδας Έργου</w:t>
                  </w:r>
                </w:p>
              </w:tc>
              <w:tc>
                <w:tcPr>
                  <w:tcW w:w="1353" w:type="pct"/>
                  <w:shd w:val="clear" w:color="auto" w:fill="E0E0E0"/>
                  <w:vAlign w:val="center"/>
                </w:tcPr>
                <w:p w14:paraId="1DEAD939" w14:textId="77777777" w:rsidR="005C4094" w:rsidRPr="00531BE4" w:rsidRDefault="005C4094" w:rsidP="00531BE4">
                  <w:pPr>
                    <w:spacing w:line="276" w:lineRule="auto"/>
                    <w:jc w:val="center"/>
                    <w:rPr>
                      <w:rFonts w:asciiTheme="minorHAnsi" w:hAnsiTheme="minorHAnsi" w:cs="Tahoma"/>
                      <w:sz w:val="18"/>
                      <w:szCs w:val="22"/>
                      <w:lang w:val="el-GR"/>
                    </w:rPr>
                  </w:pPr>
                  <w:r w:rsidRPr="00531BE4">
                    <w:rPr>
                      <w:rFonts w:asciiTheme="minorHAnsi" w:hAnsiTheme="minorHAnsi" w:cs="Tahoma"/>
                      <w:sz w:val="18"/>
                      <w:szCs w:val="22"/>
                      <w:lang w:val="el-GR"/>
                    </w:rPr>
                    <w:t>Θέση στην Ομάδα Έργου</w:t>
                  </w:r>
                </w:p>
              </w:tc>
              <w:tc>
                <w:tcPr>
                  <w:tcW w:w="907" w:type="pct"/>
                  <w:shd w:val="clear" w:color="auto" w:fill="E0E0E0"/>
                  <w:vAlign w:val="center"/>
                </w:tcPr>
                <w:p w14:paraId="559C22C4" w14:textId="77777777" w:rsidR="005C4094" w:rsidRPr="00531BE4" w:rsidRDefault="005C4094" w:rsidP="00531BE4">
                  <w:pPr>
                    <w:spacing w:line="276" w:lineRule="auto"/>
                    <w:jc w:val="center"/>
                    <w:rPr>
                      <w:rFonts w:asciiTheme="minorHAnsi" w:hAnsiTheme="minorHAnsi" w:cs="Tahoma"/>
                      <w:sz w:val="18"/>
                      <w:szCs w:val="22"/>
                      <w:lang w:val="el-GR"/>
                    </w:rPr>
                  </w:pPr>
                  <w:r w:rsidRPr="00531BE4">
                    <w:rPr>
                      <w:rFonts w:asciiTheme="minorHAnsi" w:hAnsiTheme="minorHAnsi" w:cs="Tahoma"/>
                      <w:sz w:val="18"/>
                      <w:szCs w:val="22"/>
                      <w:lang w:val="el-GR"/>
                    </w:rPr>
                    <w:t>Ανθρωπομήνες</w:t>
                  </w:r>
                </w:p>
              </w:tc>
            </w:tr>
            <w:tr w:rsidR="005C4094" w:rsidRPr="00A009FB" w14:paraId="1D3432EF" w14:textId="77777777" w:rsidTr="00BF7429">
              <w:trPr>
                <w:trHeight w:val="394"/>
                <w:jc w:val="center"/>
              </w:trPr>
              <w:tc>
                <w:tcPr>
                  <w:tcW w:w="300" w:type="pct"/>
                  <w:vAlign w:val="center"/>
                </w:tcPr>
                <w:p w14:paraId="22F47DB2" w14:textId="77777777" w:rsidR="005C4094" w:rsidRPr="00B8545D" w:rsidRDefault="005C4094" w:rsidP="009C5EA6">
                  <w:pPr>
                    <w:spacing w:line="276" w:lineRule="auto"/>
                    <w:rPr>
                      <w:rFonts w:asciiTheme="minorHAnsi" w:hAnsiTheme="minorHAnsi" w:cs="Tahoma"/>
                      <w:szCs w:val="22"/>
                      <w:lang w:val="el-GR"/>
                    </w:rPr>
                  </w:pPr>
                </w:p>
              </w:tc>
              <w:tc>
                <w:tcPr>
                  <w:tcW w:w="2441" w:type="pct"/>
                  <w:vAlign w:val="center"/>
                </w:tcPr>
                <w:p w14:paraId="1886DDD3" w14:textId="77777777" w:rsidR="005C4094" w:rsidRPr="00B8545D" w:rsidRDefault="005C4094" w:rsidP="009C5EA6">
                  <w:pPr>
                    <w:spacing w:line="276" w:lineRule="auto"/>
                    <w:rPr>
                      <w:rFonts w:asciiTheme="minorHAnsi" w:hAnsiTheme="minorHAnsi" w:cs="Tahoma"/>
                      <w:szCs w:val="22"/>
                      <w:lang w:val="el-GR"/>
                    </w:rPr>
                  </w:pPr>
                </w:p>
              </w:tc>
              <w:tc>
                <w:tcPr>
                  <w:tcW w:w="1353" w:type="pct"/>
                  <w:vAlign w:val="center"/>
                </w:tcPr>
                <w:p w14:paraId="08F8980F" w14:textId="77777777" w:rsidR="005C4094" w:rsidRPr="00B8545D" w:rsidRDefault="005C4094" w:rsidP="009C5EA6">
                  <w:pPr>
                    <w:spacing w:line="276" w:lineRule="auto"/>
                    <w:rPr>
                      <w:rFonts w:asciiTheme="minorHAnsi" w:hAnsiTheme="minorHAnsi" w:cs="Tahoma"/>
                      <w:szCs w:val="22"/>
                      <w:lang w:val="el-GR"/>
                    </w:rPr>
                  </w:pPr>
                </w:p>
              </w:tc>
              <w:tc>
                <w:tcPr>
                  <w:tcW w:w="907" w:type="pct"/>
                  <w:vAlign w:val="center"/>
                </w:tcPr>
                <w:p w14:paraId="43EE37F6" w14:textId="77777777" w:rsidR="005C4094" w:rsidRPr="00B8545D" w:rsidRDefault="005C4094" w:rsidP="009C5EA6">
                  <w:pPr>
                    <w:spacing w:line="276" w:lineRule="auto"/>
                    <w:rPr>
                      <w:rFonts w:asciiTheme="minorHAnsi" w:hAnsiTheme="minorHAnsi" w:cs="Tahoma"/>
                      <w:szCs w:val="22"/>
                      <w:lang w:val="el-GR"/>
                    </w:rPr>
                  </w:pPr>
                </w:p>
              </w:tc>
            </w:tr>
            <w:tr w:rsidR="005C4094" w:rsidRPr="00A009FB" w14:paraId="3B27A664" w14:textId="77777777" w:rsidTr="00BF7429">
              <w:trPr>
                <w:trHeight w:val="394"/>
                <w:jc w:val="center"/>
              </w:trPr>
              <w:tc>
                <w:tcPr>
                  <w:tcW w:w="300" w:type="pct"/>
                  <w:vAlign w:val="center"/>
                </w:tcPr>
                <w:p w14:paraId="7692BD82" w14:textId="77777777" w:rsidR="005C4094" w:rsidRPr="00B8545D" w:rsidRDefault="005C4094" w:rsidP="009C5EA6">
                  <w:pPr>
                    <w:spacing w:line="276" w:lineRule="auto"/>
                    <w:rPr>
                      <w:rFonts w:asciiTheme="minorHAnsi" w:hAnsiTheme="minorHAnsi" w:cs="Tahoma"/>
                      <w:szCs w:val="22"/>
                      <w:lang w:val="el-GR"/>
                    </w:rPr>
                  </w:pPr>
                </w:p>
              </w:tc>
              <w:tc>
                <w:tcPr>
                  <w:tcW w:w="2441" w:type="pct"/>
                  <w:vAlign w:val="center"/>
                </w:tcPr>
                <w:p w14:paraId="767D1763" w14:textId="77777777" w:rsidR="005C4094" w:rsidRPr="00B8545D" w:rsidRDefault="005C4094" w:rsidP="009C5EA6">
                  <w:pPr>
                    <w:spacing w:line="276" w:lineRule="auto"/>
                    <w:rPr>
                      <w:rFonts w:asciiTheme="minorHAnsi" w:hAnsiTheme="minorHAnsi" w:cs="Tahoma"/>
                      <w:szCs w:val="22"/>
                      <w:lang w:val="el-GR"/>
                    </w:rPr>
                  </w:pPr>
                </w:p>
              </w:tc>
              <w:tc>
                <w:tcPr>
                  <w:tcW w:w="1353" w:type="pct"/>
                  <w:vAlign w:val="center"/>
                </w:tcPr>
                <w:p w14:paraId="37F73836" w14:textId="77777777" w:rsidR="005C4094" w:rsidRPr="00B8545D" w:rsidRDefault="005C4094" w:rsidP="009C5EA6">
                  <w:pPr>
                    <w:spacing w:line="276" w:lineRule="auto"/>
                    <w:rPr>
                      <w:rFonts w:asciiTheme="minorHAnsi" w:hAnsiTheme="minorHAnsi" w:cs="Tahoma"/>
                      <w:szCs w:val="22"/>
                      <w:lang w:val="el-GR"/>
                    </w:rPr>
                  </w:pPr>
                </w:p>
              </w:tc>
              <w:tc>
                <w:tcPr>
                  <w:tcW w:w="907" w:type="pct"/>
                  <w:vAlign w:val="center"/>
                </w:tcPr>
                <w:p w14:paraId="22344437" w14:textId="77777777" w:rsidR="005C4094" w:rsidRPr="00B8545D" w:rsidRDefault="005C4094" w:rsidP="009C5EA6">
                  <w:pPr>
                    <w:spacing w:line="276" w:lineRule="auto"/>
                    <w:rPr>
                      <w:rFonts w:asciiTheme="minorHAnsi" w:hAnsiTheme="minorHAnsi" w:cs="Tahoma"/>
                      <w:szCs w:val="22"/>
                      <w:lang w:val="el-GR"/>
                    </w:rPr>
                  </w:pPr>
                </w:p>
              </w:tc>
            </w:tr>
            <w:tr w:rsidR="005C4094" w:rsidRPr="00A009FB" w14:paraId="1D7A295D" w14:textId="77777777" w:rsidTr="00BF7429">
              <w:trPr>
                <w:trHeight w:val="394"/>
                <w:jc w:val="center"/>
              </w:trPr>
              <w:tc>
                <w:tcPr>
                  <w:tcW w:w="300" w:type="pct"/>
                  <w:vAlign w:val="center"/>
                </w:tcPr>
                <w:p w14:paraId="7B2724B0" w14:textId="77777777" w:rsidR="005C4094" w:rsidRPr="00B8545D" w:rsidRDefault="005C4094" w:rsidP="009C5EA6">
                  <w:pPr>
                    <w:spacing w:line="276" w:lineRule="auto"/>
                    <w:rPr>
                      <w:rFonts w:asciiTheme="minorHAnsi" w:hAnsiTheme="minorHAnsi" w:cs="Tahoma"/>
                      <w:szCs w:val="22"/>
                      <w:lang w:val="el-GR"/>
                    </w:rPr>
                  </w:pPr>
                </w:p>
              </w:tc>
              <w:tc>
                <w:tcPr>
                  <w:tcW w:w="2441" w:type="pct"/>
                  <w:vAlign w:val="center"/>
                </w:tcPr>
                <w:p w14:paraId="27B77664" w14:textId="77777777" w:rsidR="005C4094" w:rsidRPr="00B8545D" w:rsidRDefault="005C4094" w:rsidP="009C5EA6">
                  <w:pPr>
                    <w:spacing w:line="276" w:lineRule="auto"/>
                    <w:rPr>
                      <w:rFonts w:asciiTheme="minorHAnsi" w:hAnsiTheme="minorHAnsi" w:cs="Tahoma"/>
                      <w:szCs w:val="22"/>
                      <w:lang w:val="el-GR"/>
                    </w:rPr>
                  </w:pPr>
                </w:p>
              </w:tc>
              <w:tc>
                <w:tcPr>
                  <w:tcW w:w="1353" w:type="pct"/>
                  <w:vAlign w:val="center"/>
                </w:tcPr>
                <w:p w14:paraId="444596F2" w14:textId="77777777" w:rsidR="005C4094" w:rsidRPr="00B8545D" w:rsidRDefault="005C4094" w:rsidP="009C5EA6">
                  <w:pPr>
                    <w:spacing w:line="276" w:lineRule="auto"/>
                    <w:rPr>
                      <w:rFonts w:asciiTheme="minorHAnsi" w:hAnsiTheme="minorHAnsi" w:cs="Tahoma"/>
                      <w:szCs w:val="22"/>
                      <w:lang w:val="el-GR"/>
                    </w:rPr>
                  </w:pPr>
                </w:p>
              </w:tc>
              <w:tc>
                <w:tcPr>
                  <w:tcW w:w="907" w:type="pct"/>
                  <w:vAlign w:val="center"/>
                </w:tcPr>
                <w:p w14:paraId="3CBC99BB" w14:textId="77777777" w:rsidR="005C4094" w:rsidRPr="00B8545D" w:rsidRDefault="005C4094" w:rsidP="009C5EA6">
                  <w:pPr>
                    <w:spacing w:line="276" w:lineRule="auto"/>
                    <w:rPr>
                      <w:rFonts w:asciiTheme="minorHAnsi" w:hAnsiTheme="minorHAnsi" w:cs="Tahoma"/>
                      <w:szCs w:val="22"/>
                      <w:lang w:val="el-GR"/>
                    </w:rPr>
                  </w:pPr>
                </w:p>
              </w:tc>
            </w:tr>
            <w:tr w:rsidR="005C4094" w:rsidRPr="00A009FB" w14:paraId="14DFC9ED" w14:textId="77777777" w:rsidTr="00BF7429">
              <w:trPr>
                <w:trHeight w:val="380"/>
                <w:jc w:val="center"/>
              </w:trPr>
              <w:tc>
                <w:tcPr>
                  <w:tcW w:w="4093" w:type="pct"/>
                  <w:gridSpan w:val="3"/>
                  <w:shd w:val="clear" w:color="auto" w:fill="C0C0C0"/>
                  <w:vAlign w:val="center"/>
                </w:tcPr>
                <w:p w14:paraId="729198E4" w14:textId="77777777" w:rsidR="005C4094" w:rsidRPr="00B8545D" w:rsidRDefault="005C4094" w:rsidP="009C5EA6">
                  <w:pPr>
                    <w:spacing w:line="276" w:lineRule="auto"/>
                    <w:rPr>
                      <w:rFonts w:asciiTheme="minorHAnsi" w:hAnsiTheme="minorHAnsi" w:cs="Tahoma"/>
                      <w:szCs w:val="22"/>
                      <w:lang w:val="el-GR"/>
                    </w:rPr>
                  </w:pPr>
                  <w:r w:rsidRPr="00B8545D">
                    <w:rPr>
                      <w:rFonts w:asciiTheme="minorHAnsi" w:hAnsiTheme="minorHAnsi" w:cs="Tahoma"/>
                      <w:b/>
                      <w:szCs w:val="22"/>
                      <w:lang w:val="el-GR"/>
                    </w:rPr>
                    <w:t>ΜΕΡΙΚΟ ΣΥΝΟΛΟ (3)</w:t>
                  </w:r>
                </w:p>
              </w:tc>
              <w:tc>
                <w:tcPr>
                  <w:tcW w:w="907" w:type="pct"/>
                  <w:shd w:val="clear" w:color="auto" w:fill="C0C0C0"/>
                  <w:vAlign w:val="center"/>
                </w:tcPr>
                <w:p w14:paraId="56A3674D" w14:textId="77777777" w:rsidR="005C4094" w:rsidRPr="00B8545D" w:rsidRDefault="005C4094" w:rsidP="009C5EA6">
                  <w:pPr>
                    <w:spacing w:line="276" w:lineRule="auto"/>
                    <w:rPr>
                      <w:rFonts w:asciiTheme="minorHAnsi" w:hAnsiTheme="minorHAnsi" w:cs="Tahoma"/>
                      <w:szCs w:val="22"/>
                      <w:lang w:val="el-GR"/>
                    </w:rPr>
                  </w:pPr>
                </w:p>
              </w:tc>
            </w:tr>
          </w:tbl>
          <w:p w14:paraId="37605443" w14:textId="77777777" w:rsidR="007340CA" w:rsidRPr="00B8545D" w:rsidRDefault="007340CA" w:rsidP="009C5EA6">
            <w:pPr>
              <w:autoSpaceDE w:val="0"/>
              <w:autoSpaceDN w:val="0"/>
              <w:adjustRightInd w:val="0"/>
              <w:spacing w:after="70"/>
              <w:rPr>
                <w:rFonts w:asciiTheme="minorHAnsi" w:hAnsiTheme="minorHAnsi"/>
                <w:b/>
                <w:bCs/>
                <w:szCs w:val="22"/>
                <w:lang w:val="el-GR" w:eastAsia="el-GR"/>
              </w:rPr>
            </w:pPr>
            <w:r w:rsidRPr="00B8545D">
              <w:rPr>
                <w:rFonts w:asciiTheme="minorHAnsi" w:hAnsiTheme="minorHAnsi" w:cs="Tahoma"/>
                <w:szCs w:val="22"/>
                <w:lang w:val="el-GR"/>
              </w:rPr>
              <w:t>Ο Οικονομικός Φορέας, συμπληρωματικά με τον παραπάνω Πίνακα, θα πρέπει να καταθέσει υπεύθυνες δηλώσεις συνεργασίας, των εξωτερικών συνεργατών</w:t>
            </w:r>
            <w:r w:rsidR="00AA2807">
              <w:rPr>
                <w:rFonts w:asciiTheme="minorHAnsi" w:hAnsiTheme="minorHAnsi" w:cs="Tahoma"/>
                <w:szCs w:val="22"/>
                <w:lang w:val="el-GR"/>
              </w:rPr>
              <w:t xml:space="preserve"> και των υπεργολάβων</w:t>
            </w:r>
            <w:r w:rsidRPr="00B8545D">
              <w:rPr>
                <w:rFonts w:asciiTheme="minorHAnsi" w:hAnsiTheme="minorHAnsi" w:cs="Tahoma"/>
                <w:szCs w:val="22"/>
                <w:lang w:val="el-GR"/>
              </w:rPr>
              <w:t>. Οι εξωτερικοί Συνεργάτες</w:t>
            </w:r>
            <w:r w:rsidR="00AA2807">
              <w:rPr>
                <w:rFonts w:asciiTheme="minorHAnsi" w:hAnsiTheme="minorHAnsi" w:cs="Tahoma"/>
                <w:szCs w:val="22"/>
                <w:lang w:val="el-GR"/>
              </w:rPr>
              <w:t xml:space="preserve"> και οι υπεργολάβοι</w:t>
            </w:r>
            <w:r w:rsidRPr="00B8545D">
              <w:rPr>
                <w:rFonts w:asciiTheme="minorHAnsi" w:hAnsiTheme="minorHAnsi" w:cs="Tahoma"/>
                <w:szCs w:val="22"/>
                <w:lang w:val="el-GR"/>
              </w:rPr>
              <w:t>, θα δηλώνουν ότι το έργο (αντικείμενο της παρούσας Διακήρυξης), καθώς και οι υποχρεώσεις που απορρέουν από αυτό, τελούν σε γνώση τους.</w:t>
            </w:r>
          </w:p>
        </w:tc>
      </w:tr>
      <w:tr w:rsidR="007340CA" w:rsidRPr="00A009FB" w14:paraId="18D1F6EF" w14:textId="77777777" w:rsidTr="009C5EA6">
        <w:tc>
          <w:tcPr>
            <w:tcW w:w="675" w:type="dxa"/>
          </w:tcPr>
          <w:p w14:paraId="1D04FCD5" w14:textId="77777777" w:rsidR="007340CA" w:rsidRPr="00B8545D" w:rsidRDefault="00C40FB9" w:rsidP="009C5EA6">
            <w:pPr>
              <w:rPr>
                <w:rFonts w:asciiTheme="minorHAnsi" w:hAnsiTheme="minorHAnsi" w:cs="Tahoma"/>
                <w:szCs w:val="22"/>
              </w:rPr>
            </w:pPr>
            <w:r>
              <w:rPr>
                <w:rFonts w:asciiTheme="minorHAnsi" w:hAnsiTheme="minorHAnsi" w:cs="Tahoma"/>
                <w:szCs w:val="22"/>
                <w:lang w:val="el-GR"/>
              </w:rPr>
              <w:lastRenderedPageBreak/>
              <w:t>4</w:t>
            </w:r>
            <w:r w:rsidR="007340CA" w:rsidRPr="00B8545D">
              <w:rPr>
                <w:rFonts w:asciiTheme="minorHAnsi" w:hAnsiTheme="minorHAnsi" w:cs="Tahoma"/>
                <w:szCs w:val="22"/>
              </w:rPr>
              <w:t>.2</w:t>
            </w:r>
          </w:p>
        </w:tc>
        <w:tc>
          <w:tcPr>
            <w:tcW w:w="9180" w:type="dxa"/>
          </w:tcPr>
          <w:p w14:paraId="636445AD" w14:textId="77777777" w:rsidR="007340CA" w:rsidRPr="00B8545D" w:rsidRDefault="007340CA" w:rsidP="00C538F2">
            <w:pPr>
              <w:suppressAutoHyphens w:val="0"/>
              <w:autoSpaceDE w:val="0"/>
              <w:autoSpaceDN w:val="0"/>
              <w:adjustRightInd w:val="0"/>
              <w:spacing w:after="70"/>
              <w:jc w:val="left"/>
              <w:rPr>
                <w:rFonts w:asciiTheme="minorHAnsi" w:hAnsiTheme="minorHAnsi" w:cs="Tahoma"/>
                <w:szCs w:val="22"/>
                <w:lang w:val="el-GR" w:eastAsia="el-GR"/>
              </w:rPr>
            </w:pPr>
            <w:r w:rsidRPr="00B8545D">
              <w:rPr>
                <w:rFonts w:asciiTheme="minorHAnsi" w:hAnsiTheme="minorHAnsi" w:cs="Tahoma"/>
                <w:szCs w:val="22"/>
                <w:lang w:val="el-GR" w:eastAsia="el-GR"/>
              </w:rPr>
              <w:t>Βιογραφικά σημειώματα της Ομάδας Έργου (</w:t>
            </w:r>
            <w:r w:rsidRPr="00B8545D">
              <w:rPr>
                <w:rFonts w:asciiTheme="minorHAnsi" w:hAnsiTheme="minorHAnsi" w:cs="Tahoma"/>
                <w:szCs w:val="22"/>
                <w:lang w:val="el-GR"/>
              </w:rPr>
              <w:t xml:space="preserve">βάσει του υποδείγματος </w:t>
            </w:r>
            <w:r w:rsidR="00AE6B84">
              <w:rPr>
                <w:rFonts w:asciiTheme="minorHAnsi" w:hAnsiTheme="minorHAnsi" w:cs="Tahoma"/>
                <w:szCs w:val="22"/>
                <w:lang w:val="el-GR"/>
              </w:rPr>
              <w:t xml:space="preserve">που παρέχεται στο </w:t>
            </w:r>
            <w:r w:rsidR="00AE6B84">
              <w:rPr>
                <w:rFonts w:asciiTheme="minorHAnsi" w:hAnsiTheme="minorHAnsi" w:cs="Tahoma"/>
                <w:szCs w:val="22"/>
                <w:lang w:val="el-GR"/>
              </w:rPr>
              <w:fldChar w:fldCharType="begin"/>
            </w:r>
            <w:r w:rsidR="00AE6B84">
              <w:rPr>
                <w:rFonts w:asciiTheme="minorHAnsi" w:hAnsiTheme="minorHAnsi" w:cs="Tahoma"/>
                <w:szCs w:val="22"/>
                <w:lang w:val="el-GR"/>
              </w:rPr>
              <w:instrText xml:space="preserve"> REF _Ref496614674 \h </w:instrText>
            </w:r>
            <w:r w:rsidR="00AE6B84">
              <w:rPr>
                <w:rFonts w:asciiTheme="minorHAnsi" w:hAnsiTheme="minorHAnsi" w:cs="Tahoma"/>
                <w:szCs w:val="22"/>
                <w:lang w:val="el-GR"/>
              </w:rPr>
            </w:r>
            <w:r w:rsidR="00AE6B84">
              <w:rPr>
                <w:rFonts w:asciiTheme="minorHAnsi" w:hAnsiTheme="minorHAnsi" w:cs="Tahoma"/>
                <w:szCs w:val="22"/>
                <w:lang w:val="el-GR"/>
              </w:rPr>
              <w:fldChar w:fldCharType="separate"/>
            </w:r>
            <w:r w:rsidR="00CA00DF">
              <w:rPr>
                <w:lang w:val="el-GR"/>
              </w:rPr>
              <w:t>ΠΑΡΑΡΤΗΜΑ ΙV – Υπόδειγμα Βιογραφικού Σημειώματος</w:t>
            </w:r>
            <w:r w:rsidR="00AE6B84">
              <w:rPr>
                <w:rFonts w:asciiTheme="minorHAnsi" w:hAnsiTheme="minorHAnsi" w:cs="Tahoma"/>
                <w:szCs w:val="22"/>
                <w:lang w:val="el-GR"/>
              </w:rPr>
              <w:fldChar w:fldCharType="end"/>
            </w:r>
            <w:r w:rsidRPr="00B8545D">
              <w:rPr>
                <w:rFonts w:asciiTheme="minorHAnsi" w:hAnsiTheme="minorHAnsi" w:cs="Tahoma"/>
                <w:szCs w:val="22"/>
                <w:lang w:val="el-GR"/>
              </w:rPr>
              <w:t>)</w:t>
            </w:r>
          </w:p>
        </w:tc>
      </w:tr>
    </w:tbl>
    <w:p w14:paraId="49FAF6AE" w14:textId="77777777" w:rsidR="00814752" w:rsidRDefault="00814752">
      <w:pPr>
        <w:rPr>
          <w:b/>
          <w:bCs/>
          <w:lang w:val="el-GR"/>
        </w:rPr>
      </w:pPr>
    </w:p>
    <w:p w14:paraId="3BD65278" w14:textId="77777777" w:rsidR="008338F0" w:rsidRDefault="003355E7">
      <w:pPr>
        <w:rPr>
          <w:b/>
          <w:lang w:val="el-GR"/>
        </w:rPr>
      </w:pPr>
      <w:r w:rsidRPr="00814752">
        <w:rPr>
          <w:b/>
          <w:bCs/>
          <w:lang w:val="el-GR"/>
        </w:rPr>
        <w:t xml:space="preserve">Β.5. </w:t>
      </w:r>
      <w:r w:rsidRPr="00B8545D">
        <w:rPr>
          <w:b/>
          <w:lang w:val="el-GR"/>
        </w:rPr>
        <w:t xml:space="preserve">Για την απόδειξη της συμμόρφωσής τους με </w:t>
      </w:r>
      <w:r w:rsidRPr="00B8545D">
        <w:rPr>
          <w:b/>
          <w:color w:val="000000"/>
          <w:lang w:val="el-GR"/>
        </w:rPr>
        <w:t xml:space="preserve">πρότυπα διασφάλισης ποιότητας </w:t>
      </w:r>
      <w:r w:rsidRPr="00B8545D">
        <w:rPr>
          <w:b/>
          <w:lang w:val="el-GR"/>
        </w:rPr>
        <w:t xml:space="preserve">της παραγράφου </w:t>
      </w:r>
      <w:r w:rsidR="0017121C">
        <w:rPr>
          <w:b/>
          <w:lang w:val="el-GR"/>
        </w:rPr>
        <w:fldChar w:fldCharType="begin"/>
      </w:r>
      <w:r w:rsidR="0017121C">
        <w:rPr>
          <w:b/>
          <w:lang w:val="el-GR"/>
        </w:rPr>
        <w:instrText xml:space="preserve"> REF _Ref496284011 \r \h </w:instrText>
      </w:r>
      <w:r w:rsidR="0017121C">
        <w:rPr>
          <w:b/>
          <w:lang w:val="el-GR"/>
        </w:rPr>
      </w:r>
      <w:r w:rsidR="0017121C">
        <w:rPr>
          <w:b/>
          <w:lang w:val="el-GR"/>
        </w:rPr>
        <w:fldChar w:fldCharType="separate"/>
      </w:r>
      <w:r w:rsidR="00CA00DF">
        <w:rPr>
          <w:b/>
          <w:lang w:val="el-GR"/>
        </w:rPr>
        <w:t>2.2.4.4</w:t>
      </w:r>
      <w:r w:rsidR="0017121C">
        <w:rPr>
          <w:b/>
          <w:lang w:val="el-GR"/>
        </w:rPr>
        <w:fldChar w:fldCharType="end"/>
      </w:r>
      <w:r w:rsidR="0017121C">
        <w:rPr>
          <w:b/>
          <w:lang w:val="el-GR"/>
        </w:rPr>
        <w:t xml:space="preserve"> </w:t>
      </w:r>
      <w:r w:rsidRPr="00B8545D">
        <w:rPr>
          <w:b/>
          <w:lang w:val="el-GR"/>
        </w:rPr>
        <w:t xml:space="preserve">οι οικονομικοί φορείς προσκομίζουν </w:t>
      </w:r>
      <w:r w:rsidR="003822A5">
        <w:rPr>
          <w:b/>
          <w:lang w:val="el-GR"/>
        </w:rPr>
        <w:t>τα αναφερόμενα στον κατωτέρω πίνακα</w:t>
      </w:r>
      <w:r w:rsidR="00814752" w:rsidRPr="00B8545D">
        <w:rPr>
          <w:b/>
          <w:lang w:val="el-GR"/>
        </w:rPr>
        <w:t>:</w:t>
      </w:r>
    </w:p>
    <w:tbl>
      <w:tblPr>
        <w:tblW w:w="98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75"/>
        <w:gridCol w:w="9180"/>
      </w:tblGrid>
      <w:tr w:rsidR="00BD358F" w:rsidRPr="00A009FB" w14:paraId="62CD18EA" w14:textId="77777777" w:rsidTr="009C5EA6">
        <w:trPr>
          <w:trHeight w:val="711"/>
        </w:trPr>
        <w:tc>
          <w:tcPr>
            <w:tcW w:w="675" w:type="dxa"/>
            <w:shd w:val="clear" w:color="auto" w:fill="D9D9D9"/>
          </w:tcPr>
          <w:p w14:paraId="28269698" w14:textId="77777777" w:rsidR="00BD358F" w:rsidRPr="00C61CD2" w:rsidRDefault="00C40FB9" w:rsidP="009C5EA6">
            <w:pPr>
              <w:rPr>
                <w:rFonts w:asciiTheme="minorHAnsi" w:hAnsiTheme="minorHAnsi"/>
                <w:b/>
                <w:szCs w:val="22"/>
              </w:rPr>
            </w:pPr>
            <w:r>
              <w:rPr>
                <w:rFonts w:asciiTheme="minorHAnsi" w:hAnsiTheme="minorHAnsi"/>
                <w:b/>
                <w:szCs w:val="22"/>
                <w:lang w:val="el-GR"/>
              </w:rPr>
              <w:t>5</w:t>
            </w:r>
            <w:r w:rsidR="00BD358F" w:rsidRPr="00C61CD2">
              <w:rPr>
                <w:rFonts w:asciiTheme="minorHAnsi" w:hAnsiTheme="minorHAnsi"/>
                <w:b/>
                <w:szCs w:val="22"/>
              </w:rPr>
              <w:t>.</w:t>
            </w:r>
          </w:p>
        </w:tc>
        <w:tc>
          <w:tcPr>
            <w:tcW w:w="9180" w:type="dxa"/>
            <w:shd w:val="clear" w:color="auto" w:fill="D9D9D9"/>
          </w:tcPr>
          <w:p w14:paraId="6B6C0641" w14:textId="77777777" w:rsidR="00BD358F" w:rsidRDefault="00BD358F" w:rsidP="009C5EA6">
            <w:pPr>
              <w:autoSpaceDE w:val="0"/>
              <w:autoSpaceDN w:val="0"/>
              <w:adjustRightInd w:val="0"/>
              <w:rPr>
                <w:rFonts w:asciiTheme="minorHAnsi" w:hAnsiTheme="minorHAnsi" w:cs="Tahoma"/>
                <w:b/>
                <w:szCs w:val="22"/>
                <w:lang w:val="el-GR"/>
              </w:rPr>
            </w:pPr>
            <w:r w:rsidRPr="00C61CD2">
              <w:rPr>
                <w:rFonts w:asciiTheme="minorHAnsi" w:hAnsiTheme="minorHAnsi" w:cs="Tahoma"/>
                <w:b/>
                <w:szCs w:val="22"/>
                <w:lang w:val="el-GR" w:eastAsia="el-GR"/>
              </w:rPr>
              <w:t xml:space="preserve">Οι οικονομικοί φορείς που συμμετέχουν στη διαδικασία σύναψης της παρούσας απαιτείται </w:t>
            </w:r>
            <w:r w:rsidRPr="00C61CD2">
              <w:rPr>
                <w:rFonts w:asciiTheme="minorHAnsi" w:hAnsiTheme="minorHAnsi" w:cs="Tahoma"/>
                <w:b/>
                <w:szCs w:val="22"/>
                <w:lang w:val="el-GR"/>
              </w:rPr>
              <w:t xml:space="preserve">να εξασφαλίζουν την ποιότητα των παρεχόμενων υπηρεσιών και να διαθέτουν οργανωμένο </w:t>
            </w:r>
            <w:r w:rsidR="00DF6395">
              <w:rPr>
                <w:rFonts w:asciiTheme="minorHAnsi" w:hAnsiTheme="minorHAnsi" w:cs="Tahoma"/>
                <w:b/>
                <w:szCs w:val="22"/>
                <w:lang w:val="el-GR"/>
              </w:rPr>
              <w:t>Σ</w:t>
            </w:r>
            <w:r w:rsidRPr="00C61CD2">
              <w:rPr>
                <w:rFonts w:asciiTheme="minorHAnsi" w:hAnsiTheme="minorHAnsi" w:cs="Tahoma"/>
                <w:b/>
                <w:szCs w:val="22"/>
                <w:lang w:val="el-GR"/>
              </w:rPr>
              <w:t xml:space="preserve">ύστημα </w:t>
            </w:r>
            <w:r w:rsidR="00DF6395">
              <w:rPr>
                <w:rFonts w:asciiTheme="minorHAnsi" w:hAnsiTheme="minorHAnsi" w:cs="Tahoma"/>
                <w:b/>
                <w:szCs w:val="22"/>
                <w:lang w:val="el-GR"/>
              </w:rPr>
              <w:t>Δ</w:t>
            </w:r>
            <w:r w:rsidRPr="00C61CD2">
              <w:rPr>
                <w:rFonts w:asciiTheme="minorHAnsi" w:hAnsiTheme="minorHAnsi" w:cs="Tahoma"/>
                <w:b/>
                <w:szCs w:val="22"/>
                <w:lang w:val="el-GR"/>
              </w:rPr>
              <w:t>ιαχείρισης Ποιότητας</w:t>
            </w:r>
            <w:r w:rsidR="005A16B6">
              <w:rPr>
                <w:rFonts w:asciiTheme="minorHAnsi" w:hAnsiTheme="minorHAnsi" w:cs="Tahoma"/>
                <w:b/>
                <w:szCs w:val="22"/>
                <w:lang w:val="el-GR"/>
              </w:rPr>
              <w:t xml:space="preserve"> </w:t>
            </w:r>
            <w:r w:rsidR="005A16B6" w:rsidRPr="005A16B6">
              <w:rPr>
                <w:b/>
                <w:lang w:val="el-GR"/>
              </w:rPr>
              <w:t>στο πεδίο εφαρμογής της ανάπτυξης και εγκατάστασης ολοκληρωμένων πληροφοριακών συστημάτων</w:t>
            </w:r>
            <w:r w:rsidRPr="005A16B6">
              <w:rPr>
                <w:rFonts w:asciiTheme="minorHAnsi" w:hAnsiTheme="minorHAnsi" w:cs="Tahoma"/>
                <w:b/>
                <w:szCs w:val="22"/>
                <w:lang w:val="el-GR"/>
              </w:rPr>
              <w:t>.</w:t>
            </w:r>
            <w:r w:rsidRPr="00C61CD2">
              <w:rPr>
                <w:rFonts w:asciiTheme="minorHAnsi" w:hAnsiTheme="minorHAnsi" w:cs="Tahoma"/>
                <w:b/>
                <w:szCs w:val="22"/>
                <w:lang w:val="el-GR"/>
              </w:rPr>
              <w:t xml:space="preserve"> </w:t>
            </w:r>
          </w:p>
          <w:p w14:paraId="2A38DEEE" w14:textId="77777777" w:rsidR="00BD358F" w:rsidRPr="00BD358F" w:rsidRDefault="00BD358F" w:rsidP="009C5EA6">
            <w:pPr>
              <w:autoSpaceDE w:val="0"/>
              <w:autoSpaceDN w:val="0"/>
              <w:adjustRightInd w:val="0"/>
              <w:rPr>
                <w:rFonts w:asciiTheme="minorHAnsi" w:hAnsiTheme="minorHAnsi" w:cs="Tahoma"/>
                <w:szCs w:val="22"/>
                <w:lang w:val="el-GR" w:eastAsia="el-GR"/>
              </w:rPr>
            </w:pPr>
            <w:r w:rsidRPr="00A9118A">
              <w:rPr>
                <w:szCs w:val="18"/>
                <w:lang w:val="el-GR"/>
              </w:rPr>
              <w:t xml:space="preserve">Οι οικονομικοί φορείς οφείλουν να αποδείξουν το ανωτέρω κριτήριο ποιοτικής επιλογής </w:t>
            </w:r>
            <w:r w:rsidR="00A9118A" w:rsidRPr="00A9118A">
              <w:rPr>
                <w:szCs w:val="18"/>
                <w:lang w:val="el-GR"/>
              </w:rPr>
              <w:t>υποβάλλοντας</w:t>
            </w:r>
            <w:r w:rsidRPr="00A9118A">
              <w:rPr>
                <w:szCs w:val="18"/>
                <w:lang w:val="el-GR"/>
              </w:rPr>
              <w:t xml:space="preserve"> τα ακόλουθα στοιχεία τεκμηρίωσης:</w:t>
            </w:r>
          </w:p>
        </w:tc>
      </w:tr>
      <w:tr w:rsidR="00BD358F" w:rsidRPr="00A009FB" w14:paraId="09898824" w14:textId="77777777" w:rsidTr="00E234FB">
        <w:trPr>
          <w:trHeight w:val="1032"/>
        </w:trPr>
        <w:tc>
          <w:tcPr>
            <w:tcW w:w="675" w:type="dxa"/>
          </w:tcPr>
          <w:p w14:paraId="7141BBA5" w14:textId="77777777" w:rsidR="00BD358F" w:rsidRPr="00C61CD2" w:rsidRDefault="00C40FB9" w:rsidP="009C5EA6">
            <w:pPr>
              <w:rPr>
                <w:rFonts w:asciiTheme="minorHAnsi" w:hAnsiTheme="minorHAnsi"/>
                <w:szCs w:val="22"/>
              </w:rPr>
            </w:pPr>
            <w:r>
              <w:rPr>
                <w:rFonts w:asciiTheme="minorHAnsi" w:hAnsiTheme="minorHAnsi"/>
                <w:szCs w:val="22"/>
                <w:lang w:val="el-GR"/>
              </w:rPr>
              <w:lastRenderedPageBreak/>
              <w:t>5</w:t>
            </w:r>
            <w:r w:rsidR="00BD358F" w:rsidRPr="00C61CD2">
              <w:rPr>
                <w:rFonts w:asciiTheme="minorHAnsi" w:hAnsiTheme="minorHAnsi"/>
                <w:szCs w:val="22"/>
              </w:rPr>
              <w:t>.1</w:t>
            </w:r>
          </w:p>
        </w:tc>
        <w:tc>
          <w:tcPr>
            <w:tcW w:w="9180" w:type="dxa"/>
          </w:tcPr>
          <w:p w14:paraId="01C8A5B3" w14:textId="5960D4E4" w:rsidR="00777DF1" w:rsidRPr="00F00A26" w:rsidRDefault="00BD358F" w:rsidP="00F00A26">
            <w:pPr>
              <w:pStyle w:val="Tabletext"/>
              <w:jc w:val="both"/>
              <w:rPr>
                <w:rFonts w:asciiTheme="minorHAnsi" w:hAnsiTheme="minorHAnsi" w:cs="Tahoma"/>
                <w:sz w:val="22"/>
                <w:szCs w:val="22"/>
              </w:rPr>
            </w:pPr>
            <w:r w:rsidRPr="00777DF1">
              <w:rPr>
                <w:rFonts w:asciiTheme="minorHAnsi" w:hAnsiTheme="minorHAnsi" w:cs="Tahoma"/>
                <w:sz w:val="22"/>
                <w:szCs w:val="22"/>
              </w:rPr>
              <w:t>Πιστοποιητικό που αφορά στην ποιότητα των υπηρεσιών που παρέχει ο προσφέρων (πιστοποιητικό διασφάλισης ποιότητας των παρεχόμενων υπηρεσιών ή επίσημες βεβαιώσεις από αρμόδια γραφεία ή υπηρεσίες για την τήρηση προδιαγραφών ή προτύπων) σε ισχύ</w:t>
            </w:r>
            <w:r w:rsidR="00777DF1">
              <w:rPr>
                <w:rFonts w:asciiTheme="minorHAnsi" w:hAnsiTheme="minorHAnsi" w:cs="Tahoma"/>
                <w:sz w:val="22"/>
                <w:szCs w:val="22"/>
              </w:rPr>
              <w:t xml:space="preserve">, </w:t>
            </w:r>
            <w:r w:rsidR="00777DF1" w:rsidRPr="00BA23F6">
              <w:rPr>
                <w:rFonts w:asciiTheme="minorHAnsi" w:hAnsiTheme="minorHAnsi" w:cs="Tahoma"/>
                <w:sz w:val="22"/>
                <w:szCs w:val="22"/>
              </w:rPr>
              <w:t>από ανεξάρτητο διαπιστευμένο φορέα για τη διαχείριση της ποιότητας υπηρεσιών σύμφωνα με</w:t>
            </w:r>
            <w:r w:rsidR="00BF7429" w:rsidRPr="00BF7429">
              <w:rPr>
                <w:rFonts w:asciiTheme="minorHAnsi" w:hAnsiTheme="minorHAnsi" w:cs="Tahoma"/>
                <w:sz w:val="22"/>
                <w:szCs w:val="22"/>
              </w:rPr>
              <w:t xml:space="preserve"> </w:t>
            </w:r>
            <w:r w:rsidR="00777DF1" w:rsidRPr="00BA23F6">
              <w:rPr>
                <w:rFonts w:asciiTheme="minorHAnsi" w:hAnsiTheme="minorHAnsi" w:cs="Tahoma"/>
                <w:sz w:val="22"/>
                <w:szCs w:val="22"/>
              </w:rPr>
              <w:t xml:space="preserve">το διεθνές πρότυπο </w:t>
            </w:r>
            <w:r w:rsidR="00777DF1" w:rsidRPr="00BF7429">
              <w:rPr>
                <w:rFonts w:asciiTheme="minorHAnsi" w:hAnsiTheme="minorHAnsi" w:cs="Tahoma"/>
                <w:sz w:val="22"/>
                <w:szCs w:val="22"/>
              </w:rPr>
              <w:t>ΕΝ ΙSO 9001:2008</w:t>
            </w:r>
            <w:r w:rsidR="00777DF1">
              <w:rPr>
                <w:rFonts w:asciiTheme="minorHAnsi" w:hAnsiTheme="minorHAnsi" w:cs="Tahoma"/>
                <w:sz w:val="22"/>
                <w:szCs w:val="22"/>
              </w:rPr>
              <w:t xml:space="preserve"> </w:t>
            </w:r>
            <w:r w:rsidR="00777DF1" w:rsidRPr="00BA23F6">
              <w:rPr>
                <w:rFonts w:asciiTheme="minorHAnsi" w:hAnsiTheme="minorHAnsi" w:cs="Tahoma"/>
                <w:sz w:val="22"/>
                <w:szCs w:val="22"/>
              </w:rPr>
              <w:t>ή ισοδύναμο</w:t>
            </w:r>
            <w:r w:rsidR="00777DF1" w:rsidRPr="004D66CC">
              <w:rPr>
                <w:rFonts w:asciiTheme="minorHAnsi" w:hAnsiTheme="minorHAnsi" w:cs="Tahoma"/>
                <w:sz w:val="22"/>
                <w:szCs w:val="22"/>
              </w:rPr>
              <w:t xml:space="preserve"> ή μεταγενέστερης έκδοσής του.</w:t>
            </w:r>
          </w:p>
        </w:tc>
      </w:tr>
      <w:bookmarkEnd w:id="239"/>
    </w:tbl>
    <w:p w14:paraId="7C3884D3" w14:textId="77777777" w:rsidR="001B57AA" w:rsidRDefault="001B57AA">
      <w:pPr>
        <w:rPr>
          <w:b/>
          <w:bCs/>
          <w:lang w:val="el-GR"/>
        </w:rPr>
      </w:pPr>
    </w:p>
    <w:p w14:paraId="1F4C88E2" w14:textId="77777777" w:rsidR="00BD358F" w:rsidRPr="00766AC6" w:rsidRDefault="003355E7">
      <w:pPr>
        <w:rPr>
          <w:b/>
          <w:lang w:val="el-GR"/>
        </w:rPr>
      </w:pPr>
      <w:r>
        <w:rPr>
          <w:b/>
          <w:bCs/>
          <w:lang w:val="el-GR"/>
        </w:rPr>
        <w:t>Β.6.</w:t>
      </w:r>
      <w:r>
        <w:rPr>
          <w:lang w:val="el-GR"/>
        </w:rPr>
        <w:t xml:space="preserve"> </w:t>
      </w:r>
      <w:r w:rsidRPr="00766AC6">
        <w:rPr>
          <w:b/>
          <w:lang w:val="el-GR"/>
        </w:rPr>
        <w:t>Για την απόδειξη της νόμιμης σύστασης και εκπροσώπησης</w:t>
      </w:r>
      <w:r w:rsidR="00BD358F" w:rsidRPr="00766AC6">
        <w:rPr>
          <w:b/>
          <w:lang w:val="el-GR"/>
        </w:rPr>
        <w:t>:</w:t>
      </w:r>
    </w:p>
    <w:p w14:paraId="562C0291" w14:textId="77777777" w:rsidR="00BD358F" w:rsidRDefault="00AB13A4">
      <w:pPr>
        <w:rPr>
          <w:lang w:val="el-GR"/>
        </w:rPr>
      </w:pPr>
      <w:r>
        <w:rPr>
          <w:lang w:val="el-GR"/>
        </w:rPr>
        <w:t>Σ</w:t>
      </w:r>
      <w:r w:rsidR="003355E7">
        <w:rPr>
          <w:lang w:val="el-GR"/>
        </w:rPr>
        <w:t xml:space="preserve">τις περιπτώσεις που ο οικονομικός φορέας είναι νομικό πρόσωπο, προσκομίζει τα κατά περίπτωση νομιμοποιητικά έγγραφα σύστασης και νόμιμης εκπροσώπησης (όπως καταστατικά, πιστοποιητικά μεταβολών, αντίστοιχα ΦΕΚ, συγκρότηση Δ.Σ. σε σώμα, σε περίπτωση Α.Ε., κλπ., ανάλογα με τη νομική μορφή του διαγωνιζομένου). </w:t>
      </w:r>
    </w:p>
    <w:p w14:paraId="716B64EA" w14:textId="274A47CA" w:rsidR="008338F0" w:rsidRDefault="003355E7">
      <w:pPr>
        <w:rPr>
          <w:lang w:val="el-GR"/>
        </w:rPr>
      </w:pPr>
      <w:r>
        <w:rPr>
          <w:lang w:val="el-GR"/>
        </w:rPr>
        <w:t>Από τα ανωτέρω έγγραφα πρέπει να προκύπτουν η νόμιμη σύστασή του, όλες οι σχετικές τροποποιήσεις των καταστατικών, το/τα πρόσωπο/α που δεσμεύει/ουν νόμιμα την εταιρία κατά την ημερομηνία διενέργειας του διαγωνισμού (νόμιμος εκπρόσωπος, δικαίωμα υπογραφής κλπ.), τυχόν τρίτοι, στους οποίους έχει χορηγηθεί εξουσία εκπροσώπησης, καθώς και η θητεία του/των ή/και των μελών του οργάνου διοίκησης/ νόμιμου εκπροσώπου.</w:t>
      </w:r>
    </w:p>
    <w:p w14:paraId="7BBDA5E0" w14:textId="77777777" w:rsidR="00A43FA7" w:rsidRPr="00BF7429" w:rsidRDefault="00A43FA7" w:rsidP="00A43FA7">
      <w:pPr>
        <w:rPr>
          <w:b/>
          <w:bCs/>
          <w:lang w:val="el-GR"/>
        </w:rPr>
      </w:pPr>
      <w:r w:rsidRPr="00BF7429">
        <w:rPr>
          <w:b/>
          <w:bCs/>
          <w:lang w:val="el-GR"/>
        </w:rPr>
        <w:t>Β.7</w:t>
      </w:r>
      <w:r w:rsidRPr="00BF7429">
        <w:rPr>
          <w:bCs/>
          <w:lang w:val="el-GR"/>
        </w:rPr>
        <w:t xml:space="preserve"> </w:t>
      </w:r>
      <w:r w:rsidRPr="00A43FA7">
        <w:rPr>
          <w:bCs/>
          <w:lang w:val="el-GR"/>
        </w:rPr>
        <w:t>Οι οικονομικοί φορείς που είναι εγγεγραμμένοι σε επίσημους καταλόγους που προβλέπονται από τις εκάστοτε ισχύουσες εθνικές διατάξεις ή διαθέτουν πιστοποίηση από οργανισμούς πιστοποίησης</w:t>
      </w:r>
      <w:r w:rsidRPr="00E1249F">
        <w:rPr>
          <w:bCs/>
          <w:lang w:val="el-GR"/>
        </w:rPr>
        <w:t xml:space="preserve"> που συμμορφώνονται με τα ευρωπαϊκά πρότυπα πιστοποίησης, κατά την έννοια του Παραρτήματος </w:t>
      </w:r>
      <w:r w:rsidRPr="00BF7429">
        <w:rPr>
          <w:bCs/>
          <w:lang w:val="el-GR"/>
        </w:rPr>
        <w:t>VII</w:t>
      </w:r>
      <w:r w:rsidRPr="00A43FA7">
        <w:rPr>
          <w:bCs/>
          <w:lang w:val="el-GR"/>
        </w:rPr>
        <w:t xml:space="preserve"> του Προσαρτήματος Α΄ του ν. 4412/2016, μπορούν να προσκομίζουν στις αναθέτουσες αρχές πιστοποιητικό εγγραφής εκδιδόμενο από την αρμόδια αρχή ή το πιστοποιητικό π</w:t>
      </w:r>
      <w:r w:rsidRPr="00E1249F">
        <w:rPr>
          <w:bCs/>
          <w:lang w:val="el-GR"/>
        </w:rPr>
        <w:t>ου εκδίδεται από τον αρμόδιο οργανισμό πιστοποίησης.</w:t>
      </w:r>
      <w:r w:rsidRPr="00BF7429">
        <w:rPr>
          <w:b/>
          <w:bCs/>
          <w:lang w:val="el-GR"/>
        </w:rPr>
        <w:t xml:space="preserve"> </w:t>
      </w:r>
    </w:p>
    <w:p w14:paraId="35916DAC" w14:textId="77777777" w:rsidR="00A43FA7" w:rsidRPr="00BA23F6" w:rsidRDefault="00A43FA7" w:rsidP="00A43FA7">
      <w:pPr>
        <w:rPr>
          <w:lang w:val="el-GR"/>
        </w:rPr>
      </w:pPr>
      <w:r w:rsidRPr="00BA23F6">
        <w:rPr>
          <w:lang w:val="el-GR"/>
        </w:rPr>
        <w:t xml:space="preserve">Στα πιστοποιητικά αυτά αναφέρονται τα δικαιολογητικά βάσει των οποίων έγινε η εγγραφή των εν λόγω οικονομικών φορέων στον επίσημο κατάλογο ή η πιστοποίηση και η κατάταξη στον εν λόγω κατάλογο. </w:t>
      </w:r>
    </w:p>
    <w:p w14:paraId="27293D85" w14:textId="77777777" w:rsidR="00A43FA7" w:rsidRPr="00BA23F6" w:rsidRDefault="00A43FA7" w:rsidP="00A43FA7">
      <w:pPr>
        <w:rPr>
          <w:lang w:val="el-GR"/>
        </w:rPr>
      </w:pPr>
      <w:r w:rsidRPr="00BA23F6">
        <w:rPr>
          <w:lang w:val="el-GR"/>
        </w:rPr>
        <w:t xml:space="preserve">Η πιστοποιούμενη εγγραφή στους επίσημους καταλόγους από τους αρμόδιους οργανισμούς ή το πιστοποιητικό, που εκδίδεται από τον οργανισμό πιστοποίησης, συνιστά τεκμήριο καταλληλόλητας όσον αφορά τις απαιτήσεις ποιοτικής επιλογής, τις οποίες καλύπτει ο επίσημος κατάλογος ή το πιστοποιητικό. </w:t>
      </w:r>
    </w:p>
    <w:p w14:paraId="7429EF94" w14:textId="77777777" w:rsidR="00A43FA7" w:rsidRDefault="00A43FA7" w:rsidP="00A43FA7">
      <w:pPr>
        <w:rPr>
          <w:b/>
          <w:bCs/>
          <w:i/>
          <w:color w:val="5B9BD5"/>
          <w:lang w:val="el-GR"/>
        </w:rPr>
      </w:pPr>
      <w:r w:rsidRPr="00BA23F6">
        <w:rPr>
          <w:lang w:val="el-GR"/>
        </w:rPr>
        <w:t>Οι οικονομικοί φορείς που είναι εγγεγραμμένοι σε επίσημους καταλόγους απαλλάσσονται από την υποχρέωση υποβολής των δικαιολογητικών που αναφέρονται στο πιστοποιητικό εγγραφής τους.</w:t>
      </w:r>
      <w:r>
        <w:rPr>
          <w:lang w:val="el-GR"/>
        </w:rPr>
        <w:t xml:space="preserve"> </w:t>
      </w:r>
    </w:p>
    <w:p w14:paraId="400B68F5" w14:textId="0A8171BF" w:rsidR="008338F0" w:rsidRDefault="003355E7">
      <w:pPr>
        <w:rPr>
          <w:lang w:val="el-GR"/>
        </w:rPr>
      </w:pPr>
      <w:r>
        <w:rPr>
          <w:b/>
          <w:bCs/>
          <w:lang w:val="el-GR"/>
        </w:rPr>
        <w:t>Β.</w:t>
      </w:r>
      <w:r w:rsidR="00A43FA7">
        <w:rPr>
          <w:b/>
          <w:bCs/>
          <w:lang w:val="el-GR"/>
        </w:rPr>
        <w:t>8</w:t>
      </w:r>
      <w:r>
        <w:rPr>
          <w:b/>
          <w:bCs/>
          <w:lang w:val="el-GR"/>
        </w:rPr>
        <w:t>.</w:t>
      </w:r>
      <w:r>
        <w:rPr>
          <w:lang w:val="el-GR"/>
        </w:rPr>
        <w:t xml:space="preserve"> Οι ενώσεις οικονομικών φορέων που υποβάλλουν κοινή προσφορά, υποβάλλουν τα παραπάνω, κατά περίπτωση δικαιολογητικά, για κάθε οικονομικό φορέα που συμμετέχει στην ένωση, σύμφωνα με τα ειδικότερα προβλεπόμενα στο άρθρο 19 παρ. 2 του ν. 4412/2016.</w:t>
      </w:r>
    </w:p>
    <w:p w14:paraId="10C653E7" w14:textId="77777777" w:rsidR="00EB1543" w:rsidRPr="00AA2807" w:rsidRDefault="00EB1543" w:rsidP="00AA2807">
      <w:pPr>
        <w:rPr>
          <w:color w:val="000000"/>
          <w:lang w:val="el-GR"/>
        </w:rPr>
      </w:pPr>
      <w:r w:rsidRPr="00AA2807">
        <w:rPr>
          <w:color w:val="000000"/>
          <w:lang w:val="el-GR"/>
        </w:rPr>
        <w:t>Επιπλέον υποβάλλεται συμφωνητικό μεταξύ των μελών της Ένωσης με το οποίο α) συστήνεται η Ένωση β) αναγράφεται να οριοθετείται με σαφήνεια το μέρος του Έργου και το ποσοστό (όχι απόλυτη τιμή) του συμβατικού τιμήματος που θα αντιστοιχεί σε κάθε μέλος της ένωσης στο σύνολο της Προσφοράς, γ) δηλώνεται ένα Μέλος ως υπεύθυνο για το συντονισμό και τη διοίκηση όλων των Μελών της Ένωσης (leader) δ) και ορίζεται κοινός εκπρόσωπος της Ένωσης και των μελών της για τη συμμετοχή της στο Διαγωνισμό και την εκπροσώπηση της Ένωσης και των μελών της έναντι της Αναθέτουσας Αρχής</w:t>
      </w:r>
      <w:r w:rsidR="00E80A1F">
        <w:rPr>
          <w:color w:val="000000"/>
          <w:lang w:val="el-GR"/>
        </w:rPr>
        <w:t xml:space="preserve">. </w:t>
      </w:r>
    </w:p>
    <w:p w14:paraId="238D70AE" w14:textId="22F55573" w:rsidR="00EB1543" w:rsidRDefault="00EB1543" w:rsidP="00EB1543">
      <w:pPr>
        <w:rPr>
          <w:color w:val="000000"/>
          <w:lang w:val="el-GR"/>
        </w:rPr>
      </w:pPr>
      <w:r>
        <w:rPr>
          <w:b/>
          <w:bCs/>
          <w:lang w:val="el-GR"/>
        </w:rPr>
        <w:t>Β.</w:t>
      </w:r>
      <w:r w:rsidR="00A43FA7">
        <w:rPr>
          <w:b/>
          <w:bCs/>
          <w:lang w:val="el-GR"/>
        </w:rPr>
        <w:t>9</w:t>
      </w:r>
      <w:r>
        <w:rPr>
          <w:b/>
          <w:bCs/>
          <w:lang w:val="el-GR"/>
        </w:rPr>
        <w:t>.</w:t>
      </w:r>
      <w:r>
        <w:rPr>
          <w:lang w:val="el-GR"/>
        </w:rPr>
        <w:t xml:space="preserve"> </w:t>
      </w:r>
      <w:r>
        <w:rPr>
          <w:color w:val="000000"/>
          <w:lang w:val="el-GR"/>
        </w:rPr>
        <w:t xml:space="preserve">Στην περίπτωση που οικονομικός φορέας επιθυμεί να στηριχθεί στις ικανότητες άλλων φορέων, σύμφωνα με </w:t>
      </w:r>
      <w:r>
        <w:rPr>
          <w:lang w:val="el-GR"/>
        </w:rPr>
        <w:t xml:space="preserve">την παράγραφο </w:t>
      </w:r>
      <w:r w:rsidR="0021791D">
        <w:rPr>
          <w:color w:val="000000"/>
          <w:lang w:val="el-GR"/>
        </w:rPr>
        <w:fldChar w:fldCharType="begin"/>
      </w:r>
      <w:r w:rsidR="0021791D">
        <w:rPr>
          <w:lang w:val="el-GR"/>
        </w:rPr>
        <w:instrText xml:space="preserve"> REF _Ref496284121 \r \h </w:instrText>
      </w:r>
      <w:r w:rsidR="0021791D">
        <w:rPr>
          <w:color w:val="000000"/>
          <w:lang w:val="el-GR"/>
        </w:rPr>
      </w:r>
      <w:r w:rsidR="0021791D">
        <w:rPr>
          <w:color w:val="000000"/>
          <w:lang w:val="el-GR"/>
        </w:rPr>
        <w:fldChar w:fldCharType="separate"/>
      </w:r>
      <w:r w:rsidR="00CA00DF">
        <w:rPr>
          <w:lang w:val="el-GR"/>
        </w:rPr>
        <w:t>2.2.5</w:t>
      </w:r>
      <w:r w:rsidR="0021791D">
        <w:rPr>
          <w:color w:val="000000"/>
          <w:lang w:val="el-GR"/>
        </w:rPr>
        <w:fldChar w:fldCharType="end"/>
      </w:r>
      <w:r w:rsidR="0021791D">
        <w:rPr>
          <w:color w:val="000000"/>
          <w:lang w:val="el-GR"/>
        </w:rPr>
        <w:t xml:space="preserve"> </w:t>
      </w:r>
      <w:r>
        <w:rPr>
          <w:color w:val="000000"/>
          <w:lang w:val="el-GR"/>
        </w:rPr>
        <w:t>για την απόδειξη ότι θα έχει στη διάθεσή του τους αναγκαίους πόρους, προσκομίζει, ιδίως, σχετική έγγραφη δέσμευση των φορέων αυτών για τον σκοπό αυτό (</w:t>
      </w:r>
      <w:r w:rsidRPr="00B8545D">
        <w:rPr>
          <w:color w:val="000000"/>
          <w:lang w:val="el-GR"/>
        </w:rPr>
        <w:t>ιδιωτικό συμφωνητικό μεταξύ προσφέροντος και τρίτου, στις ικανότητες του οποίου στηρίζεται ή από οποιοδήποτε άλλο κατάλληλο μέσο</w:t>
      </w:r>
      <w:r>
        <w:rPr>
          <w:lang w:val="el-GR"/>
        </w:rPr>
        <w:t>)</w:t>
      </w:r>
      <w:r>
        <w:rPr>
          <w:color w:val="000000"/>
          <w:lang w:val="el-GR"/>
        </w:rPr>
        <w:t>.</w:t>
      </w:r>
    </w:p>
    <w:p w14:paraId="042879B0" w14:textId="77777777" w:rsidR="00C40FB9" w:rsidRDefault="00C40FB9" w:rsidP="00EB1543">
      <w:pPr>
        <w:rPr>
          <w:lang w:val="el-GR"/>
        </w:rPr>
      </w:pPr>
    </w:p>
    <w:p w14:paraId="1FD10A70" w14:textId="77777777" w:rsidR="00C33C73" w:rsidRDefault="00C33C73" w:rsidP="00F344C3">
      <w:pPr>
        <w:pStyle w:val="2"/>
        <w:rPr>
          <w:lang w:val="el-GR"/>
        </w:rPr>
      </w:pPr>
      <w:bookmarkStart w:id="240" w:name="_Toc496279144"/>
      <w:bookmarkStart w:id="241" w:name="_Toc516238244"/>
      <w:r>
        <w:rPr>
          <w:lang w:val="el-GR"/>
        </w:rPr>
        <w:t>Κριτήρια Ανάθεσης</w:t>
      </w:r>
      <w:bookmarkEnd w:id="240"/>
      <w:bookmarkEnd w:id="241"/>
      <w:r>
        <w:rPr>
          <w:lang w:val="el-GR"/>
        </w:rPr>
        <w:t xml:space="preserve"> </w:t>
      </w:r>
    </w:p>
    <w:p w14:paraId="318A38B0" w14:textId="77777777" w:rsidR="008338F0" w:rsidRDefault="003355E7" w:rsidP="00F344C3">
      <w:pPr>
        <w:pStyle w:val="3"/>
      </w:pPr>
      <w:bookmarkStart w:id="242" w:name="_Toc496279145"/>
      <w:bookmarkStart w:id="243" w:name="_Ref496284213"/>
      <w:bookmarkStart w:id="244" w:name="_Ref508710725"/>
      <w:bookmarkStart w:id="245" w:name="_Toc516238245"/>
      <w:r>
        <w:t>Κριτήριο ανάθεσης</w:t>
      </w:r>
      <w:bookmarkEnd w:id="242"/>
      <w:bookmarkEnd w:id="243"/>
      <w:bookmarkEnd w:id="244"/>
      <w:bookmarkEnd w:id="245"/>
    </w:p>
    <w:p w14:paraId="1EAD9527" w14:textId="77777777" w:rsidR="008338F0" w:rsidRDefault="003355E7">
      <w:pPr>
        <w:rPr>
          <w:lang w:val="el-GR"/>
        </w:rPr>
      </w:pPr>
      <w:r>
        <w:rPr>
          <w:lang w:val="el-GR"/>
        </w:rPr>
        <w:t>Κριτήριο ανάθεσης της Σύμβασης είναι η πλέον συμφέρουσ</w:t>
      </w:r>
      <w:r w:rsidR="0046588E">
        <w:rPr>
          <w:lang w:val="el-GR"/>
        </w:rPr>
        <w:t xml:space="preserve">α από οικονομική άποψη προσφορά </w:t>
      </w:r>
      <w:r>
        <w:rPr>
          <w:lang w:val="el-GR"/>
        </w:rPr>
        <w:t xml:space="preserve">βάσει βέλτιστης σχέσης ποιότητας – τιμής, η οποία εκτιμάται βάσει των κάτωθι κριτηρίων: </w:t>
      </w:r>
    </w:p>
    <w:tbl>
      <w:tblPr>
        <w:tblW w:w="96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88"/>
        <w:gridCol w:w="4819"/>
        <w:gridCol w:w="1559"/>
        <w:gridCol w:w="2262"/>
      </w:tblGrid>
      <w:tr w:rsidR="0046588E" w:rsidRPr="00A009FB" w14:paraId="1155D107" w14:textId="77777777" w:rsidTr="00E234FB">
        <w:trPr>
          <w:trHeight w:val="513"/>
        </w:trPr>
        <w:tc>
          <w:tcPr>
            <w:tcW w:w="988" w:type="dxa"/>
            <w:shd w:val="clear" w:color="000000" w:fill="B3B3B3"/>
            <w:vAlign w:val="center"/>
            <w:hideMark/>
          </w:tcPr>
          <w:p w14:paraId="043FAB26" w14:textId="77777777" w:rsidR="0046588E" w:rsidRPr="0097353A" w:rsidRDefault="0046588E">
            <w:pPr>
              <w:spacing w:before="0" w:after="0"/>
              <w:jc w:val="center"/>
              <w:rPr>
                <w:b/>
                <w:szCs w:val="22"/>
                <w:lang w:val="el-GR" w:eastAsia="el-GR"/>
              </w:rPr>
            </w:pPr>
            <w:bookmarkStart w:id="246" w:name="_Hlk508365047"/>
            <w:r w:rsidRPr="0097353A">
              <w:rPr>
                <w:b/>
                <w:szCs w:val="22"/>
                <w:lang w:val="el-GR" w:eastAsia="el-GR"/>
              </w:rPr>
              <w:t>Α/Α</w:t>
            </w:r>
          </w:p>
        </w:tc>
        <w:tc>
          <w:tcPr>
            <w:tcW w:w="4819" w:type="dxa"/>
            <w:shd w:val="clear" w:color="000000" w:fill="B3B3B3"/>
            <w:vAlign w:val="center"/>
            <w:hideMark/>
          </w:tcPr>
          <w:p w14:paraId="19958A34" w14:textId="77777777" w:rsidR="0046588E" w:rsidRPr="00032EE1" w:rsidRDefault="0046588E">
            <w:pPr>
              <w:spacing w:before="0" w:after="0"/>
              <w:jc w:val="center"/>
              <w:rPr>
                <w:b/>
                <w:szCs w:val="22"/>
                <w:lang w:val="el-GR" w:eastAsia="el-GR"/>
              </w:rPr>
            </w:pPr>
            <w:r w:rsidRPr="00C43C30">
              <w:rPr>
                <w:b/>
                <w:szCs w:val="22"/>
                <w:lang w:val="el-GR" w:eastAsia="el-GR"/>
              </w:rPr>
              <w:t>Κριτήρια Αξιολόγησης</w:t>
            </w:r>
          </w:p>
        </w:tc>
        <w:tc>
          <w:tcPr>
            <w:tcW w:w="1559" w:type="dxa"/>
            <w:shd w:val="clear" w:color="000000" w:fill="B3B3B3"/>
            <w:vAlign w:val="center"/>
            <w:hideMark/>
          </w:tcPr>
          <w:p w14:paraId="18E3A59D" w14:textId="77777777" w:rsidR="0046588E" w:rsidRPr="005C15CF" w:rsidRDefault="0046588E">
            <w:pPr>
              <w:spacing w:before="0" w:after="0"/>
              <w:jc w:val="center"/>
              <w:rPr>
                <w:b/>
                <w:szCs w:val="22"/>
                <w:lang w:val="el-GR" w:eastAsia="el-GR"/>
              </w:rPr>
            </w:pPr>
            <w:r w:rsidRPr="005C15CF">
              <w:rPr>
                <w:b/>
                <w:szCs w:val="22"/>
                <w:lang w:val="el-GR" w:eastAsia="el-GR"/>
              </w:rPr>
              <w:t xml:space="preserve">Συντελεστής βαρύτητας </w:t>
            </w:r>
          </w:p>
        </w:tc>
        <w:tc>
          <w:tcPr>
            <w:tcW w:w="2262" w:type="dxa"/>
            <w:shd w:val="clear" w:color="000000" w:fill="B3B3B3"/>
          </w:tcPr>
          <w:p w14:paraId="70553EC4" w14:textId="77777777" w:rsidR="0046588E" w:rsidRPr="0097353A" w:rsidRDefault="0046588E">
            <w:pPr>
              <w:spacing w:before="0" w:after="0"/>
              <w:jc w:val="center"/>
              <w:rPr>
                <w:b/>
                <w:szCs w:val="22"/>
                <w:lang w:val="el-GR" w:eastAsia="el-GR"/>
              </w:rPr>
            </w:pPr>
            <w:r w:rsidRPr="00E234FB">
              <w:rPr>
                <w:rFonts w:cs="Tahoma"/>
                <w:b/>
                <w:szCs w:val="22"/>
                <w:lang w:val="el-GR"/>
              </w:rPr>
              <w:t>Παραπομπή σε παρ. απαίτησης της διακήρυξης</w:t>
            </w:r>
          </w:p>
        </w:tc>
      </w:tr>
      <w:tr w:rsidR="0015315A" w:rsidRPr="003B1A94" w14:paraId="6D03771A" w14:textId="77777777" w:rsidTr="0013765B">
        <w:trPr>
          <w:trHeight w:val="315"/>
        </w:trPr>
        <w:tc>
          <w:tcPr>
            <w:tcW w:w="988" w:type="dxa"/>
            <w:shd w:val="clear" w:color="auto" w:fill="F7CAAC" w:themeFill="accent2" w:themeFillTint="66"/>
            <w:vAlign w:val="center"/>
          </w:tcPr>
          <w:p w14:paraId="2440BBB5" w14:textId="77777777" w:rsidR="0015315A" w:rsidRPr="00E234FB" w:rsidRDefault="0015315A" w:rsidP="00E234FB">
            <w:pPr>
              <w:pStyle w:val="aff"/>
              <w:numPr>
                <w:ilvl w:val="0"/>
                <w:numId w:val="427"/>
              </w:numPr>
              <w:spacing w:before="0" w:after="0"/>
              <w:ind w:left="0" w:firstLine="0"/>
              <w:jc w:val="center"/>
              <w:rPr>
                <w:rFonts w:asciiTheme="minorHAnsi" w:hAnsiTheme="minorHAnsi"/>
                <w:b/>
                <w:szCs w:val="22"/>
                <w:lang w:val="el-GR" w:eastAsia="el-GR"/>
              </w:rPr>
            </w:pPr>
          </w:p>
        </w:tc>
        <w:tc>
          <w:tcPr>
            <w:tcW w:w="4819" w:type="dxa"/>
            <w:shd w:val="clear" w:color="auto" w:fill="F7CAAC" w:themeFill="accent2" w:themeFillTint="66"/>
            <w:vAlign w:val="center"/>
          </w:tcPr>
          <w:p w14:paraId="626DD123" w14:textId="77777777" w:rsidR="0015315A" w:rsidRPr="00C43C30" w:rsidRDefault="00457996" w:rsidP="0015315A">
            <w:pPr>
              <w:spacing w:before="0" w:after="0"/>
              <w:rPr>
                <w:b/>
                <w:szCs w:val="22"/>
                <w:lang w:val="el-GR" w:eastAsia="el-GR"/>
              </w:rPr>
            </w:pPr>
            <w:r w:rsidRPr="00457996">
              <w:rPr>
                <w:b/>
                <w:szCs w:val="22"/>
                <w:lang w:val="el-GR" w:eastAsia="el-GR"/>
              </w:rPr>
              <w:tab/>
              <w:t>Γενικές Αρχές &amp; Απαιτήσεις</w:t>
            </w:r>
          </w:p>
        </w:tc>
        <w:tc>
          <w:tcPr>
            <w:tcW w:w="1559" w:type="dxa"/>
            <w:shd w:val="clear" w:color="auto" w:fill="F7CAAC" w:themeFill="accent2" w:themeFillTint="66"/>
            <w:vAlign w:val="center"/>
          </w:tcPr>
          <w:p w14:paraId="29FD295F" w14:textId="77777777" w:rsidR="0015315A" w:rsidRPr="002148FA" w:rsidDel="0036745A" w:rsidRDefault="00DF1D32" w:rsidP="0015315A">
            <w:pPr>
              <w:spacing w:before="0" w:after="0"/>
              <w:jc w:val="center"/>
              <w:rPr>
                <w:b/>
                <w:szCs w:val="22"/>
                <w:lang w:val="el-GR" w:eastAsia="el-GR"/>
              </w:rPr>
            </w:pPr>
            <w:r>
              <w:rPr>
                <w:b/>
                <w:szCs w:val="22"/>
                <w:lang w:val="el-GR" w:eastAsia="el-GR"/>
              </w:rPr>
              <w:t>20</w:t>
            </w:r>
            <w:r w:rsidR="0015315A" w:rsidRPr="0097353A">
              <w:rPr>
                <w:b/>
                <w:szCs w:val="22"/>
                <w:lang w:val="el-GR" w:eastAsia="el-GR"/>
              </w:rPr>
              <w:t>%</w:t>
            </w:r>
          </w:p>
        </w:tc>
        <w:tc>
          <w:tcPr>
            <w:tcW w:w="2262" w:type="dxa"/>
            <w:shd w:val="clear" w:color="auto" w:fill="F7CAAC" w:themeFill="accent2" w:themeFillTint="66"/>
          </w:tcPr>
          <w:p w14:paraId="7028EC70" w14:textId="77777777" w:rsidR="0015315A" w:rsidRPr="00C43C30" w:rsidRDefault="0015315A" w:rsidP="0015315A">
            <w:pPr>
              <w:spacing w:before="0" w:after="0"/>
              <w:rPr>
                <w:b/>
                <w:szCs w:val="22"/>
                <w:lang w:val="el-GR" w:eastAsia="el-GR"/>
              </w:rPr>
            </w:pPr>
          </w:p>
        </w:tc>
      </w:tr>
      <w:tr w:rsidR="00021D68" w:rsidRPr="00021D68" w14:paraId="169A7CF2" w14:textId="77777777" w:rsidTr="00E234FB">
        <w:trPr>
          <w:trHeight w:val="315"/>
        </w:trPr>
        <w:tc>
          <w:tcPr>
            <w:tcW w:w="988" w:type="dxa"/>
            <w:shd w:val="clear" w:color="auto" w:fill="auto"/>
            <w:vAlign w:val="center"/>
          </w:tcPr>
          <w:p w14:paraId="38FD085F" w14:textId="77777777" w:rsidR="00021D68" w:rsidRPr="00E234FB" w:rsidRDefault="00021D68" w:rsidP="00E234FB">
            <w:pPr>
              <w:pStyle w:val="aff"/>
              <w:numPr>
                <w:ilvl w:val="1"/>
                <w:numId w:val="427"/>
              </w:numPr>
              <w:spacing w:before="0" w:after="0"/>
              <w:ind w:left="0" w:firstLine="0"/>
              <w:jc w:val="center"/>
              <w:rPr>
                <w:szCs w:val="22"/>
                <w:lang w:val="el-GR" w:eastAsia="el-GR"/>
              </w:rPr>
            </w:pPr>
          </w:p>
        </w:tc>
        <w:tc>
          <w:tcPr>
            <w:tcW w:w="4819" w:type="dxa"/>
            <w:shd w:val="clear" w:color="auto" w:fill="auto"/>
            <w:vAlign w:val="center"/>
          </w:tcPr>
          <w:p w14:paraId="5E36FBF4" w14:textId="77777777" w:rsidR="00021D68" w:rsidRPr="00E234FB" w:rsidRDefault="00021D68" w:rsidP="00021D68">
            <w:pPr>
              <w:spacing w:before="0" w:after="0"/>
              <w:rPr>
                <w:szCs w:val="22"/>
                <w:lang w:val="el-GR" w:eastAsia="el-GR"/>
              </w:rPr>
            </w:pPr>
            <w:r w:rsidRPr="00E234FB">
              <w:rPr>
                <w:szCs w:val="22"/>
                <w:lang w:val="el-GR" w:eastAsia="el-GR"/>
              </w:rPr>
              <w:t>Κατανόηση Έργου</w:t>
            </w:r>
          </w:p>
        </w:tc>
        <w:tc>
          <w:tcPr>
            <w:tcW w:w="1559" w:type="dxa"/>
            <w:shd w:val="clear" w:color="auto" w:fill="auto"/>
            <w:vAlign w:val="center"/>
          </w:tcPr>
          <w:p w14:paraId="7E6C9881" w14:textId="77777777" w:rsidR="00021D68" w:rsidRPr="002148FA" w:rsidRDefault="00021D68" w:rsidP="00021D68">
            <w:pPr>
              <w:spacing w:before="0" w:after="0"/>
              <w:jc w:val="center"/>
              <w:rPr>
                <w:b/>
                <w:szCs w:val="22"/>
                <w:lang w:val="el-GR" w:eastAsia="el-GR"/>
              </w:rPr>
            </w:pPr>
            <w:r>
              <w:rPr>
                <w:szCs w:val="22"/>
                <w:lang w:val="el-GR" w:eastAsia="el-GR"/>
              </w:rPr>
              <w:t>3</w:t>
            </w:r>
            <w:r w:rsidRPr="005D4E66">
              <w:rPr>
                <w:szCs w:val="22"/>
                <w:lang w:val="el-GR" w:eastAsia="el-GR"/>
              </w:rPr>
              <w:t>%</w:t>
            </w:r>
          </w:p>
        </w:tc>
        <w:tc>
          <w:tcPr>
            <w:tcW w:w="2262" w:type="dxa"/>
            <w:shd w:val="clear" w:color="auto" w:fill="auto"/>
          </w:tcPr>
          <w:p w14:paraId="2723770A" w14:textId="77777777" w:rsidR="00021D68" w:rsidRPr="00E234FB" w:rsidRDefault="006103EC" w:rsidP="00021D68">
            <w:pPr>
              <w:spacing w:before="0" w:after="0"/>
              <w:rPr>
                <w:szCs w:val="22"/>
                <w:lang w:val="el-GR" w:eastAsia="el-GR"/>
              </w:rPr>
            </w:pPr>
            <w:r w:rsidRPr="00E234FB">
              <w:rPr>
                <w:szCs w:val="22"/>
                <w:lang w:val="el-GR" w:eastAsia="el-GR"/>
              </w:rPr>
              <w:fldChar w:fldCharType="begin"/>
            </w:r>
            <w:r w:rsidRPr="00E234FB">
              <w:rPr>
                <w:szCs w:val="22"/>
                <w:lang w:val="el-GR" w:eastAsia="el-GR"/>
              </w:rPr>
              <w:instrText xml:space="preserve"> REF _Ref508033626 \r \h </w:instrText>
            </w:r>
            <w:r>
              <w:rPr>
                <w:szCs w:val="22"/>
                <w:lang w:val="el-GR" w:eastAsia="el-GR"/>
              </w:rPr>
              <w:instrText xml:space="preserve"> \* MERGEFORMAT </w:instrText>
            </w:r>
            <w:r w:rsidRPr="00E234FB">
              <w:rPr>
                <w:szCs w:val="22"/>
                <w:lang w:val="el-GR" w:eastAsia="el-GR"/>
              </w:rPr>
            </w:r>
            <w:r w:rsidRPr="00E234FB">
              <w:rPr>
                <w:szCs w:val="22"/>
                <w:lang w:val="el-GR" w:eastAsia="el-GR"/>
              </w:rPr>
              <w:fldChar w:fldCharType="separate"/>
            </w:r>
            <w:r w:rsidR="00CA00DF">
              <w:rPr>
                <w:szCs w:val="22"/>
                <w:lang w:val="el-GR" w:eastAsia="el-GR"/>
              </w:rPr>
              <w:t>7.1.1</w:t>
            </w:r>
            <w:r w:rsidRPr="00E234FB">
              <w:rPr>
                <w:szCs w:val="22"/>
                <w:lang w:val="el-GR" w:eastAsia="el-GR"/>
              </w:rPr>
              <w:fldChar w:fldCharType="end"/>
            </w:r>
            <w:r w:rsidRPr="00E234FB">
              <w:rPr>
                <w:szCs w:val="22"/>
                <w:lang w:val="el-GR" w:eastAsia="el-GR"/>
              </w:rPr>
              <w:t>,</w:t>
            </w:r>
            <w:r w:rsidR="000A30F0">
              <w:rPr>
                <w:szCs w:val="22"/>
                <w:lang w:val="el-GR" w:eastAsia="el-GR"/>
              </w:rPr>
              <w:t xml:space="preserve"> </w:t>
            </w:r>
            <w:r w:rsidRPr="00E234FB">
              <w:rPr>
                <w:szCs w:val="22"/>
                <w:lang w:val="el-GR" w:eastAsia="el-GR"/>
              </w:rPr>
              <w:t xml:space="preserve"> </w:t>
            </w:r>
            <w:r w:rsidR="000A30F0">
              <w:rPr>
                <w:szCs w:val="22"/>
                <w:lang w:val="el-GR" w:eastAsia="el-GR"/>
              </w:rPr>
              <w:fldChar w:fldCharType="begin"/>
            </w:r>
            <w:r w:rsidR="000A30F0">
              <w:rPr>
                <w:szCs w:val="22"/>
                <w:lang w:val="el-GR" w:eastAsia="el-GR"/>
              </w:rPr>
              <w:instrText xml:space="preserve"> REF _Ref508033675 \r \h </w:instrText>
            </w:r>
            <w:r w:rsidR="000A30F0">
              <w:rPr>
                <w:szCs w:val="22"/>
                <w:lang w:val="el-GR" w:eastAsia="el-GR"/>
              </w:rPr>
            </w:r>
            <w:r w:rsidR="000A30F0">
              <w:rPr>
                <w:szCs w:val="22"/>
                <w:lang w:val="el-GR" w:eastAsia="el-GR"/>
              </w:rPr>
              <w:fldChar w:fldCharType="separate"/>
            </w:r>
            <w:r w:rsidR="00CA00DF">
              <w:rPr>
                <w:szCs w:val="22"/>
                <w:lang w:val="el-GR" w:eastAsia="el-GR"/>
              </w:rPr>
              <w:t>7.1.2</w:t>
            </w:r>
            <w:r w:rsidR="000A30F0">
              <w:rPr>
                <w:szCs w:val="22"/>
                <w:lang w:val="el-GR" w:eastAsia="el-GR"/>
              </w:rPr>
              <w:fldChar w:fldCharType="end"/>
            </w:r>
          </w:p>
        </w:tc>
      </w:tr>
      <w:tr w:rsidR="00021D68" w:rsidRPr="003B1A94" w14:paraId="25503467" w14:textId="77777777" w:rsidTr="00E234FB">
        <w:trPr>
          <w:trHeight w:val="315"/>
        </w:trPr>
        <w:tc>
          <w:tcPr>
            <w:tcW w:w="988" w:type="dxa"/>
            <w:shd w:val="clear" w:color="auto" w:fill="auto"/>
            <w:vAlign w:val="center"/>
          </w:tcPr>
          <w:p w14:paraId="3FB8203D" w14:textId="77777777" w:rsidR="00021D68" w:rsidRPr="00E234FB" w:rsidRDefault="00021D68" w:rsidP="00E234FB">
            <w:pPr>
              <w:pStyle w:val="aff"/>
              <w:numPr>
                <w:ilvl w:val="1"/>
                <w:numId w:val="427"/>
              </w:numPr>
              <w:spacing w:before="0" w:after="0"/>
              <w:ind w:left="0" w:firstLine="0"/>
              <w:jc w:val="center"/>
              <w:rPr>
                <w:szCs w:val="22"/>
                <w:lang w:val="el-GR" w:eastAsia="el-GR"/>
              </w:rPr>
            </w:pPr>
          </w:p>
        </w:tc>
        <w:tc>
          <w:tcPr>
            <w:tcW w:w="4819" w:type="dxa"/>
            <w:shd w:val="clear" w:color="auto" w:fill="auto"/>
            <w:vAlign w:val="center"/>
            <w:hideMark/>
          </w:tcPr>
          <w:p w14:paraId="15B99336" w14:textId="77777777" w:rsidR="00021D68" w:rsidRPr="00E234FB" w:rsidRDefault="00021D68">
            <w:pPr>
              <w:spacing w:before="0" w:after="0"/>
              <w:rPr>
                <w:szCs w:val="22"/>
                <w:lang w:val="el-GR" w:eastAsia="el-GR"/>
              </w:rPr>
            </w:pPr>
            <w:r w:rsidRPr="00E234FB">
              <w:rPr>
                <w:szCs w:val="22"/>
                <w:lang w:val="el-GR" w:eastAsia="el-GR"/>
              </w:rPr>
              <w:t>Αρχιτεκτονική (Επεκτασιμότητα – Κλιμάκωση Λύσης)</w:t>
            </w:r>
          </w:p>
        </w:tc>
        <w:tc>
          <w:tcPr>
            <w:tcW w:w="1559" w:type="dxa"/>
            <w:shd w:val="clear" w:color="auto" w:fill="auto"/>
            <w:vAlign w:val="center"/>
            <w:hideMark/>
          </w:tcPr>
          <w:p w14:paraId="0B514A4C" w14:textId="77777777" w:rsidR="00021D68" w:rsidRPr="00E234FB" w:rsidRDefault="00DF1D32">
            <w:pPr>
              <w:spacing w:before="0" w:after="0"/>
              <w:jc w:val="center"/>
              <w:rPr>
                <w:szCs w:val="22"/>
                <w:lang w:val="el-GR" w:eastAsia="el-GR"/>
              </w:rPr>
            </w:pPr>
            <w:r>
              <w:rPr>
                <w:szCs w:val="22"/>
                <w:lang w:val="el-GR" w:eastAsia="el-GR"/>
              </w:rPr>
              <w:t>4</w:t>
            </w:r>
            <w:r w:rsidR="00021D68" w:rsidRPr="00E234FB">
              <w:rPr>
                <w:szCs w:val="22"/>
                <w:lang w:val="el-GR" w:eastAsia="el-GR"/>
              </w:rPr>
              <w:t>%</w:t>
            </w:r>
          </w:p>
        </w:tc>
        <w:tc>
          <w:tcPr>
            <w:tcW w:w="2262" w:type="dxa"/>
          </w:tcPr>
          <w:p w14:paraId="489C0A9E" w14:textId="77777777" w:rsidR="00021D68" w:rsidRPr="00E234FB" w:rsidRDefault="00021D68">
            <w:pPr>
              <w:spacing w:before="0" w:after="0"/>
              <w:rPr>
                <w:szCs w:val="22"/>
                <w:lang w:val="el-GR" w:eastAsia="el-GR"/>
              </w:rPr>
            </w:pPr>
            <w:r w:rsidRPr="00E234FB">
              <w:rPr>
                <w:szCs w:val="22"/>
                <w:lang w:val="el-GR" w:eastAsia="el-GR"/>
              </w:rPr>
              <w:fldChar w:fldCharType="begin"/>
            </w:r>
            <w:r w:rsidRPr="00E234FB">
              <w:rPr>
                <w:szCs w:val="22"/>
                <w:lang w:val="el-GR" w:eastAsia="el-GR"/>
              </w:rPr>
              <w:instrText xml:space="preserve"> REF _Ref288469274 \r \h </w:instrText>
            </w:r>
            <w:r>
              <w:rPr>
                <w:szCs w:val="22"/>
                <w:lang w:val="el-GR" w:eastAsia="el-GR"/>
              </w:rPr>
              <w:instrText xml:space="preserve"> \* MERGEFORMAT </w:instrText>
            </w:r>
            <w:r w:rsidRPr="00E234FB">
              <w:rPr>
                <w:szCs w:val="22"/>
                <w:lang w:val="el-GR" w:eastAsia="el-GR"/>
              </w:rPr>
            </w:r>
            <w:r w:rsidRPr="00E234FB">
              <w:rPr>
                <w:szCs w:val="22"/>
                <w:lang w:val="el-GR" w:eastAsia="el-GR"/>
              </w:rPr>
              <w:fldChar w:fldCharType="separate"/>
            </w:r>
            <w:r w:rsidR="00CA00DF">
              <w:rPr>
                <w:szCs w:val="22"/>
                <w:lang w:val="el-GR" w:eastAsia="el-GR"/>
              </w:rPr>
              <w:t>7.1.3</w:t>
            </w:r>
            <w:r w:rsidRPr="00E234FB">
              <w:rPr>
                <w:szCs w:val="22"/>
                <w:lang w:val="el-GR" w:eastAsia="el-GR"/>
              </w:rPr>
              <w:fldChar w:fldCharType="end"/>
            </w:r>
            <w:r w:rsidRPr="00E234FB">
              <w:rPr>
                <w:szCs w:val="22"/>
                <w:lang w:val="el-GR" w:eastAsia="el-GR"/>
              </w:rPr>
              <w:t xml:space="preserve">, </w:t>
            </w:r>
            <w:r w:rsidRPr="00E234FB">
              <w:rPr>
                <w:szCs w:val="22"/>
                <w:lang w:val="el-GR" w:eastAsia="el-GR"/>
              </w:rPr>
              <w:fldChar w:fldCharType="begin"/>
            </w:r>
            <w:r w:rsidRPr="00E234FB">
              <w:rPr>
                <w:szCs w:val="22"/>
                <w:lang w:val="el-GR" w:eastAsia="el-GR"/>
              </w:rPr>
              <w:instrText xml:space="preserve"> REF _Ref507513900 \r \h </w:instrText>
            </w:r>
            <w:r>
              <w:rPr>
                <w:szCs w:val="22"/>
                <w:lang w:val="el-GR" w:eastAsia="el-GR"/>
              </w:rPr>
              <w:instrText xml:space="preserve"> \* MERGEFORMAT </w:instrText>
            </w:r>
            <w:r w:rsidRPr="00E234FB">
              <w:rPr>
                <w:szCs w:val="22"/>
                <w:lang w:val="el-GR" w:eastAsia="el-GR"/>
              </w:rPr>
            </w:r>
            <w:r w:rsidRPr="00E234FB">
              <w:rPr>
                <w:szCs w:val="22"/>
                <w:lang w:val="el-GR" w:eastAsia="el-GR"/>
              </w:rPr>
              <w:fldChar w:fldCharType="separate"/>
            </w:r>
            <w:r w:rsidR="00CA00DF">
              <w:rPr>
                <w:szCs w:val="22"/>
                <w:lang w:val="el-GR" w:eastAsia="el-GR"/>
              </w:rPr>
              <w:t>7.2.1</w:t>
            </w:r>
            <w:r w:rsidRPr="00E234FB">
              <w:rPr>
                <w:szCs w:val="22"/>
                <w:lang w:val="el-GR" w:eastAsia="el-GR"/>
              </w:rPr>
              <w:fldChar w:fldCharType="end"/>
            </w:r>
            <w:r w:rsidRPr="00E234FB">
              <w:rPr>
                <w:szCs w:val="22"/>
                <w:lang w:val="el-GR" w:eastAsia="el-GR"/>
              </w:rPr>
              <w:t xml:space="preserve">, </w:t>
            </w:r>
            <w:r w:rsidRPr="00E234FB">
              <w:rPr>
                <w:szCs w:val="22"/>
                <w:lang w:val="el-GR" w:eastAsia="el-GR"/>
              </w:rPr>
              <w:fldChar w:fldCharType="begin"/>
            </w:r>
            <w:r w:rsidRPr="00E234FB">
              <w:rPr>
                <w:szCs w:val="22"/>
                <w:lang w:val="el-GR" w:eastAsia="el-GR"/>
              </w:rPr>
              <w:instrText xml:space="preserve"> REF _Ref507514238 \r \h </w:instrText>
            </w:r>
            <w:r>
              <w:rPr>
                <w:szCs w:val="22"/>
                <w:lang w:val="el-GR" w:eastAsia="el-GR"/>
              </w:rPr>
              <w:instrText xml:space="preserve"> \* MERGEFORMAT </w:instrText>
            </w:r>
            <w:r w:rsidRPr="00E234FB">
              <w:rPr>
                <w:szCs w:val="22"/>
                <w:lang w:val="el-GR" w:eastAsia="el-GR"/>
              </w:rPr>
            </w:r>
            <w:r w:rsidRPr="00E234FB">
              <w:rPr>
                <w:szCs w:val="22"/>
                <w:lang w:val="el-GR" w:eastAsia="el-GR"/>
              </w:rPr>
              <w:fldChar w:fldCharType="separate"/>
            </w:r>
            <w:r w:rsidR="00CA00DF">
              <w:rPr>
                <w:szCs w:val="22"/>
                <w:lang w:val="el-GR" w:eastAsia="el-GR"/>
              </w:rPr>
              <w:t>7.2.2</w:t>
            </w:r>
            <w:r w:rsidRPr="00E234FB">
              <w:rPr>
                <w:szCs w:val="22"/>
                <w:lang w:val="el-GR" w:eastAsia="el-GR"/>
              </w:rPr>
              <w:fldChar w:fldCharType="end"/>
            </w:r>
          </w:p>
        </w:tc>
      </w:tr>
      <w:tr w:rsidR="00021D68" w:rsidRPr="0036745A" w14:paraId="6ED8BF7B" w14:textId="77777777" w:rsidTr="00E234FB">
        <w:trPr>
          <w:trHeight w:val="315"/>
        </w:trPr>
        <w:tc>
          <w:tcPr>
            <w:tcW w:w="988" w:type="dxa"/>
            <w:shd w:val="clear" w:color="auto" w:fill="auto"/>
            <w:vAlign w:val="center"/>
          </w:tcPr>
          <w:p w14:paraId="10F72791" w14:textId="77777777" w:rsidR="00021D68" w:rsidRPr="0097353A" w:rsidRDefault="00021D68" w:rsidP="00E234FB">
            <w:pPr>
              <w:pStyle w:val="aff"/>
              <w:numPr>
                <w:ilvl w:val="1"/>
                <w:numId w:val="427"/>
              </w:numPr>
              <w:spacing w:before="0" w:after="0"/>
              <w:ind w:left="0" w:firstLine="0"/>
              <w:jc w:val="center"/>
              <w:rPr>
                <w:szCs w:val="22"/>
                <w:lang w:val="el-GR" w:eastAsia="el-GR"/>
              </w:rPr>
            </w:pPr>
          </w:p>
        </w:tc>
        <w:tc>
          <w:tcPr>
            <w:tcW w:w="4819" w:type="dxa"/>
            <w:shd w:val="clear" w:color="auto" w:fill="auto"/>
            <w:vAlign w:val="center"/>
          </w:tcPr>
          <w:p w14:paraId="74B59879" w14:textId="77777777" w:rsidR="00021D68" w:rsidRPr="0097353A" w:rsidRDefault="00127551">
            <w:pPr>
              <w:spacing w:before="0" w:after="0"/>
              <w:rPr>
                <w:szCs w:val="22"/>
                <w:lang w:val="el-GR" w:eastAsia="el-GR"/>
              </w:rPr>
            </w:pPr>
            <w:r>
              <w:rPr>
                <w:szCs w:val="22"/>
                <w:lang w:val="el-GR" w:eastAsia="el-GR"/>
              </w:rPr>
              <w:fldChar w:fldCharType="begin"/>
            </w:r>
            <w:r>
              <w:rPr>
                <w:szCs w:val="22"/>
                <w:lang w:val="el-GR" w:eastAsia="el-GR"/>
              </w:rPr>
              <w:instrText xml:space="preserve"> REF _Ref508021779 \h </w:instrText>
            </w:r>
            <w:r>
              <w:rPr>
                <w:szCs w:val="22"/>
                <w:lang w:val="el-GR" w:eastAsia="el-GR"/>
              </w:rPr>
            </w:r>
            <w:r>
              <w:rPr>
                <w:szCs w:val="22"/>
                <w:lang w:val="el-GR" w:eastAsia="el-GR"/>
              </w:rPr>
              <w:fldChar w:fldCharType="separate"/>
            </w:r>
            <w:r w:rsidR="00CA00DF" w:rsidRPr="006F705A">
              <w:rPr>
                <w:rFonts w:eastAsia="SimSun"/>
                <w:lang w:val="el-GR"/>
              </w:rPr>
              <w:t xml:space="preserve">Συμβατότητα με </w:t>
            </w:r>
            <w:r w:rsidR="00CA00DF" w:rsidRPr="003144AE">
              <w:rPr>
                <w:rFonts w:eastAsia="SimSun"/>
              </w:rPr>
              <w:t>G</w:t>
            </w:r>
            <w:r w:rsidR="00CA00DF" w:rsidRPr="006F705A">
              <w:rPr>
                <w:rFonts w:eastAsia="SimSun"/>
                <w:lang w:val="el-GR"/>
              </w:rPr>
              <w:t>-</w:t>
            </w:r>
            <w:r w:rsidR="00CA00DF" w:rsidRPr="003144AE">
              <w:rPr>
                <w:rFonts w:eastAsia="SimSun"/>
              </w:rPr>
              <w:t>Cloud</w:t>
            </w:r>
            <w:r>
              <w:rPr>
                <w:szCs w:val="22"/>
                <w:lang w:val="el-GR" w:eastAsia="el-GR"/>
              </w:rPr>
              <w:fldChar w:fldCharType="end"/>
            </w:r>
          </w:p>
        </w:tc>
        <w:tc>
          <w:tcPr>
            <w:tcW w:w="1559" w:type="dxa"/>
            <w:shd w:val="clear" w:color="auto" w:fill="auto"/>
            <w:vAlign w:val="center"/>
          </w:tcPr>
          <w:p w14:paraId="75A76000" w14:textId="77777777" w:rsidR="00021D68" w:rsidRPr="0097353A" w:rsidRDefault="00021D68">
            <w:pPr>
              <w:spacing w:before="0" w:after="0"/>
              <w:jc w:val="center"/>
              <w:rPr>
                <w:szCs w:val="22"/>
                <w:lang w:val="el-GR" w:eastAsia="el-GR"/>
              </w:rPr>
            </w:pPr>
            <w:r>
              <w:rPr>
                <w:szCs w:val="22"/>
                <w:lang w:val="el-GR" w:eastAsia="el-GR"/>
              </w:rPr>
              <w:t>3%</w:t>
            </w:r>
          </w:p>
        </w:tc>
        <w:tc>
          <w:tcPr>
            <w:tcW w:w="2262" w:type="dxa"/>
          </w:tcPr>
          <w:p w14:paraId="311ADE8E" w14:textId="77777777" w:rsidR="00021D68" w:rsidRPr="0097353A" w:rsidRDefault="00021D68">
            <w:pPr>
              <w:spacing w:before="0" w:after="0"/>
              <w:rPr>
                <w:szCs w:val="22"/>
                <w:lang w:val="el-GR" w:eastAsia="el-GR"/>
              </w:rPr>
            </w:pPr>
            <w:r>
              <w:rPr>
                <w:szCs w:val="22"/>
                <w:lang w:val="el-GR" w:eastAsia="el-GR"/>
              </w:rPr>
              <w:fldChar w:fldCharType="begin"/>
            </w:r>
            <w:r>
              <w:rPr>
                <w:szCs w:val="22"/>
                <w:lang w:val="el-GR" w:eastAsia="el-GR"/>
              </w:rPr>
              <w:instrText xml:space="preserve"> REF _Ref503184554 \r \h  \* MERGEFORMAT </w:instrText>
            </w:r>
            <w:r>
              <w:rPr>
                <w:szCs w:val="22"/>
                <w:lang w:val="el-GR" w:eastAsia="el-GR"/>
              </w:rPr>
            </w:r>
            <w:r>
              <w:rPr>
                <w:szCs w:val="22"/>
                <w:lang w:val="el-GR" w:eastAsia="el-GR"/>
              </w:rPr>
              <w:fldChar w:fldCharType="separate"/>
            </w:r>
            <w:r w:rsidR="00CA00DF">
              <w:rPr>
                <w:szCs w:val="22"/>
                <w:lang w:val="el-GR" w:eastAsia="el-GR"/>
              </w:rPr>
              <w:t>7.1.5.1</w:t>
            </w:r>
            <w:r>
              <w:rPr>
                <w:szCs w:val="22"/>
                <w:lang w:val="el-GR" w:eastAsia="el-GR"/>
              </w:rPr>
              <w:fldChar w:fldCharType="end"/>
            </w:r>
            <w:r w:rsidR="00F74A91">
              <w:rPr>
                <w:szCs w:val="22"/>
                <w:lang w:val="el-GR" w:eastAsia="el-GR"/>
              </w:rPr>
              <w:t xml:space="preserve">, </w:t>
            </w:r>
            <w:r w:rsidR="00F74A91">
              <w:rPr>
                <w:szCs w:val="22"/>
                <w:lang w:val="el-GR" w:eastAsia="el-GR"/>
              </w:rPr>
              <w:fldChar w:fldCharType="begin"/>
            </w:r>
            <w:r w:rsidR="00F74A91">
              <w:rPr>
                <w:szCs w:val="22"/>
                <w:lang w:val="el-GR" w:eastAsia="el-GR"/>
              </w:rPr>
              <w:instrText xml:space="preserve"> REF _Ref510099946 \r \h </w:instrText>
            </w:r>
            <w:r w:rsidR="00F74A91">
              <w:rPr>
                <w:szCs w:val="22"/>
                <w:lang w:val="el-GR" w:eastAsia="el-GR"/>
              </w:rPr>
            </w:r>
            <w:r w:rsidR="00F74A91">
              <w:rPr>
                <w:szCs w:val="22"/>
                <w:lang w:val="el-GR" w:eastAsia="el-GR"/>
              </w:rPr>
              <w:fldChar w:fldCharType="separate"/>
            </w:r>
            <w:r w:rsidR="00CA00DF">
              <w:rPr>
                <w:szCs w:val="22"/>
                <w:lang w:val="el-GR" w:eastAsia="el-GR"/>
              </w:rPr>
              <w:t>7.2.5</w:t>
            </w:r>
            <w:r w:rsidR="00F74A91">
              <w:rPr>
                <w:szCs w:val="22"/>
                <w:lang w:val="el-GR" w:eastAsia="el-GR"/>
              </w:rPr>
              <w:fldChar w:fldCharType="end"/>
            </w:r>
          </w:p>
        </w:tc>
      </w:tr>
      <w:tr w:rsidR="00021D68" w:rsidRPr="003B1A94" w14:paraId="6D3EECE8" w14:textId="77777777" w:rsidTr="00E234FB">
        <w:trPr>
          <w:trHeight w:val="315"/>
        </w:trPr>
        <w:tc>
          <w:tcPr>
            <w:tcW w:w="988" w:type="dxa"/>
            <w:shd w:val="clear" w:color="auto" w:fill="auto"/>
            <w:vAlign w:val="center"/>
          </w:tcPr>
          <w:p w14:paraId="0C36BFFB" w14:textId="77777777" w:rsidR="00021D68" w:rsidRPr="00E234FB" w:rsidRDefault="00021D68" w:rsidP="00E234FB">
            <w:pPr>
              <w:pStyle w:val="aff"/>
              <w:numPr>
                <w:ilvl w:val="1"/>
                <w:numId w:val="427"/>
              </w:numPr>
              <w:spacing w:before="0" w:after="0"/>
              <w:ind w:left="0" w:firstLine="0"/>
              <w:jc w:val="center"/>
              <w:rPr>
                <w:szCs w:val="22"/>
                <w:lang w:val="el-GR" w:eastAsia="el-GR"/>
              </w:rPr>
            </w:pPr>
          </w:p>
        </w:tc>
        <w:tc>
          <w:tcPr>
            <w:tcW w:w="4819" w:type="dxa"/>
            <w:shd w:val="clear" w:color="auto" w:fill="auto"/>
            <w:vAlign w:val="center"/>
            <w:hideMark/>
          </w:tcPr>
          <w:p w14:paraId="2B6FC20C" w14:textId="77777777" w:rsidR="00021D68" w:rsidRPr="00E234FB" w:rsidRDefault="00127551">
            <w:pPr>
              <w:spacing w:before="0" w:after="0"/>
              <w:rPr>
                <w:szCs w:val="22"/>
                <w:lang w:val="el-GR" w:eastAsia="el-GR"/>
              </w:rPr>
            </w:pPr>
            <w:r>
              <w:rPr>
                <w:szCs w:val="22"/>
                <w:lang w:val="el-GR" w:eastAsia="el-GR"/>
              </w:rPr>
              <w:fldChar w:fldCharType="begin"/>
            </w:r>
            <w:r>
              <w:rPr>
                <w:szCs w:val="22"/>
                <w:lang w:val="el-GR" w:eastAsia="el-GR"/>
              </w:rPr>
              <w:instrText xml:space="preserve"> REF _Ref283494153 \h </w:instrText>
            </w:r>
            <w:r>
              <w:rPr>
                <w:szCs w:val="22"/>
                <w:lang w:val="el-GR" w:eastAsia="el-GR"/>
              </w:rPr>
            </w:r>
            <w:r>
              <w:rPr>
                <w:szCs w:val="22"/>
                <w:lang w:val="el-GR" w:eastAsia="el-GR"/>
              </w:rPr>
              <w:fldChar w:fldCharType="separate"/>
            </w:r>
            <w:r w:rsidR="00CA00DF" w:rsidRPr="00771C0C">
              <w:rPr>
                <w:rFonts w:eastAsia="SimSun"/>
              </w:rPr>
              <w:t>Διαλειτουργικότητα</w:t>
            </w:r>
            <w:r>
              <w:rPr>
                <w:szCs w:val="22"/>
                <w:lang w:val="el-GR" w:eastAsia="el-GR"/>
              </w:rPr>
              <w:fldChar w:fldCharType="end"/>
            </w:r>
          </w:p>
        </w:tc>
        <w:tc>
          <w:tcPr>
            <w:tcW w:w="1559" w:type="dxa"/>
            <w:shd w:val="clear" w:color="auto" w:fill="auto"/>
            <w:vAlign w:val="center"/>
            <w:hideMark/>
          </w:tcPr>
          <w:p w14:paraId="7974133C" w14:textId="77777777" w:rsidR="00021D68" w:rsidRPr="00E234FB" w:rsidRDefault="00DF1D32">
            <w:pPr>
              <w:spacing w:before="0" w:after="0"/>
              <w:jc w:val="center"/>
              <w:rPr>
                <w:szCs w:val="22"/>
                <w:lang w:val="el-GR" w:eastAsia="el-GR"/>
              </w:rPr>
            </w:pPr>
            <w:r>
              <w:rPr>
                <w:szCs w:val="22"/>
                <w:lang w:val="el-GR" w:eastAsia="el-GR"/>
              </w:rPr>
              <w:t>4</w:t>
            </w:r>
            <w:r w:rsidR="00021D68" w:rsidRPr="00E234FB">
              <w:rPr>
                <w:szCs w:val="22"/>
                <w:lang w:val="el-GR" w:eastAsia="el-GR"/>
              </w:rPr>
              <w:t>%</w:t>
            </w:r>
          </w:p>
        </w:tc>
        <w:tc>
          <w:tcPr>
            <w:tcW w:w="2262" w:type="dxa"/>
          </w:tcPr>
          <w:p w14:paraId="7512CC92" w14:textId="77777777" w:rsidR="00021D68" w:rsidRPr="00E234FB" w:rsidRDefault="00021D68">
            <w:pPr>
              <w:spacing w:before="0" w:after="0"/>
              <w:rPr>
                <w:szCs w:val="22"/>
                <w:lang w:val="el-GR" w:eastAsia="el-GR"/>
              </w:rPr>
            </w:pPr>
            <w:r>
              <w:rPr>
                <w:szCs w:val="22"/>
                <w:lang w:val="el-GR" w:eastAsia="el-GR"/>
              </w:rPr>
              <w:fldChar w:fldCharType="begin"/>
            </w:r>
            <w:r>
              <w:rPr>
                <w:szCs w:val="22"/>
                <w:lang w:val="el-GR" w:eastAsia="el-GR"/>
              </w:rPr>
              <w:instrText xml:space="preserve"> REF _Ref283494153 \r \h  \* MERGEFORMAT </w:instrText>
            </w:r>
            <w:r>
              <w:rPr>
                <w:szCs w:val="22"/>
                <w:lang w:val="el-GR" w:eastAsia="el-GR"/>
              </w:rPr>
            </w:r>
            <w:r>
              <w:rPr>
                <w:szCs w:val="22"/>
                <w:lang w:val="el-GR" w:eastAsia="el-GR"/>
              </w:rPr>
              <w:fldChar w:fldCharType="separate"/>
            </w:r>
            <w:r w:rsidR="00CA00DF">
              <w:rPr>
                <w:szCs w:val="22"/>
                <w:lang w:val="el-GR" w:eastAsia="el-GR"/>
              </w:rPr>
              <w:t>7.1.5.2</w:t>
            </w:r>
            <w:r>
              <w:rPr>
                <w:szCs w:val="22"/>
                <w:lang w:val="el-GR" w:eastAsia="el-GR"/>
              </w:rPr>
              <w:fldChar w:fldCharType="end"/>
            </w:r>
            <w:r w:rsidR="00F74A91">
              <w:rPr>
                <w:szCs w:val="22"/>
                <w:lang w:val="el-GR" w:eastAsia="el-GR"/>
              </w:rPr>
              <w:t xml:space="preserve">, </w:t>
            </w:r>
            <w:r w:rsidR="00F74A91">
              <w:rPr>
                <w:szCs w:val="22"/>
                <w:lang w:val="el-GR" w:eastAsia="el-GR"/>
              </w:rPr>
              <w:fldChar w:fldCharType="begin"/>
            </w:r>
            <w:r w:rsidR="00F74A91">
              <w:rPr>
                <w:szCs w:val="22"/>
                <w:lang w:val="el-GR" w:eastAsia="el-GR"/>
              </w:rPr>
              <w:instrText xml:space="preserve"> REF _Ref510099946 \r \h </w:instrText>
            </w:r>
            <w:r w:rsidR="00F74A91">
              <w:rPr>
                <w:szCs w:val="22"/>
                <w:lang w:val="el-GR" w:eastAsia="el-GR"/>
              </w:rPr>
            </w:r>
            <w:r w:rsidR="00F74A91">
              <w:rPr>
                <w:szCs w:val="22"/>
                <w:lang w:val="el-GR" w:eastAsia="el-GR"/>
              </w:rPr>
              <w:fldChar w:fldCharType="separate"/>
            </w:r>
            <w:r w:rsidR="00CA00DF">
              <w:rPr>
                <w:szCs w:val="22"/>
                <w:lang w:val="el-GR" w:eastAsia="el-GR"/>
              </w:rPr>
              <w:t>7.2.5</w:t>
            </w:r>
            <w:r w:rsidR="00F74A91">
              <w:rPr>
                <w:szCs w:val="22"/>
                <w:lang w:val="el-GR" w:eastAsia="el-GR"/>
              </w:rPr>
              <w:fldChar w:fldCharType="end"/>
            </w:r>
          </w:p>
        </w:tc>
      </w:tr>
      <w:tr w:rsidR="00021D68" w:rsidRPr="003B1A94" w14:paraId="03A21D73" w14:textId="77777777" w:rsidTr="00E234FB">
        <w:trPr>
          <w:trHeight w:val="315"/>
        </w:trPr>
        <w:tc>
          <w:tcPr>
            <w:tcW w:w="988" w:type="dxa"/>
            <w:shd w:val="clear" w:color="auto" w:fill="auto"/>
            <w:vAlign w:val="center"/>
          </w:tcPr>
          <w:p w14:paraId="22136177" w14:textId="77777777" w:rsidR="00021D68" w:rsidRPr="00F06A76" w:rsidRDefault="00021D68" w:rsidP="00E234FB">
            <w:pPr>
              <w:pStyle w:val="aff"/>
              <w:numPr>
                <w:ilvl w:val="1"/>
                <w:numId w:val="427"/>
              </w:numPr>
              <w:spacing w:before="0" w:after="0"/>
              <w:ind w:left="0" w:firstLine="0"/>
              <w:jc w:val="center"/>
              <w:rPr>
                <w:szCs w:val="22"/>
                <w:lang w:val="el-GR" w:eastAsia="el-GR"/>
              </w:rPr>
            </w:pPr>
          </w:p>
        </w:tc>
        <w:tc>
          <w:tcPr>
            <w:tcW w:w="4819" w:type="dxa"/>
            <w:shd w:val="clear" w:color="auto" w:fill="auto"/>
            <w:vAlign w:val="center"/>
          </w:tcPr>
          <w:p w14:paraId="5C8EDC55" w14:textId="77777777" w:rsidR="00021D68" w:rsidRPr="0097353A" w:rsidRDefault="00127551" w:rsidP="003A3AFD">
            <w:pPr>
              <w:spacing w:before="0" w:after="0"/>
              <w:jc w:val="left"/>
              <w:rPr>
                <w:szCs w:val="22"/>
                <w:lang w:val="el-GR" w:eastAsia="el-GR"/>
              </w:rPr>
            </w:pPr>
            <w:r w:rsidRPr="00764257">
              <w:rPr>
                <w:szCs w:val="22"/>
                <w:lang w:val="el-GR" w:eastAsia="el-GR"/>
              </w:rPr>
              <w:fldChar w:fldCharType="begin"/>
            </w:r>
            <w:r w:rsidRPr="007B5F7E">
              <w:rPr>
                <w:szCs w:val="22"/>
                <w:lang w:val="el-GR" w:eastAsia="el-GR"/>
              </w:rPr>
              <w:instrText xml:space="preserve"> REF _Ref509999829 \h </w:instrText>
            </w:r>
            <w:r w:rsidR="007B5F7E" w:rsidRPr="007B5F7E">
              <w:rPr>
                <w:szCs w:val="22"/>
                <w:lang w:val="el-GR" w:eastAsia="el-GR"/>
              </w:rPr>
              <w:instrText xml:space="preserve"> \* MERGEFORMAT </w:instrText>
            </w:r>
            <w:r w:rsidRPr="00764257">
              <w:rPr>
                <w:szCs w:val="22"/>
                <w:lang w:val="el-GR" w:eastAsia="el-GR"/>
              </w:rPr>
            </w:r>
            <w:r w:rsidRPr="00764257">
              <w:rPr>
                <w:szCs w:val="22"/>
                <w:lang w:val="el-GR" w:eastAsia="el-GR"/>
              </w:rPr>
              <w:fldChar w:fldCharType="separate"/>
            </w:r>
            <w:r w:rsidR="00CA00DF" w:rsidRPr="003A3AFD">
              <w:rPr>
                <w:rFonts w:eastAsia="SimSun"/>
                <w:lang w:val="el-GR"/>
              </w:rPr>
              <w:t>Ασφάλεια Συστήματος</w:t>
            </w:r>
            <w:r w:rsidR="00CA00DF" w:rsidRPr="003A3AFD">
              <w:rPr>
                <w:rFonts w:eastAsia="SimSun"/>
                <w:lang w:val="el-GR"/>
              </w:rPr>
              <w:tab/>
            </w:r>
            <w:r w:rsidR="00CA00DF">
              <w:rPr>
                <w:rFonts w:eastAsia="SimSun"/>
                <w:lang w:val="el-GR"/>
              </w:rPr>
              <w:t xml:space="preserve"> και </w:t>
            </w:r>
            <w:r w:rsidR="00CA00DF" w:rsidRPr="00CA00DF">
              <w:rPr>
                <w:rFonts w:eastAsia="SimSun"/>
                <w:szCs w:val="28"/>
                <w:lang w:val="el-GR"/>
              </w:rPr>
              <w:t>Προστασία Ιδιωτικότητας</w:t>
            </w:r>
            <w:r w:rsidRPr="00764257">
              <w:rPr>
                <w:szCs w:val="22"/>
                <w:lang w:val="el-GR" w:eastAsia="el-GR"/>
              </w:rPr>
              <w:fldChar w:fldCharType="end"/>
            </w:r>
          </w:p>
        </w:tc>
        <w:tc>
          <w:tcPr>
            <w:tcW w:w="1559" w:type="dxa"/>
            <w:shd w:val="clear" w:color="auto" w:fill="auto"/>
            <w:vAlign w:val="center"/>
          </w:tcPr>
          <w:p w14:paraId="6FA79B5E" w14:textId="77777777" w:rsidR="00021D68" w:rsidRPr="003B1A94" w:rsidRDefault="00021D68">
            <w:pPr>
              <w:spacing w:before="0" w:after="0"/>
              <w:jc w:val="center"/>
              <w:rPr>
                <w:szCs w:val="22"/>
                <w:lang w:val="el-GR" w:eastAsia="el-GR"/>
              </w:rPr>
            </w:pPr>
            <w:r w:rsidRPr="001E68A4">
              <w:rPr>
                <w:szCs w:val="22"/>
                <w:lang w:val="el-GR" w:eastAsia="el-GR"/>
              </w:rPr>
              <w:t>3%</w:t>
            </w:r>
          </w:p>
        </w:tc>
        <w:tc>
          <w:tcPr>
            <w:tcW w:w="2262" w:type="dxa"/>
          </w:tcPr>
          <w:p w14:paraId="0C0053F9" w14:textId="77777777" w:rsidR="00021D68" w:rsidRDefault="00021D68">
            <w:pPr>
              <w:spacing w:before="0" w:after="0"/>
              <w:rPr>
                <w:szCs w:val="22"/>
                <w:lang w:val="el-GR" w:eastAsia="el-GR"/>
              </w:rPr>
            </w:pPr>
            <w:r>
              <w:rPr>
                <w:szCs w:val="22"/>
                <w:lang w:val="el-GR" w:eastAsia="el-GR"/>
              </w:rPr>
              <w:fldChar w:fldCharType="begin"/>
            </w:r>
            <w:r>
              <w:rPr>
                <w:szCs w:val="22"/>
                <w:lang w:val="el-GR" w:eastAsia="el-GR"/>
              </w:rPr>
              <w:instrText xml:space="preserve"> REF _Ref507516462 \r \h  \* MERGEFORMAT </w:instrText>
            </w:r>
            <w:r>
              <w:rPr>
                <w:szCs w:val="22"/>
                <w:lang w:val="el-GR" w:eastAsia="el-GR"/>
              </w:rPr>
            </w:r>
            <w:r>
              <w:rPr>
                <w:szCs w:val="22"/>
                <w:lang w:val="el-GR" w:eastAsia="el-GR"/>
              </w:rPr>
              <w:fldChar w:fldCharType="separate"/>
            </w:r>
            <w:r w:rsidR="00CA00DF">
              <w:rPr>
                <w:szCs w:val="22"/>
                <w:lang w:val="el-GR" w:eastAsia="el-GR"/>
              </w:rPr>
              <w:t>7.1.5.3</w:t>
            </w:r>
            <w:r>
              <w:rPr>
                <w:szCs w:val="22"/>
                <w:lang w:val="el-GR" w:eastAsia="el-GR"/>
              </w:rPr>
              <w:fldChar w:fldCharType="end"/>
            </w:r>
            <w:r w:rsidR="00F74A91">
              <w:rPr>
                <w:szCs w:val="22"/>
                <w:lang w:val="el-GR" w:eastAsia="el-GR"/>
              </w:rPr>
              <w:t xml:space="preserve">, </w:t>
            </w:r>
            <w:r w:rsidR="00F74A91">
              <w:rPr>
                <w:szCs w:val="22"/>
                <w:lang w:val="el-GR" w:eastAsia="el-GR"/>
              </w:rPr>
              <w:fldChar w:fldCharType="begin"/>
            </w:r>
            <w:r w:rsidR="00F74A91">
              <w:rPr>
                <w:szCs w:val="22"/>
                <w:lang w:val="el-GR" w:eastAsia="el-GR"/>
              </w:rPr>
              <w:instrText xml:space="preserve"> REF _Ref510099946 \r \h </w:instrText>
            </w:r>
            <w:r w:rsidR="00F74A91">
              <w:rPr>
                <w:szCs w:val="22"/>
                <w:lang w:val="el-GR" w:eastAsia="el-GR"/>
              </w:rPr>
            </w:r>
            <w:r w:rsidR="00F74A91">
              <w:rPr>
                <w:szCs w:val="22"/>
                <w:lang w:val="el-GR" w:eastAsia="el-GR"/>
              </w:rPr>
              <w:fldChar w:fldCharType="separate"/>
            </w:r>
            <w:r w:rsidR="00CA00DF">
              <w:rPr>
                <w:szCs w:val="22"/>
                <w:lang w:val="el-GR" w:eastAsia="el-GR"/>
              </w:rPr>
              <w:t>7.2.5</w:t>
            </w:r>
            <w:r w:rsidR="00F74A91">
              <w:rPr>
                <w:szCs w:val="22"/>
                <w:lang w:val="el-GR" w:eastAsia="el-GR"/>
              </w:rPr>
              <w:fldChar w:fldCharType="end"/>
            </w:r>
          </w:p>
        </w:tc>
      </w:tr>
      <w:tr w:rsidR="00021D68" w:rsidRPr="003B1A94" w14:paraId="35D69700" w14:textId="77777777" w:rsidTr="00E234FB">
        <w:trPr>
          <w:trHeight w:val="315"/>
        </w:trPr>
        <w:tc>
          <w:tcPr>
            <w:tcW w:w="988" w:type="dxa"/>
            <w:shd w:val="clear" w:color="auto" w:fill="auto"/>
            <w:vAlign w:val="center"/>
          </w:tcPr>
          <w:p w14:paraId="7D507BC5" w14:textId="77777777" w:rsidR="00021D68" w:rsidRPr="00E234FB" w:rsidRDefault="00021D68" w:rsidP="00E234FB">
            <w:pPr>
              <w:pStyle w:val="aff"/>
              <w:numPr>
                <w:ilvl w:val="1"/>
                <w:numId w:val="427"/>
              </w:numPr>
              <w:spacing w:before="0" w:after="0"/>
              <w:ind w:left="0" w:firstLine="0"/>
              <w:jc w:val="center"/>
              <w:rPr>
                <w:szCs w:val="22"/>
                <w:lang w:val="el-GR" w:eastAsia="el-GR"/>
              </w:rPr>
            </w:pPr>
          </w:p>
        </w:tc>
        <w:tc>
          <w:tcPr>
            <w:tcW w:w="4819" w:type="dxa"/>
            <w:shd w:val="clear" w:color="auto" w:fill="auto"/>
            <w:vAlign w:val="center"/>
            <w:hideMark/>
          </w:tcPr>
          <w:p w14:paraId="13A94136" w14:textId="77777777" w:rsidR="00021D68" w:rsidRPr="00E234FB" w:rsidRDefault="00021D68">
            <w:pPr>
              <w:spacing w:before="0" w:after="0"/>
              <w:rPr>
                <w:szCs w:val="22"/>
                <w:lang w:val="el-GR" w:eastAsia="el-GR"/>
              </w:rPr>
            </w:pPr>
            <w:r w:rsidRPr="00E234FB">
              <w:rPr>
                <w:szCs w:val="22"/>
                <w:lang w:val="el-GR" w:eastAsia="el-GR"/>
              </w:rPr>
              <w:t>Απόδοση</w:t>
            </w:r>
            <w:r>
              <w:rPr>
                <w:szCs w:val="22"/>
                <w:lang w:val="el-GR" w:eastAsia="el-GR"/>
              </w:rPr>
              <w:t xml:space="preserve"> – Προσβασιμότητα – Ευχρηστία </w:t>
            </w:r>
          </w:p>
        </w:tc>
        <w:tc>
          <w:tcPr>
            <w:tcW w:w="1559" w:type="dxa"/>
            <w:shd w:val="clear" w:color="auto" w:fill="auto"/>
            <w:vAlign w:val="center"/>
          </w:tcPr>
          <w:p w14:paraId="5F3765D8" w14:textId="77777777" w:rsidR="00021D68" w:rsidRPr="00E234FB" w:rsidRDefault="00021D68">
            <w:pPr>
              <w:spacing w:before="0" w:after="0"/>
              <w:jc w:val="center"/>
              <w:rPr>
                <w:szCs w:val="22"/>
                <w:lang w:val="el-GR" w:eastAsia="el-GR"/>
              </w:rPr>
            </w:pPr>
            <w:r w:rsidRPr="001E68A4">
              <w:rPr>
                <w:szCs w:val="22"/>
                <w:lang w:val="el-GR" w:eastAsia="el-GR"/>
              </w:rPr>
              <w:t>3%</w:t>
            </w:r>
          </w:p>
        </w:tc>
        <w:tc>
          <w:tcPr>
            <w:tcW w:w="2262" w:type="dxa"/>
          </w:tcPr>
          <w:p w14:paraId="6B4AF645" w14:textId="77777777" w:rsidR="00021D68" w:rsidRPr="00E234FB" w:rsidRDefault="00021D68">
            <w:pPr>
              <w:spacing w:before="0" w:after="0"/>
              <w:rPr>
                <w:szCs w:val="22"/>
                <w:lang w:val="el-GR" w:eastAsia="el-GR"/>
              </w:rPr>
            </w:pPr>
            <w:r>
              <w:rPr>
                <w:szCs w:val="22"/>
                <w:lang w:val="el-GR" w:eastAsia="el-GR"/>
              </w:rPr>
              <w:fldChar w:fldCharType="begin"/>
            </w:r>
            <w:r>
              <w:rPr>
                <w:szCs w:val="22"/>
                <w:lang w:val="el-GR" w:eastAsia="el-GR"/>
              </w:rPr>
              <w:instrText xml:space="preserve"> REF _Ref506987923 \r \h  \* MERGEFORMAT </w:instrText>
            </w:r>
            <w:r>
              <w:rPr>
                <w:szCs w:val="22"/>
                <w:lang w:val="el-GR" w:eastAsia="el-GR"/>
              </w:rPr>
            </w:r>
            <w:r>
              <w:rPr>
                <w:szCs w:val="22"/>
                <w:lang w:val="el-GR" w:eastAsia="el-GR"/>
              </w:rPr>
              <w:fldChar w:fldCharType="separate"/>
            </w:r>
            <w:r w:rsidR="00CA00DF">
              <w:rPr>
                <w:szCs w:val="22"/>
                <w:lang w:val="el-GR" w:eastAsia="el-GR"/>
              </w:rPr>
              <w:t>7.1.5.4</w:t>
            </w:r>
            <w:r>
              <w:rPr>
                <w:szCs w:val="22"/>
                <w:lang w:val="el-GR" w:eastAsia="el-GR"/>
              </w:rPr>
              <w:fldChar w:fldCharType="end"/>
            </w:r>
            <w:r>
              <w:rPr>
                <w:szCs w:val="22"/>
                <w:lang w:val="el-GR" w:eastAsia="el-GR"/>
              </w:rPr>
              <w:t xml:space="preserve">, </w:t>
            </w:r>
            <w:r>
              <w:rPr>
                <w:szCs w:val="22"/>
                <w:lang w:val="el-GR" w:eastAsia="el-GR"/>
              </w:rPr>
              <w:fldChar w:fldCharType="begin"/>
            </w:r>
            <w:r>
              <w:rPr>
                <w:szCs w:val="22"/>
                <w:lang w:val="el-GR" w:eastAsia="el-GR"/>
              </w:rPr>
              <w:instrText xml:space="preserve"> REF _Ref506975341 \r \h  \* MERGEFORMAT </w:instrText>
            </w:r>
            <w:r>
              <w:rPr>
                <w:szCs w:val="22"/>
                <w:lang w:val="el-GR" w:eastAsia="el-GR"/>
              </w:rPr>
            </w:r>
            <w:r>
              <w:rPr>
                <w:szCs w:val="22"/>
                <w:lang w:val="el-GR" w:eastAsia="el-GR"/>
              </w:rPr>
              <w:fldChar w:fldCharType="separate"/>
            </w:r>
            <w:r w:rsidR="00CA00DF">
              <w:rPr>
                <w:szCs w:val="22"/>
                <w:lang w:val="el-GR" w:eastAsia="el-GR"/>
              </w:rPr>
              <w:t>7.1.5.5</w:t>
            </w:r>
            <w:r>
              <w:rPr>
                <w:szCs w:val="22"/>
                <w:lang w:val="el-GR" w:eastAsia="el-GR"/>
              </w:rPr>
              <w:fldChar w:fldCharType="end"/>
            </w:r>
            <w:r w:rsidR="00F74A91">
              <w:rPr>
                <w:szCs w:val="22"/>
                <w:lang w:val="el-GR" w:eastAsia="el-GR"/>
              </w:rPr>
              <w:t xml:space="preserve">, </w:t>
            </w:r>
            <w:r w:rsidR="00F74A91">
              <w:rPr>
                <w:szCs w:val="22"/>
                <w:lang w:val="el-GR" w:eastAsia="el-GR"/>
              </w:rPr>
              <w:fldChar w:fldCharType="begin"/>
            </w:r>
            <w:r w:rsidR="00F74A91">
              <w:rPr>
                <w:szCs w:val="22"/>
                <w:lang w:val="el-GR" w:eastAsia="el-GR"/>
              </w:rPr>
              <w:instrText xml:space="preserve"> REF _Ref510099946 \r \h </w:instrText>
            </w:r>
            <w:r w:rsidR="00F74A91">
              <w:rPr>
                <w:szCs w:val="22"/>
                <w:lang w:val="el-GR" w:eastAsia="el-GR"/>
              </w:rPr>
            </w:r>
            <w:r w:rsidR="00F74A91">
              <w:rPr>
                <w:szCs w:val="22"/>
                <w:lang w:val="el-GR" w:eastAsia="el-GR"/>
              </w:rPr>
              <w:fldChar w:fldCharType="separate"/>
            </w:r>
            <w:r w:rsidR="00CA00DF">
              <w:rPr>
                <w:szCs w:val="22"/>
                <w:lang w:val="el-GR" w:eastAsia="el-GR"/>
              </w:rPr>
              <w:t>7.2.5</w:t>
            </w:r>
            <w:r w:rsidR="00F74A91">
              <w:rPr>
                <w:szCs w:val="22"/>
                <w:lang w:val="el-GR" w:eastAsia="el-GR"/>
              </w:rPr>
              <w:fldChar w:fldCharType="end"/>
            </w:r>
          </w:p>
        </w:tc>
      </w:tr>
      <w:tr w:rsidR="00021D68" w:rsidRPr="003B1A94" w14:paraId="6165B30C" w14:textId="77777777" w:rsidTr="0013765B">
        <w:trPr>
          <w:trHeight w:val="315"/>
        </w:trPr>
        <w:tc>
          <w:tcPr>
            <w:tcW w:w="988" w:type="dxa"/>
            <w:shd w:val="clear" w:color="auto" w:fill="F7CAAC" w:themeFill="accent2" w:themeFillTint="66"/>
            <w:vAlign w:val="center"/>
            <w:hideMark/>
          </w:tcPr>
          <w:p w14:paraId="046B9E11" w14:textId="77777777" w:rsidR="00021D68" w:rsidRPr="00E234FB" w:rsidRDefault="00021D68" w:rsidP="00E234FB">
            <w:pPr>
              <w:pStyle w:val="aff"/>
              <w:numPr>
                <w:ilvl w:val="0"/>
                <w:numId w:val="427"/>
              </w:numPr>
              <w:spacing w:before="0" w:after="0"/>
              <w:ind w:left="0" w:firstLine="0"/>
              <w:jc w:val="center"/>
              <w:rPr>
                <w:rFonts w:asciiTheme="minorHAnsi" w:hAnsiTheme="minorHAnsi"/>
                <w:b/>
                <w:szCs w:val="22"/>
                <w:lang w:val="el-GR" w:eastAsia="el-GR"/>
              </w:rPr>
            </w:pPr>
          </w:p>
        </w:tc>
        <w:tc>
          <w:tcPr>
            <w:tcW w:w="4819" w:type="dxa"/>
            <w:shd w:val="clear" w:color="auto" w:fill="F7CAAC" w:themeFill="accent2" w:themeFillTint="66"/>
            <w:vAlign w:val="center"/>
            <w:hideMark/>
          </w:tcPr>
          <w:p w14:paraId="2F9B9518" w14:textId="77777777" w:rsidR="00021D68" w:rsidRPr="005C15CF" w:rsidRDefault="00021D68">
            <w:pPr>
              <w:spacing w:before="0" w:after="0"/>
              <w:rPr>
                <w:b/>
                <w:szCs w:val="22"/>
                <w:lang w:val="el-GR" w:eastAsia="el-GR"/>
              </w:rPr>
            </w:pPr>
            <w:r w:rsidRPr="005C15CF">
              <w:rPr>
                <w:b/>
                <w:szCs w:val="22"/>
                <w:lang w:val="el-GR" w:eastAsia="el-GR"/>
              </w:rPr>
              <w:t xml:space="preserve">Λειτουργικές </w:t>
            </w:r>
            <w:r>
              <w:rPr>
                <w:b/>
                <w:szCs w:val="22"/>
                <w:lang w:val="el-GR" w:eastAsia="el-GR"/>
              </w:rPr>
              <w:t>Δ</w:t>
            </w:r>
            <w:r w:rsidRPr="005C15CF">
              <w:rPr>
                <w:b/>
                <w:szCs w:val="22"/>
                <w:lang w:val="el-GR" w:eastAsia="el-GR"/>
              </w:rPr>
              <w:t xml:space="preserve">υνατότητες </w:t>
            </w:r>
            <w:r>
              <w:rPr>
                <w:b/>
                <w:szCs w:val="22"/>
                <w:lang w:val="el-GR" w:eastAsia="el-GR"/>
              </w:rPr>
              <w:t>Σ</w:t>
            </w:r>
            <w:r w:rsidRPr="005C15CF">
              <w:rPr>
                <w:b/>
                <w:szCs w:val="22"/>
                <w:lang w:val="el-GR" w:eastAsia="el-GR"/>
              </w:rPr>
              <w:t>υστήματος</w:t>
            </w:r>
          </w:p>
        </w:tc>
        <w:tc>
          <w:tcPr>
            <w:tcW w:w="1559" w:type="dxa"/>
            <w:shd w:val="clear" w:color="auto" w:fill="F7CAAC" w:themeFill="accent2" w:themeFillTint="66"/>
            <w:vAlign w:val="center"/>
            <w:hideMark/>
          </w:tcPr>
          <w:p w14:paraId="7EB385EB" w14:textId="77777777" w:rsidR="00021D68" w:rsidRPr="00B051E3" w:rsidRDefault="00021D68">
            <w:pPr>
              <w:spacing w:before="0" w:after="0"/>
              <w:jc w:val="center"/>
              <w:rPr>
                <w:b/>
                <w:szCs w:val="22"/>
                <w:lang w:val="el-GR" w:eastAsia="el-GR"/>
              </w:rPr>
            </w:pPr>
            <w:r>
              <w:rPr>
                <w:b/>
                <w:szCs w:val="22"/>
                <w:lang w:val="el-GR" w:eastAsia="el-GR"/>
              </w:rPr>
              <w:t>57</w:t>
            </w:r>
            <w:r w:rsidRPr="00B051E3">
              <w:rPr>
                <w:b/>
                <w:szCs w:val="22"/>
                <w:lang w:val="el-GR" w:eastAsia="el-GR"/>
              </w:rPr>
              <w:t>%</w:t>
            </w:r>
          </w:p>
        </w:tc>
        <w:tc>
          <w:tcPr>
            <w:tcW w:w="2262" w:type="dxa"/>
            <w:shd w:val="clear" w:color="auto" w:fill="F7CAAC" w:themeFill="accent2" w:themeFillTint="66"/>
          </w:tcPr>
          <w:p w14:paraId="48257E28" w14:textId="77777777" w:rsidR="00021D68" w:rsidRPr="002148FA" w:rsidRDefault="00021D68">
            <w:pPr>
              <w:spacing w:before="0" w:after="0"/>
              <w:rPr>
                <w:szCs w:val="22"/>
                <w:lang w:val="el-GR" w:eastAsia="el-GR"/>
              </w:rPr>
            </w:pPr>
          </w:p>
        </w:tc>
      </w:tr>
      <w:tr w:rsidR="00021D68" w:rsidRPr="003B1A94" w14:paraId="7A8F7921" w14:textId="77777777" w:rsidTr="00E234FB">
        <w:trPr>
          <w:trHeight w:val="315"/>
        </w:trPr>
        <w:tc>
          <w:tcPr>
            <w:tcW w:w="988" w:type="dxa"/>
            <w:shd w:val="clear" w:color="auto" w:fill="auto"/>
            <w:vAlign w:val="center"/>
            <w:hideMark/>
          </w:tcPr>
          <w:p w14:paraId="1592D07E" w14:textId="77777777" w:rsidR="00021D68" w:rsidRPr="00E234FB" w:rsidRDefault="00021D68" w:rsidP="00E234FB">
            <w:pPr>
              <w:pStyle w:val="aff"/>
              <w:numPr>
                <w:ilvl w:val="1"/>
                <w:numId w:val="427"/>
              </w:numPr>
              <w:spacing w:before="0" w:after="0"/>
              <w:ind w:left="0" w:firstLine="0"/>
              <w:jc w:val="center"/>
              <w:rPr>
                <w:szCs w:val="22"/>
                <w:lang w:val="el-GR" w:eastAsia="el-GR"/>
              </w:rPr>
            </w:pPr>
          </w:p>
        </w:tc>
        <w:tc>
          <w:tcPr>
            <w:tcW w:w="4819" w:type="dxa"/>
            <w:shd w:val="clear" w:color="auto" w:fill="auto"/>
            <w:vAlign w:val="center"/>
            <w:hideMark/>
          </w:tcPr>
          <w:p w14:paraId="3C55324A" w14:textId="77777777" w:rsidR="00021D68" w:rsidRPr="00E234FB" w:rsidRDefault="00021D68">
            <w:pPr>
              <w:spacing w:before="0" w:after="0"/>
              <w:rPr>
                <w:szCs w:val="22"/>
                <w:lang w:val="el-GR" w:eastAsia="el-GR"/>
              </w:rPr>
            </w:pPr>
            <w:r>
              <w:rPr>
                <w:szCs w:val="22"/>
                <w:lang w:val="el-GR" w:eastAsia="el-GR"/>
              </w:rPr>
              <w:fldChar w:fldCharType="begin"/>
            </w:r>
            <w:r>
              <w:rPr>
                <w:szCs w:val="22"/>
                <w:lang w:val="el-GR" w:eastAsia="el-GR"/>
              </w:rPr>
              <w:instrText xml:space="preserve"> REF _Ref507607187 \h </w:instrText>
            </w:r>
            <w:r w:rsidR="00DA43C9">
              <w:rPr>
                <w:szCs w:val="22"/>
                <w:lang w:val="el-GR" w:eastAsia="el-GR"/>
              </w:rPr>
              <w:instrText xml:space="preserve"> \* MERGEFORMAT </w:instrText>
            </w:r>
            <w:r>
              <w:rPr>
                <w:szCs w:val="22"/>
                <w:lang w:val="el-GR" w:eastAsia="el-GR"/>
              </w:rPr>
            </w:r>
            <w:r>
              <w:rPr>
                <w:szCs w:val="22"/>
                <w:lang w:val="el-GR" w:eastAsia="el-GR"/>
              </w:rPr>
              <w:fldChar w:fldCharType="separate"/>
            </w:r>
            <w:r w:rsidR="00CA00DF" w:rsidRPr="0076350E">
              <w:t>Υποσύστημα Διαδικτυακής Πύλης</w:t>
            </w:r>
            <w:r>
              <w:rPr>
                <w:szCs w:val="22"/>
                <w:lang w:val="el-GR" w:eastAsia="el-GR"/>
              </w:rPr>
              <w:fldChar w:fldCharType="end"/>
            </w:r>
          </w:p>
        </w:tc>
        <w:tc>
          <w:tcPr>
            <w:tcW w:w="1559" w:type="dxa"/>
            <w:shd w:val="clear" w:color="auto" w:fill="auto"/>
            <w:vAlign w:val="center"/>
            <w:hideMark/>
          </w:tcPr>
          <w:p w14:paraId="2B77036C" w14:textId="77777777" w:rsidR="00021D68" w:rsidRPr="00E234FB" w:rsidRDefault="00021D68">
            <w:pPr>
              <w:spacing w:before="0" w:after="0"/>
              <w:jc w:val="center"/>
              <w:rPr>
                <w:szCs w:val="22"/>
                <w:lang w:val="el-GR" w:eastAsia="el-GR"/>
              </w:rPr>
            </w:pPr>
            <w:r w:rsidRPr="00E234FB">
              <w:rPr>
                <w:szCs w:val="22"/>
                <w:lang w:val="el-GR" w:eastAsia="el-GR"/>
              </w:rPr>
              <w:t>4%</w:t>
            </w:r>
          </w:p>
        </w:tc>
        <w:tc>
          <w:tcPr>
            <w:tcW w:w="2262" w:type="dxa"/>
          </w:tcPr>
          <w:p w14:paraId="0FCB051A" w14:textId="77777777" w:rsidR="00021D68" w:rsidRPr="00E234FB" w:rsidRDefault="00021D68">
            <w:pPr>
              <w:spacing w:before="0" w:after="0"/>
              <w:rPr>
                <w:szCs w:val="22"/>
                <w:lang w:val="el-GR" w:eastAsia="el-GR"/>
              </w:rPr>
            </w:pPr>
            <w:r>
              <w:rPr>
                <w:szCs w:val="22"/>
                <w:lang w:val="el-GR" w:eastAsia="el-GR"/>
              </w:rPr>
              <w:fldChar w:fldCharType="begin"/>
            </w:r>
            <w:r>
              <w:rPr>
                <w:szCs w:val="22"/>
                <w:lang w:val="el-GR" w:eastAsia="el-GR"/>
              </w:rPr>
              <w:instrText xml:space="preserve"> REF _Ref507606191 \r \h </w:instrText>
            </w:r>
            <w:r w:rsidR="00DA43C9">
              <w:rPr>
                <w:szCs w:val="22"/>
                <w:lang w:val="el-GR" w:eastAsia="el-GR"/>
              </w:rPr>
              <w:instrText xml:space="preserve"> \* MERGEFORMAT </w:instrText>
            </w:r>
            <w:r>
              <w:rPr>
                <w:szCs w:val="22"/>
                <w:lang w:val="el-GR" w:eastAsia="el-GR"/>
              </w:rPr>
            </w:r>
            <w:r>
              <w:rPr>
                <w:szCs w:val="22"/>
                <w:lang w:val="el-GR" w:eastAsia="el-GR"/>
              </w:rPr>
              <w:fldChar w:fldCharType="separate"/>
            </w:r>
            <w:r w:rsidR="00CA00DF">
              <w:rPr>
                <w:szCs w:val="22"/>
                <w:lang w:val="el-GR" w:eastAsia="el-GR"/>
              </w:rPr>
              <w:t>7.1.4.1</w:t>
            </w:r>
            <w:r>
              <w:rPr>
                <w:szCs w:val="22"/>
                <w:lang w:val="el-GR" w:eastAsia="el-GR"/>
              </w:rPr>
              <w:fldChar w:fldCharType="end"/>
            </w:r>
            <w:r w:rsidR="00EB4C84">
              <w:rPr>
                <w:szCs w:val="22"/>
                <w:lang w:val="el-GR" w:eastAsia="el-GR"/>
              </w:rPr>
              <w:t xml:space="preserve">, </w:t>
            </w:r>
            <w:r w:rsidR="00EB4C84">
              <w:rPr>
                <w:szCs w:val="22"/>
                <w:lang w:val="el-GR" w:eastAsia="el-GR"/>
              </w:rPr>
              <w:fldChar w:fldCharType="begin"/>
            </w:r>
            <w:r w:rsidR="00EB4C84">
              <w:rPr>
                <w:szCs w:val="22"/>
                <w:lang w:val="el-GR" w:eastAsia="el-GR"/>
              </w:rPr>
              <w:instrText xml:space="preserve"> REF _Ref510099812 \r \h </w:instrText>
            </w:r>
            <w:r w:rsidR="00EB4C84">
              <w:rPr>
                <w:szCs w:val="22"/>
                <w:lang w:val="el-GR" w:eastAsia="el-GR"/>
              </w:rPr>
            </w:r>
            <w:r w:rsidR="00EB4C84">
              <w:rPr>
                <w:szCs w:val="22"/>
                <w:lang w:val="el-GR" w:eastAsia="el-GR"/>
              </w:rPr>
              <w:fldChar w:fldCharType="separate"/>
            </w:r>
            <w:r w:rsidR="00CA00DF">
              <w:rPr>
                <w:szCs w:val="22"/>
                <w:lang w:val="el-GR" w:eastAsia="el-GR"/>
              </w:rPr>
              <w:t>7.2.4</w:t>
            </w:r>
            <w:r w:rsidR="00EB4C84">
              <w:rPr>
                <w:szCs w:val="22"/>
                <w:lang w:val="el-GR" w:eastAsia="el-GR"/>
              </w:rPr>
              <w:fldChar w:fldCharType="end"/>
            </w:r>
          </w:p>
        </w:tc>
      </w:tr>
      <w:tr w:rsidR="00021D68" w:rsidRPr="003B1A94" w14:paraId="6AFC1C96" w14:textId="77777777" w:rsidTr="00E234FB">
        <w:trPr>
          <w:trHeight w:val="315"/>
        </w:trPr>
        <w:tc>
          <w:tcPr>
            <w:tcW w:w="988" w:type="dxa"/>
            <w:shd w:val="clear" w:color="auto" w:fill="auto"/>
            <w:vAlign w:val="center"/>
          </w:tcPr>
          <w:p w14:paraId="6D26DA27" w14:textId="77777777" w:rsidR="00021D68" w:rsidRPr="00B54957" w:rsidRDefault="00021D68" w:rsidP="00E234FB">
            <w:pPr>
              <w:pStyle w:val="aff"/>
              <w:numPr>
                <w:ilvl w:val="1"/>
                <w:numId w:val="427"/>
              </w:numPr>
              <w:spacing w:before="0" w:after="0"/>
              <w:ind w:left="0" w:firstLine="0"/>
              <w:jc w:val="center"/>
              <w:rPr>
                <w:szCs w:val="22"/>
                <w:lang w:val="el-GR" w:eastAsia="el-GR"/>
              </w:rPr>
            </w:pPr>
          </w:p>
        </w:tc>
        <w:tc>
          <w:tcPr>
            <w:tcW w:w="4819" w:type="dxa"/>
            <w:shd w:val="clear" w:color="auto" w:fill="auto"/>
            <w:vAlign w:val="center"/>
          </w:tcPr>
          <w:p w14:paraId="068BEB0E" w14:textId="77777777" w:rsidR="00021D68" w:rsidRPr="00B54957" w:rsidRDefault="00021D68">
            <w:pPr>
              <w:spacing w:before="0" w:after="0"/>
              <w:rPr>
                <w:szCs w:val="22"/>
                <w:lang w:val="el-GR" w:eastAsia="el-GR"/>
              </w:rPr>
            </w:pPr>
            <w:r>
              <w:rPr>
                <w:szCs w:val="22"/>
                <w:lang w:val="el-GR" w:eastAsia="el-GR"/>
              </w:rPr>
              <w:fldChar w:fldCharType="begin"/>
            </w:r>
            <w:r>
              <w:rPr>
                <w:szCs w:val="22"/>
                <w:lang w:val="el-GR" w:eastAsia="el-GR"/>
              </w:rPr>
              <w:instrText xml:space="preserve"> REF _Ref507606410 \h </w:instrText>
            </w:r>
            <w:r w:rsidR="00DA43C9">
              <w:rPr>
                <w:szCs w:val="22"/>
                <w:lang w:val="el-GR" w:eastAsia="el-GR"/>
              </w:rPr>
              <w:instrText xml:space="preserve"> \* MERGEFORMAT </w:instrText>
            </w:r>
            <w:r>
              <w:rPr>
                <w:szCs w:val="22"/>
                <w:lang w:val="el-GR" w:eastAsia="el-GR"/>
              </w:rPr>
            </w:r>
            <w:r>
              <w:rPr>
                <w:szCs w:val="22"/>
                <w:lang w:val="el-GR" w:eastAsia="el-GR"/>
              </w:rPr>
              <w:fldChar w:fldCharType="separate"/>
            </w:r>
            <w:r w:rsidR="00CA00DF" w:rsidRPr="0076350E">
              <w:t xml:space="preserve">Υποσύστημα </w:t>
            </w:r>
            <w:r w:rsidR="00CA00DF" w:rsidRPr="008F7CD1">
              <w:t>Άσκησης Δραστηριοτήτων</w:t>
            </w:r>
            <w:r>
              <w:rPr>
                <w:szCs w:val="22"/>
                <w:lang w:val="el-GR" w:eastAsia="el-GR"/>
              </w:rPr>
              <w:fldChar w:fldCharType="end"/>
            </w:r>
          </w:p>
        </w:tc>
        <w:tc>
          <w:tcPr>
            <w:tcW w:w="1559" w:type="dxa"/>
            <w:shd w:val="clear" w:color="auto" w:fill="auto"/>
            <w:vAlign w:val="center"/>
          </w:tcPr>
          <w:p w14:paraId="40C52651" w14:textId="77777777" w:rsidR="00021D68" w:rsidRPr="00B54957" w:rsidRDefault="00021D68">
            <w:pPr>
              <w:spacing w:before="0" w:after="0"/>
              <w:jc w:val="center"/>
              <w:rPr>
                <w:szCs w:val="22"/>
                <w:lang w:val="el-GR" w:eastAsia="el-GR"/>
              </w:rPr>
            </w:pPr>
            <w:r w:rsidRPr="00194E78">
              <w:rPr>
                <w:szCs w:val="22"/>
                <w:lang w:val="el-GR" w:eastAsia="el-GR"/>
              </w:rPr>
              <w:t>10%</w:t>
            </w:r>
          </w:p>
        </w:tc>
        <w:tc>
          <w:tcPr>
            <w:tcW w:w="2262" w:type="dxa"/>
          </w:tcPr>
          <w:p w14:paraId="665BCE09" w14:textId="77777777" w:rsidR="00021D68" w:rsidRPr="00B54957" w:rsidRDefault="00021D68">
            <w:pPr>
              <w:spacing w:before="0" w:after="0"/>
              <w:rPr>
                <w:szCs w:val="22"/>
                <w:lang w:val="el-GR" w:eastAsia="el-GR"/>
              </w:rPr>
            </w:pPr>
            <w:r>
              <w:rPr>
                <w:szCs w:val="22"/>
                <w:lang w:val="el-GR" w:eastAsia="el-GR"/>
              </w:rPr>
              <w:fldChar w:fldCharType="begin"/>
            </w:r>
            <w:r>
              <w:rPr>
                <w:szCs w:val="22"/>
                <w:lang w:val="el-GR" w:eastAsia="el-GR"/>
              </w:rPr>
              <w:instrText xml:space="preserve"> REF _Ref507606242 \r \h </w:instrText>
            </w:r>
            <w:r w:rsidR="00DA43C9">
              <w:rPr>
                <w:szCs w:val="22"/>
                <w:lang w:val="el-GR" w:eastAsia="el-GR"/>
              </w:rPr>
              <w:instrText xml:space="preserve"> \* MERGEFORMAT </w:instrText>
            </w:r>
            <w:r>
              <w:rPr>
                <w:szCs w:val="22"/>
                <w:lang w:val="el-GR" w:eastAsia="el-GR"/>
              </w:rPr>
            </w:r>
            <w:r>
              <w:rPr>
                <w:szCs w:val="22"/>
                <w:lang w:val="el-GR" w:eastAsia="el-GR"/>
              </w:rPr>
              <w:fldChar w:fldCharType="separate"/>
            </w:r>
            <w:r w:rsidR="00CA00DF">
              <w:rPr>
                <w:szCs w:val="22"/>
                <w:lang w:val="el-GR" w:eastAsia="el-GR"/>
              </w:rPr>
              <w:t>7.1.4.2</w:t>
            </w:r>
            <w:r>
              <w:rPr>
                <w:szCs w:val="22"/>
                <w:lang w:val="el-GR" w:eastAsia="el-GR"/>
              </w:rPr>
              <w:fldChar w:fldCharType="end"/>
            </w:r>
            <w:r w:rsidR="00EB4C84">
              <w:rPr>
                <w:szCs w:val="22"/>
                <w:lang w:val="el-GR" w:eastAsia="el-GR"/>
              </w:rPr>
              <w:t xml:space="preserve">, </w:t>
            </w:r>
            <w:r w:rsidR="00EB4C84">
              <w:rPr>
                <w:szCs w:val="22"/>
                <w:lang w:val="el-GR" w:eastAsia="el-GR"/>
              </w:rPr>
              <w:fldChar w:fldCharType="begin"/>
            </w:r>
            <w:r w:rsidR="00EB4C84">
              <w:rPr>
                <w:szCs w:val="22"/>
                <w:lang w:val="el-GR" w:eastAsia="el-GR"/>
              </w:rPr>
              <w:instrText xml:space="preserve"> REF _Ref510099812 \r \h </w:instrText>
            </w:r>
            <w:r w:rsidR="00EB4C84">
              <w:rPr>
                <w:szCs w:val="22"/>
                <w:lang w:val="el-GR" w:eastAsia="el-GR"/>
              </w:rPr>
            </w:r>
            <w:r w:rsidR="00EB4C84">
              <w:rPr>
                <w:szCs w:val="22"/>
                <w:lang w:val="el-GR" w:eastAsia="el-GR"/>
              </w:rPr>
              <w:fldChar w:fldCharType="separate"/>
            </w:r>
            <w:r w:rsidR="00CA00DF">
              <w:rPr>
                <w:szCs w:val="22"/>
                <w:lang w:val="el-GR" w:eastAsia="el-GR"/>
              </w:rPr>
              <w:t>7.2.4</w:t>
            </w:r>
            <w:r w:rsidR="00EB4C84">
              <w:rPr>
                <w:szCs w:val="22"/>
                <w:lang w:val="el-GR" w:eastAsia="el-GR"/>
              </w:rPr>
              <w:fldChar w:fldCharType="end"/>
            </w:r>
          </w:p>
        </w:tc>
      </w:tr>
      <w:tr w:rsidR="00021D68" w:rsidRPr="003B1A94" w14:paraId="5ADD8815" w14:textId="77777777" w:rsidTr="00E234FB">
        <w:trPr>
          <w:trHeight w:val="315"/>
        </w:trPr>
        <w:tc>
          <w:tcPr>
            <w:tcW w:w="988" w:type="dxa"/>
            <w:shd w:val="clear" w:color="auto" w:fill="auto"/>
            <w:vAlign w:val="center"/>
          </w:tcPr>
          <w:p w14:paraId="64E1A738" w14:textId="77777777" w:rsidR="00021D68" w:rsidRDefault="00021D68" w:rsidP="00E234FB">
            <w:pPr>
              <w:pStyle w:val="aff"/>
              <w:numPr>
                <w:ilvl w:val="1"/>
                <w:numId w:val="427"/>
              </w:numPr>
              <w:spacing w:before="0" w:after="0"/>
              <w:ind w:left="0" w:firstLine="0"/>
              <w:jc w:val="center"/>
              <w:rPr>
                <w:szCs w:val="22"/>
                <w:lang w:val="el-GR" w:eastAsia="el-GR"/>
              </w:rPr>
            </w:pPr>
          </w:p>
        </w:tc>
        <w:tc>
          <w:tcPr>
            <w:tcW w:w="4819" w:type="dxa"/>
            <w:shd w:val="clear" w:color="auto" w:fill="auto"/>
            <w:vAlign w:val="center"/>
          </w:tcPr>
          <w:p w14:paraId="3FD8EB95" w14:textId="77777777" w:rsidR="00021D68" w:rsidRDefault="00021D68">
            <w:pPr>
              <w:spacing w:before="0" w:after="0"/>
              <w:rPr>
                <w:szCs w:val="22"/>
                <w:lang w:val="el-GR" w:eastAsia="el-GR"/>
              </w:rPr>
            </w:pPr>
            <w:r>
              <w:rPr>
                <w:szCs w:val="22"/>
                <w:lang w:val="el-GR" w:eastAsia="el-GR"/>
              </w:rPr>
              <w:fldChar w:fldCharType="begin"/>
            </w:r>
            <w:r>
              <w:rPr>
                <w:szCs w:val="22"/>
                <w:lang w:val="el-GR" w:eastAsia="el-GR"/>
              </w:rPr>
              <w:instrText xml:space="preserve"> REF _Ref507606396 \h </w:instrText>
            </w:r>
            <w:r w:rsidR="00DA43C9">
              <w:rPr>
                <w:szCs w:val="22"/>
                <w:lang w:val="el-GR" w:eastAsia="el-GR"/>
              </w:rPr>
              <w:instrText xml:space="preserve"> \* MERGEFORMAT </w:instrText>
            </w:r>
            <w:r>
              <w:rPr>
                <w:szCs w:val="22"/>
                <w:lang w:val="el-GR" w:eastAsia="el-GR"/>
              </w:rPr>
            </w:r>
            <w:r>
              <w:rPr>
                <w:szCs w:val="22"/>
                <w:lang w:val="el-GR" w:eastAsia="el-GR"/>
              </w:rPr>
              <w:fldChar w:fldCharType="separate"/>
            </w:r>
            <w:r w:rsidR="00CA00DF" w:rsidRPr="0076350E">
              <w:t>Υποσύστημα Διαχείρισης Ελέγχων</w:t>
            </w:r>
            <w:r>
              <w:rPr>
                <w:szCs w:val="22"/>
                <w:lang w:val="el-GR" w:eastAsia="el-GR"/>
              </w:rPr>
              <w:fldChar w:fldCharType="end"/>
            </w:r>
          </w:p>
        </w:tc>
        <w:tc>
          <w:tcPr>
            <w:tcW w:w="1559" w:type="dxa"/>
            <w:shd w:val="clear" w:color="auto" w:fill="auto"/>
            <w:vAlign w:val="center"/>
          </w:tcPr>
          <w:p w14:paraId="7FD27D9B" w14:textId="77777777" w:rsidR="00021D68" w:rsidRPr="00194E78" w:rsidRDefault="00021D68">
            <w:pPr>
              <w:spacing w:before="0" w:after="0"/>
              <w:jc w:val="center"/>
              <w:rPr>
                <w:szCs w:val="22"/>
                <w:lang w:val="el-GR" w:eastAsia="el-GR"/>
              </w:rPr>
            </w:pPr>
            <w:r w:rsidRPr="00D12967">
              <w:rPr>
                <w:szCs w:val="22"/>
                <w:lang w:val="el-GR" w:eastAsia="el-GR"/>
              </w:rPr>
              <w:t>12%</w:t>
            </w:r>
          </w:p>
        </w:tc>
        <w:tc>
          <w:tcPr>
            <w:tcW w:w="2262" w:type="dxa"/>
          </w:tcPr>
          <w:p w14:paraId="49299247" w14:textId="77777777" w:rsidR="00021D68" w:rsidRDefault="00021D68">
            <w:pPr>
              <w:spacing w:before="0" w:after="0"/>
              <w:rPr>
                <w:szCs w:val="22"/>
                <w:lang w:val="el-GR" w:eastAsia="el-GR"/>
              </w:rPr>
            </w:pPr>
            <w:r>
              <w:rPr>
                <w:szCs w:val="22"/>
                <w:lang w:val="el-GR" w:eastAsia="el-GR"/>
              </w:rPr>
              <w:fldChar w:fldCharType="begin"/>
            </w:r>
            <w:r>
              <w:rPr>
                <w:szCs w:val="22"/>
                <w:lang w:val="el-GR" w:eastAsia="el-GR"/>
              </w:rPr>
              <w:instrText xml:space="preserve"> REF _Ref507606375 \r \h </w:instrText>
            </w:r>
            <w:r w:rsidR="00DA43C9">
              <w:rPr>
                <w:szCs w:val="22"/>
                <w:lang w:val="el-GR" w:eastAsia="el-GR"/>
              </w:rPr>
              <w:instrText xml:space="preserve"> \* MERGEFORMAT </w:instrText>
            </w:r>
            <w:r>
              <w:rPr>
                <w:szCs w:val="22"/>
                <w:lang w:val="el-GR" w:eastAsia="el-GR"/>
              </w:rPr>
            </w:r>
            <w:r>
              <w:rPr>
                <w:szCs w:val="22"/>
                <w:lang w:val="el-GR" w:eastAsia="el-GR"/>
              </w:rPr>
              <w:fldChar w:fldCharType="separate"/>
            </w:r>
            <w:r w:rsidR="00CA00DF">
              <w:rPr>
                <w:szCs w:val="22"/>
                <w:lang w:val="el-GR" w:eastAsia="el-GR"/>
              </w:rPr>
              <w:t>7.1.4.3</w:t>
            </w:r>
            <w:r>
              <w:rPr>
                <w:szCs w:val="22"/>
                <w:lang w:val="el-GR" w:eastAsia="el-GR"/>
              </w:rPr>
              <w:fldChar w:fldCharType="end"/>
            </w:r>
            <w:r w:rsidR="00EB4C84">
              <w:rPr>
                <w:szCs w:val="22"/>
                <w:lang w:val="el-GR" w:eastAsia="el-GR"/>
              </w:rPr>
              <w:t xml:space="preserve">, </w:t>
            </w:r>
            <w:r w:rsidR="00EB4C84">
              <w:rPr>
                <w:szCs w:val="22"/>
                <w:lang w:val="el-GR" w:eastAsia="el-GR"/>
              </w:rPr>
              <w:fldChar w:fldCharType="begin"/>
            </w:r>
            <w:r w:rsidR="00EB4C84">
              <w:rPr>
                <w:szCs w:val="22"/>
                <w:lang w:val="el-GR" w:eastAsia="el-GR"/>
              </w:rPr>
              <w:instrText xml:space="preserve"> REF _Ref510099812 \r \h </w:instrText>
            </w:r>
            <w:r w:rsidR="00EB4C84">
              <w:rPr>
                <w:szCs w:val="22"/>
                <w:lang w:val="el-GR" w:eastAsia="el-GR"/>
              </w:rPr>
            </w:r>
            <w:r w:rsidR="00EB4C84">
              <w:rPr>
                <w:szCs w:val="22"/>
                <w:lang w:val="el-GR" w:eastAsia="el-GR"/>
              </w:rPr>
              <w:fldChar w:fldCharType="separate"/>
            </w:r>
            <w:r w:rsidR="00CA00DF">
              <w:rPr>
                <w:szCs w:val="22"/>
                <w:lang w:val="el-GR" w:eastAsia="el-GR"/>
              </w:rPr>
              <w:t>7.2.4</w:t>
            </w:r>
            <w:r w:rsidR="00EB4C84">
              <w:rPr>
                <w:szCs w:val="22"/>
                <w:lang w:val="el-GR" w:eastAsia="el-GR"/>
              </w:rPr>
              <w:fldChar w:fldCharType="end"/>
            </w:r>
            <w:r>
              <w:rPr>
                <w:szCs w:val="22"/>
                <w:lang w:val="el-GR" w:eastAsia="el-GR"/>
              </w:rPr>
              <w:t xml:space="preserve"> </w:t>
            </w:r>
          </w:p>
        </w:tc>
      </w:tr>
      <w:tr w:rsidR="00021D68" w:rsidRPr="003B1A94" w14:paraId="1ED57950" w14:textId="77777777" w:rsidTr="00E234FB">
        <w:trPr>
          <w:trHeight w:val="315"/>
        </w:trPr>
        <w:tc>
          <w:tcPr>
            <w:tcW w:w="988" w:type="dxa"/>
            <w:shd w:val="clear" w:color="auto" w:fill="auto"/>
            <w:vAlign w:val="center"/>
          </w:tcPr>
          <w:p w14:paraId="7FBA62BE" w14:textId="77777777" w:rsidR="00021D68" w:rsidRDefault="00021D68" w:rsidP="00E234FB">
            <w:pPr>
              <w:pStyle w:val="aff"/>
              <w:numPr>
                <w:ilvl w:val="1"/>
                <w:numId w:val="427"/>
              </w:numPr>
              <w:spacing w:before="0" w:after="0"/>
              <w:ind w:left="0" w:firstLine="0"/>
              <w:jc w:val="center"/>
              <w:rPr>
                <w:szCs w:val="22"/>
                <w:lang w:val="el-GR" w:eastAsia="el-GR"/>
              </w:rPr>
            </w:pPr>
          </w:p>
        </w:tc>
        <w:tc>
          <w:tcPr>
            <w:tcW w:w="4819" w:type="dxa"/>
            <w:shd w:val="clear" w:color="auto" w:fill="auto"/>
            <w:vAlign w:val="center"/>
          </w:tcPr>
          <w:p w14:paraId="2C6B206A" w14:textId="77777777" w:rsidR="00021D68" w:rsidRDefault="00021D68">
            <w:pPr>
              <w:spacing w:before="0" w:after="0"/>
              <w:rPr>
                <w:szCs w:val="22"/>
                <w:lang w:val="el-GR" w:eastAsia="el-GR"/>
              </w:rPr>
            </w:pPr>
            <w:r>
              <w:rPr>
                <w:szCs w:val="22"/>
                <w:lang w:val="el-GR" w:eastAsia="el-GR"/>
              </w:rPr>
              <w:fldChar w:fldCharType="begin"/>
            </w:r>
            <w:r>
              <w:rPr>
                <w:szCs w:val="22"/>
                <w:lang w:val="el-GR" w:eastAsia="el-GR"/>
              </w:rPr>
              <w:instrText xml:space="preserve"> REF _Ref507607217 \h </w:instrText>
            </w:r>
            <w:r w:rsidR="00DA43C9">
              <w:rPr>
                <w:szCs w:val="22"/>
                <w:lang w:val="el-GR" w:eastAsia="el-GR"/>
              </w:rPr>
              <w:instrText xml:space="preserve"> \* MERGEFORMAT </w:instrText>
            </w:r>
            <w:r>
              <w:rPr>
                <w:szCs w:val="22"/>
                <w:lang w:val="el-GR" w:eastAsia="el-GR"/>
              </w:rPr>
            </w:r>
            <w:r>
              <w:rPr>
                <w:szCs w:val="22"/>
                <w:lang w:val="el-GR" w:eastAsia="el-GR"/>
              </w:rPr>
              <w:fldChar w:fldCharType="separate"/>
            </w:r>
            <w:r w:rsidR="00CA00DF" w:rsidRPr="00CA00DF">
              <w:t>Υποσύστημα Διαχείρισης Μητρώου</w:t>
            </w:r>
            <w:r>
              <w:rPr>
                <w:szCs w:val="22"/>
                <w:lang w:val="el-GR" w:eastAsia="el-GR"/>
              </w:rPr>
              <w:fldChar w:fldCharType="end"/>
            </w:r>
          </w:p>
        </w:tc>
        <w:tc>
          <w:tcPr>
            <w:tcW w:w="1559" w:type="dxa"/>
            <w:shd w:val="clear" w:color="auto" w:fill="auto"/>
            <w:vAlign w:val="center"/>
          </w:tcPr>
          <w:p w14:paraId="24C7530F" w14:textId="77777777" w:rsidR="00021D68" w:rsidRPr="00194E78" w:rsidRDefault="00021D68">
            <w:pPr>
              <w:spacing w:before="0" w:after="0"/>
              <w:jc w:val="center"/>
              <w:rPr>
                <w:szCs w:val="22"/>
                <w:lang w:val="el-GR" w:eastAsia="el-GR"/>
              </w:rPr>
            </w:pPr>
            <w:r>
              <w:rPr>
                <w:szCs w:val="22"/>
                <w:lang w:val="el-GR" w:eastAsia="el-GR"/>
              </w:rPr>
              <w:t>8</w:t>
            </w:r>
            <w:r w:rsidRPr="00462CD5">
              <w:rPr>
                <w:szCs w:val="22"/>
                <w:lang w:val="el-GR" w:eastAsia="el-GR"/>
              </w:rPr>
              <w:t>%</w:t>
            </w:r>
          </w:p>
        </w:tc>
        <w:tc>
          <w:tcPr>
            <w:tcW w:w="2262" w:type="dxa"/>
          </w:tcPr>
          <w:p w14:paraId="0DCA240B" w14:textId="77777777" w:rsidR="00021D68" w:rsidRDefault="00021D68">
            <w:pPr>
              <w:spacing w:before="0" w:after="0"/>
              <w:rPr>
                <w:szCs w:val="22"/>
                <w:lang w:val="el-GR" w:eastAsia="el-GR"/>
              </w:rPr>
            </w:pPr>
            <w:r>
              <w:rPr>
                <w:szCs w:val="22"/>
                <w:lang w:val="el-GR" w:eastAsia="el-GR"/>
              </w:rPr>
              <w:fldChar w:fldCharType="begin"/>
            </w:r>
            <w:r>
              <w:rPr>
                <w:szCs w:val="22"/>
                <w:lang w:val="el-GR" w:eastAsia="el-GR"/>
              </w:rPr>
              <w:instrText xml:space="preserve"> REF _Ref507607224 \r \h </w:instrText>
            </w:r>
            <w:r w:rsidR="00DA43C9">
              <w:rPr>
                <w:szCs w:val="22"/>
                <w:lang w:val="el-GR" w:eastAsia="el-GR"/>
              </w:rPr>
              <w:instrText xml:space="preserve"> \* MERGEFORMAT </w:instrText>
            </w:r>
            <w:r>
              <w:rPr>
                <w:szCs w:val="22"/>
                <w:lang w:val="el-GR" w:eastAsia="el-GR"/>
              </w:rPr>
            </w:r>
            <w:r>
              <w:rPr>
                <w:szCs w:val="22"/>
                <w:lang w:val="el-GR" w:eastAsia="el-GR"/>
              </w:rPr>
              <w:fldChar w:fldCharType="separate"/>
            </w:r>
            <w:r w:rsidR="00CA00DF">
              <w:rPr>
                <w:szCs w:val="22"/>
                <w:lang w:val="el-GR" w:eastAsia="el-GR"/>
              </w:rPr>
              <w:t>7.1.4.4</w:t>
            </w:r>
            <w:r>
              <w:rPr>
                <w:szCs w:val="22"/>
                <w:lang w:val="el-GR" w:eastAsia="el-GR"/>
              </w:rPr>
              <w:fldChar w:fldCharType="end"/>
            </w:r>
            <w:r w:rsidR="00EB4C84">
              <w:rPr>
                <w:szCs w:val="22"/>
                <w:lang w:val="el-GR" w:eastAsia="el-GR"/>
              </w:rPr>
              <w:t xml:space="preserve">, </w:t>
            </w:r>
            <w:r w:rsidR="00EB4C84">
              <w:rPr>
                <w:szCs w:val="22"/>
                <w:lang w:val="el-GR" w:eastAsia="el-GR"/>
              </w:rPr>
              <w:fldChar w:fldCharType="begin"/>
            </w:r>
            <w:r w:rsidR="00EB4C84">
              <w:rPr>
                <w:szCs w:val="22"/>
                <w:lang w:val="el-GR" w:eastAsia="el-GR"/>
              </w:rPr>
              <w:instrText xml:space="preserve"> REF _Ref510099812 \r \h </w:instrText>
            </w:r>
            <w:r w:rsidR="00EB4C84">
              <w:rPr>
                <w:szCs w:val="22"/>
                <w:lang w:val="el-GR" w:eastAsia="el-GR"/>
              </w:rPr>
            </w:r>
            <w:r w:rsidR="00EB4C84">
              <w:rPr>
                <w:szCs w:val="22"/>
                <w:lang w:val="el-GR" w:eastAsia="el-GR"/>
              </w:rPr>
              <w:fldChar w:fldCharType="separate"/>
            </w:r>
            <w:r w:rsidR="00CA00DF">
              <w:rPr>
                <w:szCs w:val="22"/>
                <w:lang w:val="el-GR" w:eastAsia="el-GR"/>
              </w:rPr>
              <w:t>7.2.4</w:t>
            </w:r>
            <w:r w:rsidR="00EB4C84">
              <w:rPr>
                <w:szCs w:val="22"/>
                <w:lang w:val="el-GR" w:eastAsia="el-GR"/>
              </w:rPr>
              <w:fldChar w:fldCharType="end"/>
            </w:r>
          </w:p>
        </w:tc>
      </w:tr>
      <w:tr w:rsidR="00021D68" w:rsidRPr="003B1A94" w14:paraId="63F8DF21" w14:textId="77777777" w:rsidTr="00E234FB">
        <w:trPr>
          <w:trHeight w:val="315"/>
        </w:trPr>
        <w:tc>
          <w:tcPr>
            <w:tcW w:w="988" w:type="dxa"/>
            <w:shd w:val="clear" w:color="auto" w:fill="auto"/>
            <w:vAlign w:val="center"/>
          </w:tcPr>
          <w:p w14:paraId="7E9BB831" w14:textId="77777777" w:rsidR="00021D68" w:rsidRDefault="00021D68" w:rsidP="00E234FB">
            <w:pPr>
              <w:pStyle w:val="aff"/>
              <w:numPr>
                <w:ilvl w:val="1"/>
                <w:numId w:val="427"/>
              </w:numPr>
              <w:spacing w:before="0" w:after="0"/>
              <w:ind w:left="0" w:firstLine="0"/>
              <w:jc w:val="center"/>
              <w:rPr>
                <w:szCs w:val="22"/>
                <w:lang w:val="el-GR" w:eastAsia="el-GR"/>
              </w:rPr>
            </w:pPr>
          </w:p>
        </w:tc>
        <w:tc>
          <w:tcPr>
            <w:tcW w:w="4819" w:type="dxa"/>
            <w:shd w:val="clear" w:color="auto" w:fill="auto"/>
            <w:vAlign w:val="center"/>
          </w:tcPr>
          <w:p w14:paraId="36F6309A" w14:textId="77777777" w:rsidR="00021D68" w:rsidRDefault="00021D68" w:rsidP="003A3AFD">
            <w:pPr>
              <w:spacing w:before="0" w:after="0"/>
              <w:jc w:val="left"/>
              <w:rPr>
                <w:szCs w:val="22"/>
                <w:lang w:val="el-GR" w:eastAsia="el-GR"/>
              </w:rPr>
            </w:pPr>
            <w:r>
              <w:rPr>
                <w:szCs w:val="22"/>
                <w:lang w:val="el-GR" w:eastAsia="el-GR"/>
              </w:rPr>
              <w:fldChar w:fldCharType="begin"/>
            </w:r>
            <w:r>
              <w:rPr>
                <w:szCs w:val="22"/>
                <w:lang w:val="el-GR" w:eastAsia="el-GR"/>
              </w:rPr>
              <w:instrText xml:space="preserve"> REF _Ref507607239 \h </w:instrText>
            </w:r>
            <w:r w:rsidR="00DA43C9">
              <w:rPr>
                <w:szCs w:val="22"/>
                <w:lang w:val="el-GR" w:eastAsia="el-GR"/>
              </w:rPr>
              <w:instrText xml:space="preserve"> \* MERGEFORMAT </w:instrText>
            </w:r>
            <w:r>
              <w:rPr>
                <w:szCs w:val="22"/>
                <w:lang w:val="el-GR" w:eastAsia="el-GR"/>
              </w:rPr>
            </w:r>
            <w:r>
              <w:rPr>
                <w:szCs w:val="22"/>
                <w:lang w:val="el-GR" w:eastAsia="el-GR"/>
              </w:rPr>
              <w:fldChar w:fldCharType="separate"/>
            </w:r>
            <w:r w:rsidR="00CA00DF" w:rsidRPr="0076350E">
              <w:t>Υποσύστημα Διαχείρισης Επιχειρη</w:t>
            </w:r>
            <w:r w:rsidR="00CA00DF" w:rsidRPr="00CA00DF">
              <w:t>σιακών</w:t>
            </w:r>
            <w:r w:rsidR="00CA00DF" w:rsidRPr="0076350E">
              <w:t xml:space="preserve"> Διαδικασιών</w:t>
            </w:r>
            <w:r>
              <w:rPr>
                <w:szCs w:val="22"/>
                <w:lang w:val="el-GR" w:eastAsia="el-GR"/>
              </w:rPr>
              <w:fldChar w:fldCharType="end"/>
            </w:r>
          </w:p>
        </w:tc>
        <w:tc>
          <w:tcPr>
            <w:tcW w:w="1559" w:type="dxa"/>
            <w:shd w:val="clear" w:color="auto" w:fill="auto"/>
            <w:vAlign w:val="center"/>
          </w:tcPr>
          <w:p w14:paraId="1DB36714" w14:textId="77777777" w:rsidR="00021D68" w:rsidRPr="00194E78" w:rsidRDefault="00021D68">
            <w:pPr>
              <w:spacing w:before="0" w:after="0"/>
              <w:jc w:val="center"/>
              <w:rPr>
                <w:szCs w:val="22"/>
                <w:lang w:val="el-GR" w:eastAsia="el-GR"/>
              </w:rPr>
            </w:pPr>
            <w:r>
              <w:rPr>
                <w:szCs w:val="22"/>
                <w:lang w:val="el-GR" w:eastAsia="el-GR"/>
              </w:rPr>
              <w:t>8</w:t>
            </w:r>
            <w:r w:rsidRPr="009F5D33">
              <w:rPr>
                <w:szCs w:val="22"/>
                <w:lang w:val="el-GR" w:eastAsia="el-GR"/>
              </w:rPr>
              <w:t>%</w:t>
            </w:r>
          </w:p>
        </w:tc>
        <w:tc>
          <w:tcPr>
            <w:tcW w:w="2262" w:type="dxa"/>
          </w:tcPr>
          <w:p w14:paraId="068629A9" w14:textId="77777777" w:rsidR="00021D68" w:rsidRDefault="00021D68">
            <w:pPr>
              <w:spacing w:before="0" w:after="0"/>
              <w:rPr>
                <w:szCs w:val="22"/>
                <w:lang w:val="el-GR" w:eastAsia="el-GR"/>
              </w:rPr>
            </w:pPr>
            <w:r>
              <w:rPr>
                <w:szCs w:val="22"/>
                <w:lang w:val="el-GR" w:eastAsia="el-GR"/>
              </w:rPr>
              <w:fldChar w:fldCharType="begin"/>
            </w:r>
            <w:r>
              <w:rPr>
                <w:szCs w:val="22"/>
                <w:lang w:val="el-GR" w:eastAsia="el-GR"/>
              </w:rPr>
              <w:instrText xml:space="preserve"> REF _Ref507607234 \r \h </w:instrText>
            </w:r>
            <w:r w:rsidR="00DA43C9">
              <w:rPr>
                <w:szCs w:val="22"/>
                <w:lang w:val="el-GR" w:eastAsia="el-GR"/>
              </w:rPr>
              <w:instrText xml:space="preserve"> \* MERGEFORMAT </w:instrText>
            </w:r>
            <w:r>
              <w:rPr>
                <w:szCs w:val="22"/>
                <w:lang w:val="el-GR" w:eastAsia="el-GR"/>
              </w:rPr>
            </w:r>
            <w:r>
              <w:rPr>
                <w:szCs w:val="22"/>
                <w:lang w:val="el-GR" w:eastAsia="el-GR"/>
              </w:rPr>
              <w:fldChar w:fldCharType="separate"/>
            </w:r>
            <w:r w:rsidR="00CA00DF">
              <w:rPr>
                <w:szCs w:val="22"/>
                <w:lang w:val="el-GR" w:eastAsia="el-GR"/>
              </w:rPr>
              <w:t>7.1.4.5</w:t>
            </w:r>
            <w:r>
              <w:rPr>
                <w:szCs w:val="22"/>
                <w:lang w:val="el-GR" w:eastAsia="el-GR"/>
              </w:rPr>
              <w:fldChar w:fldCharType="end"/>
            </w:r>
            <w:r w:rsidR="00EB4C84">
              <w:rPr>
                <w:szCs w:val="22"/>
                <w:lang w:val="el-GR" w:eastAsia="el-GR"/>
              </w:rPr>
              <w:t xml:space="preserve">, </w:t>
            </w:r>
            <w:r w:rsidR="00EB4C84">
              <w:rPr>
                <w:szCs w:val="22"/>
                <w:lang w:val="el-GR" w:eastAsia="el-GR"/>
              </w:rPr>
              <w:fldChar w:fldCharType="begin"/>
            </w:r>
            <w:r w:rsidR="00EB4C84">
              <w:rPr>
                <w:szCs w:val="22"/>
                <w:lang w:val="el-GR" w:eastAsia="el-GR"/>
              </w:rPr>
              <w:instrText xml:space="preserve"> REF _Ref510099812 \r \h </w:instrText>
            </w:r>
            <w:r w:rsidR="00EB4C84">
              <w:rPr>
                <w:szCs w:val="22"/>
                <w:lang w:val="el-GR" w:eastAsia="el-GR"/>
              </w:rPr>
            </w:r>
            <w:r w:rsidR="00EB4C84">
              <w:rPr>
                <w:szCs w:val="22"/>
                <w:lang w:val="el-GR" w:eastAsia="el-GR"/>
              </w:rPr>
              <w:fldChar w:fldCharType="separate"/>
            </w:r>
            <w:r w:rsidR="00CA00DF">
              <w:rPr>
                <w:szCs w:val="22"/>
                <w:lang w:val="el-GR" w:eastAsia="el-GR"/>
              </w:rPr>
              <w:t>7.2.4</w:t>
            </w:r>
            <w:r w:rsidR="00EB4C84">
              <w:rPr>
                <w:szCs w:val="22"/>
                <w:lang w:val="el-GR" w:eastAsia="el-GR"/>
              </w:rPr>
              <w:fldChar w:fldCharType="end"/>
            </w:r>
          </w:p>
        </w:tc>
      </w:tr>
      <w:tr w:rsidR="00021D68" w:rsidRPr="003B1A94" w14:paraId="14AFA870" w14:textId="77777777" w:rsidTr="00E234FB">
        <w:trPr>
          <w:trHeight w:val="315"/>
        </w:trPr>
        <w:tc>
          <w:tcPr>
            <w:tcW w:w="988" w:type="dxa"/>
            <w:shd w:val="clear" w:color="auto" w:fill="auto"/>
            <w:vAlign w:val="center"/>
          </w:tcPr>
          <w:p w14:paraId="5D94F1AB" w14:textId="77777777" w:rsidR="00021D68" w:rsidRDefault="00021D68" w:rsidP="00E234FB">
            <w:pPr>
              <w:pStyle w:val="aff"/>
              <w:numPr>
                <w:ilvl w:val="1"/>
                <w:numId w:val="427"/>
              </w:numPr>
              <w:spacing w:before="0" w:after="0"/>
              <w:ind w:left="0" w:firstLine="0"/>
              <w:jc w:val="center"/>
              <w:rPr>
                <w:szCs w:val="22"/>
                <w:lang w:val="el-GR" w:eastAsia="el-GR"/>
              </w:rPr>
            </w:pPr>
          </w:p>
        </w:tc>
        <w:tc>
          <w:tcPr>
            <w:tcW w:w="4819" w:type="dxa"/>
            <w:shd w:val="clear" w:color="auto" w:fill="auto"/>
            <w:vAlign w:val="center"/>
          </w:tcPr>
          <w:p w14:paraId="3608108D" w14:textId="77777777" w:rsidR="00021D68" w:rsidRDefault="00021D68">
            <w:pPr>
              <w:spacing w:before="0" w:after="0"/>
              <w:rPr>
                <w:szCs w:val="22"/>
                <w:lang w:val="el-GR" w:eastAsia="el-GR"/>
              </w:rPr>
            </w:pPr>
            <w:r>
              <w:rPr>
                <w:szCs w:val="22"/>
                <w:lang w:val="el-GR" w:eastAsia="el-GR"/>
              </w:rPr>
              <w:fldChar w:fldCharType="begin"/>
            </w:r>
            <w:r>
              <w:rPr>
                <w:szCs w:val="22"/>
                <w:lang w:val="el-GR" w:eastAsia="el-GR"/>
              </w:rPr>
              <w:instrText xml:space="preserve"> REF _Ref507607248 \h </w:instrText>
            </w:r>
            <w:r w:rsidR="00DA43C9">
              <w:rPr>
                <w:szCs w:val="22"/>
                <w:lang w:val="el-GR" w:eastAsia="el-GR"/>
              </w:rPr>
              <w:instrText xml:space="preserve"> \* MERGEFORMAT </w:instrText>
            </w:r>
            <w:r>
              <w:rPr>
                <w:szCs w:val="22"/>
                <w:lang w:val="el-GR" w:eastAsia="el-GR"/>
              </w:rPr>
            </w:r>
            <w:r>
              <w:rPr>
                <w:szCs w:val="22"/>
                <w:lang w:val="el-GR" w:eastAsia="el-GR"/>
              </w:rPr>
              <w:fldChar w:fldCharType="separate"/>
            </w:r>
            <w:r w:rsidR="00CA00DF" w:rsidRPr="00C77D47">
              <w:t>Υποσύστημα Δημιουργίας Αναφορών</w:t>
            </w:r>
            <w:r>
              <w:rPr>
                <w:szCs w:val="22"/>
                <w:lang w:val="el-GR" w:eastAsia="el-GR"/>
              </w:rPr>
              <w:fldChar w:fldCharType="end"/>
            </w:r>
            <w:r>
              <w:rPr>
                <w:szCs w:val="22"/>
                <w:lang w:val="el-GR" w:eastAsia="el-GR"/>
              </w:rPr>
              <w:t xml:space="preserve"> </w:t>
            </w:r>
          </w:p>
        </w:tc>
        <w:tc>
          <w:tcPr>
            <w:tcW w:w="1559" w:type="dxa"/>
            <w:shd w:val="clear" w:color="auto" w:fill="auto"/>
            <w:vAlign w:val="center"/>
          </w:tcPr>
          <w:p w14:paraId="6E6FCC7C" w14:textId="77777777" w:rsidR="00021D68" w:rsidRPr="00194E78" w:rsidRDefault="00021D68">
            <w:pPr>
              <w:spacing w:before="0" w:after="0"/>
              <w:jc w:val="center"/>
              <w:rPr>
                <w:szCs w:val="22"/>
                <w:lang w:val="el-GR" w:eastAsia="el-GR"/>
              </w:rPr>
            </w:pPr>
            <w:r>
              <w:rPr>
                <w:szCs w:val="22"/>
                <w:lang w:val="el-GR" w:eastAsia="el-GR"/>
              </w:rPr>
              <w:t>3</w:t>
            </w:r>
            <w:r w:rsidRPr="000D55A8">
              <w:rPr>
                <w:szCs w:val="22"/>
                <w:lang w:val="el-GR" w:eastAsia="el-GR"/>
              </w:rPr>
              <w:t>%</w:t>
            </w:r>
          </w:p>
        </w:tc>
        <w:tc>
          <w:tcPr>
            <w:tcW w:w="2262" w:type="dxa"/>
          </w:tcPr>
          <w:p w14:paraId="52049407" w14:textId="77777777" w:rsidR="00021D68" w:rsidRDefault="00021D68">
            <w:pPr>
              <w:spacing w:before="0" w:after="0"/>
              <w:rPr>
                <w:szCs w:val="22"/>
                <w:lang w:val="el-GR" w:eastAsia="el-GR"/>
              </w:rPr>
            </w:pPr>
            <w:r>
              <w:rPr>
                <w:szCs w:val="22"/>
                <w:lang w:val="el-GR" w:eastAsia="el-GR"/>
              </w:rPr>
              <w:fldChar w:fldCharType="begin"/>
            </w:r>
            <w:r>
              <w:rPr>
                <w:szCs w:val="22"/>
                <w:lang w:val="el-GR" w:eastAsia="el-GR"/>
              </w:rPr>
              <w:instrText xml:space="preserve"> REF _Ref507607257 \r \h </w:instrText>
            </w:r>
            <w:r w:rsidR="00DA43C9">
              <w:rPr>
                <w:szCs w:val="22"/>
                <w:lang w:val="el-GR" w:eastAsia="el-GR"/>
              </w:rPr>
              <w:instrText xml:space="preserve"> \* MERGEFORMAT </w:instrText>
            </w:r>
            <w:r>
              <w:rPr>
                <w:szCs w:val="22"/>
                <w:lang w:val="el-GR" w:eastAsia="el-GR"/>
              </w:rPr>
            </w:r>
            <w:r>
              <w:rPr>
                <w:szCs w:val="22"/>
                <w:lang w:val="el-GR" w:eastAsia="el-GR"/>
              </w:rPr>
              <w:fldChar w:fldCharType="separate"/>
            </w:r>
            <w:r w:rsidR="00CA00DF">
              <w:rPr>
                <w:szCs w:val="22"/>
                <w:lang w:val="el-GR" w:eastAsia="el-GR"/>
              </w:rPr>
              <w:t>7.1.4.6</w:t>
            </w:r>
            <w:r>
              <w:rPr>
                <w:szCs w:val="22"/>
                <w:lang w:val="el-GR" w:eastAsia="el-GR"/>
              </w:rPr>
              <w:fldChar w:fldCharType="end"/>
            </w:r>
            <w:r w:rsidR="00EB4C84">
              <w:rPr>
                <w:szCs w:val="22"/>
                <w:lang w:val="el-GR" w:eastAsia="el-GR"/>
              </w:rPr>
              <w:t xml:space="preserve">, </w:t>
            </w:r>
            <w:r w:rsidR="00EB4C84">
              <w:rPr>
                <w:szCs w:val="22"/>
                <w:lang w:val="el-GR" w:eastAsia="el-GR"/>
              </w:rPr>
              <w:fldChar w:fldCharType="begin"/>
            </w:r>
            <w:r w:rsidR="00EB4C84">
              <w:rPr>
                <w:szCs w:val="22"/>
                <w:lang w:val="el-GR" w:eastAsia="el-GR"/>
              </w:rPr>
              <w:instrText xml:space="preserve"> REF _Ref510099812 \r \h </w:instrText>
            </w:r>
            <w:r w:rsidR="00EB4C84">
              <w:rPr>
                <w:szCs w:val="22"/>
                <w:lang w:val="el-GR" w:eastAsia="el-GR"/>
              </w:rPr>
            </w:r>
            <w:r w:rsidR="00EB4C84">
              <w:rPr>
                <w:szCs w:val="22"/>
                <w:lang w:val="el-GR" w:eastAsia="el-GR"/>
              </w:rPr>
              <w:fldChar w:fldCharType="separate"/>
            </w:r>
            <w:r w:rsidR="00CA00DF">
              <w:rPr>
                <w:szCs w:val="22"/>
                <w:lang w:val="el-GR" w:eastAsia="el-GR"/>
              </w:rPr>
              <w:t>7.2.4</w:t>
            </w:r>
            <w:r w:rsidR="00EB4C84">
              <w:rPr>
                <w:szCs w:val="22"/>
                <w:lang w:val="el-GR" w:eastAsia="el-GR"/>
              </w:rPr>
              <w:fldChar w:fldCharType="end"/>
            </w:r>
          </w:p>
        </w:tc>
      </w:tr>
      <w:tr w:rsidR="00021D68" w:rsidRPr="0081470B" w14:paraId="5B55DE2A" w14:textId="77777777" w:rsidTr="00E234FB">
        <w:trPr>
          <w:trHeight w:val="315"/>
        </w:trPr>
        <w:tc>
          <w:tcPr>
            <w:tcW w:w="988" w:type="dxa"/>
            <w:shd w:val="clear" w:color="auto" w:fill="auto"/>
            <w:vAlign w:val="center"/>
          </w:tcPr>
          <w:p w14:paraId="31DD86A3" w14:textId="77777777" w:rsidR="00021D68" w:rsidRDefault="00021D68" w:rsidP="00E234FB">
            <w:pPr>
              <w:pStyle w:val="aff"/>
              <w:numPr>
                <w:ilvl w:val="1"/>
                <w:numId w:val="427"/>
              </w:numPr>
              <w:spacing w:before="0" w:after="0"/>
              <w:ind w:left="0" w:firstLine="0"/>
              <w:jc w:val="center"/>
              <w:rPr>
                <w:szCs w:val="22"/>
                <w:lang w:val="el-GR" w:eastAsia="el-GR"/>
              </w:rPr>
            </w:pPr>
          </w:p>
        </w:tc>
        <w:tc>
          <w:tcPr>
            <w:tcW w:w="4819" w:type="dxa"/>
            <w:shd w:val="clear" w:color="auto" w:fill="auto"/>
            <w:vAlign w:val="center"/>
          </w:tcPr>
          <w:p w14:paraId="1A82ECAA" w14:textId="77777777" w:rsidR="00021D68" w:rsidRDefault="00021D68">
            <w:pPr>
              <w:spacing w:before="0" w:after="0"/>
              <w:rPr>
                <w:szCs w:val="22"/>
                <w:lang w:val="el-GR" w:eastAsia="el-GR"/>
              </w:rPr>
            </w:pPr>
            <w:r>
              <w:rPr>
                <w:szCs w:val="22"/>
                <w:lang w:val="el-GR" w:eastAsia="el-GR"/>
              </w:rPr>
              <w:fldChar w:fldCharType="begin"/>
            </w:r>
            <w:r>
              <w:rPr>
                <w:szCs w:val="22"/>
                <w:lang w:val="el-GR" w:eastAsia="el-GR"/>
              </w:rPr>
              <w:instrText xml:space="preserve"> REF _Ref503446422 \h </w:instrText>
            </w:r>
            <w:r w:rsidR="00DA43C9">
              <w:rPr>
                <w:szCs w:val="22"/>
                <w:lang w:val="el-GR" w:eastAsia="el-GR"/>
              </w:rPr>
              <w:instrText xml:space="preserve"> \* MERGEFORMAT </w:instrText>
            </w:r>
            <w:r>
              <w:rPr>
                <w:szCs w:val="22"/>
                <w:lang w:val="el-GR" w:eastAsia="el-GR"/>
              </w:rPr>
            </w:r>
            <w:r>
              <w:rPr>
                <w:szCs w:val="22"/>
                <w:lang w:val="el-GR" w:eastAsia="el-GR"/>
              </w:rPr>
              <w:fldChar w:fldCharType="separate"/>
            </w:r>
            <w:r w:rsidR="00CA00DF" w:rsidRPr="006F705A">
              <w:rPr>
                <w:lang w:val="el-GR"/>
              </w:rPr>
              <w:t xml:space="preserve">Υποσύστημα Διασύνδεσης με </w:t>
            </w:r>
            <w:r w:rsidR="00CA00DF">
              <w:rPr>
                <w:lang w:val="el-GR"/>
              </w:rPr>
              <w:t>τρίτα</w:t>
            </w:r>
            <w:r w:rsidR="00CA00DF" w:rsidRPr="006F705A">
              <w:rPr>
                <w:lang w:val="el-GR"/>
              </w:rPr>
              <w:t xml:space="preserve"> συστήματα</w:t>
            </w:r>
            <w:r>
              <w:rPr>
                <w:szCs w:val="22"/>
                <w:lang w:val="el-GR" w:eastAsia="el-GR"/>
              </w:rPr>
              <w:fldChar w:fldCharType="end"/>
            </w:r>
          </w:p>
        </w:tc>
        <w:tc>
          <w:tcPr>
            <w:tcW w:w="1559" w:type="dxa"/>
            <w:shd w:val="clear" w:color="auto" w:fill="auto"/>
            <w:vAlign w:val="center"/>
          </w:tcPr>
          <w:p w14:paraId="2BBDFA3E" w14:textId="77777777" w:rsidR="00021D68" w:rsidRPr="00194E78" w:rsidRDefault="00021D68">
            <w:pPr>
              <w:spacing w:before="0" w:after="0"/>
              <w:jc w:val="center"/>
              <w:rPr>
                <w:szCs w:val="22"/>
                <w:lang w:val="el-GR" w:eastAsia="el-GR"/>
              </w:rPr>
            </w:pPr>
            <w:r w:rsidRPr="00C74493">
              <w:rPr>
                <w:szCs w:val="22"/>
                <w:lang w:val="el-GR" w:eastAsia="el-GR"/>
              </w:rPr>
              <w:t>8%</w:t>
            </w:r>
          </w:p>
        </w:tc>
        <w:tc>
          <w:tcPr>
            <w:tcW w:w="2262" w:type="dxa"/>
          </w:tcPr>
          <w:p w14:paraId="3235F71D" w14:textId="77777777" w:rsidR="00021D68" w:rsidRDefault="00021D68">
            <w:pPr>
              <w:spacing w:before="0" w:after="0"/>
              <w:rPr>
                <w:szCs w:val="22"/>
                <w:lang w:val="el-GR" w:eastAsia="el-GR"/>
              </w:rPr>
            </w:pPr>
            <w:r>
              <w:rPr>
                <w:szCs w:val="22"/>
                <w:lang w:val="el-GR" w:eastAsia="el-GR"/>
              </w:rPr>
              <w:fldChar w:fldCharType="begin"/>
            </w:r>
            <w:r>
              <w:rPr>
                <w:szCs w:val="22"/>
                <w:lang w:val="el-GR" w:eastAsia="el-GR"/>
              </w:rPr>
              <w:instrText xml:space="preserve"> REF _Ref503446422 \r \h </w:instrText>
            </w:r>
            <w:r w:rsidR="00DA43C9">
              <w:rPr>
                <w:szCs w:val="22"/>
                <w:lang w:val="el-GR" w:eastAsia="el-GR"/>
              </w:rPr>
              <w:instrText xml:space="preserve"> \* MERGEFORMAT </w:instrText>
            </w:r>
            <w:r>
              <w:rPr>
                <w:szCs w:val="22"/>
                <w:lang w:val="el-GR" w:eastAsia="el-GR"/>
              </w:rPr>
            </w:r>
            <w:r>
              <w:rPr>
                <w:szCs w:val="22"/>
                <w:lang w:val="el-GR" w:eastAsia="el-GR"/>
              </w:rPr>
              <w:fldChar w:fldCharType="separate"/>
            </w:r>
            <w:r w:rsidR="00CA00DF">
              <w:rPr>
                <w:szCs w:val="22"/>
                <w:lang w:val="el-GR" w:eastAsia="el-GR"/>
              </w:rPr>
              <w:t>7.1.4.7</w:t>
            </w:r>
            <w:r>
              <w:rPr>
                <w:szCs w:val="22"/>
                <w:lang w:val="el-GR" w:eastAsia="el-GR"/>
              </w:rPr>
              <w:fldChar w:fldCharType="end"/>
            </w:r>
            <w:r w:rsidR="00EB4C84">
              <w:rPr>
                <w:szCs w:val="22"/>
                <w:lang w:val="el-GR" w:eastAsia="el-GR"/>
              </w:rPr>
              <w:t xml:space="preserve">, </w:t>
            </w:r>
            <w:r w:rsidR="00EB4C84">
              <w:rPr>
                <w:szCs w:val="22"/>
                <w:lang w:val="el-GR" w:eastAsia="el-GR"/>
              </w:rPr>
              <w:fldChar w:fldCharType="begin"/>
            </w:r>
            <w:r w:rsidR="00EB4C84">
              <w:rPr>
                <w:szCs w:val="22"/>
                <w:lang w:val="el-GR" w:eastAsia="el-GR"/>
              </w:rPr>
              <w:instrText xml:space="preserve"> REF _Ref510099812 \r \h </w:instrText>
            </w:r>
            <w:r w:rsidR="00EB4C84">
              <w:rPr>
                <w:szCs w:val="22"/>
                <w:lang w:val="el-GR" w:eastAsia="el-GR"/>
              </w:rPr>
            </w:r>
            <w:r w:rsidR="00EB4C84">
              <w:rPr>
                <w:szCs w:val="22"/>
                <w:lang w:val="el-GR" w:eastAsia="el-GR"/>
              </w:rPr>
              <w:fldChar w:fldCharType="separate"/>
            </w:r>
            <w:r w:rsidR="00CA00DF">
              <w:rPr>
                <w:szCs w:val="22"/>
                <w:lang w:val="el-GR" w:eastAsia="el-GR"/>
              </w:rPr>
              <w:t>7.2.4</w:t>
            </w:r>
            <w:r w:rsidR="00EB4C84">
              <w:rPr>
                <w:szCs w:val="22"/>
                <w:lang w:val="el-GR" w:eastAsia="el-GR"/>
              </w:rPr>
              <w:fldChar w:fldCharType="end"/>
            </w:r>
          </w:p>
        </w:tc>
      </w:tr>
      <w:tr w:rsidR="00021D68" w:rsidRPr="003B1A94" w14:paraId="546428DF" w14:textId="77777777" w:rsidTr="00E234FB">
        <w:trPr>
          <w:trHeight w:val="315"/>
        </w:trPr>
        <w:tc>
          <w:tcPr>
            <w:tcW w:w="988" w:type="dxa"/>
            <w:shd w:val="clear" w:color="auto" w:fill="auto"/>
            <w:vAlign w:val="center"/>
          </w:tcPr>
          <w:p w14:paraId="0838C7CE" w14:textId="77777777" w:rsidR="00021D68" w:rsidRDefault="00021D68" w:rsidP="00E234FB">
            <w:pPr>
              <w:pStyle w:val="aff"/>
              <w:numPr>
                <w:ilvl w:val="1"/>
                <w:numId w:val="427"/>
              </w:numPr>
              <w:spacing w:before="0" w:after="0"/>
              <w:ind w:left="0" w:firstLine="0"/>
              <w:jc w:val="center"/>
              <w:rPr>
                <w:szCs w:val="22"/>
                <w:lang w:val="el-GR" w:eastAsia="el-GR"/>
              </w:rPr>
            </w:pPr>
          </w:p>
        </w:tc>
        <w:tc>
          <w:tcPr>
            <w:tcW w:w="4819" w:type="dxa"/>
            <w:shd w:val="clear" w:color="auto" w:fill="auto"/>
            <w:vAlign w:val="center"/>
          </w:tcPr>
          <w:p w14:paraId="0555D573" w14:textId="77777777" w:rsidR="00021D68" w:rsidRDefault="00021D68">
            <w:pPr>
              <w:spacing w:before="0" w:after="0"/>
              <w:rPr>
                <w:szCs w:val="22"/>
                <w:lang w:val="el-GR" w:eastAsia="el-GR"/>
              </w:rPr>
            </w:pPr>
            <w:r>
              <w:rPr>
                <w:szCs w:val="22"/>
                <w:lang w:val="el-GR" w:eastAsia="el-GR"/>
              </w:rPr>
              <w:fldChar w:fldCharType="begin"/>
            </w:r>
            <w:r>
              <w:rPr>
                <w:szCs w:val="22"/>
                <w:lang w:val="el-GR" w:eastAsia="el-GR"/>
              </w:rPr>
              <w:instrText xml:space="preserve"> REF _Ref507607299 \h </w:instrText>
            </w:r>
            <w:r w:rsidR="00DA43C9">
              <w:rPr>
                <w:szCs w:val="22"/>
                <w:lang w:val="el-GR" w:eastAsia="el-GR"/>
              </w:rPr>
              <w:instrText xml:space="preserve"> \* MERGEFORMAT </w:instrText>
            </w:r>
            <w:r>
              <w:rPr>
                <w:szCs w:val="22"/>
                <w:lang w:val="el-GR" w:eastAsia="el-GR"/>
              </w:rPr>
            </w:r>
            <w:r>
              <w:rPr>
                <w:szCs w:val="22"/>
                <w:lang w:val="el-GR" w:eastAsia="el-GR"/>
              </w:rPr>
              <w:fldChar w:fldCharType="separate"/>
            </w:r>
            <w:r w:rsidR="00CA00DF" w:rsidRPr="00CA00DF">
              <w:rPr>
                <w:lang w:val="el-GR"/>
              </w:rPr>
              <w:t>Υποσύστημα Διαχείρισης χρηστών και ρόλων</w:t>
            </w:r>
            <w:r>
              <w:rPr>
                <w:szCs w:val="22"/>
                <w:lang w:val="el-GR" w:eastAsia="el-GR"/>
              </w:rPr>
              <w:fldChar w:fldCharType="end"/>
            </w:r>
          </w:p>
        </w:tc>
        <w:tc>
          <w:tcPr>
            <w:tcW w:w="1559" w:type="dxa"/>
            <w:shd w:val="clear" w:color="auto" w:fill="auto"/>
            <w:vAlign w:val="center"/>
          </w:tcPr>
          <w:p w14:paraId="48EA4550" w14:textId="77777777" w:rsidR="00021D68" w:rsidRPr="00194E78" w:rsidRDefault="00021D68">
            <w:pPr>
              <w:spacing w:before="0" w:after="0"/>
              <w:jc w:val="center"/>
              <w:rPr>
                <w:szCs w:val="22"/>
                <w:lang w:val="el-GR" w:eastAsia="el-GR"/>
              </w:rPr>
            </w:pPr>
            <w:r w:rsidRPr="000F4189">
              <w:rPr>
                <w:szCs w:val="22"/>
                <w:lang w:val="el-GR" w:eastAsia="el-GR"/>
              </w:rPr>
              <w:t>4%</w:t>
            </w:r>
          </w:p>
        </w:tc>
        <w:tc>
          <w:tcPr>
            <w:tcW w:w="2262" w:type="dxa"/>
          </w:tcPr>
          <w:p w14:paraId="5E71F22A" w14:textId="77777777" w:rsidR="00021D68" w:rsidRDefault="00021D68">
            <w:pPr>
              <w:spacing w:before="0" w:after="0"/>
              <w:rPr>
                <w:szCs w:val="22"/>
                <w:lang w:val="el-GR" w:eastAsia="el-GR"/>
              </w:rPr>
            </w:pPr>
            <w:r>
              <w:rPr>
                <w:szCs w:val="22"/>
                <w:lang w:val="el-GR" w:eastAsia="el-GR"/>
              </w:rPr>
              <w:fldChar w:fldCharType="begin"/>
            </w:r>
            <w:r>
              <w:rPr>
                <w:szCs w:val="22"/>
                <w:lang w:val="el-GR" w:eastAsia="el-GR"/>
              </w:rPr>
              <w:instrText xml:space="preserve"> REF _Ref507607292 \r \h </w:instrText>
            </w:r>
            <w:r w:rsidR="00DA43C9">
              <w:rPr>
                <w:szCs w:val="22"/>
                <w:lang w:val="el-GR" w:eastAsia="el-GR"/>
              </w:rPr>
              <w:instrText xml:space="preserve"> \* MERGEFORMAT </w:instrText>
            </w:r>
            <w:r>
              <w:rPr>
                <w:szCs w:val="22"/>
                <w:lang w:val="el-GR" w:eastAsia="el-GR"/>
              </w:rPr>
            </w:r>
            <w:r>
              <w:rPr>
                <w:szCs w:val="22"/>
                <w:lang w:val="el-GR" w:eastAsia="el-GR"/>
              </w:rPr>
              <w:fldChar w:fldCharType="separate"/>
            </w:r>
            <w:r w:rsidR="00CA00DF">
              <w:rPr>
                <w:szCs w:val="22"/>
                <w:lang w:val="el-GR" w:eastAsia="el-GR"/>
              </w:rPr>
              <w:t>7.1.4.8</w:t>
            </w:r>
            <w:r>
              <w:rPr>
                <w:szCs w:val="22"/>
                <w:lang w:val="el-GR" w:eastAsia="el-GR"/>
              </w:rPr>
              <w:fldChar w:fldCharType="end"/>
            </w:r>
            <w:r w:rsidR="00EB4C84">
              <w:rPr>
                <w:szCs w:val="22"/>
                <w:lang w:val="el-GR" w:eastAsia="el-GR"/>
              </w:rPr>
              <w:t xml:space="preserve">, </w:t>
            </w:r>
            <w:r w:rsidR="00EB4C84">
              <w:rPr>
                <w:szCs w:val="22"/>
                <w:lang w:val="el-GR" w:eastAsia="el-GR"/>
              </w:rPr>
              <w:fldChar w:fldCharType="begin"/>
            </w:r>
            <w:r w:rsidR="00EB4C84">
              <w:rPr>
                <w:szCs w:val="22"/>
                <w:lang w:val="el-GR" w:eastAsia="el-GR"/>
              </w:rPr>
              <w:instrText xml:space="preserve"> REF _Ref510099812 \r \h </w:instrText>
            </w:r>
            <w:r w:rsidR="00EB4C84">
              <w:rPr>
                <w:szCs w:val="22"/>
                <w:lang w:val="el-GR" w:eastAsia="el-GR"/>
              </w:rPr>
            </w:r>
            <w:r w:rsidR="00EB4C84">
              <w:rPr>
                <w:szCs w:val="22"/>
                <w:lang w:val="el-GR" w:eastAsia="el-GR"/>
              </w:rPr>
              <w:fldChar w:fldCharType="separate"/>
            </w:r>
            <w:r w:rsidR="00CA00DF">
              <w:rPr>
                <w:szCs w:val="22"/>
                <w:lang w:val="el-GR" w:eastAsia="el-GR"/>
              </w:rPr>
              <w:t>7.2.4</w:t>
            </w:r>
            <w:r w:rsidR="00EB4C84">
              <w:rPr>
                <w:szCs w:val="22"/>
                <w:lang w:val="el-GR" w:eastAsia="el-GR"/>
              </w:rPr>
              <w:fldChar w:fldCharType="end"/>
            </w:r>
          </w:p>
        </w:tc>
      </w:tr>
      <w:tr w:rsidR="00021D68" w:rsidRPr="003B1A94" w14:paraId="5E7C32F7" w14:textId="77777777" w:rsidTr="0013765B">
        <w:trPr>
          <w:trHeight w:val="315"/>
        </w:trPr>
        <w:tc>
          <w:tcPr>
            <w:tcW w:w="988" w:type="dxa"/>
            <w:shd w:val="clear" w:color="auto" w:fill="F7CAAC" w:themeFill="accent2" w:themeFillTint="66"/>
            <w:vAlign w:val="center"/>
            <w:hideMark/>
          </w:tcPr>
          <w:p w14:paraId="2180D745" w14:textId="77777777" w:rsidR="00021D68" w:rsidRPr="00E234FB" w:rsidRDefault="00021D68" w:rsidP="00E234FB">
            <w:pPr>
              <w:pStyle w:val="aff"/>
              <w:numPr>
                <w:ilvl w:val="0"/>
                <w:numId w:val="427"/>
              </w:numPr>
              <w:spacing w:before="0" w:after="0"/>
              <w:ind w:left="0" w:firstLine="0"/>
              <w:jc w:val="center"/>
              <w:rPr>
                <w:rFonts w:asciiTheme="minorHAnsi" w:hAnsiTheme="minorHAnsi"/>
                <w:b/>
                <w:szCs w:val="22"/>
                <w:lang w:val="el-GR" w:eastAsia="el-GR"/>
              </w:rPr>
            </w:pPr>
          </w:p>
        </w:tc>
        <w:tc>
          <w:tcPr>
            <w:tcW w:w="4819" w:type="dxa"/>
            <w:shd w:val="clear" w:color="auto" w:fill="F7CAAC" w:themeFill="accent2" w:themeFillTint="66"/>
            <w:vAlign w:val="center"/>
            <w:hideMark/>
          </w:tcPr>
          <w:p w14:paraId="66CF26E4" w14:textId="77777777" w:rsidR="00021D68" w:rsidRPr="00B051E3" w:rsidRDefault="00021D68">
            <w:pPr>
              <w:spacing w:before="0" w:after="0"/>
              <w:rPr>
                <w:b/>
                <w:szCs w:val="22"/>
                <w:lang w:val="el-GR" w:eastAsia="el-GR"/>
              </w:rPr>
            </w:pPr>
            <w:r w:rsidRPr="005C15CF">
              <w:rPr>
                <w:b/>
                <w:szCs w:val="22"/>
                <w:lang w:val="el-GR" w:eastAsia="el-GR"/>
              </w:rPr>
              <w:t>Προσφερόμενες υπ</w:t>
            </w:r>
            <w:r w:rsidRPr="00B051E3">
              <w:rPr>
                <w:b/>
                <w:szCs w:val="22"/>
                <w:lang w:val="el-GR" w:eastAsia="el-GR"/>
              </w:rPr>
              <w:t>ηρεσίες</w:t>
            </w:r>
          </w:p>
        </w:tc>
        <w:tc>
          <w:tcPr>
            <w:tcW w:w="1559" w:type="dxa"/>
            <w:shd w:val="clear" w:color="auto" w:fill="F7CAAC" w:themeFill="accent2" w:themeFillTint="66"/>
            <w:vAlign w:val="center"/>
            <w:hideMark/>
          </w:tcPr>
          <w:p w14:paraId="3413D4D7" w14:textId="77777777" w:rsidR="00021D68" w:rsidRPr="0097353A" w:rsidRDefault="00021D68">
            <w:pPr>
              <w:spacing w:before="0" w:after="0"/>
              <w:jc w:val="center"/>
              <w:rPr>
                <w:b/>
                <w:szCs w:val="22"/>
                <w:lang w:val="el-GR" w:eastAsia="el-GR"/>
              </w:rPr>
            </w:pPr>
            <w:r w:rsidRPr="002148FA">
              <w:rPr>
                <w:b/>
                <w:szCs w:val="22"/>
                <w:lang w:val="el-GR" w:eastAsia="el-GR"/>
              </w:rPr>
              <w:t>2</w:t>
            </w:r>
            <w:r w:rsidR="00DF1D32">
              <w:rPr>
                <w:b/>
                <w:szCs w:val="22"/>
                <w:lang w:val="el-GR" w:eastAsia="el-GR"/>
              </w:rPr>
              <w:t>3</w:t>
            </w:r>
            <w:r w:rsidRPr="0097353A">
              <w:rPr>
                <w:b/>
                <w:szCs w:val="22"/>
                <w:lang w:val="el-GR" w:eastAsia="el-GR"/>
              </w:rPr>
              <w:t>%</w:t>
            </w:r>
          </w:p>
        </w:tc>
        <w:tc>
          <w:tcPr>
            <w:tcW w:w="2262" w:type="dxa"/>
            <w:shd w:val="clear" w:color="auto" w:fill="F7CAAC" w:themeFill="accent2" w:themeFillTint="66"/>
          </w:tcPr>
          <w:p w14:paraId="77D9180A" w14:textId="77777777" w:rsidR="00021D68" w:rsidRPr="00C43C30" w:rsidRDefault="00021D68">
            <w:pPr>
              <w:spacing w:before="0" w:after="0"/>
              <w:rPr>
                <w:szCs w:val="22"/>
                <w:lang w:val="el-GR" w:eastAsia="el-GR"/>
              </w:rPr>
            </w:pPr>
          </w:p>
        </w:tc>
      </w:tr>
      <w:tr w:rsidR="00021D68" w:rsidRPr="003B1A94" w14:paraId="041B7FF2" w14:textId="77777777" w:rsidTr="00E234FB">
        <w:trPr>
          <w:trHeight w:val="315"/>
        </w:trPr>
        <w:tc>
          <w:tcPr>
            <w:tcW w:w="988" w:type="dxa"/>
            <w:shd w:val="clear" w:color="auto" w:fill="auto"/>
            <w:vAlign w:val="center"/>
            <w:hideMark/>
          </w:tcPr>
          <w:p w14:paraId="5DBC06F8" w14:textId="77777777" w:rsidR="00021D68" w:rsidRPr="00E234FB" w:rsidRDefault="00021D68" w:rsidP="00E234FB">
            <w:pPr>
              <w:pStyle w:val="aff"/>
              <w:numPr>
                <w:ilvl w:val="1"/>
                <w:numId w:val="427"/>
              </w:numPr>
              <w:spacing w:before="0" w:after="0"/>
              <w:ind w:left="0" w:firstLine="0"/>
              <w:jc w:val="center"/>
              <w:rPr>
                <w:szCs w:val="22"/>
                <w:lang w:val="el-GR" w:eastAsia="el-GR"/>
              </w:rPr>
            </w:pPr>
            <w:bookmarkStart w:id="247" w:name="_Hlk508035586"/>
          </w:p>
        </w:tc>
        <w:tc>
          <w:tcPr>
            <w:tcW w:w="4819" w:type="dxa"/>
            <w:shd w:val="clear" w:color="auto" w:fill="auto"/>
            <w:vAlign w:val="center"/>
            <w:hideMark/>
          </w:tcPr>
          <w:p w14:paraId="11643EC0" w14:textId="77777777" w:rsidR="00021D68" w:rsidRPr="00E234FB" w:rsidRDefault="00021D68">
            <w:pPr>
              <w:spacing w:before="0" w:after="0"/>
              <w:rPr>
                <w:szCs w:val="22"/>
                <w:lang w:val="el-GR" w:eastAsia="el-GR"/>
              </w:rPr>
            </w:pPr>
            <w:r>
              <w:rPr>
                <w:szCs w:val="22"/>
                <w:lang w:val="el-GR" w:eastAsia="el-GR"/>
              </w:rPr>
              <w:fldChar w:fldCharType="begin"/>
            </w:r>
            <w:r>
              <w:rPr>
                <w:szCs w:val="22"/>
                <w:lang w:val="el-GR" w:eastAsia="el-GR"/>
              </w:rPr>
              <w:instrText xml:space="preserve"> REF _Ref508030964 \h </w:instrText>
            </w:r>
            <w:r w:rsidR="00DA43C9">
              <w:rPr>
                <w:szCs w:val="22"/>
                <w:lang w:val="el-GR" w:eastAsia="el-GR"/>
              </w:rPr>
              <w:instrText xml:space="preserve"> \* MERGEFORMAT </w:instrText>
            </w:r>
            <w:r>
              <w:rPr>
                <w:szCs w:val="22"/>
                <w:lang w:val="el-GR" w:eastAsia="el-GR"/>
              </w:rPr>
            </w:r>
            <w:r>
              <w:rPr>
                <w:szCs w:val="22"/>
                <w:lang w:val="el-GR" w:eastAsia="el-GR"/>
              </w:rPr>
              <w:fldChar w:fldCharType="separate"/>
            </w:r>
            <w:r w:rsidR="00CA00DF" w:rsidRPr="00F974B8">
              <w:t>Μελέτη Υλοποίησης - Ανάλυσης Απαιτήσεων</w:t>
            </w:r>
            <w:r>
              <w:rPr>
                <w:szCs w:val="22"/>
                <w:lang w:val="el-GR" w:eastAsia="el-GR"/>
              </w:rPr>
              <w:fldChar w:fldCharType="end"/>
            </w:r>
          </w:p>
        </w:tc>
        <w:tc>
          <w:tcPr>
            <w:tcW w:w="1559" w:type="dxa"/>
            <w:shd w:val="clear" w:color="auto" w:fill="auto"/>
            <w:vAlign w:val="center"/>
            <w:hideMark/>
          </w:tcPr>
          <w:p w14:paraId="4DC7F961" w14:textId="77777777" w:rsidR="00021D68" w:rsidRPr="00E234FB" w:rsidRDefault="00DF1D32">
            <w:pPr>
              <w:spacing w:before="0" w:after="0"/>
              <w:jc w:val="center"/>
              <w:rPr>
                <w:szCs w:val="22"/>
                <w:lang w:val="el-GR" w:eastAsia="el-GR"/>
              </w:rPr>
            </w:pPr>
            <w:r>
              <w:rPr>
                <w:szCs w:val="22"/>
                <w:lang w:val="el-GR" w:eastAsia="el-GR"/>
              </w:rPr>
              <w:t>4</w:t>
            </w:r>
            <w:r w:rsidR="00021D68" w:rsidRPr="00E234FB">
              <w:rPr>
                <w:szCs w:val="22"/>
                <w:lang w:val="el-GR" w:eastAsia="el-GR"/>
              </w:rPr>
              <w:t>%</w:t>
            </w:r>
          </w:p>
        </w:tc>
        <w:tc>
          <w:tcPr>
            <w:tcW w:w="2262" w:type="dxa"/>
          </w:tcPr>
          <w:p w14:paraId="0BB6EFD5" w14:textId="77777777" w:rsidR="00021D68" w:rsidRPr="00E234FB" w:rsidRDefault="00021D68">
            <w:pPr>
              <w:spacing w:before="0" w:after="0"/>
              <w:rPr>
                <w:szCs w:val="22"/>
                <w:lang w:val="el-GR" w:eastAsia="el-GR"/>
              </w:rPr>
            </w:pPr>
            <w:r>
              <w:rPr>
                <w:szCs w:val="22"/>
                <w:lang w:val="el-GR" w:eastAsia="el-GR"/>
              </w:rPr>
              <w:fldChar w:fldCharType="begin"/>
            </w:r>
            <w:r>
              <w:rPr>
                <w:szCs w:val="22"/>
                <w:lang w:val="el-GR" w:eastAsia="el-GR"/>
              </w:rPr>
              <w:instrText xml:space="preserve"> REF _Ref507607562 \r \h </w:instrText>
            </w:r>
            <w:r w:rsidR="00DA43C9">
              <w:rPr>
                <w:szCs w:val="22"/>
                <w:lang w:val="el-GR" w:eastAsia="el-GR"/>
              </w:rPr>
              <w:instrText xml:space="preserve"> \* MERGEFORMAT </w:instrText>
            </w:r>
            <w:r>
              <w:rPr>
                <w:szCs w:val="22"/>
                <w:lang w:val="el-GR" w:eastAsia="el-GR"/>
              </w:rPr>
            </w:r>
            <w:r>
              <w:rPr>
                <w:szCs w:val="22"/>
                <w:lang w:val="el-GR" w:eastAsia="el-GR"/>
              </w:rPr>
              <w:fldChar w:fldCharType="separate"/>
            </w:r>
            <w:r w:rsidR="00CA00DF">
              <w:rPr>
                <w:szCs w:val="22"/>
                <w:lang w:val="el-GR" w:eastAsia="el-GR"/>
              </w:rPr>
              <w:t>7.1.6.1</w:t>
            </w:r>
            <w:r>
              <w:rPr>
                <w:szCs w:val="22"/>
                <w:lang w:val="el-GR" w:eastAsia="el-GR"/>
              </w:rPr>
              <w:fldChar w:fldCharType="end"/>
            </w:r>
            <w:r w:rsidR="00F74A91">
              <w:rPr>
                <w:szCs w:val="22"/>
                <w:lang w:val="el-GR" w:eastAsia="el-GR"/>
              </w:rPr>
              <w:t xml:space="preserve">, </w:t>
            </w:r>
            <w:r w:rsidR="00F74A91">
              <w:rPr>
                <w:szCs w:val="22"/>
                <w:lang w:val="el-GR" w:eastAsia="el-GR"/>
              </w:rPr>
              <w:fldChar w:fldCharType="begin"/>
            </w:r>
            <w:r w:rsidR="00F74A91">
              <w:rPr>
                <w:szCs w:val="22"/>
                <w:lang w:val="el-GR" w:eastAsia="el-GR"/>
              </w:rPr>
              <w:instrText xml:space="preserve"> REF _Ref510099874 \r \h </w:instrText>
            </w:r>
            <w:r w:rsidR="00F74A91">
              <w:rPr>
                <w:szCs w:val="22"/>
                <w:lang w:val="el-GR" w:eastAsia="el-GR"/>
              </w:rPr>
            </w:r>
            <w:r w:rsidR="00F74A91">
              <w:rPr>
                <w:szCs w:val="22"/>
                <w:lang w:val="el-GR" w:eastAsia="el-GR"/>
              </w:rPr>
              <w:fldChar w:fldCharType="separate"/>
            </w:r>
            <w:r w:rsidR="00CA00DF">
              <w:rPr>
                <w:szCs w:val="22"/>
                <w:lang w:val="el-GR" w:eastAsia="el-GR"/>
              </w:rPr>
              <w:t>7.2.6</w:t>
            </w:r>
            <w:r w:rsidR="00F74A91">
              <w:rPr>
                <w:szCs w:val="22"/>
                <w:lang w:val="el-GR" w:eastAsia="el-GR"/>
              </w:rPr>
              <w:fldChar w:fldCharType="end"/>
            </w:r>
          </w:p>
        </w:tc>
      </w:tr>
      <w:tr w:rsidR="00021D68" w:rsidRPr="003B1A94" w14:paraId="7B545329" w14:textId="77777777" w:rsidTr="00E234FB">
        <w:trPr>
          <w:trHeight w:val="525"/>
        </w:trPr>
        <w:tc>
          <w:tcPr>
            <w:tcW w:w="988" w:type="dxa"/>
            <w:shd w:val="clear" w:color="auto" w:fill="auto"/>
            <w:vAlign w:val="center"/>
            <w:hideMark/>
          </w:tcPr>
          <w:p w14:paraId="2E0817EB" w14:textId="77777777" w:rsidR="00021D68" w:rsidRPr="00E234FB" w:rsidRDefault="00021D68" w:rsidP="00E234FB">
            <w:pPr>
              <w:pStyle w:val="aff"/>
              <w:numPr>
                <w:ilvl w:val="1"/>
                <w:numId w:val="427"/>
              </w:numPr>
              <w:spacing w:before="0" w:after="0"/>
              <w:ind w:left="0" w:firstLine="0"/>
              <w:jc w:val="center"/>
              <w:rPr>
                <w:szCs w:val="22"/>
                <w:lang w:val="el-GR" w:eastAsia="el-GR"/>
              </w:rPr>
            </w:pPr>
          </w:p>
        </w:tc>
        <w:tc>
          <w:tcPr>
            <w:tcW w:w="4819" w:type="dxa"/>
            <w:shd w:val="clear" w:color="auto" w:fill="auto"/>
            <w:vAlign w:val="center"/>
            <w:hideMark/>
          </w:tcPr>
          <w:p w14:paraId="078A6446" w14:textId="77777777" w:rsidR="00021D68" w:rsidRPr="00E234FB" w:rsidRDefault="00021D68" w:rsidP="00E234FB">
            <w:pPr>
              <w:spacing w:before="0" w:after="0"/>
              <w:jc w:val="left"/>
              <w:rPr>
                <w:szCs w:val="22"/>
                <w:lang w:val="el-GR" w:eastAsia="el-GR"/>
              </w:rPr>
            </w:pPr>
            <w:r>
              <w:rPr>
                <w:szCs w:val="22"/>
                <w:lang w:val="el-GR" w:eastAsia="el-GR"/>
              </w:rPr>
              <w:fldChar w:fldCharType="begin"/>
            </w:r>
            <w:r>
              <w:rPr>
                <w:szCs w:val="22"/>
                <w:lang w:val="el-GR" w:eastAsia="el-GR"/>
              </w:rPr>
              <w:instrText xml:space="preserve"> REF _Ref508024483 \h </w:instrText>
            </w:r>
            <w:r w:rsidR="00DA43C9">
              <w:rPr>
                <w:szCs w:val="22"/>
                <w:lang w:val="el-GR" w:eastAsia="el-GR"/>
              </w:rPr>
              <w:instrText xml:space="preserve"> \* MERGEFORMAT </w:instrText>
            </w:r>
            <w:r>
              <w:rPr>
                <w:szCs w:val="22"/>
                <w:lang w:val="el-GR" w:eastAsia="el-GR"/>
              </w:rPr>
            </w:r>
            <w:r>
              <w:rPr>
                <w:szCs w:val="22"/>
                <w:lang w:val="el-GR" w:eastAsia="el-GR"/>
              </w:rPr>
              <w:fldChar w:fldCharType="separate"/>
            </w:r>
            <w:r w:rsidR="00CA00DF" w:rsidRPr="0043279D">
              <w:rPr>
                <w:lang w:val="el-GR"/>
              </w:rPr>
              <w:t xml:space="preserve">Υπηρεσίες </w:t>
            </w:r>
            <w:r w:rsidR="00CA00DF" w:rsidRPr="00FA1264">
              <w:rPr>
                <w:lang w:val="el-GR"/>
              </w:rPr>
              <w:t>Μετάπτωσης και Εκκαθάρισης Δεδομένων (Data Migration and Cleansing)</w:t>
            </w:r>
            <w:r>
              <w:rPr>
                <w:szCs w:val="22"/>
                <w:lang w:val="el-GR" w:eastAsia="el-GR"/>
              </w:rPr>
              <w:fldChar w:fldCharType="end"/>
            </w:r>
          </w:p>
        </w:tc>
        <w:tc>
          <w:tcPr>
            <w:tcW w:w="1559" w:type="dxa"/>
            <w:shd w:val="clear" w:color="auto" w:fill="auto"/>
            <w:vAlign w:val="center"/>
            <w:hideMark/>
          </w:tcPr>
          <w:p w14:paraId="633572FF" w14:textId="77777777" w:rsidR="00021D68" w:rsidRPr="00E234FB" w:rsidRDefault="00DF1D32">
            <w:pPr>
              <w:spacing w:before="0" w:after="0"/>
              <w:jc w:val="center"/>
              <w:rPr>
                <w:szCs w:val="22"/>
                <w:lang w:val="el-GR" w:eastAsia="el-GR"/>
              </w:rPr>
            </w:pPr>
            <w:r>
              <w:rPr>
                <w:szCs w:val="22"/>
                <w:lang w:val="el-GR" w:eastAsia="el-GR"/>
              </w:rPr>
              <w:t>4</w:t>
            </w:r>
            <w:r w:rsidR="00021D68" w:rsidRPr="00E234FB">
              <w:rPr>
                <w:szCs w:val="22"/>
                <w:lang w:val="el-GR" w:eastAsia="el-GR"/>
              </w:rPr>
              <w:t>%</w:t>
            </w:r>
          </w:p>
        </w:tc>
        <w:tc>
          <w:tcPr>
            <w:tcW w:w="2262" w:type="dxa"/>
          </w:tcPr>
          <w:p w14:paraId="148988DD" w14:textId="77777777" w:rsidR="00021D68" w:rsidRPr="00E234FB" w:rsidRDefault="00021D68">
            <w:pPr>
              <w:spacing w:before="0" w:after="0"/>
              <w:rPr>
                <w:szCs w:val="22"/>
                <w:lang w:val="el-GR" w:eastAsia="el-GR"/>
              </w:rPr>
            </w:pPr>
            <w:r>
              <w:rPr>
                <w:szCs w:val="22"/>
                <w:lang w:val="el-GR" w:eastAsia="el-GR"/>
              </w:rPr>
              <w:fldChar w:fldCharType="begin"/>
            </w:r>
            <w:r>
              <w:rPr>
                <w:szCs w:val="22"/>
                <w:lang w:val="el-GR" w:eastAsia="el-GR"/>
              </w:rPr>
              <w:instrText xml:space="preserve"> REF _Ref508024483 \r \h </w:instrText>
            </w:r>
            <w:r w:rsidR="00DA43C9">
              <w:rPr>
                <w:szCs w:val="22"/>
                <w:lang w:val="el-GR" w:eastAsia="el-GR"/>
              </w:rPr>
              <w:instrText xml:space="preserve"> \* MERGEFORMAT </w:instrText>
            </w:r>
            <w:r>
              <w:rPr>
                <w:szCs w:val="22"/>
                <w:lang w:val="el-GR" w:eastAsia="el-GR"/>
              </w:rPr>
            </w:r>
            <w:r>
              <w:rPr>
                <w:szCs w:val="22"/>
                <w:lang w:val="el-GR" w:eastAsia="el-GR"/>
              </w:rPr>
              <w:fldChar w:fldCharType="separate"/>
            </w:r>
            <w:r w:rsidR="00CA00DF">
              <w:rPr>
                <w:szCs w:val="22"/>
                <w:lang w:val="el-GR" w:eastAsia="el-GR"/>
              </w:rPr>
              <w:t>7.1.6.2</w:t>
            </w:r>
            <w:r>
              <w:rPr>
                <w:szCs w:val="22"/>
                <w:lang w:val="el-GR" w:eastAsia="el-GR"/>
              </w:rPr>
              <w:fldChar w:fldCharType="end"/>
            </w:r>
            <w:r w:rsidR="00F74A91">
              <w:rPr>
                <w:szCs w:val="22"/>
                <w:lang w:val="el-GR" w:eastAsia="el-GR"/>
              </w:rPr>
              <w:t xml:space="preserve">, </w:t>
            </w:r>
            <w:r w:rsidR="00F74A91">
              <w:rPr>
                <w:szCs w:val="22"/>
                <w:lang w:val="el-GR" w:eastAsia="el-GR"/>
              </w:rPr>
              <w:fldChar w:fldCharType="begin"/>
            </w:r>
            <w:r w:rsidR="00F74A91">
              <w:rPr>
                <w:szCs w:val="22"/>
                <w:lang w:val="el-GR" w:eastAsia="el-GR"/>
              </w:rPr>
              <w:instrText xml:space="preserve"> REF _Ref510099874 \r \h </w:instrText>
            </w:r>
            <w:r w:rsidR="00F74A91">
              <w:rPr>
                <w:szCs w:val="22"/>
                <w:lang w:val="el-GR" w:eastAsia="el-GR"/>
              </w:rPr>
            </w:r>
            <w:r w:rsidR="00F74A91">
              <w:rPr>
                <w:szCs w:val="22"/>
                <w:lang w:val="el-GR" w:eastAsia="el-GR"/>
              </w:rPr>
              <w:fldChar w:fldCharType="separate"/>
            </w:r>
            <w:r w:rsidR="00CA00DF">
              <w:rPr>
                <w:szCs w:val="22"/>
                <w:lang w:val="el-GR" w:eastAsia="el-GR"/>
              </w:rPr>
              <w:t>7.2.6</w:t>
            </w:r>
            <w:r w:rsidR="00F74A91">
              <w:rPr>
                <w:szCs w:val="22"/>
                <w:lang w:val="el-GR" w:eastAsia="el-GR"/>
              </w:rPr>
              <w:fldChar w:fldCharType="end"/>
            </w:r>
          </w:p>
        </w:tc>
      </w:tr>
      <w:tr w:rsidR="00021D68" w:rsidRPr="003B1A94" w14:paraId="7B47F5E8" w14:textId="77777777" w:rsidTr="00E234FB">
        <w:trPr>
          <w:trHeight w:val="180"/>
        </w:trPr>
        <w:tc>
          <w:tcPr>
            <w:tcW w:w="988" w:type="dxa"/>
            <w:shd w:val="clear" w:color="auto" w:fill="auto"/>
            <w:vAlign w:val="center"/>
          </w:tcPr>
          <w:p w14:paraId="6D0733AB" w14:textId="77777777" w:rsidR="00021D68" w:rsidRPr="003B1A94" w:rsidRDefault="00021D68" w:rsidP="00E234FB">
            <w:pPr>
              <w:pStyle w:val="aff"/>
              <w:numPr>
                <w:ilvl w:val="1"/>
                <w:numId w:val="427"/>
              </w:numPr>
              <w:spacing w:before="0" w:after="0"/>
              <w:ind w:left="0" w:firstLine="0"/>
              <w:jc w:val="center"/>
              <w:rPr>
                <w:szCs w:val="22"/>
                <w:lang w:val="el-GR" w:eastAsia="el-GR"/>
              </w:rPr>
            </w:pPr>
          </w:p>
        </w:tc>
        <w:tc>
          <w:tcPr>
            <w:tcW w:w="4819" w:type="dxa"/>
            <w:shd w:val="clear" w:color="auto" w:fill="auto"/>
            <w:vAlign w:val="center"/>
          </w:tcPr>
          <w:p w14:paraId="485616FD" w14:textId="77777777" w:rsidR="00021D68" w:rsidRDefault="00021D68">
            <w:pPr>
              <w:spacing w:before="0" w:after="0"/>
              <w:jc w:val="left"/>
              <w:rPr>
                <w:szCs w:val="22"/>
                <w:lang w:val="el-GR" w:eastAsia="el-GR"/>
              </w:rPr>
            </w:pPr>
            <w:r>
              <w:rPr>
                <w:szCs w:val="22"/>
                <w:lang w:val="el-GR" w:eastAsia="el-GR"/>
              </w:rPr>
              <w:fldChar w:fldCharType="begin"/>
            </w:r>
            <w:r>
              <w:rPr>
                <w:szCs w:val="22"/>
                <w:lang w:val="el-GR" w:eastAsia="el-GR"/>
              </w:rPr>
              <w:instrText xml:space="preserve"> REF _Ref506975373 \h </w:instrText>
            </w:r>
            <w:r w:rsidR="00DA43C9">
              <w:rPr>
                <w:szCs w:val="22"/>
                <w:lang w:val="el-GR" w:eastAsia="el-GR"/>
              </w:rPr>
              <w:instrText xml:space="preserve"> \* MERGEFORMAT </w:instrText>
            </w:r>
            <w:r>
              <w:rPr>
                <w:szCs w:val="22"/>
                <w:lang w:val="el-GR" w:eastAsia="el-GR"/>
              </w:rPr>
            </w:r>
            <w:r>
              <w:rPr>
                <w:szCs w:val="22"/>
                <w:lang w:val="el-GR" w:eastAsia="el-GR"/>
              </w:rPr>
              <w:fldChar w:fldCharType="separate"/>
            </w:r>
            <w:r w:rsidR="00CA00DF" w:rsidRPr="00F974B8">
              <w:t>Υπηρεσίες Εκπαίδευσης</w:t>
            </w:r>
            <w:r>
              <w:rPr>
                <w:szCs w:val="22"/>
                <w:lang w:val="el-GR" w:eastAsia="el-GR"/>
              </w:rPr>
              <w:fldChar w:fldCharType="end"/>
            </w:r>
          </w:p>
        </w:tc>
        <w:tc>
          <w:tcPr>
            <w:tcW w:w="1559" w:type="dxa"/>
            <w:shd w:val="clear" w:color="auto" w:fill="auto"/>
            <w:vAlign w:val="center"/>
          </w:tcPr>
          <w:p w14:paraId="29BCC918" w14:textId="77777777" w:rsidR="00021D68" w:rsidRPr="003B1A94" w:rsidRDefault="00021D68">
            <w:pPr>
              <w:spacing w:before="0" w:after="0"/>
              <w:jc w:val="center"/>
              <w:rPr>
                <w:szCs w:val="22"/>
                <w:lang w:val="el-GR" w:eastAsia="el-GR"/>
              </w:rPr>
            </w:pPr>
            <w:r>
              <w:rPr>
                <w:szCs w:val="22"/>
                <w:lang w:val="en-US" w:eastAsia="el-GR"/>
              </w:rPr>
              <w:t>2</w:t>
            </w:r>
            <w:r w:rsidRPr="005D4E66">
              <w:rPr>
                <w:szCs w:val="22"/>
                <w:lang w:val="el-GR" w:eastAsia="el-GR"/>
              </w:rPr>
              <w:t>%</w:t>
            </w:r>
          </w:p>
        </w:tc>
        <w:tc>
          <w:tcPr>
            <w:tcW w:w="2262" w:type="dxa"/>
          </w:tcPr>
          <w:p w14:paraId="4A7B67BF" w14:textId="77777777" w:rsidR="00021D68" w:rsidRDefault="00021D68" w:rsidP="003A3AFD">
            <w:pPr>
              <w:spacing w:before="0" w:after="0"/>
              <w:jc w:val="left"/>
              <w:rPr>
                <w:szCs w:val="22"/>
                <w:lang w:val="el-GR" w:eastAsia="el-GR"/>
              </w:rPr>
            </w:pPr>
            <w:r>
              <w:rPr>
                <w:szCs w:val="22"/>
                <w:lang w:val="el-GR" w:eastAsia="el-GR"/>
              </w:rPr>
              <w:fldChar w:fldCharType="begin"/>
            </w:r>
            <w:r>
              <w:rPr>
                <w:szCs w:val="22"/>
                <w:lang w:val="el-GR" w:eastAsia="el-GR"/>
              </w:rPr>
              <w:instrText xml:space="preserve"> REF _Ref506975373 \r \h </w:instrText>
            </w:r>
            <w:r w:rsidR="00DA43C9">
              <w:rPr>
                <w:szCs w:val="22"/>
                <w:lang w:val="el-GR" w:eastAsia="el-GR"/>
              </w:rPr>
              <w:instrText xml:space="preserve"> \* MERGEFORMAT </w:instrText>
            </w:r>
            <w:r>
              <w:rPr>
                <w:szCs w:val="22"/>
                <w:lang w:val="el-GR" w:eastAsia="el-GR"/>
              </w:rPr>
            </w:r>
            <w:r>
              <w:rPr>
                <w:szCs w:val="22"/>
                <w:lang w:val="el-GR" w:eastAsia="el-GR"/>
              </w:rPr>
              <w:fldChar w:fldCharType="separate"/>
            </w:r>
            <w:r w:rsidR="00CA00DF">
              <w:rPr>
                <w:szCs w:val="22"/>
                <w:lang w:val="el-GR" w:eastAsia="el-GR"/>
              </w:rPr>
              <w:t>7.1.6.3</w:t>
            </w:r>
            <w:r>
              <w:rPr>
                <w:szCs w:val="22"/>
                <w:lang w:val="el-GR" w:eastAsia="el-GR"/>
              </w:rPr>
              <w:fldChar w:fldCharType="end"/>
            </w:r>
            <w:r w:rsidR="00F74A91">
              <w:rPr>
                <w:szCs w:val="22"/>
                <w:lang w:val="el-GR" w:eastAsia="el-GR"/>
              </w:rPr>
              <w:t xml:space="preserve">, </w:t>
            </w:r>
            <w:r w:rsidR="00F74A91">
              <w:rPr>
                <w:szCs w:val="22"/>
                <w:lang w:val="el-GR" w:eastAsia="el-GR"/>
              </w:rPr>
              <w:fldChar w:fldCharType="begin"/>
            </w:r>
            <w:r w:rsidR="00F74A91">
              <w:rPr>
                <w:szCs w:val="22"/>
                <w:lang w:val="el-GR" w:eastAsia="el-GR"/>
              </w:rPr>
              <w:instrText xml:space="preserve"> REF _Ref510099874 \r \h  \* MERGEFORMAT </w:instrText>
            </w:r>
            <w:r w:rsidR="00F74A91">
              <w:rPr>
                <w:szCs w:val="22"/>
                <w:lang w:val="el-GR" w:eastAsia="el-GR"/>
              </w:rPr>
            </w:r>
            <w:r w:rsidR="00F74A91">
              <w:rPr>
                <w:szCs w:val="22"/>
                <w:lang w:val="el-GR" w:eastAsia="el-GR"/>
              </w:rPr>
              <w:fldChar w:fldCharType="separate"/>
            </w:r>
            <w:r w:rsidR="00CA00DF">
              <w:rPr>
                <w:szCs w:val="22"/>
                <w:lang w:val="el-GR" w:eastAsia="el-GR"/>
              </w:rPr>
              <w:t>7.2.6</w:t>
            </w:r>
            <w:r w:rsidR="00F74A91">
              <w:rPr>
                <w:szCs w:val="22"/>
                <w:lang w:val="el-GR" w:eastAsia="el-GR"/>
              </w:rPr>
              <w:fldChar w:fldCharType="end"/>
            </w:r>
          </w:p>
        </w:tc>
      </w:tr>
      <w:tr w:rsidR="00021D68" w:rsidRPr="003B1A94" w14:paraId="68CF2506" w14:textId="77777777" w:rsidTr="00E234FB">
        <w:trPr>
          <w:trHeight w:val="74"/>
        </w:trPr>
        <w:tc>
          <w:tcPr>
            <w:tcW w:w="988" w:type="dxa"/>
            <w:shd w:val="clear" w:color="auto" w:fill="auto"/>
            <w:vAlign w:val="center"/>
          </w:tcPr>
          <w:p w14:paraId="12B1B839" w14:textId="77777777" w:rsidR="00021D68" w:rsidRPr="005D4E66" w:rsidRDefault="00021D68" w:rsidP="00E234FB">
            <w:pPr>
              <w:pStyle w:val="aff"/>
              <w:numPr>
                <w:ilvl w:val="1"/>
                <w:numId w:val="427"/>
              </w:numPr>
              <w:spacing w:before="0" w:after="0"/>
              <w:ind w:left="0" w:firstLine="0"/>
              <w:jc w:val="center"/>
              <w:rPr>
                <w:szCs w:val="22"/>
                <w:lang w:val="el-GR" w:eastAsia="el-GR"/>
              </w:rPr>
            </w:pPr>
          </w:p>
        </w:tc>
        <w:tc>
          <w:tcPr>
            <w:tcW w:w="4819" w:type="dxa"/>
            <w:shd w:val="clear" w:color="auto" w:fill="auto"/>
            <w:vAlign w:val="center"/>
          </w:tcPr>
          <w:p w14:paraId="46F52EC2" w14:textId="77777777" w:rsidR="00021D68" w:rsidRDefault="00021D68">
            <w:pPr>
              <w:spacing w:before="0" w:after="0"/>
              <w:jc w:val="left"/>
              <w:rPr>
                <w:szCs w:val="22"/>
                <w:lang w:val="el-GR" w:eastAsia="el-GR"/>
              </w:rPr>
            </w:pPr>
            <w:r>
              <w:rPr>
                <w:szCs w:val="22"/>
                <w:lang w:val="el-GR" w:eastAsia="el-GR"/>
              </w:rPr>
              <w:fldChar w:fldCharType="begin"/>
            </w:r>
            <w:r>
              <w:rPr>
                <w:szCs w:val="22"/>
                <w:lang w:val="el-GR" w:eastAsia="el-GR"/>
              </w:rPr>
              <w:instrText xml:space="preserve"> REF _Ref504472808 \h </w:instrText>
            </w:r>
            <w:r w:rsidR="00DA43C9">
              <w:rPr>
                <w:szCs w:val="22"/>
                <w:lang w:val="el-GR" w:eastAsia="el-GR"/>
              </w:rPr>
              <w:instrText xml:space="preserve"> \* MERGEFORMAT </w:instrText>
            </w:r>
            <w:r>
              <w:rPr>
                <w:szCs w:val="22"/>
                <w:lang w:val="el-GR" w:eastAsia="el-GR"/>
              </w:rPr>
            </w:r>
            <w:r>
              <w:rPr>
                <w:szCs w:val="22"/>
                <w:lang w:val="el-GR" w:eastAsia="el-GR"/>
              </w:rPr>
              <w:fldChar w:fldCharType="separate"/>
            </w:r>
            <w:r w:rsidR="00CA00DF" w:rsidRPr="00F974B8">
              <w:t xml:space="preserve">Υπηρεσίες </w:t>
            </w:r>
            <w:r w:rsidR="00CA00DF" w:rsidRPr="00771C0C">
              <w:t>HelpDesk</w:t>
            </w:r>
            <w:r>
              <w:rPr>
                <w:szCs w:val="22"/>
                <w:lang w:val="el-GR" w:eastAsia="el-GR"/>
              </w:rPr>
              <w:fldChar w:fldCharType="end"/>
            </w:r>
          </w:p>
        </w:tc>
        <w:tc>
          <w:tcPr>
            <w:tcW w:w="1559" w:type="dxa"/>
            <w:shd w:val="clear" w:color="auto" w:fill="auto"/>
            <w:vAlign w:val="center"/>
          </w:tcPr>
          <w:p w14:paraId="470FB054" w14:textId="77777777" w:rsidR="00021D68" w:rsidRDefault="00DF1D32">
            <w:pPr>
              <w:spacing w:before="0" w:after="0"/>
              <w:jc w:val="center"/>
              <w:rPr>
                <w:szCs w:val="22"/>
                <w:lang w:val="el-GR" w:eastAsia="el-GR"/>
              </w:rPr>
            </w:pPr>
            <w:r>
              <w:rPr>
                <w:szCs w:val="22"/>
                <w:lang w:val="el-GR" w:eastAsia="el-GR"/>
              </w:rPr>
              <w:t>3</w:t>
            </w:r>
            <w:r w:rsidR="00021D68" w:rsidRPr="005D4E66">
              <w:rPr>
                <w:szCs w:val="22"/>
                <w:lang w:val="el-GR" w:eastAsia="el-GR"/>
              </w:rPr>
              <w:t>%</w:t>
            </w:r>
          </w:p>
        </w:tc>
        <w:tc>
          <w:tcPr>
            <w:tcW w:w="2262" w:type="dxa"/>
          </w:tcPr>
          <w:p w14:paraId="3FEC56EA" w14:textId="77777777" w:rsidR="00021D68" w:rsidRDefault="00021D68" w:rsidP="003A3AFD">
            <w:pPr>
              <w:spacing w:before="0" w:after="0"/>
              <w:jc w:val="left"/>
              <w:rPr>
                <w:szCs w:val="22"/>
                <w:lang w:val="el-GR" w:eastAsia="el-GR"/>
              </w:rPr>
            </w:pPr>
            <w:r>
              <w:rPr>
                <w:szCs w:val="22"/>
                <w:lang w:val="el-GR" w:eastAsia="el-GR"/>
              </w:rPr>
              <w:fldChar w:fldCharType="begin"/>
            </w:r>
            <w:r>
              <w:rPr>
                <w:szCs w:val="22"/>
                <w:lang w:val="el-GR" w:eastAsia="el-GR"/>
              </w:rPr>
              <w:instrText xml:space="preserve"> REF _Ref504472808 \r \h </w:instrText>
            </w:r>
            <w:r w:rsidR="00DA43C9">
              <w:rPr>
                <w:szCs w:val="22"/>
                <w:lang w:val="el-GR" w:eastAsia="el-GR"/>
              </w:rPr>
              <w:instrText xml:space="preserve"> \* MERGEFORMAT </w:instrText>
            </w:r>
            <w:r>
              <w:rPr>
                <w:szCs w:val="22"/>
                <w:lang w:val="el-GR" w:eastAsia="el-GR"/>
              </w:rPr>
            </w:r>
            <w:r>
              <w:rPr>
                <w:szCs w:val="22"/>
                <w:lang w:val="el-GR" w:eastAsia="el-GR"/>
              </w:rPr>
              <w:fldChar w:fldCharType="separate"/>
            </w:r>
            <w:r w:rsidR="00CA00DF">
              <w:rPr>
                <w:szCs w:val="22"/>
                <w:lang w:val="el-GR" w:eastAsia="el-GR"/>
              </w:rPr>
              <w:t>7.1.6.4</w:t>
            </w:r>
            <w:r>
              <w:rPr>
                <w:szCs w:val="22"/>
                <w:lang w:val="el-GR" w:eastAsia="el-GR"/>
              </w:rPr>
              <w:fldChar w:fldCharType="end"/>
            </w:r>
            <w:r w:rsidR="00DA43C9">
              <w:rPr>
                <w:szCs w:val="22"/>
                <w:lang w:val="el-GR" w:eastAsia="el-GR"/>
              </w:rPr>
              <w:t xml:space="preserve">, </w:t>
            </w:r>
            <w:r w:rsidR="00DA43C9">
              <w:rPr>
                <w:szCs w:val="22"/>
                <w:lang w:val="el-GR" w:eastAsia="el-GR"/>
              </w:rPr>
              <w:fldChar w:fldCharType="begin"/>
            </w:r>
            <w:r w:rsidR="00DA43C9">
              <w:rPr>
                <w:szCs w:val="22"/>
                <w:lang w:val="el-GR" w:eastAsia="el-GR"/>
              </w:rPr>
              <w:instrText xml:space="preserve"> REF _Ref503883663 \r \h  \* MERGEFORMAT </w:instrText>
            </w:r>
            <w:r w:rsidR="00DA43C9">
              <w:rPr>
                <w:szCs w:val="22"/>
                <w:lang w:val="el-GR" w:eastAsia="el-GR"/>
              </w:rPr>
            </w:r>
            <w:r w:rsidR="00DA43C9">
              <w:rPr>
                <w:szCs w:val="22"/>
                <w:lang w:val="el-GR" w:eastAsia="el-GR"/>
              </w:rPr>
              <w:fldChar w:fldCharType="separate"/>
            </w:r>
            <w:r w:rsidR="00CA00DF">
              <w:rPr>
                <w:szCs w:val="22"/>
                <w:lang w:val="el-GR" w:eastAsia="el-GR"/>
              </w:rPr>
              <w:t>7.1.6.6</w:t>
            </w:r>
            <w:r w:rsidR="00DA43C9">
              <w:rPr>
                <w:szCs w:val="22"/>
                <w:lang w:val="el-GR" w:eastAsia="el-GR"/>
              </w:rPr>
              <w:fldChar w:fldCharType="end"/>
            </w:r>
            <w:r w:rsidR="00DA43C9">
              <w:rPr>
                <w:szCs w:val="22"/>
                <w:lang w:val="el-GR" w:eastAsia="el-GR"/>
              </w:rPr>
              <w:t xml:space="preserve">, </w:t>
            </w:r>
            <w:r w:rsidR="00DA43C9">
              <w:rPr>
                <w:szCs w:val="22"/>
                <w:lang w:val="el-GR" w:eastAsia="el-GR"/>
              </w:rPr>
              <w:fldChar w:fldCharType="begin"/>
            </w:r>
            <w:r w:rsidR="00DA43C9">
              <w:rPr>
                <w:szCs w:val="22"/>
                <w:lang w:val="el-GR" w:eastAsia="el-GR"/>
              </w:rPr>
              <w:instrText xml:space="preserve"> REF _Ref503883672 \r \h  \* MERGEFORMAT </w:instrText>
            </w:r>
            <w:r w:rsidR="00DA43C9">
              <w:rPr>
                <w:szCs w:val="22"/>
                <w:lang w:val="el-GR" w:eastAsia="el-GR"/>
              </w:rPr>
            </w:r>
            <w:r w:rsidR="00DA43C9">
              <w:rPr>
                <w:szCs w:val="22"/>
                <w:lang w:val="el-GR" w:eastAsia="el-GR"/>
              </w:rPr>
              <w:fldChar w:fldCharType="separate"/>
            </w:r>
            <w:r w:rsidR="00CA00DF">
              <w:rPr>
                <w:szCs w:val="22"/>
                <w:lang w:val="el-GR" w:eastAsia="el-GR"/>
              </w:rPr>
              <w:t>7.1.6.7</w:t>
            </w:r>
            <w:r w:rsidR="00DA43C9">
              <w:rPr>
                <w:szCs w:val="22"/>
                <w:lang w:val="el-GR" w:eastAsia="el-GR"/>
              </w:rPr>
              <w:fldChar w:fldCharType="end"/>
            </w:r>
            <w:r w:rsidR="00F74A91">
              <w:rPr>
                <w:szCs w:val="22"/>
                <w:lang w:val="el-GR" w:eastAsia="el-GR"/>
              </w:rPr>
              <w:t xml:space="preserve">, </w:t>
            </w:r>
            <w:r w:rsidR="00F74A91">
              <w:rPr>
                <w:szCs w:val="22"/>
                <w:lang w:val="el-GR" w:eastAsia="el-GR"/>
              </w:rPr>
              <w:fldChar w:fldCharType="begin"/>
            </w:r>
            <w:r w:rsidR="00F74A91">
              <w:rPr>
                <w:szCs w:val="22"/>
                <w:lang w:val="el-GR" w:eastAsia="el-GR"/>
              </w:rPr>
              <w:instrText xml:space="preserve"> REF _Ref510099874 \r \h  \* MERGEFORMAT </w:instrText>
            </w:r>
            <w:r w:rsidR="00F74A91">
              <w:rPr>
                <w:szCs w:val="22"/>
                <w:lang w:val="el-GR" w:eastAsia="el-GR"/>
              </w:rPr>
            </w:r>
            <w:r w:rsidR="00F74A91">
              <w:rPr>
                <w:szCs w:val="22"/>
                <w:lang w:val="el-GR" w:eastAsia="el-GR"/>
              </w:rPr>
              <w:fldChar w:fldCharType="separate"/>
            </w:r>
            <w:r w:rsidR="00CA00DF">
              <w:rPr>
                <w:szCs w:val="22"/>
                <w:lang w:val="el-GR" w:eastAsia="el-GR"/>
              </w:rPr>
              <w:t>7.2.6</w:t>
            </w:r>
            <w:r w:rsidR="00F74A91">
              <w:rPr>
                <w:szCs w:val="22"/>
                <w:lang w:val="el-GR" w:eastAsia="el-GR"/>
              </w:rPr>
              <w:fldChar w:fldCharType="end"/>
            </w:r>
            <w:r w:rsidR="00DA43C9">
              <w:rPr>
                <w:szCs w:val="22"/>
                <w:lang w:val="el-GR" w:eastAsia="el-GR"/>
              </w:rPr>
              <w:t xml:space="preserve"> </w:t>
            </w:r>
          </w:p>
        </w:tc>
      </w:tr>
      <w:tr w:rsidR="00021D68" w:rsidRPr="003B1A94" w14:paraId="53CFA173" w14:textId="77777777" w:rsidTr="00E234FB">
        <w:trPr>
          <w:trHeight w:val="70"/>
        </w:trPr>
        <w:tc>
          <w:tcPr>
            <w:tcW w:w="988" w:type="dxa"/>
            <w:shd w:val="clear" w:color="auto" w:fill="auto"/>
            <w:vAlign w:val="center"/>
          </w:tcPr>
          <w:p w14:paraId="6DCC4519" w14:textId="77777777" w:rsidR="00021D68" w:rsidRPr="005D4E66" w:rsidRDefault="00021D68" w:rsidP="00E234FB">
            <w:pPr>
              <w:pStyle w:val="aff"/>
              <w:numPr>
                <w:ilvl w:val="1"/>
                <w:numId w:val="427"/>
              </w:numPr>
              <w:spacing w:before="0" w:after="0"/>
              <w:ind w:left="0" w:firstLine="0"/>
              <w:jc w:val="center"/>
              <w:rPr>
                <w:szCs w:val="22"/>
                <w:lang w:val="el-GR" w:eastAsia="el-GR"/>
              </w:rPr>
            </w:pPr>
          </w:p>
        </w:tc>
        <w:tc>
          <w:tcPr>
            <w:tcW w:w="4819" w:type="dxa"/>
            <w:shd w:val="clear" w:color="auto" w:fill="auto"/>
            <w:vAlign w:val="center"/>
          </w:tcPr>
          <w:p w14:paraId="5083BBD4" w14:textId="77777777" w:rsidR="00021D68" w:rsidRDefault="00021D68">
            <w:pPr>
              <w:spacing w:before="0" w:after="0"/>
              <w:jc w:val="left"/>
              <w:rPr>
                <w:szCs w:val="22"/>
                <w:lang w:val="el-GR" w:eastAsia="el-GR"/>
              </w:rPr>
            </w:pPr>
            <w:r>
              <w:rPr>
                <w:szCs w:val="22"/>
                <w:lang w:val="el-GR" w:eastAsia="el-GR"/>
              </w:rPr>
              <w:fldChar w:fldCharType="begin"/>
            </w:r>
            <w:r>
              <w:rPr>
                <w:szCs w:val="22"/>
                <w:lang w:val="el-GR" w:eastAsia="el-GR"/>
              </w:rPr>
              <w:instrText xml:space="preserve"> REF _Ref503883653 \h </w:instrText>
            </w:r>
            <w:r w:rsidR="00DA43C9">
              <w:rPr>
                <w:szCs w:val="22"/>
                <w:lang w:val="el-GR" w:eastAsia="el-GR"/>
              </w:rPr>
              <w:instrText xml:space="preserve"> \* MERGEFORMAT </w:instrText>
            </w:r>
            <w:r>
              <w:rPr>
                <w:szCs w:val="22"/>
                <w:lang w:val="el-GR" w:eastAsia="el-GR"/>
              </w:rPr>
            </w:r>
            <w:r>
              <w:rPr>
                <w:szCs w:val="22"/>
                <w:lang w:val="el-GR" w:eastAsia="el-GR"/>
              </w:rPr>
              <w:fldChar w:fldCharType="separate"/>
            </w:r>
            <w:r w:rsidR="00CA00DF" w:rsidRPr="006F705A">
              <w:rPr>
                <w:lang w:val="el-GR"/>
              </w:rPr>
              <w:t>Υπηρεσίες Επιτόπιας Υποστήριξης</w:t>
            </w:r>
            <w:r>
              <w:rPr>
                <w:szCs w:val="22"/>
                <w:lang w:val="el-GR" w:eastAsia="el-GR"/>
              </w:rPr>
              <w:fldChar w:fldCharType="end"/>
            </w:r>
          </w:p>
        </w:tc>
        <w:tc>
          <w:tcPr>
            <w:tcW w:w="1559" w:type="dxa"/>
            <w:shd w:val="clear" w:color="auto" w:fill="auto"/>
            <w:vAlign w:val="center"/>
          </w:tcPr>
          <w:p w14:paraId="68C995A5" w14:textId="77777777" w:rsidR="00021D68" w:rsidRDefault="00DF1D32">
            <w:pPr>
              <w:spacing w:before="0" w:after="0"/>
              <w:jc w:val="center"/>
              <w:rPr>
                <w:szCs w:val="22"/>
                <w:lang w:val="el-GR" w:eastAsia="el-GR"/>
              </w:rPr>
            </w:pPr>
            <w:r>
              <w:rPr>
                <w:szCs w:val="22"/>
                <w:lang w:val="el-GR" w:eastAsia="el-GR"/>
              </w:rPr>
              <w:t>4</w:t>
            </w:r>
            <w:r w:rsidR="00021D68" w:rsidRPr="005D4E66">
              <w:rPr>
                <w:szCs w:val="22"/>
                <w:lang w:val="el-GR" w:eastAsia="el-GR"/>
              </w:rPr>
              <w:t>%</w:t>
            </w:r>
          </w:p>
        </w:tc>
        <w:tc>
          <w:tcPr>
            <w:tcW w:w="2262" w:type="dxa"/>
          </w:tcPr>
          <w:p w14:paraId="187ECEC9" w14:textId="77777777" w:rsidR="00021D68" w:rsidRDefault="00021D68" w:rsidP="003A3AFD">
            <w:pPr>
              <w:spacing w:before="0" w:after="0"/>
              <w:jc w:val="left"/>
              <w:rPr>
                <w:szCs w:val="22"/>
                <w:lang w:val="el-GR" w:eastAsia="el-GR"/>
              </w:rPr>
            </w:pPr>
            <w:r>
              <w:rPr>
                <w:szCs w:val="22"/>
                <w:lang w:val="el-GR" w:eastAsia="el-GR"/>
              </w:rPr>
              <w:fldChar w:fldCharType="begin"/>
            </w:r>
            <w:r>
              <w:rPr>
                <w:szCs w:val="22"/>
                <w:lang w:val="el-GR" w:eastAsia="el-GR"/>
              </w:rPr>
              <w:instrText xml:space="preserve"> REF _Ref503883653 \r \h </w:instrText>
            </w:r>
            <w:r w:rsidR="00DA43C9">
              <w:rPr>
                <w:szCs w:val="22"/>
                <w:lang w:val="el-GR" w:eastAsia="el-GR"/>
              </w:rPr>
              <w:instrText xml:space="preserve"> \* MERGEFORMAT </w:instrText>
            </w:r>
            <w:r>
              <w:rPr>
                <w:szCs w:val="22"/>
                <w:lang w:val="el-GR" w:eastAsia="el-GR"/>
              </w:rPr>
            </w:r>
            <w:r>
              <w:rPr>
                <w:szCs w:val="22"/>
                <w:lang w:val="el-GR" w:eastAsia="el-GR"/>
              </w:rPr>
              <w:fldChar w:fldCharType="separate"/>
            </w:r>
            <w:r w:rsidR="00CA00DF">
              <w:rPr>
                <w:szCs w:val="22"/>
                <w:lang w:val="el-GR" w:eastAsia="el-GR"/>
              </w:rPr>
              <w:t>7.1.6.5</w:t>
            </w:r>
            <w:r>
              <w:rPr>
                <w:szCs w:val="22"/>
                <w:lang w:val="el-GR" w:eastAsia="el-GR"/>
              </w:rPr>
              <w:fldChar w:fldCharType="end"/>
            </w:r>
            <w:r w:rsidR="00DA43C9">
              <w:rPr>
                <w:szCs w:val="22"/>
                <w:lang w:val="el-GR" w:eastAsia="el-GR"/>
              </w:rPr>
              <w:t xml:space="preserve">, </w:t>
            </w:r>
            <w:r w:rsidR="00DA43C9">
              <w:rPr>
                <w:szCs w:val="22"/>
                <w:lang w:val="el-GR" w:eastAsia="el-GR"/>
              </w:rPr>
              <w:fldChar w:fldCharType="begin"/>
            </w:r>
            <w:r w:rsidR="00DA43C9">
              <w:rPr>
                <w:szCs w:val="22"/>
                <w:lang w:val="el-GR" w:eastAsia="el-GR"/>
              </w:rPr>
              <w:instrText xml:space="preserve"> REF _Ref503883663 \r \h  \* MERGEFORMAT </w:instrText>
            </w:r>
            <w:r w:rsidR="00DA43C9">
              <w:rPr>
                <w:szCs w:val="22"/>
                <w:lang w:val="el-GR" w:eastAsia="el-GR"/>
              </w:rPr>
            </w:r>
            <w:r w:rsidR="00DA43C9">
              <w:rPr>
                <w:szCs w:val="22"/>
                <w:lang w:val="el-GR" w:eastAsia="el-GR"/>
              </w:rPr>
              <w:fldChar w:fldCharType="separate"/>
            </w:r>
            <w:r w:rsidR="00CA00DF">
              <w:rPr>
                <w:szCs w:val="22"/>
                <w:lang w:val="el-GR" w:eastAsia="el-GR"/>
              </w:rPr>
              <w:t>7.1.6.6</w:t>
            </w:r>
            <w:r w:rsidR="00DA43C9">
              <w:rPr>
                <w:szCs w:val="22"/>
                <w:lang w:val="el-GR" w:eastAsia="el-GR"/>
              </w:rPr>
              <w:fldChar w:fldCharType="end"/>
            </w:r>
            <w:r w:rsidR="00DA43C9">
              <w:rPr>
                <w:szCs w:val="22"/>
                <w:lang w:val="el-GR" w:eastAsia="el-GR"/>
              </w:rPr>
              <w:t xml:space="preserve">, </w:t>
            </w:r>
            <w:r w:rsidR="00DA43C9">
              <w:rPr>
                <w:szCs w:val="22"/>
                <w:lang w:val="el-GR" w:eastAsia="el-GR"/>
              </w:rPr>
              <w:fldChar w:fldCharType="begin"/>
            </w:r>
            <w:r w:rsidR="00DA43C9">
              <w:rPr>
                <w:szCs w:val="22"/>
                <w:lang w:val="el-GR" w:eastAsia="el-GR"/>
              </w:rPr>
              <w:instrText xml:space="preserve"> REF _Ref503883672 \r \h  \* MERGEFORMAT </w:instrText>
            </w:r>
            <w:r w:rsidR="00DA43C9">
              <w:rPr>
                <w:szCs w:val="22"/>
                <w:lang w:val="el-GR" w:eastAsia="el-GR"/>
              </w:rPr>
            </w:r>
            <w:r w:rsidR="00DA43C9">
              <w:rPr>
                <w:szCs w:val="22"/>
                <w:lang w:val="el-GR" w:eastAsia="el-GR"/>
              </w:rPr>
              <w:fldChar w:fldCharType="separate"/>
            </w:r>
            <w:r w:rsidR="00CA00DF">
              <w:rPr>
                <w:szCs w:val="22"/>
                <w:lang w:val="el-GR" w:eastAsia="el-GR"/>
              </w:rPr>
              <w:t>7.1.6.7</w:t>
            </w:r>
            <w:r w:rsidR="00DA43C9">
              <w:rPr>
                <w:szCs w:val="22"/>
                <w:lang w:val="el-GR" w:eastAsia="el-GR"/>
              </w:rPr>
              <w:fldChar w:fldCharType="end"/>
            </w:r>
            <w:r w:rsidR="00F74A91">
              <w:rPr>
                <w:szCs w:val="22"/>
                <w:lang w:val="el-GR" w:eastAsia="el-GR"/>
              </w:rPr>
              <w:t xml:space="preserve">, </w:t>
            </w:r>
            <w:r w:rsidR="00F74A91">
              <w:rPr>
                <w:szCs w:val="22"/>
                <w:lang w:val="el-GR" w:eastAsia="el-GR"/>
              </w:rPr>
              <w:fldChar w:fldCharType="begin"/>
            </w:r>
            <w:r w:rsidR="00F74A91">
              <w:rPr>
                <w:szCs w:val="22"/>
                <w:lang w:val="el-GR" w:eastAsia="el-GR"/>
              </w:rPr>
              <w:instrText xml:space="preserve"> REF _Ref510099874 \r \h  \* MERGEFORMAT </w:instrText>
            </w:r>
            <w:r w:rsidR="00F74A91">
              <w:rPr>
                <w:szCs w:val="22"/>
                <w:lang w:val="el-GR" w:eastAsia="el-GR"/>
              </w:rPr>
            </w:r>
            <w:r w:rsidR="00F74A91">
              <w:rPr>
                <w:szCs w:val="22"/>
                <w:lang w:val="el-GR" w:eastAsia="el-GR"/>
              </w:rPr>
              <w:fldChar w:fldCharType="separate"/>
            </w:r>
            <w:r w:rsidR="00CA00DF">
              <w:rPr>
                <w:szCs w:val="22"/>
                <w:lang w:val="el-GR" w:eastAsia="el-GR"/>
              </w:rPr>
              <w:t>7.2.6</w:t>
            </w:r>
            <w:r w:rsidR="00F74A91">
              <w:rPr>
                <w:szCs w:val="22"/>
                <w:lang w:val="el-GR" w:eastAsia="el-GR"/>
              </w:rPr>
              <w:fldChar w:fldCharType="end"/>
            </w:r>
          </w:p>
        </w:tc>
      </w:tr>
      <w:tr w:rsidR="00021D68" w:rsidRPr="003B1A94" w14:paraId="241DA560" w14:textId="77777777" w:rsidTr="00E234FB">
        <w:trPr>
          <w:trHeight w:val="315"/>
        </w:trPr>
        <w:tc>
          <w:tcPr>
            <w:tcW w:w="988" w:type="dxa"/>
            <w:shd w:val="clear" w:color="auto" w:fill="auto"/>
            <w:vAlign w:val="center"/>
          </w:tcPr>
          <w:p w14:paraId="5F71ADF7" w14:textId="77777777" w:rsidR="00021D68" w:rsidRPr="00E234FB" w:rsidRDefault="00021D68" w:rsidP="00E234FB">
            <w:pPr>
              <w:pStyle w:val="aff"/>
              <w:numPr>
                <w:ilvl w:val="1"/>
                <w:numId w:val="427"/>
              </w:numPr>
              <w:spacing w:before="0" w:after="0"/>
              <w:ind w:left="0" w:firstLine="0"/>
              <w:jc w:val="center"/>
              <w:rPr>
                <w:szCs w:val="22"/>
                <w:lang w:val="el-GR" w:eastAsia="el-GR"/>
              </w:rPr>
            </w:pPr>
          </w:p>
        </w:tc>
        <w:tc>
          <w:tcPr>
            <w:tcW w:w="4819" w:type="dxa"/>
            <w:shd w:val="clear" w:color="auto" w:fill="auto"/>
            <w:vAlign w:val="center"/>
            <w:hideMark/>
          </w:tcPr>
          <w:p w14:paraId="272BB9DE" w14:textId="77777777" w:rsidR="00021D68" w:rsidRPr="00E234FB" w:rsidRDefault="00021D68">
            <w:pPr>
              <w:spacing w:before="0" w:after="0"/>
              <w:rPr>
                <w:szCs w:val="22"/>
                <w:lang w:val="el-GR" w:eastAsia="el-GR"/>
              </w:rPr>
            </w:pPr>
            <w:r>
              <w:rPr>
                <w:szCs w:val="22"/>
                <w:lang w:val="el-GR" w:eastAsia="el-GR"/>
              </w:rPr>
              <w:fldChar w:fldCharType="begin"/>
            </w:r>
            <w:r>
              <w:rPr>
                <w:szCs w:val="22"/>
                <w:lang w:val="el-GR" w:eastAsia="el-GR"/>
              </w:rPr>
              <w:instrText xml:space="preserve"> REF _Ref508031021 \h </w:instrText>
            </w:r>
            <w:r w:rsidR="00DA43C9">
              <w:rPr>
                <w:szCs w:val="22"/>
                <w:lang w:val="el-GR" w:eastAsia="el-GR"/>
              </w:rPr>
              <w:instrText xml:space="preserve"> \* MERGEFORMAT </w:instrText>
            </w:r>
            <w:r>
              <w:rPr>
                <w:szCs w:val="22"/>
                <w:lang w:val="el-GR" w:eastAsia="el-GR"/>
              </w:rPr>
            </w:r>
            <w:r>
              <w:rPr>
                <w:szCs w:val="22"/>
                <w:lang w:val="el-GR" w:eastAsia="el-GR"/>
              </w:rPr>
              <w:fldChar w:fldCharType="separate"/>
            </w:r>
            <w:r w:rsidR="00CA00DF" w:rsidRPr="00F974B8">
              <w:t>Υπηρεσίες Εγγύησης και Συντήρησης</w:t>
            </w:r>
            <w:r>
              <w:rPr>
                <w:szCs w:val="22"/>
                <w:lang w:val="el-GR" w:eastAsia="el-GR"/>
              </w:rPr>
              <w:fldChar w:fldCharType="end"/>
            </w:r>
          </w:p>
        </w:tc>
        <w:tc>
          <w:tcPr>
            <w:tcW w:w="1559" w:type="dxa"/>
            <w:shd w:val="clear" w:color="auto" w:fill="auto"/>
            <w:vAlign w:val="center"/>
            <w:hideMark/>
          </w:tcPr>
          <w:p w14:paraId="53864B05" w14:textId="77777777" w:rsidR="00021D68" w:rsidRPr="00E234FB" w:rsidRDefault="00DF1D32">
            <w:pPr>
              <w:spacing w:before="0" w:after="0"/>
              <w:jc w:val="center"/>
              <w:rPr>
                <w:szCs w:val="22"/>
                <w:lang w:val="el-GR" w:eastAsia="el-GR"/>
              </w:rPr>
            </w:pPr>
            <w:r>
              <w:rPr>
                <w:szCs w:val="22"/>
                <w:lang w:val="el-GR" w:eastAsia="el-GR"/>
              </w:rPr>
              <w:t>4</w:t>
            </w:r>
            <w:r w:rsidR="00021D68" w:rsidRPr="00E234FB">
              <w:rPr>
                <w:szCs w:val="22"/>
                <w:lang w:val="el-GR" w:eastAsia="el-GR"/>
              </w:rPr>
              <w:t>%</w:t>
            </w:r>
          </w:p>
        </w:tc>
        <w:tc>
          <w:tcPr>
            <w:tcW w:w="2262" w:type="dxa"/>
          </w:tcPr>
          <w:p w14:paraId="61F8E2B2" w14:textId="77777777" w:rsidR="00021D68" w:rsidRPr="00E234FB" w:rsidRDefault="00021D68" w:rsidP="003A3AFD">
            <w:pPr>
              <w:spacing w:before="0" w:after="0"/>
              <w:jc w:val="left"/>
              <w:rPr>
                <w:szCs w:val="22"/>
                <w:lang w:val="el-GR" w:eastAsia="el-GR"/>
              </w:rPr>
            </w:pPr>
            <w:r>
              <w:rPr>
                <w:szCs w:val="22"/>
                <w:lang w:val="el-GR" w:eastAsia="el-GR"/>
              </w:rPr>
              <w:fldChar w:fldCharType="begin"/>
            </w:r>
            <w:r>
              <w:rPr>
                <w:szCs w:val="22"/>
                <w:lang w:val="el-GR" w:eastAsia="el-GR"/>
              </w:rPr>
              <w:instrText xml:space="preserve"> REF _Ref507607606 \r \h </w:instrText>
            </w:r>
            <w:r w:rsidR="00DA43C9">
              <w:rPr>
                <w:szCs w:val="22"/>
                <w:lang w:val="el-GR" w:eastAsia="el-GR"/>
              </w:rPr>
              <w:instrText xml:space="preserve"> \* MERGEFORMAT </w:instrText>
            </w:r>
            <w:r>
              <w:rPr>
                <w:szCs w:val="22"/>
                <w:lang w:val="el-GR" w:eastAsia="el-GR"/>
              </w:rPr>
            </w:r>
            <w:r>
              <w:rPr>
                <w:szCs w:val="22"/>
                <w:lang w:val="el-GR" w:eastAsia="el-GR"/>
              </w:rPr>
              <w:fldChar w:fldCharType="separate"/>
            </w:r>
            <w:r w:rsidR="00CA00DF">
              <w:rPr>
                <w:szCs w:val="22"/>
                <w:lang w:val="el-GR" w:eastAsia="el-GR"/>
              </w:rPr>
              <w:t>7.1.6.8</w:t>
            </w:r>
            <w:r>
              <w:rPr>
                <w:szCs w:val="22"/>
                <w:lang w:val="el-GR" w:eastAsia="el-GR"/>
              </w:rPr>
              <w:fldChar w:fldCharType="end"/>
            </w:r>
            <w:r w:rsidR="00F74A91">
              <w:rPr>
                <w:szCs w:val="22"/>
                <w:lang w:val="el-GR" w:eastAsia="el-GR"/>
              </w:rPr>
              <w:t xml:space="preserve">, </w:t>
            </w:r>
            <w:r w:rsidR="00F74A91">
              <w:rPr>
                <w:szCs w:val="22"/>
                <w:lang w:val="el-GR" w:eastAsia="el-GR"/>
              </w:rPr>
              <w:fldChar w:fldCharType="begin"/>
            </w:r>
            <w:r w:rsidR="00F74A91">
              <w:rPr>
                <w:szCs w:val="22"/>
                <w:lang w:val="el-GR" w:eastAsia="el-GR"/>
              </w:rPr>
              <w:instrText xml:space="preserve"> REF _Ref510099874 \r \h  \* MERGEFORMAT </w:instrText>
            </w:r>
            <w:r w:rsidR="00F74A91">
              <w:rPr>
                <w:szCs w:val="22"/>
                <w:lang w:val="el-GR" w:eastAsia="el-GR"/>
              </w:rPr>
            </w:r>
            <w:r w:rsidR="00F74A91">
              <w:rPr>
                <w:szCs w:val="22"/>
                <w:lang w:val="el-GR" w:eastAsia="el-GR"/>
              </w:rPr>
              <w:fldChar w:fldCharType="separate"/>
            </w:r>
            <w:r w:rsidR="00CA00DF">
              <w:rPr>
                <w:szCs w:val="22"/>
                <w:lang w:val="el-GR" w:eastAsia="el-GR"/>
              </w:rPr>
              <w:t>7.2.6</w:t>
            </w:r>
            <w:r w:rsidR="00F74A91">
              <w:rPr>
                <w:szCs w:val="22"/>
                <w:lang w:val="el-GR" w:eastAsia="el-GR"/>
              </w:rPr>
              <w:fldChar w:fldCharType="end"/>
            </w:r>
          </w:p>
        </w:tc>
      </w:tr>
      <w:tr w:rsidR="00021D68" w:rsidRPr="003B1A94" w14:paraId="494D4559" w14:textId="77777777" w:rsidTr="00E234FB">
        <w:trPr>
          <w:trHeight w:val="137"/>
        </w:trPr>
        <w:tc>
          <w:tcPr>
            <w:tcW w:w="988" w:type="dxa"/>
            <w:shd w:val="clear" w:color="auto" w:fill="auto"/>
            <w:vAlign w:val="center"/>
          </w:tcPr>
          <w:p w14:paraId="205E1E22" w14:textId="77777777" w:rsidR="00021D68" w:rsidRPr="00E234FB" w:rsidRDefault="00021D68" w:rsidP="00E234FB">
            <w:pPr>
              <w:pStyle w:val="aff"/>
              <w:numPr>
                <w:ilvl w:val="1"/>
                <w:numId w:val="427"/>
              </w:numPr>
              <w:spacing w:before="0" w:after="0"/>
              <w:ind w:left="0" w:firstLine="0"/>
              <w:jc w:val="center"/>
              <w:rPr>
                <w:szCs w:val="22"/>
                <w:lang w:val="el-GR" w:eastAsia="el-GR"/>
              </w:rPr>
            </w:pPr>
          </w:p>
        </w:tc>
        <w:tc>
          <w:tcPr>
            <w:tcW w:w="4819" w:type="dxa"/>
            <w:shd w:val="clear" w:color="auto" w:fill="auto"/>
            <w:vAlign w:val="center"/>
          </w:tcPr>
          <w:p w14:paraId="55B6B20D" w14:textId="77777777" w:rsidR="00021D68" w:rsidRPr="00E234FB" w:rsidRDefault="00021D68">
            <w:pPr>
              <w:spacing w:before="0" w:after="0"/>
              <w:rPr>
                <w:szCs w:val="22"/>
                <w:lang w:val="el-GR" w:eastAsia="el-GR"/>
              </w:rPr>
            </w:pPr>
            <w:r>
              <w:rPr>
                <w:szCs w:val="22"/>
                <w:lang w:val="el-GR" w:eastAsia="el-GR"/>
              </w:rPr>
              <w:fldChar w:fldCharType="begin"/>
            </w:r>
            <w:r>
              <w:rPr>
                <w:szCs w:val="22"/>
                <w:lang w:val="el-GR" w:eastAsia="el-GR"/>
              </w:rPr>
              <w:instrText xml:space="preserve"> REF _Ref506975465 \h </w:instrText>
            </w:r>
            <w:r w:rsidR="00DA43C9">
              <w:rPr>
                <w:szCs w:val="22"/>
                <w:lang w:val="el-GR" w:eastAsia="el-GR"/>
              </w:rPr>
              <w:instrText xml:space="preserve"> \* MERGEFORMAT </w:instrText>
            </w:r>
            <w:r>
              <w:rPr>
                <w:szCs w:val="22"/>
                <w:lang w:val="el-GR" w:eastAsia="el-GR"/>
              </w:rPr>
            </w:r>
            <w:r>
              <w:rPr>
                <w:szCs w:val="22"/>
                <w:lang w:val="el-GR" w:eastAsia="el-GR"/>
              </w:rPr>
              <w:fldChar w:fldCharType="separate"/>
            </w:r>
            <w:r w:rsidR="00CA00DF" w:rsidRPr="006F705A">
              <w:t>Υπηρεσίες Δημοσιότητας</w:t>
            </w:r>
            <w:r>
              <w:rPr>
                <w:szCs w:val="22"/>
                <w:lang w:val="el-GR" w:eastAsia="el-GR"/>
              </w:rPr>
              <w:fldChar w:fldCharType="end"/>
            </w:r>
          </w:p>
        </w:tc>
        <w:tc>
          <w:tcPr>
            <w:tcW w:w="1559" w:type="dxa"/>
            <w:shd w:val="clear" w:color="auto" w:fill="auto"/>
            <w:vAlign w:val="center"/>
          </w:tcPr>
          <w:p w14:paraId="5CD9834C" w14:textId="77777777" w:rsidR="00021D68" w:rsidRPr="00E234FB" w:rsidRDefault="00021D68">
            <w:pPr>
              <w:spacing w:before="0" w:after="0"/>
              <w:jc w:val="center"/>
              <w:rPr>
                <w:szCs w:val="22"/>
                <w:lang w:val="el-GR" w:eastAsia="el-GR"/>
              </w:rPr>
            </w:pPr>
            <w:r>
              <w:rPr>
                <w:szCs w:val="22"/>
                <w:lang w:val="en-US" w:eastAsia="el-GR"/>
              </w:rPr>
              <w:t>2%</w:t>
            </w:r>
          </w:p>
        </w:tc>
        <w:tc>
          <w:tcPr>
            <w:tcW w:w="2262" w:type="dxa"/>
          </w:tcPr>
          <w:p w14:paraId="1F8EEE00" w14:textId="77777777" w:rsidR="00021D68" w:rsidRPr="00E234FB" w:rsidRDefault="00021D68">
            <w:pPr>
              <w:spacing w:before="0" w:after="0"/>
              <w:rPr>
                <w:szCs w:val="22"/>
                <w:lang w:val="el-GR" w:eastAsia="el-GR"/>
              </w:rPr>
            </w:pPr>
            <w:r>
              <w:rPr>
                <w:szCs w:val="22"/>
                <w:lang w:val="el-GR" w:eastAsia="el-GR"/>
              </w:rPr>
              <w:fldChar w:fldCharType="begin"/>
            </w:r>
            <w:r>
              <w:rPr>
                <w:szCs w:val="22"/>
                <w:lang w:val="el-GR" w:eastAsia="el-GR"/>
              </w:rPr>
              <w:instrText xml:space="preserve"> REF _Ref506975465 \r \h </w:instrText>
            </w:r>
            <w:r w:rsidR="00DA43C9">
              <w:rPr>
                <w:szCs w:val="22"/>
                <w:lang w:val="el-GR" w:eastAsia="el-GR"/>
              </w:rPr>
              <w:instrText xml:space="preserve"> \* MERGEFORMAT </w:instrText>
            </w:r>
            <w:r>
              <w:rPr>
                <w:szCs w:val="22"/>
                <w:lang w:val="el-GR" w:eastAsia="el-GR"/>
              </w:rPr>
            </w:r>
            <w:r>
              <w:rPr>
                <w:szCs w:val="22"/>
                <w:lang w:val="el-GR" w:eastAsia="el-GR"/>
              </w:rPr>
              <w:fldChar w:fldCharType="separate"/>
            </w:r>
            <w:r w:rsidR="00CA00DF">
              <w:rPr>
                <w:szCs w:val="22"/>
                <w:lang w:val="el-GR" w:eastAsia="el-GR"/>
              </w:rPr>
              <w:t>7.1.6.9</w:t>
            </w:r>
            <w:r>
              <w:rPr>
                <w:szCs w:val="22"/>
                <w:lang w:val="el-GR" w:eastAsia="el-GR"/>
              </w:rPr>
              <w:fldChar w:fldCharType="end"/>
            </w:r>
            <w:r w:rsidR="00F74A91">
              <w:rPr>
                <w:szCs w:val="22"/>
                <w:lang w:val="el-GR" w:eastAsia="el-GR"/>
              </w:rPr>
              <w:t xml:space="preserve">, </w:t>
            </w:r>
            <w:r w:rsidR="00F74A91">
              <w:rPr>
                <w:szCs w:val="22"/>
                <w:lang w:val="el-GR" w:eastAsia="el-GR"/>
              </w:rPr>
              <w:fldChar w:fldCharType="begin"/>
            </w:r>
            <w:r w:rsidR="00F74A91">
              <w:rPr>
                <w:szCs w:val="22"/>
                <w:lang w:val="el-GR" w:eastAsia="el-GR"/>
              </w:rPr>
              <w:instrText xml:space="preserve"> REF _Ref510099874 \r \h </w:instrText>
            </w:r>
            <w:r w:rsidR="00F74A91">
              <w:rPr>
                <w:szCs w:val="22"/>
                <w:lang w:val="el-GR" w:eastAsia="el-GR"/>
              </w:rPr>
            </w:r>
            <w:r w:rsidR="00F74A91">
              <w:rPr>
                <w:szCs w:val="22"/>
                <w:lang w:val="el-GR" w:eastAsia="el-GR"/>
              </w:rPr>
              <w:fldChar w:fldCharType="separate"/>
            </w:r>
            <w:r w:rsidR="00CA00DF">
              <w:rPr>
                <w:szCs w:val="22"/>
                <w:lang w:val="el-GR" w:eastAsia="el-GR"/>
              </w:rPr>
              <w:t>7.2.6</w:t>
            </w:r>
            <w:r w:rsidR="00F74A91">
              <w:rPr>
                <w:szCs w:val="22"/>
                <w:lang w:val="el-GR" w:eastAsia="el-GR"/>
              </w:rPr>
              <w:fldChar w:fldCharType="end"/>
            </w:r>
          </w:p>
        </w:tc>
      </w:tr>
      <w:bookmarkEnd w:id="247"/>
      <w:tr w:rsidR="00021D68" w:rsidRPr="003B1A94" w14:paraId="43C62C25" w14:textId="77777777" w:rsidTr="00E234FB">
        <w:trPr>
          <w:trHeight w:val="315"/>
        </w:trPr>
        <w:tc>
          <w:tcPr>
            <w:tcW w:w="988" w:type="dxa"/>
            <w:shd w:val="clear" w:color="000000" w:fill="B3B3B3"/>
            <w:vAlign w:val="center"/>
            <w:hideMark/>
          </w:tcPr>
          <w:p w14:paraId="346A4EE2" w14:textId="77777777" w:rsidR="00021D68" w:rsidRPr="00E234FB" w:rsidRDefault="00021D68">
            <w:pPr>
              <w:spacing w:before="0" w:after="0"/>
              <w:jc w:val="center"/>
              <w:rPr>
                <w:b/>
                <w:szCs w:val="22"/>
                <w:lang w:val="el-GR" w:eastAsia="el-GR"/>
              </w:rPr>
            </w:pPr>
          </w:p>
        </w:tc>
        <w:tc>
          <w:tcPr>
            <w:tcW w:w="4819" w:type="dxa"/>
            <w:shd w:val="clear" w:color="000000" w:fill="B3B3B3"/>
            <w:vAlign w:val="center"/>
            <w:hideMark/>
          </w:tcPr>
          <w:p w14:paraId="6D610EFD" w14:textId="77777777" w:rsidR="00021D68" w:rsidRPr="0097353A" w:rsidRDefault="00021D68">
            <w:pPr>
              <w:spacing w:before="0" w:after="0"/>
              <w:rPr>
                <w:b/>
                <w:szCs w:val="22"/>
                <w:lang w:val="el-GR" w:eastAsia="el-GR"/>
              </w:rPr>
            </w:pPr>
            <w:r w:rsidRPr="0097353A">
              <w:rPr>
                <w:b/>
                <w:szCs w:val="22"/>
                <w:lang w:val="el-GR" w:eastAsia="el-GR"/>
              </w:rPr>
              <w:t>ΣΥΝΟΛΟ</w:t>
            </w:r>
          </w:p>
        </w:tc>
        <w:tc>
          <w:tcPr>
            <w:tcW w:w="1559" w:type="dxa"/>
            <w:shd w:val="clear" w:color="000000" w:fill="B3B3B3"/>
            <w:vAlign w:val="center"/>
            <w:hideMark/>
          </w:tcPr>
          <w:p w14:paraId="3F88E66A" w14:textId="77777777" w:rsidR="00021D68" w:rsidRPr="00032EE1" w:rsidRDefault="00021D68">
            <w:pPr>
              <w:spacing w:before="0" w:after="0"/>
              <w:jc w:val="center"/>
              <w:rPr>
                <w:b/>
                <w:szCs w:val="22"/>
                <w:lang w:val="el-GR" w:eastAsia="el-GR"/>
              </w:rPr>
            </w:pPr>
            <w:r w:rsidRPr="00C43C30">
              <w:rPr>
                <w:b/>
                <w:szCs w:val="22"/>
                <w:lang w:val="el-GR" w:eastAsia="el-GR"/>
              </w:rPr>
              <w:t>100%</w:t>
            </w:r>
          </w:p>
        </w:tc>
        <w:tc>
          <w:tcPr>
            <w:tcW w:w="2262" w:type="dxa"/>
            <w:shd w:val="clear" w:color="000000" w:fill="B3B3B3"/>
          </w:tcPr>
          <w:p w14:paraId="01FC3692" w14:textId="77777777" w:rsidR="00021D68" w:rsidRPr="005C15CF" w:rsidRDefault="00021D68">
            <w:pPr>
              <w:spacing w:before="0" w:after="0"/>
              <w:rPr>
                <w:b/>
                <w:szCs w:val="22"/>
                <w:lang w:val="el-GR" w:eastAsia="el-GR"/>
              </w:rPr>
            </w:pPr>
          </w:p>
        </w:tc>
      </w:tr>
    </w:tbl>
    <w:bookmarkEnd w:id="246"/>
    <w:p w14:paraId="24986E9F" w14:textId="77777777" w:rsidR="00AA1BDA" w:rsidRDefault="00AA1BDA">
      <w:pPr>
        <w:spacing w:after="40"/>
        <w:rPr>
          <w:i/>
          <w:color w:val="5B9BD5"/>
          <w:lang w:val="el-GR"/>
        </w:rPr>
      </w:pPr>
      <w:r w:rsidDel="00AA1BDA">
        <w:rPr>
          <w:i/>
          <w:color w:val="5B9BD5"/>
          <w:lang w:val="el-GR"/>
        </w:rPr>
        <w:t xml:space="preserve"> </w:t>
      </w:r>
    </w:p>
    <w:p w14:paraId="06D898D1" w14:textId="77777777" w:rsidR="00245E74" w:rsidRDefault="00245E74" w:rsidP="00245E74">
      <w:pPr>
        <w:rPr>
          <w:b/>
          <w:i/>
          <w:szCs w:val="22"/>
        </w:rPr>
      </w:pPr>
      <w:r w:rsidRPr="00FA3D73">
        <w:rPr>
          <w:b/>
          <w:i/>
          <w:szCs w:val="22"/>
        </w:rPr>
        <w:t>Επεξήγηση Κριτηρίων:</w:t>
      </w:r>
      <w:r>
        <w:rPr>
          <w:b/>
          <w:i/>
          <w:szCs w:val="22"/>
        </w:rPr>
        <w:t xml:space="preserve"> </w:t>
      </w:r>
    </w:p>
    <w:p w14:paraId="3E6B2F3E" w14:textId="77777777" w:rsidR="00245E74" w:rsidRPr="00E234FB" w:rsidRDefault="00245E74" w:rsidP="00245E74">
      <w:pPr>
        <w:spacing w:line="360" w:lineRule="auto"/>
        <w:rPr>
          <w:szCs w:val="22"/>
          <w:lang w:val="el-GR"/>
        </w:rPr>
      </w:pPr>
      <w:r w:rsidRPr="00E234FB">
        <w:rPr>
          <w:szCs w:val="22"/>
          <w:lang w:val="el-GR"/>
        </w:rPr>
        <w:lastRenderedPageBreak/>
        <w:t>Ανά κατηγορία και κριτήριο αξιολογούνται:</w:t>
      </w:r>
    </w:p>
    <w:tbl>
      <w:tblPr>
        <w:tblW w:w="9855" w:type="dxa"/>
        <w:tblLayout w:type="fixed"/>
        <w:tblLook w:val="01E0" w:firstRow="1" w:lastRow="1" w:firstColumn="1" w:lastColumn="1" w:noHBand="0" w:noVBand="0"/>
      </w:tblPr>
      <w:tblGrid>
        <w:gridCol w:w="9855"/>
      </w:tblGrid>
      <w:tr w:rsidR="00084325" w:rsidRPr="00C458FE" w14:paraId="6D39A068" w14:textId="77777777" w:rsidTr="005758E8">
        <w:tc>
          <w:tcPr>
            <w:tcW w:w="9855" w:type="dxa"/>
            <w:shd w:val="clear" w:color="auto" w:fill="E6E6E6"/>
          </w:tcPr>
          <w:p w14:paraId="31002289" w14:textId="77777777" w:rsidR="00084325" w:rsidRPr="00FB4D2F" w:rsidRDefault="00084325" w:rsidP="00084325">
            <w:pPr>
              <w:rPr>
                <w:rFonts w:cs="Tahoma"/>
                <w:szCs w:val="22"/>
                <w:u w:val="single"/>
                <w:lang w:val="el-GR"/>
              </w:rPr>
            </w:pPr>
            <w:r w:rsidRPr="00FB4D2F">
              <w:rPr>
                <w:rFonts w:cs="Tahoma"/>
                <w:szCs w:val="22"/>
                <w:u w:val="single"/>
                <w:lang w:val="el-GR"/>
              </w:rPr>
              <w:br w:type="page"/>
            </w:r>
            <w:r w:rsidRPr="003B1C9C">
              <w:rPr>
                <w:b/>
                <w:szCs w:val="22"/>
                <w:lang w:val="el-GR"/>
              </w:rPr>
              <w:t>Ομάδα</w:t>
            </w:r>
            <w:r w:rsidRPr="00FB4D2F">
              <w:rPr>
                <w:b/>
                <w:szCs w:val="22"/>
                <w:lang w:val="el-GR"/>
              </w:rPr>
              <w:t xml:space="preserve"> </w:t>
            </w:r>
            <w:r w:rsidR="00457996" w:rsidRPr="00117880">
              <w:rPr>
                <w:b/>
                <w:szCs w:val="22"/>
                <w:lang w:val="el-GR"/>
              </w:rPr>
              <w:t>1</w:t>
            </w:r>
            <w:r w:rsidRPr="00117880">
              <w:rPr>
                <w:b/>
                <w:szCs w:val="22"/>
                <w:lang w:val="el-GR"/>
              </w:rPr>
              <w:t xml:space="preserve"> </w:t>
            </w:r>
            <w:r w:rsidRPr="003B1C9C">
              <w:rPr>
                <w:b/>
                <w:szCs w:val="22"/>
                <w:lang w:val="el-GR"/>
              </w:rPr>
              <w:t xml:space="preserve">- </w:t>
            </w:r>
            <w:r w:rsidR="00457996" w:rsidRPr="003B1C9C">
              <w:rPr>
                <w:b/>
                <w:szCs w:val="22"/>
                <w:lang w:val="el-GR"/>
              </w:rPr>
              <w:tab/>
              <w:t>Γενικές Αρχές &amp; Απαιτήσεις</w:t>
            </w:r>
          </w:p>
        </w:tc>
      </w:tr>
      <w:tr w:rsidR="00084325" w:rsidRPr="00A009FB" w14:paraId="66E79B9D" w14:textId="77777777" w:rsidTr="005758E8">
        <w:tc>
          <w:tcPr>
            <w:tcW w:w="9855" w:type="dxa"/>
            <w:shd w:val="clear" w:color="auto" w:fill="auto"/>
          </w:tcPr>
          <w:p w14:paraId="56CBB04A" w14:textId="77777777" w:rsidR="00C06E7E" w:rsidRPr="00FB4D2F" w:rsidRDefault="00C06E7E" w:rsidP="00084325">
            <w:pPr>
              <w:rPr>
                <w:b/>
                <w:szCs w:val="22"/>
                <w:lang w:val="el-GR"/>
              </w:rPr>
            </w:pPr>
            <w:r w:rsidRPr="00FB4D2F">
              <w:rPr>
                <w:b/>
                <w:szCs w:val="22"/>
                <w:lang w:val="el-GR"/>
              </w:rPr>
              <w:t xml:space="preserve">1.1 Κατανόηση Έργου </w:t>
            </w:r>
          </w:p>
          <w:p w14:paraId="5F36E01F" w14:textId="77777777" w:rsidR="0042205E" w:rsidRPr="00117880" w:rsidRDefault="0042205E" w:rsidP="0042205E">
            <w:pPr>
              <w:pStyle w:val="Style51"/>
              <w:widowControl/>
              <w:numPr>
                <w:ilvl w:val="0"/>
                <w:numId w:val="385"/>
              </w:numPr>
              <w:tabs>
                <w:tab w:val="clear" w:pos="720"/>
                <w:tab w:val="num" w:pos="604"/>
              </w:tabs>
              <w:spacing w:before="60" w:after="60"/>
              <w:ind w:left="604" w:hanging="283"/>
              <w:jc w:val="both"/>
              <w:rPr>
                <w:rFonts w:ascii="Calibri" w:hAnsi="Calibri"/>
                <w:sz w:val="22"/>
                <w:szCs w:val="22"/>
              </w:rPr>
            </w:pPr>
            <w:r w:rsidRPr="00117880">
              <w:rPr>
                <w:rFonts w:ascii="Calibri" w:hAnsi="Calibri"/>
                <w:sz w:val="22"/>
                <w:szCs w:val="22"/>
              </w:rPr>
              <w:t>Η συνολική αντίληψη του Αναδόχου όσον αφορά στο αντικείμενο του έργου, τους σκοπούς και τους στόχους του, τους κρίσιμους παράγοντες επιτυχίας και τους κινδύνους, καθώς και κυρίως στους τρόπους και τις μεθόδους αντιμετώπισής τους.</w:t>
            </w:r>
          </w:p>
          <w:p w14:paraId="5740EBEA" w14:textId="77777777" w:rsidR="0042205E" w:rsidRPr="00117880" w:rsidRDefault="0042205E" w:rsidP="0042205E">
            <w:pPr>
              <w:pStyle w:val="Style51"/>
              <w:widowControl/>
              <w:numPr>
                <w:ilvl w:val="0"/>
                <w:numId w:val="385"/>
              </w:numPr>
              <w:tabs>
                <w:tab w:val="clear" w:pos="720"/>
                <w:tab w:val="num" w:pos="604"/>
              </w:tabs>
              <w:spacing w:before="60" w:after="60"/>
              <w:ind w:left="604" w:hanging="283"/>
              <w:jc w:val="both"/>
              <w:rPr>
                <w:rFonts w:ascii="Calibri" w:hAnsi="Calibri"/>
                <w:sz w:val="22"/>
                <w:szCs w:val="22"/>
              </w:rPr>
            </w:pPr>
            <w:r w:rsidRPr="00117880">
              <w:rPr>
                <w:rFonts w:ascii="Calibri" w:hAnsi="Calibri"/>
                <w:sz w:val="22"/>
                <w:szCs w:val="22"/>
              </w:rPr>
              <w:t>Η κατανόηση από πλευράς του Αναδόχου του περιβάλλοντος του έργου και συγκεκριμένα των εμπλεκομένων μερών, των ωφελούμενων, των παραγόντων που προσθέτουν αδράνεια ή μπορεί να συμβάλλουν στη επιτάχυνση των διαδικασιών, καθώς και κυρίως τα μέτρα που θα ληφθούν για την αξιοποίηση της δυναμικής των εμπλεκόμενων μερών προς όφελος του έργου.</w:t>
            </w:r>
          </w:p>
          <w:p w14:paraId="70A74400" w14:textId="77777777" w:rsidR="0042205E" w:rsidRPr="00117880" w:rsidRDefault="0042205E" w:rsidP="0042205E">
            <w:pPr>
              <w:pStyle w:val="Style51"/>
              <w:widowControl/>
              <w:numPr>
                <w:ilvl w:val="0"/>
                <w:numId w:val="385"/>
              </w:numPr>
              <w:tabs>
                <w:tab w:val="clear" w:pos="720"/>
                <w:tab w:val="num" w:pos="604"/>
              </w:tabs>
              <w:spacing w:before="60" w:after="60"/>
              <w:ind w:left="604" w:hanging="283"/>
              <w:jc w:val="both"/>
              <w:rPr>
                <w:rFonts w:ascii="Calibri" w:hAnsi="Calibri"/>
                <w:sz w:val="22"/>
                <w:szCs w:val="22"/>
              </w:rPr>
            </w:pPr>
            <w:r w:rsidRPr="00117880">
              <w:rPr>
                <w:rFonts w:ascii="Calibri" w:hAnsi="Calibri"/>
                <w:sz w:val="22"/>
                <w:szCs w:val="22"/>
              </w:rPr>
              <w:t>Η τεκμηριωμένη αντίληψη του Αναδόχου σχετικά με τις παραμέτρους που συνθέτουν την υφιστάμενη κατάσταση τόσο σε επιχειρησιακό, όσο και σε τεχνολογικό επίπεδο.</w:t>
            </w:r>
          </w:p>
          <w:p w14:paraId="5BE8A597" w14:textId="77777777" w:rsidR="0042205E" w:rsidRPr="00117880" w:rsidRDefault="0042205E" w:rsidP="0042205E">
            <w:pPr>
              <w:pStyle w:val="Style51"/>
              <w:widowControl/>
              <w:numPr>
                <w:ilvl w:val="0"/>
                <w:numId w:val="385"/>
              </w:numPr>
              <w:tabs>
                <w:tab w:val="clear" w:pos="720"/>
                <w:tab w:val="num" w:pos="604"/>
              </w:tabs>
              <w:spacing w:before="60" w:after="60"/>
              <w:ind w:left="604" w:hanging="283"/>
              <w:jc w:val="both"/>
              <w:rPr>
                <w:rFonts w:ascii="Calibri" w:hAnsi="Calibri"/>
                <w:sz w:val="22"/>
                <w:szCs w:val="22"/>
              </w:rPr>
            </w:pPr>
            <w:r w:rsidRPr="00117880">
              <w:rPr>
                <w:rFonts w:ascii="Calibri" w:hAnsi="Calibri"/>
                <w:sz w:val="22"/>
                <w:szCs w:val="22"/>
              </w:rPr>
              <w:t>Η τεκμηριωμένη αντίληψη του Αναδόχου σχετικά με τη διαδικασία αλλαγής που συνεπάγεται η υλοποίηση του έργου, τόσο σε επίπεδο λειτουργίας του φορέα όσο και στις σχέσεις του φορέα με το περιβάλλον του, καθώς και κυρίως η πρόταση του σχετικά με τη διαχείριση των εν λόγω αλλαγών.</w:t>
            </w:r>
          </w:p>
          <w:p w14:paraId="072579C9" w14:textId="77777777" w:rsidR="00084325" w:rsidRPr="00117880" w:rsidRDefault="00084325" w:rsidP="00084325">
            <w:pPr>
              <w:rPr>
                <w:b/>
                <w:szCs w:val="22"/>
                <w:lang w:val="el-GR"/>
              </w:rPr>
            </w:pPr>
            <w:r w:rsidRPr="00117880">
              <w:rPr>
                <w:b/>
                <w:szCs w:val="22"/>
                <w:lang w:val="el-GR"/>
              </w:rPr>
              <w:t>1.</w:t>
            </w:r>
            <w:r w:rsidR="008026B2" w:rsidRPr="00117880">
              <w:rPr>
                <w:b/>
                <w:szCs w:val="22"/>
                <w:lang w:val="el-GR"/>
              </w:rPr>
              <w:t>2</w:t>
            </w:r>
            <w:r w:rsidRPr="00117880">
              <w:rPr>
                <w:b/>
                <w:szCs w:val="22"/>
                <w:lang w:val="el-GR"/>
              </w:rPr>
              <w:t xml:space="preserve"> Αρχιτεκτονική (Επεκτασιμότητα – Κλιμάκωση Λύσης)</w:t>
            </w:r>
          </w:p>
          <w:p w14:paraId="43BDC506" w14:textId="77777777" w:rsidR="00084325" w:rsidRPr="00117880" w:rsidRDefault="00084325" w:rsidP="00084325">
            <w:pPr>
              <w:rPr>
                <w:szCs w:val="22"/>
                <w:lang w:val="el-GR"/>
              </w:rPr>
            </w:pPr>
            <w:r w:rsidRPr="00117880">
              <w:rPr>
                <w:bCs/>
                <w:szCs w:val="22"/>
                <w:lang w:val="el-GR"/>
              </w:rPr>
              <w:t xml:space="preserve">Η κάλυψη των απαιτήσεων της Παραγράφου </w:t>
            </w:r>
            <w:r w:rsidRPr="00117880">
              <w:rPr>
                <w:szCs w:val="22"/>
                <w:lang w:val="el-GR" w:eastAsia="el-GR"/>
              </w:rPr>
              <w:fldChar w:fldCharType="begin"/>
            </w:r>
            <w:r w:rsidRPr="00117880">
              <w:rPr>
                <w:szCs w:val="22"/>
                <w:lang w:val="el-GR" w:eastAsia="el-GR"/>
              </w:rPr>
              <w:instrText xml:space="preserve"> REF _Ref288469274 \r \h  \* MERGEFORMAT </w:instrText>
            </w:r>
            <w:r w:rsidRPr="00117880">
              <w:rPr>
                <w:szCs w:val="22"/>
                <w:lang w:val="el-GR" w:eastAsia="el-GR"/>
              </w:rPr>
            </w:r>
            <w:r w:rsidRPr="00117880">
              <w:rPr>
                <w:szCs w:val="22"/>
                <w:lang w:val="el-GR" w:eastAsia="el-GR"/>
              </w:rPr>
              <w:fldChar w:fldCharType="separate"/>
            </w:r>
            <w:r w:rsidR="00CA00DF">
              <w:rPr>
                <w:szCs w:val="22"/>
                <w:lang w:val="el-GR" w:eastAsia="el-GR"/>
              </w:rPr>
              <w:t>7.1.3</w:t>
            </w:r>
            <w:r w:rsidRPr="00117880">
              <w:rPr>
                <w:szCs w:val="22"/>
                <w:lang w:val="el-GR" w:eastAsia="el-GR"/>
              </w:rPr>
              <w:fldChar w:fldCharType="end"/>
            </w:r>
            <w:r w:rsidRPr="00FB4D2F">
              <w:rPr>
                <w:szCs w:val="22"/>
                <w:lang w:val="el-GR" w:eastAsia="el-GR"/>
              </w:rPr>
              <w:t xml:space="preserve">, </w:t>
            </w:r>
            <w:r w:rsidRPr="00117880">
              <w:rPr>
                <w:szCs w:val="22"/>
                <w:lang w:val="el-GR" w:eastAsia="el-GR"/>
              </w:rPr>
              <w:t xml:space="preserve">καθώς και των Πινάκων Συμμόρφωσης </w:t>
            </w:r>
            <w:r w:rsidRPr="00117880">
              <w:rPr>
                <w:szCs w:val="22"/>
                <w:lang w:val="el-GR" w:eastAsia="el-GR"/>
              </w:rPr>
              <w:fldChar w:fldCharType="begin"/>
            </w:r>
            <w:r w:rsidRPr="00117880">
              <w:rPr>
                <w:szCs w:val="22"/>
                <w:lang w:val="el-GR" w:eastAsia="el-GR"/>
              </w:rPr>
              <w:instrText xml:space="preserve"> REF _Ref507513900 \r \h  \* MERGEFORMAT </w:instrText>
            </w:r>
            <w:r w:rsidRPr="00117880">
              <w:rPr>
                <w:szCs w:val="22"/>
                <w:lang w:val="el-GR" w:eastAsia="el-GR"/>
              </w:rPr>
            </w:r>
            <w:r w:rsidRPr="00117880">
              <w:rPr>
                <w:szCs w:val="22"/>
                <w:lang w:val="el-GR" w:eastAsia="el-GR"/>
              </w:rPr>
              <w:fldChar w:fldCharType="separate"/>
            </w:r>
            <w:r w:rsidR="00CA00DF">
              <w:rPr>
                <w:szCs w:val="22"/>
                <w:lang w:val="el-GR" w:eastAsia="el-GR"/>
              </w:rPr>
              <w:t>7.2.1</w:t>
            </w:r>
            <w:r w:rsidRPr="00117880">
              <w:rPr>
                <w:szCs w:val="22"/>
                <w:lang w:val="el-GR" w:eastAsia="el-GR"/>
              </w:rPr>
              <w:fldChar w:fldCharType="end"/>
            </w:r>
            <w:r w:rsidRPr="00FB4D2F">
              <w:rPr>
                <w:szCs w:val="22"/>
                <w:lang w:val="el-GR" w:eastAsia="el-GR"/>
              </w:rPr>
              <w:t xml:space="preserve"> και</w:t>
            </w:r>
            <w:r w:rsidRPr="00117880">
              <w:rPr>
                <w:szCs w:val="22"/>
                <w:lang w:val="el-GR" w:eastAsia="el-GR"/>
              </w:rPr>
              <w:t xml:space="preserve"> </w:t>
            </w:r>
            <w:r w:rsidRPr="00117880">
              <w:rPr>
                <w:szCs w:val="22"/>
                <w:lang w:val="el-GR" w:eastAsia="el-GR"/>
              </w:rPr>
              <w:fldChar w:fldCharType="begin"/>
            </w:r>
            <w:r w:rsidRPr="00117880">
              <w:rPr>
                <w:szCs w:val="22"/>
                <w:lang w:val="el-GR" w:eastAsia="el-GR"/>
              </w:rPr>
              <w:instrText xml:space="preserve"> REF _Ref507514238 \r \h  \* MERGEFORMAT </w:instrText>
            </w:r>
            <w:r w:rsidRPr="00117880">
              <w:rPr>
                <w:szCs w:val="22"/>
                <w:lang w:val="el-GR" w:eastAsia="el-GR"/>
              </w:rPr>
            </w:r>
            <w:r w:rsidRPr="00117880">
              <w:rPr>
                <w:szCs w:val="22"/>
                <w:lang w:val="el-GR" w:eastAsia="el-GR"/>
              </w:rPr>
              <w:fldChar w:fldCharType="separate"/>
            </w:r>
            <w:r w:rsidR="00CA00DF">
              <w:rPr>
                <w:szCs w:val="22"/>
                <w:lang w:val="el-GR" w:eastAsia="el-GR"/>
              </w:rPr>
              <w:t>7.2.2</w:t>
            </w:r>
            <w:r w:rsidRPr="00117880">
              <w:rPr>
                <w:szCs w:val="22"/>
                <w:lang w:val="el-GR" w:eastAsia="el-GR"/>
              </w:rPr>
              <w:fldChar w:fldCharType="end"/>
            </w:r>
            <w:r w:rsidRPr="00FB4D2F">
              <w:rPr>
                <w:szCs w:val="22"/>
                <w:lang w:val="el-GR" w:eastAsia="el-GR"/>
              </w:rPr>
              <w:t xml:space="preserve">. </w:t>
            </w:r>
          </w:p>
          <w:p w14:paraId="623C4913" w14:textId="77777777" w:rsidR="00084325" w:rsidRPr="00117880" w:rsidRDefault="00084325" w:rsidP="00084325">
            <w:pPr>
              <w:rPr>
                <w:b/>
                <w:szCs w:val="22"/>
                <w:lang w:val="el-GR"/>
              </w:rPr>
            </w:pPr>
            <w:r w:rsidRPr="00117880">
              <w:rPr>
                <w:b/>
                <w:szCs w:val="22"/>
                <w:lang w:val="el-GR"/>
              </w:rPr>
              <w:t>1.</w:t>
            </w:r>
            <w:r w:rsidR="008026B2" w:rsidRPr="00117880">
              <w:rPr>
                <w:b/>
                <w:szCs w:val="22"/>
                <w:lang w:val="el-GR"/>
              </w:rPr>
              <w:t>3</w:t>
            </w:r>
            <w:r w:rsidRPr="00117880">
              <w:rPr>
                <w:b/>
                <w:szCs w:val="22"/>
                <w:lang w:val="el-GR"/>
              </w:rPr>
              <w:t xml:space="preserve"> Συμβατότητα με G-Cloud </w:t>
            </w:r>
          </w:p>
          <w:p w14:paraId="3DCC4C32" w14:textId="77777777" w:rsidR="00084325" w:rsidRPr="00117880" w:rsidRDefault="00084325" w:rsidP="00084325">
            <w:pPr>
              <w:rPr>
                <w:bCs/>
                <w:szCs w:val="22"/>
                <w:lang w:val="el-GR"/>
              </w:rPr>
            </w:pPr>
            <w:r w:rsidRPr="00117880">
              <w:rPr>
                <w:bCs/>
                <w:szCs w:val="22"/>
                <w:lang w:val="el-GR"/>
              </w:rPr>
              <w:t>Η τεκμηριωμένη και ολοκληρωμένη πρόταση σχετικά με την υλοποίηση λύσης συμβατής με τις υποδομές και το περιβάλλον λειτουργίας του G-Cloud η οποία θα  συμμορφώνεται με τις τεχνικο-επιχειρησιακές προδιαγραφές που διέπουν τη λειτουργία του.</w:t>
            </w:r>
          </w:p>
          <w:p w14:paraId="61940263" w14:textId="77777777" w:rsidR="00084325" w:rsidRPr="00117880" w:rsidRDefault="00084325" w:rsidP="00084325">
            <w:pPr>
              <w:rPr>
                <w:b/>
                <w:szCs w:val="22"/>
                <w:lang w:val="el-GR"/>
              </w:rPr>
            </w:pPr>
            <w:r w:rsidRPr="00117880">
              <w:rPr>
                <w:b/>
                <w:szCs w:val="22"/>
                <w:lang w:val="el-GR"/>
              </w:rPr>
              <w:t>1.</w:t>
            </w:r>
            <w:r w:rsidR="008026B2" w:rsidRPr="00117880">
              <w:rPr>
                <w:b/>
                <w:szCs w:val="22"/>
                <w:lang w:val="el-GR"/>
              </w:rPr>
              <w:t>4</w:t>
            </w:r>
            <w:r w:rsidRPr="00117880">
              <w:rPr>
                <w:b/>
                <w:szCs w:val="22"/>
                <w:lang w:val="el-GR"/>
              </w:rPr>
              <w:t xml:space="preserve"> Διαλειτουργικότητα </w:t>
            </w:r>
          </w:p>
          <w:p w14:paraId="062C8335" w14:textId="77777777" w:rsidR="00084325" w:rsidRPr="00117880" w:rsidRDefault="00084325" w:rsidP="00084325">
            <w:pPr>
              <w:rPr>
                <w:szCs w:val="22"/>
                <w:lang w:val="el-GR"/>
              </w:rPr>
            </w:pPr>
            <w:r w:rsidRPr="00117880">
              <w:rPr>
                <w:szCs w:val="22"/>
                <w:lang w:val="el-GR"/>
              </w:rPr>
              <w:t xml:space="preserve">Η τεκμηριωμένη και ολοκληρωμένη πρόταση σχετικά με την υλοποίηση της διασύνδεσης με τρίτα συστήματα (χρήση ανοιχτών προτύπων, διεθνώς καθιερωμένων τεχνολογιών κλπ) σύμφωνα και με τις απαιτήσεις της Παρ. </w:t>
            </w:r>
            <w:r w:rsidRPr="00117880">
              <w:rPr>
                <w:szCs w:val="22"/>
                <w:lang w:val="el-GR" w:eastAsia="el-GR"/>
              </w:rPr>
              <w:fldChar w:fldCharType="begin"/>
            </w:r>
            <w:r w:rsidRPr="00117880">
              <w:rPr>
                <w:szCs w:val="22"/>
                <w:lang w:val="el-GR" w:eastAsia="el-GR"/>
              </w:rPr>
              <w:instrText xml:space="preserve"> REF _Ref283494153 \r \h </w:instrText>
            </w:r>
            <w:r w:rsidRPr="00117880">
              <w:rPr>
                <w:szCs w:val="22"/>
                <w:lang w:val="el-GR" w:eastAsia="el-GR"/>
              </w:rPr>
            </w:r>
            <w:r w:rsidRPr="00117880">
              <w:rPr>
                <w:szCs w:val="22"/>
                <w:lang w:val="el-GR" w:eastAsia="el-GR"/>
              </w:rPr>
              <w:fldChar w:fldCharType="separate"/>
            </w:r>
            <w:r w:rsidR="00CA00DF">
              <w:rPr>
                <w:szCs w:val="22"/>
                <w:lang w:val="el-GR" w:eastAsia="el-GR"/>
              </w:rPr>
              <w:t>7.1.5.2</w:t>
            </w:r>
            <w:r w:rsidRPr="00117880">
              <w:rPr>
                <w:szCs w:val="22"/>
                <w:lang w:val="el-GR" w:eastAsia="el-GR"/>
              </w:rPr>
              <w:fldChar w:fldCharType="end"/>
            </w:r>
            <w:r w:rsidRPr="00FB4D2F">
              <w:rPr>
                <w:szCs w:val="22"/>
                <w:lang w:val="el-GR" w:eastAsia="el-GR"/>
              </w:rPr>
              <w:t xml:space="preserve">. </w:t>
            </w:r>
          </w:p>
          <w:p w14:paraId="74B249AA" w14:textId="77777777" w:rsidR="00084325" w:rsidRPr="00622599" w:rsidRDefault="00084325" w:rsidP="00084325">
            <w:pPr>
              <w:rPr>
                <w:b/>
                <w:szCs w:val="22"/>
                <w:lang w:val="el-GR"/>
              </w:rPr>
            </w:pPr>
            <w:r w:rsidRPr="00117880">
              <w:rPr>
                <w:b/>
                <w:szCs w:val="22"/>
                <w:lang w:val="el-GR"/>
              </w:rPr>
              <w:t>1.</w:t>
            </w:r>
            <w:r w:rsidR="008026B2" w:rsidRPr="00117880">
              <w:rPr>
                <w:b/>
                <w:szCs w:val="22"/>
                <w:lang w:val="el-GR"/>
              </w:rPr>
              <w:t xml:space="preserve">5 </w:t>
            </w:r>
            <w:r w:rsidRPr="00117880">
              <w:rPr>
                <w:b/>
                <w:szCs w:val="22"/>
                <w:lang w:val="el-GR"/>
              </w:rPr>
              <w:t>Ασφάλεια</w:t>
            </w:r>
            <w:r w:rsidR="00622599">
              <w:rPr>
                <w:b/>
                <w:szCs w:val="22"/>
                <w:lang w:val="en-US"/>
              </w:rPr>
              <w:t xml:space="preserve"> </w:t>
            </w:r>
            <w:r w:rsidR="007B5F7E">
              <w:rPr>
                <w:b/>
                <w:szCs w:val="22"/>
                <w:lang w:val="el-GR"/>
              </w:rPr>
              <w:t xml:space="preserve">και </w:t>
            </w:r>
            <w:r w:rsidR="00622599">
              <w:rPr>
                <w:b/>
                <w:szCs w:val="22"/>
                <w:lang w:val="el-GR"/>
              </w:rPr>
              <w:t>Προστασία Ιδιωτικότητας</w:t>
            </w:r>
          </w:p>
          <w:p w14:paraId="76C0EE8C" w14:textId="77777777" w:rsidR="00084325" w:rsidRPr="00117880" w:rsidRDefault="00084325" w:rsidP="00E234FB">
            <w:pPr>
              <w:pStyle w:val="Style51"/>
              <w:widowControl/>
              <w:numPr>
                <w:ilvl w:val="0"/>
                <w:numId w:val="385"/>
              </w:numPr>
              <w:tabs>
                <w:tab w:val="clear" w:pos="720"/>
                <w:tab w:val="num" w:pos="604"/>
              </w:tabs>
              <w:spacing w:before="60" w:after="60"/>
              <w:ind w:left="604" w:hanging="283"/>
              <w:jc w:val="both"/>
              <w:rPr>
                <w:rFonts w:ascii="Calibri" w:hAnsi="Calibri"/>
                <w:sz w:val="22"/>
                <w:szCs w:val="22"/>
              </w:rPr>
            </w:pPr>
            <w:r w:rsidRPr="00117880">
              <w:rPr>
                <w:rFonts w:ascii="Calibri" w:hAnsi="Calibri"/>
                <w:sz w:val="22"/>
                <w:szCs w:val="22"/>
              </w:rPr>
              <w:t>Η Μεθοδολογία και τα μέτρα για την εξασφάλιση της εμπιστευτικότητας, ακεραιότητας και διαθεσιμότητας (confidentiality, integrity, availability) των δεδομένων</w:t>
            </w:r>
          </w:p>
          <w:p w14:paraId="628C715C" w14:textId="77777777" w:rsidR="00084325" w:rsidRPr="00117880" w:rsidRDefault="00084325" w:rsidP="00E234FB">
            <w:pPr>
              <w:pStyle w:val="Style51"/>
              <w:widowControl/>
              <w:numPr>
                <w:ilvl w:val="0"/>
                <w:numId w:val="385"/>
              </w:numPr>
              <w:tabs>
                <w:tab w:val="clear" w:pos="720"/>
                <w:tab w:val="num" w:pos="604"/>
              </w:tabs>
              <w:spacing w:before="60" w:after="60"/>
              <w:ind w:left="604" w:hanging="283"/>
              <w:jc w:val="both"/>
              <w:rPr>
                <w:rFonts w:ascii="Calibri" w:hAnsi="Calibri"/>
                <w:sz w:val="22"/>
                <w:szCs w:val="22"/>
              </w:rPr>
            </w:pPr>
            <w:r w:rsidRPr="00117880">
              <w:rPr>
                <w:rFonts w:ascii="Calibri" w:hAnsi="Calibri"/>
                <w:sz w:val="22"/>
                <w:szCs w:val="22"/>
              </w:rPr>
              <w:t>Η Μεθοδολογία και τα μέτρα για την εξασφάλιση της ιδιωτικότητας των δεδομένων προσωπικού χαρακτήρα τόσο κατά την αποθήκευσή τους, όσο και κατά τη διακίνησή τους και η συμμόρφωση με τις απαιτήσεις του Γενικού Κανονισμού Προστασίας Προσωπικών Δεδομένων 679/2016 (GDPR)</w:t>
            </w:r>
          </w:p>
          <w:p w14:paraId="40E5C40B" w14:textId="77777777" w:rsidR="00084325" w:rsidRPr="00117880" w:rsidRDefault="008026B2" w:rsidP="00084325">
            <w:pPr>
              <w:rPr>
                <w:szCs w:val="22"/>
                <w:lang w:val="el-GR"/>
              </w:rPr>
            </w:pPr>
            <w:r w:rsidRPr="00117880">
              <w:rPr>
                <w:b/>
                <w:szCs w:val="22"/>
                <w:lang w:val="el-GR"/>
              </w:rPr>
              <w:t>1.6</w:t>
            </w:r>
            <w:r w:rsidR="00084325" w:rsidRPr="00117880">
              <w:rPr>
                <w:b/>
                <w:szCs w:val="22"/>
                <w:lang w:val="el-GR"/>
              </w:rPr>
              <w:t xml:space="preserve"> Απόδοση – Προσβασιμότητα – Ευχρηστία</w:t>
            </w:r>
            <w:r w:rsidR="00084325" w:rsidRPr="00117880">
              <w:rPr>
                <w:szCs w:val="22"/>
                <w:lang w:val="el-GR"/>
              </w:rPr>
              <w:t xml:space="preserve"> </w:t>
            </w:r>
          </w:p>
          <w:p w14:paraId="499EA9DF" w14:textId="77777777" w:rsidR="00084325" w:rsidRPr="00117880" w:rsidRDefault="00084325" w:rsidP="00084325">
            <w:pPr>
              <w:rPr>
                <w:szCs w:val="22"/>
                <w:lang w:val="el-GR"/>
              </w:rPr>
            </w:pPr>
            <w:r w:rsidRPr="00117880">
              <w:rPr>
                <w:szCs w:val="22"/>
                <w:lang w:val="el-GR"/>
              </w:rPr>
              <w:t xml:space="preserve">Η κάλυψη των απαιτήσεων των Παρ. </w:t>
            </w:r>
            <w:r w:rsidRPr="00117880">
              <w:rPr>
                <w:szCs w:val="22"/>
                <w:lang w:val="el-GR" w:eastAsia="el-GR"/>
              </w:rPr>
              <w:fldChar w:fldCharType="begin"/>
            </w:r>
            <w:r w:rsidRPr="00117880">
              <w:rPr>
                <w:szCs w:val="22"/>
                <w:lang w:val="el-GR" w:eastAsia="el-GR"/>
              </w:rPr>
              <w:instrText xml:space="preserve"> REF _Ref506987923 \r \h </w:instrText>
            </w:r>
            <w:r w:rsidRPr="00117880">
              <w:rPr>
                <w:szCs w:val="22"/>
                <w:lang w:val="el-GR" w:eastAsia="el-GR"/>
              </w:rPr>
            </w:r>
            <w:r w:rsidRPr="00117880">
              <w:rPr>
                <w:szCs w:val="22"/>
                <w:lang w:val="el-GR" w:eastAsia="el-GR"/>
              </w:rPr>
              <w:fldChar w:fldCharType="separate"/>
            </w:r>
            <w:r w:rsidR="00CA00DF">
              <w:rPr>
                <w:szCs w:val="22"/>
                <w:lang w:val="el-GR" w:eastAsia="el-GR"/>
              </w:rPr>
              <w:t>7.1.5.4</w:t>
            </w:r>
            <w:r w:rsidRPr="00117880">
              <w:rPr>
                <w:szCs w:val="22"/>
                <w:lang w:val="el-GR" w:eastAsia="el-GR"/>
              </w:rPr>
              <w:fldChar w:fldCharType="end"/>
            </w:r>
            <w:r w:rsidRPr="00FB4D2F">
              <w:rPr>
                <w:szCs w:val="22"/>
                <w:lang w:val="el-GR" w:eastAsia="el-GR"/>
              </w:rPr>
              <w:t xml:space="preserve"> </w:t>
            </w:r>
            <w:r w:rsidRPr="00117880">
              <w:rPr>
                <w:szCs w:val="22"/>
                <w:lang w:val="el-GR"/>
              </w:rPr>
              <w:t xml:space="preserve">και </w:t>
            </w:r>
            <w:r w:rsidRPr="00117880">
              <w:rPr>
                <w:szCs w:val="22"/>
                <w:lang w:val="el-GR" w:eastAsia="el-GR"/>
              </w:rPr>
              <w:fldChar w:fldCharType="begin"/>
            </w:r>
            <w:r w:rsidRPr="00117880">
              <w:rPr>
                <w:szCs w:val="22"/>
                <w:lang w:val="el-GR" w:eastAsia="el-GR"/>
              </w:rPr>
              <w:instrText xml:space="preserve"> REF _Ref506975341 \r \h </w:instrText>
            </w:r>
            <w:r w:rsidRPr="00117880">
              <w:rPr>
                <w:szCs w:val="22"/>
                <w:lang w:val="el-GR" w:eastAsia="el-GR"/>
              </w:rPr>
            </w:r>
            <w:r w:rsidRPr="00117880">
              <w:rPr>
                <w:szCs w:val="22"/>
                <w:lang w:val="el-GR" w:eastAsia="el-GR"/>
              </w:rPr>
              <w:fldChar w:fldCharType="separate"/>
            </w:r>
            <w:r w:rsidR="00CA00DF">
              <w:rPr>
                <w:szCs w:val="22"/>
                <w:lang w:val="el-GR" w:eastAsia="el-GR"/>
              </w:rPr>
              <w:t>7.1.5.5</w:t>
            </w:r>
            <w:r w:rsidRPr="00117880">
              <w:rPr>
                <w:szCs w:val="22"/>
                <w:lang w:val="el-GR" w:eastAsia="el-GR"/>
              </w:rPr>
              <w:fldChar w:fldCharType="end"/>
            </w:r>
            <w:r w:rsidRPr="00FB4D2F">
              <w:rPr>
                <w:szCs w:val="22"/>
                <w:lang w:val="el-GR"/>
              </w:rPr>
              <w:t>. Ιδιαίτερα θα αξιολογηθεί η κάλυψη των απαιτήσεων σχετικά με την πρόσβαση ατόμων με ειδικές ανάγκες</w:t>
            </w:r>
            <w:r w:rsidRPr="00117880">
              <w:rPr>
                <w:szCs w:val="22"/>
                <w:lang w:val="el-GR"/>
              </w:rPr>
              <w:t>, καθώς και χρόνος απόκρισης των συστημάτων μικρότερος του μέγιστου απαιτούμενου.</w:t>
            </w:r>
          </w:p>
        </w:tc>
      </w:tr>
      <w:tr w:rsidR="00084325" w:rsidRPr="00C458FE" w14:paraId="4D8243D0" w14:textId="77777777" w:rsidTr="006A09AA">
        <w:tc>
          <w:tcPr>
            <w:tcW w:w="9855" w:type="dxa"/>
            <w:shd w:val="clear" w:color="auto" w:fill="E6E6E6"/>
          </w:tcPr>
          <w:p w14:paraId="5E49BA70" w14:textId="77777777" w:rsidR="00084325" w:rsidRPr="00117880" w:rsidRDefault="00084325" w:rsidP="00084325">
            <w:pPr>
              <w:rPr>
                <w:b/>
                <w:szCs w:val="22"/>
                <w:lang w:val="el-GR"/>
              </w:rPr>
            </w:pPr>
            <w:r w:rsidRPr="00117880">
              <w:rPr>
                <w:rFonts w:cs="Tahoma"/>
                <w:szCs w:val="22"/>
                <w:u w:val="single"/>
                <w:lang w:val="el-GR"/>
              </w:rPr>
              <w:br w:type="page"/>
            </w:r>
            <w:r w:rsidRPr="00117880">
              <w:rPr>
                <w:b/>
                <w:szCs w:val="22"/>
                <w:lang w:val="el-GR"/>
              </w:rPr>
              <w:t>Ομάδα 2- Λειτουργικές Δυνατότητες Συστήματος</w:t>
            </w:r>
          </w:p>
        </w:tc>
      </w:tr>
      <w:tr w:rsidR="00084325" w:rsidRPr="00A009FB" w14:paraId="69B90AE6" w14:textId="77777777" w:rsidTr="005758E8">
        <w:tc>
          <w:tcPr>
            <w:tcW w:w="9855" w:type="dxa"/>
            <w:shd w:val="clear" w:color="auto" w:fill="auto"/>
          </w:tcPr>
          <w:p w14:paraId="19705656" w14:textId="77777777" w:rsidR="00084325" w:rsidRPr="00FB4D2F" w:rsidRDefault="00084325" w:rsidP="00E234FB">
            <w:pPr>
              <w:rPr>
                <w:szCs w:val="22"/>
                <w:lang w:val="el-GR"/>
              </w:rPr>
            </w:pPr>
            <w:r w:rsidRPr="00FB4D2F">
              <w:rPr>
                <w:szCs w:val="22"/>
                <w:lang w:val="el-GR"/>
              </w:rPr>
              <w:t>Για κάθε ένα από τα Υποσυστήματα:</w:t>
            </w:r>
          </w:p>
          <w:p w14:paraId="05ACD792" w14:textId="77777777" w:rsidR="00084325" w:rsidRPr="00117880" w:rsidRDefault="00084325" w:rsidP="00E234FB">
            <w:pPr>
              <w:pStyle w:val="aff"/>
              <w:numPr>
                <w:ilvl w:val="0"/>
                <w:numId w:val="384"/>
              </w:numPr>
              <w:ind w:left="714" w:hanging="357"/>
              <w:contextualSpacing w:val="0"/>
              <w:rPr>
                <w:bCs/>
                <w:szCs w:val="22"/>
                <w:lang w:val="el-GR"/>
              </w:rPr>
            </w:pPr>
            <w:r w:rsidRPr="00117880">
              <w:rPr>
                <w:bCs/>
                <w:szCs w:val="22"/>
                <w:lang w:val="el-GR"/>
              </w:rPr>
              <w:t>Η κάλυψη των λειτουργικών και τεχνικών απαιτήσεων του Έργου</w:t>
            </w:r>
          </w:p>
          <w:p w14:paraId="52D6A39A" w14:textId="77777777" w:rsidR="00084325" w:rsidRPr="00117880" w:rsidRDefault="00084325" w:rsidP="00E234FB">
            <w:pPr>
              <w:pStyle w:val="aff"/>
              <w:numPr>
                <w:ilvl w:val="0"/>
                <w:numId w:val="384"/>
              </w:numPr>
              <w:ind w:left="714" w:hanging="357"/>
              <w:contextualSpacing w:val="0"/>
              <w:rPr>
                <w:bCs/>
                <w:szCs w:val="22"/>
                <w:lang w:val="el-GR"/>
              </w:rPr>
            </w:pPr>
            <w:r w:rsidRPr="00117880">
              <w:rPr>
                <w:bCs/>
                <w:szCs w:val="22"/>
                <w:lang w:val="el-GR"/>
              </w:rPr>
              <w:lastRenderedPageBreak/>
              <w:t>Η αναλυτική και τεκμηριωμένη περιγραφή της υλοποίησης των απαιτούμενων Υποσυστημάτων</w:t>
            </w:r>
          </w:p>
          <w:p w14:paraId="0F4F2131" w14:textId="77777777" w:rsidR="00084325" w:rsidRPr="00117880" w:rsidRDefault="00084325" w:rsidP="00E234FB">
            <w:pPr>
              <w:pStyle w:val="aff"/>
              <w:numPr>
                <w:ilvl w:val="0"/>
                <w:numId w:val="384"/>
              </w:numPr>
              <w:ind w:left="714" w:hanging="357"/>
              <w:contextualSpacing w:val="0"/>
              <w:rPr>
                <w:bCs/>
                <w:szCs w:val="22"/>
                <w:lang w:val="el-GR"/>
              </w:rPr>
            </w:pPr>
            <w:r w:rsidRPr="00117880">
              <w:rPr>
                <w:bCs/>
                <w:szCs w:val="22"/>
                <w:lang w:val="el-GR"/>
              </w:rPr>
              <w:t>Επιπλέον λειτουργικότητες που προσφέρονται πέραν των ζητούμενων στην παρούσα, οι οποίες κρίνεται ότι συμβάλουν στην εξυπηρέτηση των στόχων του Έργου</w:t>
            </w:r>
          </w:p>
        </w:tc>
      </w:tr>
      <w:tr w:rsidR="006A2084" w:rsidRPr="00C458FE" w14:paraId="16D1F1CC" w14:textId="77777777" w:rsidTr="00E234FB">
        <w:tc>
          <w:tcPr>
            <w:tcW w:w="9855" w:type="dxa"/>
            <w:shd w:val="clear" w:color="auto" w:fill="D9D9D9" w:themeFill="background1" w:themeFillShade="D9"/>
          </w:tcPr>
          <w:p w14:paraId="7AE3F8EF" w14:textId="77777777" w:rsidR="006A2084" w:rsidRPr="00117880" w:rsidRDefault="006A2084" w:rsidP="00032CD5">
            <w:pPr>
              <w:rPr>
                <w:rFonts w:cs="Tahoma"/>
                <w:b/>
                <w:szCs w:val="22"/>
                <w:lang w:val="el-GR"/>
              </w:rPr>
            </w:pPr>
            <w:r w:rsidRPr="00117880">
              <w:rPr>
                <w:rFonts w:cs="Tahoma"/>
                <w:b/>
                <w:szCs w:val="22"/>
                <w:lang w:val="el-GR"/>
              </w:rPr>
              <w:lastRenderedPageBreak/>
              <w:br w:type="page"/>
              <w:t xml:space="preserve">Ομάδα 3 – Προσφερόμενες Υπηρεσίες </w:t>
            </w:r>
          </w:p>
        </w:tc>
      </w:tr>
      <w:tr w:rsidR="006A2084" w:rsidRPr="00A009FB" w14:paraId="6451A084" w14:textId="77777777" w:rsidTr="006A2084">
        <w:tc>
          <w:tcPr>
            <w:tcW w:w="9855" w:type="dxa"/>
            <w:shd w:val="clear" w:color="auto" w:fill="auto"/>
          </w:tcPr>
          <w:p w14:paraId="0F35D416" w14:textId="77777777" w:rsidR="00EB0E56" w:rsidRPr="00FB4D2F" w:rsidRDefault="00EB0E56" w:rsidP="00E234FB">
            <w:pPr>
              <w:rPr>
                <w:b/>
                <w:szCs w:val="22"/>
                <w:lang w:val="el-GR" w:eastAsia="el-GR"/>
              </w:rPr>
            </w:pPr>
            <w:r w:rsidRPr="00FB4D2F">
              <w:rPr>
                <w:b/>
                <w:szCs w:val="22"/>
                <w:lang w:val="el-GR"/>
              </w:rPr>
              <w:t xml:space="preserve">3.1  </w:t>
            </w:r>
            <w:r w:rsidRPr="00117880">
              <w:rPr>
                <w:b/>
                <w:szCs w:val="22"/>
                <w:lang w:val="el-GR" w:eastAsia="el-GR"/>
              </w:rPr>
              <w:fldChar w:fldCharType="begin"/>
            </w:r>
            <w:r w:rsidRPr="00117880">
              <w:rPr>
                <w:b/>
                <w:szCs w:val="22"/>
                <w:lang w:val="el-GR" w:eastAsia="el-GR"/>
              </w:rPr>
              <w:instrText xml:space="preserve"> REF _Ref508030964 \h  \* MERGEFORMAT </w:instrText>
            </w:r>
            <w:r w:rsidRPr="00117880">
              <w:rPr>
                <w:b/>
                <w:szCs w:val="22"/>
                <w:lang w:val="el-GR" w:eastAsia="el-GR"/>
              </w:rPr>
            </w:r>
            <w:r w:rsidRPr="00117880">
              <w:rPr>
                <w:b/>
                <w:szCs w:val="22"/>
                <w:lang w:val="el-GR" w:eastAsia="el-GR"/>
              </w:rPr>
              <w:fldChar w:fldCharType="separate"/>
            </w:r>
            <w:r w:rsidR="00CA00DF" w:rsidRPr="00CA00DF">
              <w:rPr>
                <w:b/>
                <w:lang w:val="el-GR"/>
              </w:rPr>
              <w:t>Μελέτη Υλοποίησης - Ανάλυσης Απαιτήσεων</w:t>
            </w:r>
            <w:r w:rsidRPr="00117880">
              <w:rPr>
                <w:b/>
                <w:szCs w:val="22"/>
                <w:lang w:val="el-GR" w:eastAsia="el-GR"/>
              </w:rPr>
              <w:fldChar w:fldCharType="end"/>
            </w:r>
          </w:p>
          <w:p w14:paraId="1F161394" w14:textId="77777777" w:rsidR="006A2084" w:rsidRPr="00117880" w:rsidRDefault="00EB0E56" w:rsidP="00E234FB">
            <w:pPr>
              <w:pStyle w:val="aff"/>
              <w:numPr>
                <w:ilvl w:val="0"/>
                <w:numId w:val="384"/>
              </w:numPr>
              <w:contextualSpacing w:val="0"/>
              <w:rPr>
                <w:bCs/>
                <w:szCs w:val="22"/>
                <w:lang w:val="el-GR"/>
              </w:rPr>
            </w:pPr>
            <w:r w:rsidRPr="00117880">
              <w:rPr>
                <w:bCs/>
                <w:szCs w:val="22"/>
                <w:lang w:val="el-GR"/>
              </w:rPr>
              <w:t xml:space="preserve">Η αναλυτική εξειδίκευση των παραδοτέων της </w:t>
            </w:r>
            <w:r w:rsidRPr="00117880">
              <w:rPr>
                <w:bCs/>
                <w:szCs w:val="22"/>
                <w:lang w:val="el-GR"/>
              </w:rPr>
              <w:fldChar w:fldCharType="begin"/>
            </w:r>
            <w:r w:rsidRPr="00117880">
              <w:rPr>
                <w:bCs/>
                <w:szCs w:val="22"/>
                <w:lang w:val="el-GR"/>
              </w:rPr>
              <w:instrText xml:space="preserve"> REF _Ref503358470 \h  \* MERGEFORMAT </w:instrText>
            </w:r>
            <w:r w:rsidRPr="00117880">
              <w:rPr>
                <w:bCs/>
                <w:szCs w:val="22"/>
                <w:lang w:val="el-GR"/>
              </w:rPr>
            </w:r>
            <w:r w:rsidRPr="00117880">
              <w:rPr>
                <w:bCs/>
                <w:szCs w:val="22"/>
                <w:lang w:val="el-GR"/>
              </w:rPr>
              <w:fldChar w:fldCharType="separate"/>
            </w:r>
            <w:r w:rsidR="00CA00DF" w:rsidRPr="00CA00DF">
              <w:rPr>
                <w:bCs/>
                <w:szCs w:val="22"/>
                <w:lang w:val="el-GR"/>
              </w:rPr>
              <w:t>Φάση 1: Μελέτη Εφαρμογής</w:t>
            </w:r>
            <w:r w:rsidRPr="00117880">
              <w:rPr>
                <w:bCs/>
                <w:szCs w:val="22"/>
                <w:lang w:val="el-GR"/>
              </w:rPr>
              <w:fldChar w:fldCharType="end"/>
            </w:r>
            <w:r w:rsidRPr="00FB4D2F">
              <w:rPr>
                <w:bCs/>
                <w:szCs w:val="22"/>
                <w:lang w:val="el-GR"/>
              </w:rPr>
              <w:t xml:space="preserve"> (Παρ. </w:t>
            </w:r>
            <w:r w:rsidRPr="00117880">
              <w:rPr>
                <w:bCs/>
                <w:szCs w:val="22"/>
                <w:lang w:val="el-GR"/>
              </w:rPr>
              <w:fldChar w:fldCharType="begin"/>
            </w:r>
            <w:r w:rsidRPr="00117880">
              <w:rPr>
                <w:bCs/>
                <w:szCs w:val="22"/>
                <w:lang w:val="el-GR"/>
              </w:rPr>
              <w:instrText xml:space="preserve"> REF _Ref503358470 \r \h  \* MERGEFORMAT </w:instrText>
            </w:r>
            <w:r w:rsidRPr="00117880">
              <w:rPr>
                <w:bCs/>
                <w:szCs w:val="22"/>
                <w:lang w:val="el-GR"/>
              </w:rPr>
            </w:r>
            <w:r w:rsidRPr="00117880">
              <w:rPr>
                <w:bCs/>
                <w:szCs w:val="22"/>
                <w:lang w:val="el-GR"/>
              </w:rPr>
              <w:fldChar w:fldCharType="separate"/>
            </w:r>
            <w:r w:rsidR="00CA00DF">
              <w:rPr>
                <w:bCs/>
                <w:szCs w:val="22"/>
                <w:lang w:val="el-GR"/>
              </w:rPr>
              <w:t>7.1.7.2.1</w:t>
            </w:r>
            <w:r w:rsidRPr="00117880">
              <w:rPr>
                <w:bCs/>
                <w:szCs w:val="22"/>
                <w:lang w:val="el-GR"/>
              </w:rPr>
              <w:fldChar w:fldCharType="end"/>
            </w:r>
            <w:r w:rsidRPr="00FB4D2F">
              <w:rPr>
                <w:bCs/>
                <w:szCs w:val="22"/>
                <w:lang w:val="el-GR"/>
              </w:rPr>
              <w:t>)</w:t>
            </w:r>
          </w:p>
          <w:p w14:paraId="2CF9E876" w14:textId="77777777" w:rsidR="00EB0E56" w:rsidRPr="00FB4D2F" w:rsidRDefault="00EB0E56" w:rsidP="00E234FB">
            <w:pPr>
              <w:ind w:left="321" w:hanging="321"/>
              <w:rPr>
                <w:b/>
                <w:szCs w:val="22"/>
                <w:lang w:val="el-GR" w:eastAsia="el-GR"/>
              </w:rPr>
            </w:pPr>
            <w:r w:rsidRPr="00117880">
              <w:rPr>
                <w:b/>
                <w:szCs w:val="22"/>
                <w:lang w:val="el-GR"/>
              </w:rPr>
              <w:t xml:space="preserve">3.2 </w:t>
            </w:r>
            <w:r w:rsidRPr="00117880">
              <w:rPr>
                <w:b/>
                <w:szCs w:val="22"/>
                <w:lang w:val="el-GR" w:eastAsia="el-GR"/>
              </w:rPr>
              <w:fldChar w:fldCharType="begin"/>
            </w:r>
            <w:r w:rsidRPr="00117880">
              <w:rPr>
                <w:b/>
                <w:szCs w:val="22"/>
                <w:lang w:val="el-GR" w:eastAsia="el-GR"/>
              </w:rPr>
              <w:instrText xml:space="preserve"> REF _Ref508024483 \h  \* MERGEFORMAT </w:instrText>
            </w:r>
            <w:r w:rsidRPr="00117880">
              <w:rPr>
                <w:b/>
                <w:szCs w:val="22"/>
                <w:lang w:val="el-GR" w:eastAsia="el-GR"/>
              </w:rPr>
            </w:r>
            <w:r w:rsidRPr="00117880">
              <w:rPr>
                <w:b/>
                <w:szCs w:val="22"/>
                <w:lang w:val="el-GR" w:eastAsia="el-GR"/>
              </w:rPr>
              <w:fldChar w:fldCharType="separate"/>
            </w:r>
            <w:r w:rsidR="00CA00DF" w:rsidRPr="00CA00DF">
              <w:rPr>
                <w:b/>
                <w:lang w:val="el-GR"/>
              </w:rPr>
              <w:t>Υπηρεσίες Μετάπτωσης και Εκκαθάρισης Δεδομένων (Data Migration and Cleansing)</w:t>
            </w:r>
            <w:r w:rsidRPr="00117880">
              <w:rPr>
                <w:b/>
                <w:szCs w:val="22"/>
                <w:lang w:val="el-GR" w:eastAsia="el-GR"/>
              </w:rPr>
              <w:fldChar w:fldCharType="end"/>
            </w:r>
          </w:p>
          <w:p w14:paraId="0A57CC97" w14:textId="77777777" w:rsidR="00EB0E56" w:rsidRPr="00117880" w:rsidRDefault="00EB0E56" w:rsidP="00E234FB">
            <w:pPr>
              <w:pStyle w:val="aff"/>
              <w:numPr>
                <w:ilvl w:val="0"/>
                <w:numId w:val="384"/>
              </w:numPr>
              <w:contextualSpacing w:val="0"/>
              <w:rPr>
                <w:bCs/>
                <w:szCs w:val="22"/>
                <w:lang w:val="el-GR"/>
              </w:rPr>
            </w:pPr>
            <w:r w:rsidRPr="00117880">
              <w:rPr>
                <w:bCs/>
                <w:szCs w:val="22"/>
                <w:lang w:val="el-GR"/>
              </w:rPr>
              <w:tab/>
              <w:t xml:space="preserve">Η προτεινόμενη μεθοδολογία μετάπτωσης, </w:t>
            </w:r>
          </w:p>
          <w:p w14:paraId="65506889" w14:textId="77777777" w:rsidR="00EB0E56" w:rsidRPr="00117880" w:rsidRDefault="00EB0E56" w:rsidP="00E234FB">
            <w:pPr>
              <w:pStyle w:val="aff"/>
              <w:numPr>
                <w:ilvl w:val="0"/>
                <w:numId w:val="384"/>
              </w:numPr>
              <w:contextualSpacing w:val="0"/>
              <w:rPr>
                <w:bCs/>
                <w:szCs w:val="22"/>
                <w:lang w:val="el-GR"/>
              </w:rPr>
            </w:pPr>
            <w:r w:rsidRPr="00117880">
              <w:rPr>
                <w:bCs/>
                <w:szCs w:val="22"/>
                <w:lang w:val="el-GR"/>
              </w:rPr>
              <w:tab/>
              <w:t>Τα προτεινόμενα εργαλεία μετάπτωσης</w:t>
            </w:r>
          </w:p>
          <w:p w14:paraId="58C74C00" w14:textId="77777777" w:rsidR="00001B17" w:rsidRPr="00117880" w:rsidRDefault="00001B17" w:rsidP="00E234FB">
            <w:pPr>
              <w:pStyle w:val="aff"/>
              <w:numPr>
                <w:ilvl w:val="0"/>
                <w:numId w:val="384"/>
              </w:numPr>
              <w:contextualSpacing w:val="0"/>
              <w:rPr>
                <w:bCs/>
                <w:szCs w:val="22"/>
                <w:lang w:val="el-GR"/>
              </w:rPr>
            </w:pPr>
            <w:r w:rsidRPr="00117880">
              <w:rPr>
                <w:bCs/>
                <w:szCs w:val="22"/>
                <w:lang w:val="el-GR"/>
              </w:rPr>
              <w:t>Η προτεινόμενη μεθοδολογία και τα</w:t>
            </w:r>
            <w:r w:rsidR="00115DFF" w:rsidRPr="00117880">
              <w:rPr>
                <w:bCs/>
                <w:szCs w:val="22"/>
                <w:lang w:val="el-GR"/>
              </w:rPr>
              <w:t xml:space="preserve"> </w:t>
            </w:r>
            <w:r w:rsidRPr="00117880">
              <w:rPr>
                <w:bCs/>
                <w:szCs w:val="22"/>
                <w:lang w:val="el-GR"/>
              </w:rPr>
              <w:t>προτεινόμενα εργαλεία αντιπαραβολής, ποιοτικού ελέγχου και εκκαθάρισης δεδομένων</w:t>
            </w:r>
          </w:p>
          <w:p w14:paraId="70BB7BFB" w14:textId="77777777" w:rsidR="00B62E55" w:rsidRPr="00FB4D2F" w:rsidRDefault="00B62E55" w:rsidP="00E234FB">
            <w:pPr>
              <w:ind w:left="321" w:hanging="321"/>
              <w:rPr>
                <w:b/>
                <w:szCs w:val="22"/>
                <w:lang w:val="el-GR"/>
              </w:rPr>
            </w:pPr>
            <w:r w:rsidRPr="00117880">
              <w:rPr>
                <w:b/>
                <w:szCs w:val="22"/>
                <w:lang w:val="el-GR"/>
              </w:rPr>
              <w:t xml:space="preserve">3.3  </w:t>
            </w:r>
            <w:r w:rsidRPr="00117880">
              <w:rPr>
                <w:b/>
                <w:szCs w:val="22"/>
                <w:lang w:val="el-GR"/>
              </w:rPr>
              <w:fldChar w:fldCharType="begin"/>
            </w:r>
            <w:r w:rsidRPr="00117880">
              <w:rPr>
                <w:b/>
                <w:szCs w:val="22"/>
                <w:lang w:val="el-GR"/>
              </w:rPr>
              <w:instrText xml:space="preserve"> REF _Ref506975373 \h  \* MERGEFORMAT </w:instrText>
            </w:r>
            <w:r w:rsidRPr="00117880">
              <w:rPr>
                <w:b/>
                <w:szCs w:val="22"/>
                <w:lang w:val="el-GR"/>
              </w:rPr>
            </w:r>
            <w:r w:rsidRPr="00117880">
              <w:rPr>
                <w:b/>
                <w:szCs w:val="22"/>
                <w:lang w:val="el-GR"/>
              </w:rPr>
              <w:fldChar w:fldCharType="separate"/>
            </w:r>
            <w:r w:rsidR="00CA00DF" w:rsidRPr="00CA00DF">
              <w:rPr>
                <w:b/>
                <w:szCs w:val="22"/>
                <w:lang w:val="el-GR"/>
              </w:rPr>
              <w:t>Υπηρεσίες Εκπαίδευσης</w:t>
            </w:r>
            <w:r w:rsidRPr="00117880">
              <w:rPr>
                <w:b/>
                <w:szCs w:val="22"/>
                <w:lang w:val="el-GR"/>
              </w:rPr>
              <w:fldChar w:fldCharType="end"/>
            </w:r>
          </w:p>
          <w:p w14:paraId="6390402C" w14:textId="77777777" w:rsidR="004D230A" w:rsidRPr="00117880" w:rsidRDefault="004D230A" w:rsidP="00E234FB">
            <w:pPr>
              <w:pStyle w:val="aff"/>
              <w:numPr>
                <w:ilvl w:val="0"/>
                <w:numId w:val="384"/>
              </w:numPr>
              <w:contextualSpacing w:val="0"/>
              <w:rPr>
                <w:bCs/>
                <w:szCs w:val="22"/>
                <w:lang w:val="el-GR"/>
              </w:rPr>
            </w:pPr>
            <w:r w:rsidRPr="00117880">
              <w:rPr>
                <w:bCs/>
                <w:szCs w:val="22"/>
                <w:lang w:val="el-GR"/>
              </w:rPr>
              <w:tab/>
              <w:t>Το αντικείμενο της εκπαίδευσης ανά κατηγορία εκπαιδευομένων</w:t>
            </w:r>
          </w:p>
          <w:p w14:paraId="2FFAB8B8" w14:textId="77777777" w:rsidR="004D230A" w:rsidRPr="00117880" w:rsidRDefault="004D230A" w:rsidP="00E234FB">
            <w:pPr>
              <w:pStyle w:val="aff"/>
              <w:numPr>
                <w:ilvl w:val="0"/>
                <w:numId w:val="384"/>
              </w:numPr>
              <w:contextualSpacing w:val="0"/>
              <w:rPr>
                <w:bCs/>
                <w:szCs w:val="22"/>
                <w:lang w:val="el-GR"/>
              </w:rPr>
            </w:pPr>
            <w:r w:rsidRPr="00117880">
              <w:rPr>
                <w:bCs/>
                <w:szCs w:val="22"/>
                <w:lang w:val="el-GR"/>
              </w:rPr>
              <w:tab/>
              <w:t>H εκπαιδευτική διαδικασία και η διαχείριση αυτής</w:t>
            </w:r>
          </w:p>
          <w:p w14:paraId="408D316D" w14:textId="77777777" w:rsidR="00B62E55" w:rsidRPr="00117880" w:rsidRDefault="004D230A" w:rsidP="00E234FB">
            <w:pPr>
              <w:pStyle w:val="aff"/>
              <w:numPr>
                <w:ilvl w:val="0"/>
                <w:numId w:val="384"/>
              </w:numPr>
              <w:contextualSpacing w:val="0"/>
              <w:rPr>
                <w:bCs/>
                <w:szCs w:val="22"/>
                <w:lang w:val="el-GR"/>
              </w:rPr>
            </w:pPr>
            <w:r w:rsidRPr="00117880">
              <w:rPr>
                <w:bCs/>
                <w:szCs w:val="22"/>
                <w:lang w:val="el-GR"/>
              </w:rPr>
              <w:tab/>
              <w:t>Οι προσφερόμενες ώρες εκπαίδευσης ανά κατηγορία χρηστών</w:t>
            </w:r>
          </w:p>
          <w:p w14:paraId="03AE007D" w14:textId="77777777" w:rsidR="00B62E55" w:rsidRPr="00FB4D2F" w:rsidRDefault="00B62E55" w:rsidP="00E234FB">
            <w:pPr>
              <w:ind w:left="321" w:hanging="321"/>
              <w:rPr>
                <w:b/>
                <w:szCs w:val="22"/>
                <w:lang w:val="el-GR"/>
              </w:rPr>
            </w:pPr>
            <w:r w:rsidRPr="00117880">
              <w:rPr>
                <w:b/>
                <w:szCs w:val="22"/>
                <w:lang w:val="el-GR"/>
              </w:rPr>
              <w:t xml:space="preserve">3.4 </w:t>
            </w:r>
            <w:r w:rsidRPr="00117880">
              <w:rPr>
                <w:b/>
                <w:szCs w:val="22"/>
                <w:lang w:val="el-GR"/>
              </w:rPr>
              <w:fldChar w:fldCharType="begin"/>
            </w:r>
            <w:r w:rsidRPr="00117880">
              <w:rPr>
                <w:b/>
                <w:szCs w:val="22"/>
                <w:lang w:val="el-GR"/>
              </w:rPr>
              <w:instrText xml:space="preserve"> REF _Ref504472808 \h  \* MERGEFORMAT </w:instrText>
            </w:r>
            <w:r w:rsidRPr="00117880">
              <w:rPr>
                <w:b/>
                <w:szCs w:val="22"/>
                <w:lang w:val="el-GR"/>
              </w:rPr>
            </w:r>
            <w:r w:rsidRPr="00117880">
              <w:rPr>
                <w:b/>
                <w:szCs w:val="22"/>
                <w:lang w:val="el-GR"/>
              </w:rPr>
              <w:fldChar w:fldCharType="separate"/>
            </w:r>
            <w:r w:rsidR="00CA00DF" w:rsidRPr="00CA00DF">
              <w:rPr>
                <w:b/>
                <w:szCs w:val="22"/>
                <w:lang w:val="el-GR"/>
              </w:rPr>
              <w:t>Υπηρεσίες HelpDesk</w:t>
            </w:r>
            <w:r w:rsidRPr="00117880">
              <w:rPr>
                <w:b/>
                <w:szCs w:val="22"/>
                <w:lang w:val="el-GR"/>
              </w:rPr>
              <w:fldChar w:fldCharType="end"/>
            </w:r>
          </w:p>
          <w:p w14:paraId="45555F60" w14:textId="77777777" w:rsidR="00136958" w:rsidRPr="00117880" w:rsidRDefault="00136958" w:rsidP="00136958">
            <w:pPr>
              <w:numPr>
                <w:ilvl w:val="0"/>
                <w:numId w:val="385"/>
              </w:numPr>
              <w:suppressAutoHyphens w:val="0"/>
              <w:spacing w:before="0"/>
              <w:rPr>
                <w:lang w:val="el-GR"/>
              </w:rPr>
            </w:pPr>
            <w:r w:rsidRPr="00117880">
              <w:rPr>
                <w:lang w:val="el-GR"/>
              </w:rPr>
              <w:t xml:space="preserve">Η προτεινόμενη μεθοδολογία παροχής των υπηρεσιών </w:t>
            </w:r>
            <w:r w:rsidRPr="003B1C9C">
              <w:rPr>
                <w:lang w:val="el-GR"/>
              </w:rPr>
              <w:t>HelpDesk</w:t>
            </w:r>
            <w:r w:rsidRPr="00FB4D2F">
              <w:rPr>
                <w:lang w:val="el-GR"/>
              </w:rPr>
              <w:t xml:space="preserve"> και η μεθοδολογία παροχής τους κατά τις Φάσεις Πιλοτικής και </w:t>
            </w:r>
            <w:r w:rsidRPr="00117880">
              <w:rPr>
                <w:lang w:val="el-GR"/>
              </w:rPr>
              <w:t>Δοκιμαστικής Λειτουργίας.</w:t>
            </w:r>
          </w:p>
          <w:p w14:paraId="7738C6E7" w14:textId="77777777" w:rsidR="00B62E55" w:rsidRPr="00FB4D2F" w:rsidRDefault="00B62E55" w:rsidP="00E234FB">
            <w:pPr>
              <w:ind w:left="321" w:hanging="321"/>
              <w:rPr>
                <w:b/>
                <w:szCs w:val="22"/>
                <w:lang w:val="el-GR"/>
              </w:rPr>
            </w:pPr>
            <w:r w:rsidRPr="00117880">
              <w:rPr>
                <w:b/>
                <w:szCs w:val="22"/>
                <w:lang w:val="el-GR"/>
              </w:rPr>
              <w:t xml:space="preserve">3.5  </w:t>
            </w:r>
            <w:r w:rsidRPr="00117880">
              <w:rPr>
                <w:b/>
                <w:szCs w:val="22"/>
                <w:lang w:val="el-GR"/>
              </w:rPr>
              <w:fldChar w:fldCharType="begin"/>
            </w:r>
            <w:r w:rsidRPr="00117880">
              <w:rPr>
                <w:b/>
                <w:szCs w:val="22"/>
                <w:lang w:val="el-GR"/>
              </w:rPr>
              <w:instrText xml:space="preserve"> REF _Ref503883653 \h  \* MERGEFORMAT </w:instrText>
            </w:r>
            <w:r w:rsidRPr="00117880">
              <w:rPr>
                <w:b/>
                <w:szCs w:val="22"/>
                <w:lang w:val="el-GR"/>
              </w:rPr>
            </w:r>
            <w:r w:rsidRPr="00117880">
              <w:rPr>
                <w:b/>
                <w:szCs w:val="22"/>
                <w:lang w:val="el-GR"/>
              </w:rPr>
              <w:fldChar w:fldCharType="separate"/>
            </w:r>
            <w:r w:rsidR="00CA00DF" w:rsidRPr="00CA00DF">
              <w:rPr>
                <w:b/>
                <w:szCs w:val="22"/>
                <w:lang w:val="el-GR"/>
              </w:rPr>
              <w:t>Υπηρεσίες Επιτόπιας Υποστήριξης</w:t>
            </w:r>
            <w:r w:rsidRPr="00117880">
              <w:rPr>
                <w:b/>
                <w:szCs w:val="22"/>
                <w:lang w:val="el-GR"/>
              </w:rPr>
              <w:fldChar w:fldCharType="end"/>
            </w:r>
          </w:p>
          <w:p w14:paraId="583394BC" w14:textId="77777777" w:rsidR="00136958" w:rsidRPr="00117880" w:rsidRDefault="00136958" w:rsidP="00136958">
            <w:pPr>
              <w:numPr>
                <w:ilvl w:val="0"/>
                <w:numId w:val="385"/>
              </w:numPr>
              <w:suppressAutoHyphens w:val="0"/>
              <w:spacing w:before="0"/>
              <w:rPr>
                <w:lang w:val="el-GR"/>
              </w:rPr>
            </w:pPr>
            <w:r w:rsidRPr="00117880">
              <w:rPr>
                <w:lang w:val="el-GR"/>
              </w:rPr>
              <w:t xml:space="preserve">Η προτεινόμενη μεθοδολογία παροχής των υπηρεσιών Επιτόπιας Υποστήριξης και η μεθοδολογία παροχής τους κατά τις Φάσεις </w:t>
            </w:r>
            <w:r w:rsidR="003E3BF3" w:rsidRPr="00117880">
              <w:rPr>
                <w:lang w:val="el-GR"/>
              </w:rPr>
              <w:t>Πιλοτικής και Δοκιμαστικής Λειτουργίας</w:t>
            </w:r>
            <w:r w:rsidRPr="00117880">
              <w:rPr>
                <w:lang w:val="el-GR"/>
              </w:rPr>
              <w:t>.</w:t>
            </w:r>
          </w:p>
          <w:p w14:paraId="4DDDE436" w14:textId="77777777" w:rsidR="00B62E55" w:rsidRPr="00FB4D2F" w:rsidRDefault="00B62E55" w:rsidP="00E234FB">
            <w:pPr>
              <w:ind w:left="321" w:hanging="321"/>
              <w:rPr>
                <w:b/>
                <w:szCs w:val="22"/>
                <w:lang w:val="el-GR"/>
              </w:rPr>
            </w:pPr>
            <w:r w:rsidRPr="00117880">
              <w:rPr>
                <w:b/>
                <w:szCs w:val="22"/>
                <w:lang w:val="el-GR"/>
              </w:rPr>
              <w:t>3.</w:t>
            </w:r>
            <w:r w:rsidR="00B077E3" w:rsidRPr="00117880">
              <w:rPr>
                <w:b/>
                <w:szCs w:val="22"/>
                <w:lang w:val="el-GR"/>
              </w:rPr>
              <w:t>6</w:t>
            </w:r>
            <w:r w:rsidRPr="00117880">
              <w:rPr>
                <w:b/>
                <w:szCs w:val="22"/>
                <w:lang w:val="el-GR"/>
              </w:rPr>
              <w:t xml:space="preserve"> </w:t>
            </w:r>
            <w:r w:rsidRPr="00117880">
              <w:rPr>
                <w:b/>
                <w:szCs w:val="22"/>
                <w:lang w:val="el-GR"/>
              </w:rPr>
              <w:fldChar w:fldCharType="begin"/>
            </w:r>
            <w:r w:rsidRPr="00117880">
              <w:rPr>
                <w:b/>
                <w:szCs w:val="22"/>
                <w:lang w:val="el-GR"/>
              </w:rPr>
              <w:instrText xml:space="preserve"> REF _Ref508031021 \h  \* MERGEFORMAT </w:instrText>
            </w:r>
            <w:r w:rsidRPr="00117880">
              <w:rPr>
                <w:b/>
                <w:szCs w:val="22"/>
                <w:lang w:val="el-GR"/>
              </w:rPr>
            </w:r>
            <w:r w:rsidRPr="00117880">
              <w:rPr>
                <w:b/>
                <w:szCs w:val="22"/>
                <w:lang w:val="el-GR"/>
              </w:rPr>
              <w:fldChar w:fldCharType="separate"/>
            </w:r>
            <w:r w:rsidR="00CA00DF" w:rsidRPr="00CA00DF">
              <w:rPr>
                <w:b/>
                <w:szCs w:val="22"/>
                <w:lang w:val="el-GR"/>
              </w:rPr>
              <w:t>Υπηρεσίες Εγγύησης και Συντήρησης</w:t>
            </w:r>
            <w:r w:rsidRPr="00117880">
              <w:rPr>
                <w:b/>
                <w:szCs w:val="22"/>
                <w:lang w:val="el-GR"/>
              </w:rPr>
              <w:fldChar w:fldCharType="end"/>
            </w:r>
          </w:p>
          <w:p w14:paraId="5488C561" w14:textId="77777777" w:rsidR="004C2DCC" w:rsidRPr="00117880" w:rsidRDefault="004C2DCC" w:rsidP="00E234FB">
            <w:pPr>
              <w:numPr>
                <w:ilvl w:val="0"/>
                <w:numId w:val="385"/>
              </w:numPr>
              <w:suppressAutoHyphens w:val="0"/>
              <w:spacing w:before="0"/>
              <w:rPr>
                <w:lang w:val="el-GR"/>
              </w:rPr>
            </w:pPr>
            <w:r w:rsidRPr="00117880">
              <w:rPr>
                <w:lang w:val="el-GR"/>
              </w:rPr>
              <w:t>Η χρονική διάρκεια της προσφερόμενης Εγγύησης πέραν της ζητούμενης</w:t>
            </w:r>
          </w:p>
          <w:p w14:paraId="1E090B4F" w14:textId="77777777" w:rsidR="004C2DCC" w:rsidRPr="00117880" w:rsidRDefault="004C2DCC" w:rsidP="00E234FB">
            <w:pPr>
              <w:numPr>
                <w:ilvl w:val="0"/>
                <w:numId w:val="385"/>
              </w:numPr>
              <w:suppressAutoHyphens w:val="0"/>
              <w:spacing w:before="0"/>
              <w:rPr>
                <w:lang w:val="el-GR"/>
              </w:rPr>
            </w:pPr>
            <w:r w:rsidRPr="00117880">
              <w:rPr>
                <w:lang w:val="el-GR"/>
              </w:rPr>
              <w:t>Η προσφορά υπηρεσιών κατά την περίοδο της Εγγύησης πέραν των ζητούμενων στην παρούσα</w:t>
            </w:r>
          </w:p>
          <w:p w14:paraId="5C038CD8" w14:textId="77777777" w:rsidR="004C2DCC" w:rsidRPr="00117880" w:rsidRDefault="004C2DCC" w:rsidP="00E234FB">
            <w:pPr>
              <w:numPr>
                <w:ilvl w:val="0"/>
                <w:numId w:val="385"/>
              </w:numPr>
              <w:suppressAutoHyphens w:val="0"/>
              <w:spacing w:before="0"/>
              <w:rPr>
                <w:lang w:val="el-GR"/>
              </w:rPr>
            </w:pPr>
            <w:r w:rsidRPr="00117880">
              <w:rPr>
                <w:lang w:val="el-GR"/>
              </w:rPr>
              <w:t>Η προσφορά υπηρεσιών κατά την περίοδο της Συντήρησης πέραν των ζητούμενων στην παρούσα</w:t>
            </w:r>
          </w:p>
          <w:p w14:paraId="0F3F2EB0" w14:textId="77777777" w:rsidR="00B62E55" w:rsidRPr="00FB4D2F" w:rsidRDefault="00B62E55" w:rsidP="00E234FB">
            <w:pPr>
              <w:ind w:left="321" w:hanging="321"/>
              <w:rPr>
                <w:b/>
                <w:szCs w:val="22"/>
                <w:lang w:val="el-GR"/>
              </w:rPr>
            </w:pPr>
            <w:r w:rsidRPr="00117880">
              <w:rPr>
                <w:b/>
                <w:szCs w:val="22"/>
                <w:lang w:val="el-GR"/>
              </w:rPr>
              <w:t>3.</w:t>
            </w:r>
            <w:r w:rsidR="00B077E3" w:rsidRPr="00117880">
              <w:rPr>
                <w:b/>
                <w:szCs w:val="22"/>
                <w:lang w:val="el-GR"/>
              </w:rPr>
              <w:t>7</w:t>
            </w:r>
            <w:r w:rsidRPr="00117880">
              <w:rPr>
                <w:b/>
                <w:szCs w:val="22"/>
                <w:lang w:val="el-GR"/>
              </w:rPr>
              <w:t xml:space="preserve">  </w:t>
            </w:r>
            <w:r w:rsidRPr="00117880">
              <w:rPr>
                <w:b/>
                <w:szCs w:val="22"/>
                <w:lang w:val="el-GR"/>
              </w:rPr>
              <w:fldChar w:fldCharType="begin"/>
            </w:r>
            <w:r w:rsidRPr="00117880">
              <w:rPr>
                <w:b/>
                <w:szCs w:val="22"/>
                <w:lang w:val="el-GR"/>
              </w:rPr>
              <w:instrText xml:space="preserve"> REF _Ref506975465 \h  \* MERGEFORMAT </w:instrText>
            </w:r>
            <w:r w:rsidRPr="00117880">
              <w:rPr>
                <w:b/>
                <w:szCs w:val="22"/>
                <w:lang w:val="el-GR"/>
              </w:rPr>
            </w:r>
            <w:r w:rsidRPr="00117880">
              <w:rPr>
                <w:b/>
                <w:szCs w:val="22"/>
                <w:lang w:val="el-GR"/>
              </w:rPr>
              <w:fldChar w:fldCharType="separate"/>
            </w:r>
            <w:r w:rsidR="00CA00DF" w:rsidRPr="00CA00DF">
              <w:rPr>
                <w:b/>
                <w:szCs w:val="22"/>
                <w:lang w:val="el-GR"/>
              </w:rPr>
              <w:t>Υπηρεσίες Δημοσιότητας</w:t>
            </w:r>
            <w:r w:rsidRPr="00117880">
              <w:rPr>
                <w:b/>
                <w:szCs w:val="22"/>
                <w:lang w:val="el-GR"/>
              </w:rPr>
              <w:fldChar w:fldCharType="end"/>
            </w:r>
          </w:p>
          <w:p w14:paraId="05EEBEDA" w14:textId="77777777" w:rsidR="004C2DCC" w:rsidRPr="00117880" w:rsidRDefault="004C2DCC" w:rsidP="00E234FB">
            <w:pPr>
              <w:numPr>
                <w:ilvl w:val="0"/>
                <w:numId w:val="385"/>
              </w:numPr>
              <w:suppressAutoHyphens w:val="0"/>
              <w:spacing w:before="0"/>
              <w:rPr>
                <w:lang w:val="el-GR"/>
              </w:rPr>
            </w:pPr>
            <w:r w:rsidRPr="00117880">
              <w:rPr>
                <w:lang w:val="el-GR"/>
              </w:rPr>
              <w:t xml:space="preserve">Η μεθοδολογία </w:t>
            </w:r>
            <w:r w:rsidR="003616B1" w:rsidRPr="00117880">
              <w:rPr>
                <w:lang w:val="el-GR"/>
              </w:rPr>
              <w:t>σχεδιασμού και προγραμματισμού των δράσεων Δημοσιότητας</w:t>
            </w:r>
          </w:p>
          <w:p w14:paraId="331C6B6A" w14:textId="77777777" w:rsidR="004B34ED" w:rsidRPr="00117880" w:rsidRDefault="004C2DCC" w:rsidP="00E234FB">
            <w:pPr>
              <w:numPr>
                <w:ilvl w:val="0"/>
                <w:numId w:val="385"/>
              </w:numPr>
              <w:suppressAutoHyphens w:val="0"/>
              <w:spacing w:before="0"/>
              <w:rPr>
                <w:lang w:val="el-GR"/>
              </w:rPr>
            </w:pPr>
            <w:r w:rsidRPr="00117880">
              <w:rPr>
                <w:lang w:val="el-GR"/>
              </w:rPr>
              <w:t>Η προσφορά υπηρεσιών πέραν των ζητούμενων στην παρούσα</w:t>
            </w:r>
          </w:p>
        </w:tc>
      </w:tr>
    </w:tbl>
    <w:p w14:paraId="2A87CE15" w14:textId="77777777" w:rsidR="0046588E" w:rsidRPr="00E234FB" w:rsidRDefault="0046588E">
      <w:pPr>
        <w:spacing w:after="40"/>
        <w:rPr>
          <w:color w:val="5B9BD5"/>
          <w:lang w:val="el-GR"/>
        </w:rPr>
      </w:pPr>
    </w:p>
    <w:p w14:paraId="36F9C536" w14:textId="77777777" w:rsidR="002A0196" w:rsidRDefault="002A0196">
      <w:pPr>
        <w:pStyle w:val="af6"/>
        <w:rPr>
          <w:b/>
          <w:lang w:val="el-GR"/>
        </w:rPr>
      </w:pPr>
    </w:p>
    <w:p w14:paraId="270F6A55" w14:textId="77777777" w:rsidR="008338F0" w:rsidRPr="0021791D" w:rsidRDefault="003355E7" w:rsidP="00F344C3">
      <w:pPr>
        <w:pStyle w:val="3"/>
      </w:pPr>
      <w:bookmarkStart w:id="248" w:name="_Toc496279146"/>
      <w:bookmarkStart w:id="249" w:name="_Ref508710730"/>
      <w:bookmarkStart w:id="250" w:name="_Toc516238246"/>
      <w:r>
        <w:t>Βαθμολόγηση και κατάταξη προσφορών</w:t>
      </w:r>
      <w:bookmarkEnd w:id="248"/>
      <w:bookmarkEnd w:id="249"/>
      <w:bookmarkEnd w:id="250"/>
      <w:r>
        <w:t xml:space="preserve"> </w:t>
      </w:r>
    </w:p>
    <w:p w14:paraId="156EFDD2" w14:textId="77777777" w:rsidR="004717A5" w:rsidRPr="004717A5" w:rsidRDefault="004717A5">
      <w:pPr>
        <w:rPr>
          <w:b/>
          <w:u w:val="single"/>
          <w:lang w:val="el-GR"/>
        </w:rPr>
      </w:pPr>
      <w:r w:rsidRPr="004717A5">
        <w:rPr>
          <w:b/>
          <w:u w:val="single"/>
          <w:lang w:val="el-GR"/>
        </w:rPr>
        <w:t xml:space="preserve">Βαθμολόγηση Τεχνικών Προσφορών </w:t>
      </w:r>
    </w:p>
    <w:p w14:paraId="5E0C2AF1" w14:textId="77777777" w:rsidR="00C71722" w:rsidRPr="004717A5" w:rsidRDefault="00C71722" w:rsidP="00C71722">
      <w:pPr>
        <w:rPr>
          <w:lang w:val="el-GR"/>
        </w:rPr>
      </w:pPr>
      <w:r w:rsidRPr="004717A5">
        <w:rPr>
          <w:lang w:val="el-GR"/>
        </w:rPr>
        <w:t xml:space="preserve">Η Βαθμολόγηση των τεχνικών προσφορών θα γίνει σύμφωνα με τα “Κριτήρια Αξιολόγησης”, όπως αυτά προσδιορίζονται στον πίνακα της παρ. </w:t>
      </w:r>
      <w:r w:rsidR="0021791D">
        <w:rPr>
          <w:lang w:val="el-GR"/>
        </w:rPr>
        <w:fldChar w:fldCharType="begin"/>
      </w:r>
      <w:r w:rsidR="0021791D">
        <w:rPr>
          <w:lang w:val="el-GR"/>
        </w:rPr>
        <w:instrText xml:space="preserve"> REF _Ref496284213 \r \h </w:instrText>
      </w:r>
      <w:r w:rsidR="0021791D">
        <w:rPr>
          <w:lang w:val="el-GR"/>
        </w:rPr>
      </w:r>
      <w:r w:rsidR="0021791D">
        <w:rPr>
          <w:lang w:val="el-GR"/>
        </w:rPr>
        <w:fldChar w:fldCharType="separate"/>
      </w:r>
      <w:r w:rsidR="00CA00DF">
        <w:rPr>
          <w:lang w:val="el-GR"/>
        </w:rPr>
        <w:t>2.3.1</w:t>
      </w:r>
      <w:r w:rsidR="0021791D">
        <w:rPr>
          <w:lang w:val="el-GR"/>
        </w:rPr>
        <w:fldChar w:fldCharType="end"/>
      </w:r>
      <w:r w:rsidRPr="004717A5">
        <w:rPr>
          <w:lang w:val="el-GR"/>
        </w:rPr>
        <w:t>.</w:t>
      </w:r>
    </w:p>
    <w:p w14:paraId="13D84E99" w14:textId="77777777" w:rsidR="008338F0" w:rsidRDefault="003355E7">
      <w:pPr>
        <w:rPr>
          <w:lang w:val="el-GR"/>
        </w:rPr>
      </w:pPr>
      <w:r>
        <w:rPr>
          <w:lang w:val="el-GR"/>
        </w:rPr>
        <w:lastRenderedPageBreak/>
        <w:t>Η βαθμολόγηση κάθε κριτηρίου αξιολόγησης κυμαίνεται από 100 βαθμούς στην περίπτωση που ικανοποιούνται ακριβώς όλοι οι όροι των τεχνικών προδιαγραφών, αυξάνεται δε μέχρι τους 120 βαθμούς όταν υπερκαλύπτονται οι απαιτήσεις του συγκεκριμένου κριτηρίου</w:t>
      </w:r>
      <w:r>
        <w:rPr>
          <w:rStyle w:val="14"/>
          <w:b/>
          <w:lang w:val="el-GR"/>
        </w:rPr>
        <w:t>.</w:t>
      </w:r>
      <w:r>
        <w:rPr>
          <w:b/>
          <w:lang w:val="el-GR"/>
        </w:rPr>
        <w:t xml:space="preserve">  </w:t>
      </w:r>
    </w:p>
    <w:p w14:paraId="6C4BFE66" w14:textId="77777777" w:rsidR="008338F0" w:rsidRDefault="003355E7">
      <w:pPr>
        <w:rPr>
          <w:lang w:val="el-GR"/>
        </w:rPr>
      </w:pPr>
      <w:r>
        <w:rPr>
          <w:lang w:val="el-GR"/>
        </w:rPr>
        <w:t xml:space="preserve">Κάθε κριτήριο αξιολόγησης βαθμολογείται αυτόνομα με βάση τα στοιχεία της προσφοράς. </w:t>
      </w:r>
    </w:p>
    <w:p w14:paraId="3A6B7F73" w14:textId="77777777" w:rsidR="0001217D" w:rsidRDefault="00414212" w:rsidP="0001217D">
      <w:pPr>
        <w:rPr>
          <w:i/>
          <w:color w:val="5B9BD5"/>
          <w:lang w:val="el-GR"/>
        </w:rPr>
      </w:pPr>
      <w:r>
        <w:rPr>
          <w:lang w:val="el-GR"/>
        </w:rPr>
        <w:t>Βαθμολογία</w:t>
      </w:r>
      <w:r w:rsidR="0001217D">
        <w:rPr>
          <w:lang w:val="el-GR"/>
        </w:rPr>
        <w:t xml:space="preserve"> μικρότερη από 100 βαθμούς (ήτοι </w:t>
      </w:r>
      <w:r w:rsidR="00C458FE">
        <w:rPr>
          <w:lang w:val="el-GR"/>
        </w:rPr>
        <w:t>προσφορά</w:t>
      </w:r>
      <w:r>
        <w:rPr>
          <w:lang w:val="el-GR"/>
        </w:rPr>
        <w:t xml:space="preserve"> </w:t>
      </w:r>
      <w:r w:rsidR="0001217D">
        <w:rPr>
          <w:lang w:val="el-GR"/>
        </w:rPr>
        <w:t>που δεν καλύπτ</w:t>
      </w:r>
      <w:r>
        <w:rPr>
          <w:lang w:val="el-GR"/>
        </w:rPr>
        <w:t>ει</w:t>
      </w:r>
      <w:r w:rsidR="0001217D">
        <w:rPr>
          <w:lang w:val="el-GR"/>
        </w:rPr>
        <w:t>/παρουσιάζ</w:t>
      </w:r>
      <w:r>
        <w:rPr>
          <w:lang w:val="el-GR"/>
        </w:rPr>
        <w:t>ει</w:t>
      </w:r>
      <w:r w:rsidR="0001217D">
        <w:rPr>
          <w:lang w:val="el-GR"/>
        </w:rPr>
        <w:t xml:space="preserve"> αποκλίσεις από τις τεχνικές προδιαγραφές της παρούσας) επιφέρ</w:t>
      </w:r>
      <w:r>
        <w:rPr>
          <w:lang w:val="el-GR"/>
        </w:rPr>
        <w:t>ει</w:t>
      </w:r>
      <w:r w:rsidR="0001217D">
        <w:rPr>
          <w:lang w:val="el-GR"/>
        </w:rPr>
        <w:t xml:space="preserve"> την απόρριψη της προσφοράς.</w:t>
      </w:r>
    </w:p>
    <w:p w14:paraId="490523F0" w14:textId="77777777" w:rsidR="008338F0" w:rsidRDefault="003355E7">
      <w:pPr>
        <w:rPr>
          <w:lang w:val="el-GR"/>
        </w:rPr>
      </w:pPr>
      <w:r>
        <w:rPr>
          <w:lang w:val="el-GR"/>
        </w:rPr>
        <w:t xml:space="preserve">Η σταθμισμένη βαθμολογία του κάθε κριτηρίου θα προκύπτει από το γινόμενο του επιμέρους συντελεστή βαρύτητας επί τη βαθμολογία του, η δε συνολική βαθμολογία της προσφοράς </w:t>
      </w:r>
      <w:r w:rsidR="00EB4B2B">
        <w:rPr>
          <w:lang w:val="el-GR"/>
        </w:rPr>
        <w:t>(</w:t>
      </w:r>
      <w:r w:rsidR="00EB4B2B" w:rsidRPr="00D36167">
        <w:rPr>
          <w:rFonts w:cs="Tahoma"/>
          <w:szCs w:val="22"/>
          <w:lang w:val="el-GR"/>
        </w:rPr>
        <w:t>Β</w:t>
      </w:r>
      <w:r w:rsidR="00EB4B2B" w:rsidRPr="007C0AA9">
        <w:rPr>
          <w:rFonts w:cs="Tahoma"/>
          <w:szCs w:val="22"/>
          <w:vertAlign w:val="subscript"/>
        </w:rPr>
        <w:t>i</w:t>
      </w:r>
      <w:r w:rsidR="00EB4B2B">
        <w:rPr>
          <w:lang w:val="el-GR"/>
        </w:rPr>
        <w:t>)</w:t>
      </w:r>
      <w:r w:rsidR="00F242FC">
        <w:rPr>
          <w:lang w:val="el-GR"/>
        </w:rPr>
        <w:t xml:space="preserve"> </w:t>
      </w:r>
      <w:r>
        <w:rPr>
          <w:lang w:val="el-GR"/>
        </w:rPr>
        <w:t>θα προκύπτει από το άθροισμα των σταθμισμένων βαθμολογιών όλων των κριτηρίων.</w:t>
      </w:r>
    </w:p>
    <w:p w14:paraId="65407AC3" w14:textId="77777777" w:rsidR="0001217D" w:rsidRPr="0001217D" w:rsidRDefault="007F03FD">
      <w:pPr>
        <w:rPr>
          <w:b/>
          <w:u w:val="single"/>
          <w:lang w:val="el-GR"/>
        </w:rPr>
      </w:pPr>
      <w:r>
        <w:rPr>
          <w:b/>
          <w:u w:val="single"/>
          <w:lang w:val="el-GR"/>
        </w:rPr>
        <w:t xml:space="preserve">Α. </w:t>
      </w:r>
      <w:r w:rsidR="0001217D" w:rsidRPr="0001217D">
        <w:rPr>
          <w:b/>
          <w:u w:val="single"/>
          <w:lang w:val="el-GR"/>
        </w:rPr>
        <w:t xml:space="preserve">Κατάταξη προσφορών </w:t>
      </w:r>
    </w:p>
    <w:p w14:paraId="75B27D1A" w14:textId="77777777" w:rsidR="0001217D" w:rsidRDefault="0001217D" w:rsidP="0001217D">
      <w:pPr>
        <w:rPr>
          <w:lang w:val="el-GR"/>
        </w:rPr>
      </w:pPr>
      <w:r w:rsidRPr="004F4B67">
        <w:rPr>
          <w:lang w:val="el-GR"/>
        </w:rPr>
        <w:t xml:space="preserve">Πλέον συμφέρουσα από οικονομική άποψη προσφορά είναι εκείνη που παρουσιάζει το μεγαλύτερο </w:t>
      </w:r>
      <w:r w:rsidRPr="00766AC6">
        <w:rPr>
          <w:lang w:val="el-GR"/>
        </w:rPr>
        <w:t>Λ</w:t>
      </w:r>
      <w:r>
        <w:rPr>
          <w:lang w:val="el-GR"/>
        </w:rPr>
        <w:t xml:space="preserve"> </w:t>
      </w:r>
      <w:r w:rsidRPr="004F4B67">
        <w:rPr>
          <w:lang w:val="el-GR"/>
        </w:rPr>
        <w:t>ο οποίος υπολογίζεται με βάση τον παρακάτω τύπο:</w:t>
      </w:r>
    </w:p>
    <w:p w14:paraId="5B764EB9" w14:textId="77777777" w:rsidR="0001217D" w:rsidRPr="00B701AB" w:rsidRDefault="0001217D" w:rsidP="0001217D">
      <w:pPr>
        <w:jc w:val="center"/>
        <w:rPr>
          <w:b/>
          <w:lang w:val="nl-NL"/>
        </w:rPr>
      </w:pPr>
      <w:r w:rsidRPr="00B701AB">
        <w:rPr>
          <w:b/>
          <w:lang w:val="el-GR"/>
        </w:rPr>
        <w:t>Λ</w:t>
      </w:r>
      <w:r w:rsidRPr="00B701AB">
        <w:rPr>
          <w:b/>
          <w:vertAlign w:val="subscript"/>
          <w:lang w:val="nl-NL"/>
        </w:rPr>
        <w:t>i</w:t>
      </w:r>
      <w:r w:rsidRPr="00B701AB">
        <w:rPr>
          <w:b/>
          <w:lang w:val="nl-NL"/>
        </w:rPr>
        <w:t xml:space="preserve"> = </w:t>
      </w:r>
      <w:r w:rsidR="003745A8" w:rsidRPr="00B701AB">
        <w:rPr>
          <w:b/>
          <w:highlight w:val="green"/>
          <w:lang w:val="en-US"/>
        </w:rPr>
        <w:t>(80)</w:t>
      </w:r>
      <w:r w:rsidR="003745A8" w:rsidRPr="00B701AB">
        <w:rPr>
          <w:b/>
          <w:lang w:val="nl-NL"/>
        </w:rPr>
        <w:t xml:space="preserve"> </w:t>
      </w:r>
      <w:r w:rsidRPr="00B701AB">
        <w:rPr>
          <w:b/>
          <w:lang w:val="nl-NL"/>
        </w:rPr>
        <w:t xml:space="preserve">* ( </w:t>
      </w:r>
      <w:r w:rsidRPr="00B701AB">
        <w:rPr>
          <w:b/>
          <w:lang w:val="el-GR"/>
        </w:rPr>
        <w:t>Β</w:t>
      </w:r>
      <w:r w:rsidRPr="00B701AB">
        <w:rPr>
          <w:b/>
          <w:vertAlign w:val="subscript"/>
          <w:lang w:val="nl-NL"/>
        </w:rPr>
        <w:t xml:space="preserve">i </w:t>
      </w:r>
      <w:r w:rsidRPr="00B701AB">
        <w:rPr>
          <w:b/>
          <w:lang w:val="nl-NL"/>
        </w:rPr>
        <w:t xml:space="preserve">/ </w:t>
      </w:r>
      <w:r w:rsidRPr="00B701AB">
        <w:rPr>
          <w:b/>
          <w:lang w:val="el-GR"/>
        </w:rPr>
        <w:t>Β</w:t>
      </w:r>
      <w:r w:rsidRPr="00B701AB">
        <w:rPr>
          <w:b/>
          <w:vertAlign w:val="subscript"/>
          <w:lang w:val="nl-NL"/>
        </w:rPr>
        <w:t xml:space="preserve">max </w:t>
      </w:r>
      <w:r w:rsidRPr="00B701AB">
        <w:rPr>
          <w:b/>
          <w:lang w:val="nl-NL"/>
        </w:rPr>
        <w:t xml:space="preserve">) + </w:t>
      </w:r>
      <w:r w:rsidR="003745A8" w:rsidRPr="00B701AB">
        <w:rPr>
          <w:b/>
          <w:highlight w:val="green"/>
          <w:lang w:val="en-US"/>
        </w:rPr>
        <w:t>(20)</w:t>
      </w:r>
      <w:r w:rsidR="003745A8" w:rsidRPr="00B701AB">
        <w:rPr>
          <w:b/>
          <w:lang w:val="en-US"/>
        </w:rPr>
        <w:t xml:space="preserve"> </w:t>
      </w:r>
      <w:r w:rsidRPr="00B701AB">
        <w:rPr>
          <w:b/>
          <w:lang w:val="nl-NL"/>
        </w:rPr>
        <w:t>* (K</w:t>
      </w:r>
      <w:r w:rsidRPr="00B701AB">
        <w:rPr>
          <w:b/>
          <w:vertAlign w:val="subscript"/>
          <w:lang w:val="nl-NL"/>
        </w:rPr>
        <w:t>min</w:t>
      </w:r>
      <w:r w:rsidRPr="00B701AB">
        <w:rPr>
          <w:b/>
          <w:lang w:val="nl-NL"/>
        </w:rPr>
        <w:t>/K</w:t>
      </w:r>
      <w:r w:rsidRPr="00B701AB">
        <w:rPr>
          <w:b/>
          <w:vertAlign w:val="subscript"/>
          <w:lang w:val="nl-NL"/>
        </w:rPr>
        <w:t>i</w:t>
      </w:r>
      <w:r w:rsidRPr="00B701AB">
        <w:rPr>
          <w:b/>
          <w:lang w:val="nl-NL"/>
        </w:rPr>
        <w:t>)</w:t>
      </w:r>
    </w:p>
    <w:p w14:paraId="64B6E7D8" w14:textId="77777777" w:rsidR="0001217D" w:rsidRPr="00766AC6" w:rsidRDefault="0001217D" w:rsidP="0001217D">
      <w:pPr>
        <w:ind w:left="284"/>
        <w:rPr>
          <w:rFonts w:cs="Tahoma"/>
          <w:szCs w:val="22"/>
          <w:lang w:val="el-GR"/>
        </w:rPr>
      </w:pPr>
      <w:r w:rsidRPr="00766AC6">
        <w:rPr>
          <w:rFonts w:cs="Tahoma"/>
          <w:szCs w:val="22"/>
          <w:lang w:val="el-GR"/>
        </w:rPr>
        <w:t>όπου:</w:t>
      </w:r>
    </w:p>
    <w:p w14:paraId="57E94519" w14:textId="77777777" w:rsidR="0001217D" w:rsidRPr="00766AC6" w:rsidRDefault="0001217D" w:rsidP="0001217D">
      <w:pPr>
        <w:tabs>
          <w:tab w:val="left" w:pos="1080"/>
        </w:tabs>
        <w:ind w:left="284"/>
        <w:rPr>
          <w:rFonts w:cs="Tahoma"/>
          <w:szCs w:val="22"/>
          <w:lang w:val="el-GR"/>
        </w:rPr>
      </w:pPr>
      <w:r w:rsidRPr="00766AC6">
        <w:rPr>
          <w:rFonts w:cs="Tahoma"/>
          <w:szCs w:val="22"/>
          <w:lang w:val="el-GR"/>
        </w:rPr>
        <w:t>Β</w:t>
      </w:r>
      <w:r w:rsidRPr="007C0AA9">
        <w:rPr>
          <w:rFonts w:cs="Tahoma"/>
          <w:szCs w:val="22"/>
          <w:vertAlign w:val="subscript"/>
        </w:rPr>
        <w:t>max</w:t>
      </w:r>
      <w:r w:rsidRPr="00766AC6">
        <w:rPr>
          <w:rFonts w:cs="Tahoma"/>
          <w:szCs w:val="22"/>
          <w:vertAlign w:val="subscript"/>
          <w:lang w:val="el-GR"/>
        </w:rPr>
        <w:t xml:space="preserve"> </w:t>
      </w:r>
      <w:r w:rsidRPr="00766AC6">
        <w:rPr>
          <w:rFonts w:cs="Tahoma"/>
          <w:szCs w:val="22"/>
          <w:vertAlign w:val="subscript"/>
          <w:lang w:val="el-GR"/>
        </w:rPr>
        <w:tab/>
      </w:r>
      <w:r w:rsidRPr="00766AC6">
        <w:rPr>
          <w:rFonts w:cs="Tahoma"/>
          <w:szCs w:val="22"/>
          <w:lang w:val="el-GR"/>
        </w:rPr>
        <w:t xml:space="preserve">η συνολική βαθμολογία που έλαβε η καλύτερη Τεχνική Προσφορά </w:t>
      </w:r>
    </w:p>
    <w:p w14:paraId="2B0CC50C" w14:textId="77777777" w:rsidR="0001217D" w:rsidRPr="00766AC6" w:rsidRDefault="0001217D" w:rsidP="0001217D">
      <w:pPr>
        <w:tabs>
          <w:tab w:val="left" w:pos="1080"/>
        </w:tabs>
        <w:ind w:left="284"/>
        <w:rPr>
          <w:rFonts w:cs="Tahoma"/>
          <w:szCs w:val="22"/>
          <w:lang w:val="el-GR"/>
        </w:rPr>
      </w:pPr>
      <w:r w:rsidRPr="00766AC6">
        <w:rPr>
          <w:rFonts w:cs="Tahoma"/>
          <w:szCs w:val="22"/>
          <w:lang w:val="el-GR"/>
        </w:rPr>
        <w:t>Β</w:t>
      </w:r>
      <w:r w:rsidRPr="007C0AA9">
        <w:rPr>
          <w:rFonts w:cs="Tahoma"/>
          <w:szCs w:val="22"/>
          <w:vertAlign w:val="subscript"/>
        </w:rPr>
        <w:t>i</w:t>
      </w:r>
      <w:r w:rsidRPr="00766AC6">
        <w:rPr>
          <w:rFonts w:cs="Tahoma"/>
          <w:szCs w:val="22"/>
          <w:vertAlign w:val="subscript"/>
          <w:lang w:val="el-GR"/>
        </w:rPr>
        <w:tab/>
      </w:r>
      <w:r w:rsidRPr="00766AC6">
        <w:rPr>
          <w:rFonts w:cs="Tahoma"/>
          <w:szCs w:val="22"/>
          <w:lang w:val="el-GR"/>
        </w:rPr>
        <w:t xml:space="preserve">η συνολική βαθμολογία της Τεχνικής Προσφοράς </w:t>
      </w:r>
      <w:r w:rsidRPr="007C0AA9">
        <w:rPr>
          <w:rFonts w:cs="Tahoma"/>
          <w:szCs w:val="22"/>
        </w:rPr>
        <w:t>i</w:t>
      </w:r>
    </w:p>
    <w:p w14:paraId="23F02598" w14:textId="77777777" w:rsidR="0001217D" w:rsidRPr="00766AC6" w:rsidRDefault="0001217D" w:rsidP="0001217D">
      <w:pPr>
        <w:tabs>
          <w:tab w:val="left" w:pos="1080"/>
        </w:tabs>
        <w:ind w:left="284"/>
        <w:rPr>
          <w:rFonts w:cs="Tahoma"/>
          <w:szCs w:val="22"/>
          <w:lang w:val="el-GR"/>
        </w:rPr>
      </w:pPr>
      <w:r w:rsidRPr="007C0AA9">
        <w:rPr>
          <w:rFonts w:cs="Tahoma"/>
          <w:szCs w:val="22"/>
        </w:rPr>
        <w:t>K</w:t>
      </w:r>
      <w:r w:rsidRPr="007C0AA9">
        <w:rPr>
          <w:rFonts w:cs="Tahoma"/>
          <w:szCs w:val="22"/>
          <w:vertAlign w:val="subscript"/>
        </w:rPr>
        <w:t>min</w:t>
      </w:r>
      <w:r w:rsidRPr="00766AC6">
        <w:rPr>
          <w:rFonts w:cs="Tahoma"/>
          <w:szCs w:val="22"/>
          <w:vertAlign w:val="subscript"/>
          <w:lang w:val="el-GR"/>
        </w:rPr>
        <w:t xml:space="preserve"> </w:t>
      </w:r>
      <w:r w:rsidRPr="00766AC6">
        <w:rPr>
          <w:rFonts w:cs="Tahoma"/>
          <w:szCs w:val="22"/>
          <w:vertAlign w:val="subscript"/>
          <w:lang w:val="el-GR"/>
        </w:rPr>
        <w:tab/>
      </w:r>
      <w:r w:rsidRPr="00766AC6">
        <w:rPr>
          <w:rFonts w:cs="Tahoma"/>
          <w:szCs w:val="22"/>
          <w:lang w:val="el-GR"/>
        </w:rPr>
        <w:t xml:space="preserve">το συνολικό συγκριτικό κόστος της Προσφοράς με τη μικρότερη τιμή </w:t>
      </w:r>
    </w:p>
    <w:p w14:paraId="4EDEEF97" w14:textId="77777777" w:rsidR="0001217D" w:rsidRPr="00766AC6" w:rsidRDefault="0001217D" w:rsidP="0001217D">
      <w:pPr>
        <w:tabs>
          <w:tab w:val="left" w:pos="1080"/>
        </w:tabs>
        <w:ind w:left="284"/>
        <w:rPr>
          <w:rFonts w:cs="Tahoma"/>
          <w:szCs w:val="22"/>
          <w:lang w:val="el-GR"/>
        </w:rPr>
      </w:pPr>
      <w:r w:rsidRPr="00766AC6">
        <w:rPr>
          <w:rFonts w:cs="Tahoma"/>
          <w:szCs w:val="22"/>
          <w:lang w:val="el-GR"/>
        </w:rPr>
        <w:t>Κ</w:t>
      </w:r>
      <w:r w:rsidRPr="007C0AA9">
        <w:rPr>
          <w:rFonts w:cs="Tahoma"/>
          <w:szCs w:val="22"/>
          <w:vertAlign w:val="subscript"/>
        </w:rPr>
        <w:t>i</w:t>
      </w:r>
      <w:r w:rsidRPr="00766AC6">
        <w:rPr>
          <w:rFonts w:cs="Tahoma"/>
          <w:szCs w:val="22"/>
          <w:vertAlign w:val="subscript"/>
          <w:lang w:val="el-GR"/>
        </w:rPr>
        <w:tab/>
      </w:r>
      <w:r w:rsidRPr="00766AC6">
        <w:rPr>
          <w:rFonts w:cs="Tahoma"/>
          <w:szCs w:val="22"/>
          <w:lang w:val="el-GR"/>
        </w:rPr>
        <w:t xml:space="preserve">το συνολικό συγκριτικό κόστος της Προσφοράς </w:t>
      </w:r>
      <w:r w:rsidRPr="007C0AA9">
        <w:rPr>
          <w:rFonts w:cs="Tahoma"/>
          <w:szCs w:val="22"/>
        </w:rPr>
        <w:t>i</w:t>
      </w:r>
      <w:r w:rsidRPr="00766AC6">
        <w:rPr>
          <w:rFonts w:cs="Tahoma"/>
          <w:szCs w:val="22"/>
          <w:lang w:val="el-GR"/>
        </w:rPr>
        <w:t xml:space="preserve"> </w:t>
      </w:r>
    </w:p>
    <w:p w14:paraId="599A569C" w14:textId="77777777" w:rsidR="0001217D" w:rsidRPr="00766AC6" w:rsidRDefault="0001217D" w:rsidP="0001217D">
      <w:pPr>
        <w:tabs>
          <w:tab w:val="left" w:pos="1080"/>
        </w:tabs>
        <w:ind w:left="284"/>
        <w:rPr>
          <w:rFonts w:cs="Tahoma"/>
          <w:szCs w:val="22"/>
          <w:lang w:val="el-GR"/>
        </w:rPr>
      </w:pPr>
      <w:r w:rsidRPr="00766AC6">
        <w:rPr>
          <w:rFonts w:cs="Tahoma"/>
          <w:szCs w:val="22"/>
          <w:lang w:val="el-GR"/>
        </w:rPr>
        <w:t>Λ</w:t>
      </w:r>
      <w:r w:rsidRPr="007C0AA9">
        <w:rPr>
          <w:rFonts w:cs="Tahoma"/>
          <w:szCs w:val="22"/>
          <w:vertAlign w:val="subscript"/>
        </w:rPr>
        <w:t>i</w:t>
      </w:r>
      <w:r w:rsidRPr="00766AC6">
        <w:rPr>
          <w:rFonts w:cs="Tahoma"/>
          <w:szCs w:val="22"/>
          <w:lang w:val="el-GR"/>
        </w:rPr>
        <w:tab/>
      </w:r>
      <w:r w:rsidRPr="00766AC6">
        <w:rPr>
          <w:lang w:val="el-GR"/>
        </w:rPr>
        <w:t>το οποίο στρογγυλοποιείται στα 2 δεκαδικά ψηφία.</w:t>
      </w:r>
    </w:p>
    <w:p w14:paraId="10F987F3" w14:textId="77777777" w:rsidR="0001217D" w:rsidRDefault="0001217D" w:rsidP="0001217D">
      <w:pPr>
        <w:rPr>
          <w:lang w:val="el-GR"/>
        </w:rPr>
      </w:pPr>
    </w:p>
    <w:p w14:paraId="4FE1309F" w14:textId="77777777" w:rsidR="00C40FB9" w:rsidRDefault="00C40FB9" w:rsidP="0001217D">
      <w:pPr>
        <w:rPr>
          <w:lang w:val="el-GR"/>
        </w:rPr>
      </w:pPr>
    </w:p>
    <w:p w14:paraId="0D131836" w14:textId="77777777" w:rsidR="0001217D" w:rsidRPr="00766AC6" w:rsidRDefault="0001217D" w:rsidP="00766AC6">
      <w:pPr>
        <w:rPr>
          <w:u w:val="single"/>
          <w:lang w:val="el-GR"/>
        </w:rPr>
      </w:pPr>
      <w:bookmarkStart w:id="251" w:name="_Toc9049526"/>
      <w:bookmarkStart w:id="252" w:name="_Toc9050798"/>
      <w:bookmarkStart w:id="253" w:name="_Toc16061711"/>
      <w:bookmarkStart w:id="254" w:name="_Toc25743321"/>
      <w:bookmarkStart w:id="255" w:name="_Toc26592535"/>
      <w:bookmarkStart w:id="256" w:name="_Toc43634791"/>
      <w:bookmarkStart w:id="257" w:name="_Toc44821171"/>
      <w:bookmarkStart w:id="258" w:name="_Toc48552963"/>
      <w:bookmarkStart w:id="259" w:name="_Toc49074409"/>
      <w:bookmarkStart w:id="260" w:name="_Toc286055470"/>
      <w:r w:rsidRPr="00766AC6">
        <w:rPr>
          <w:b/>
          <w:u w:val="single"/>
          <w:lang w:val="el-GR"/>
        </w:rPr>
        <w:t>Διαμόρφωση συγκριτικού κόστους Προσφοράς</w:t>
      </w:r>
      <w:bookmarkEnd w:id="251"/>
      <w:bookmarkEnd w:id="252"/>
      <w:bookmarkEnd w:id="253"/>
      <w:bookmarkEnd w:id="254"/>
      <w:bookmarkEnd w:id="255"/>
      <w:bookmarkEnd w:id="256"/>
      <w:bookmarkEnd w:id="257"/>
      <w:bookmarkEnd w:id="258"/>
      <w:bookmarkEnd w:id="259"/>
      <w:bookmarkEnd w:id="260"/>
    </w:p>
    <w:p w14:paraId="309477EE" w14:textId="77777777" w:rsidR="0001217D" w:rsidRPr="00766AC6" w:rsidRDefault="0001217D" w:rsidP="0001217D">
      <w:pPr>
        <w:rPr>
          <w:lang w:val="el-GR"/>
        </w:rPr>
      </w:pPr>
      <w:r w:rsidRPr="00766AC6">
        <w:rPr>
          <w:lang w:val="el-GR"/>
        </w:rPr>
        <w:t xml:space="preserve">Το συγκριτικό κόστος Κ κάθε Προσφοράς περιλαμβάνει: </w:t>
      </w:r>
    </w:p>
    <w:p w14:paraId="4AC9B4A9" w14:textId="38DBE4EF" w:rsidR="0001217D" w:rsidRPr="00766AC6" w:rsidRDefault="0001217D" w:rsidP="003144AE">
      <w:pPr>
        <w:numPr>
          <w:ilvl w:val="0"/>
          <w:numId w:val="14"/>
        </w:numPr>
        <w:suppressAutoHyphens w:val="0"/>
        <w:rPr>
          <w:lang w:val="el-GR"/>
        </w:rPr>
      </w:pPr>
      <w:r w:rsidRPr="00766AC6">
        <w:rPr>
          <w:lang w:val="el-GR"/>
        </w:rPr>
        <w:t xml:space="preserve">το συνολικό κόστος για το Έργο, χωρίς ΦΠΑ {βλ. </w:t>
      </w:r>
      <w:r w:rsidR="00D25F29">
        <w:rPr>
          <w:lang w:val="el-GR"/>
        </w:rPr>
        <w:fldChar w:fldCharType="begin"/>
      </w:r>
      <w:r w:rsidR="00D25F29">
        <w:rPr>
          <w:lang w:val="el-GR"/>
        </w:rPr>
        <w:instrText xml:space="preserve"> REF _Ref508707232 \h </w:instrText>
      </w:r>
      <w:r w:rsidR="00D25F29">
        <w:rPr>
          <w:lang w:val="el-GR"/>
        </w:rPr>
      </w:r>
      <w:r w:rsidR="00D25F29">
        <w:rPr>
          <w:lang w:val="el-GR"/>
        </w:rPr>
        <w:fldChar w:fldCharType="separate"/>
      </w:r>
      <w:r w:rsidR="00CA00DF">
        <w:rPr>
          <w:lang w:val="el-GR"/>
        </w:rPr>
        <w:t>ΠΑΡΑΡΤΗΜΑ VI – Υπόδειγμα Οικονομικής Προσφοράς</w:t>
      </w:r>
      <w:r w:rsidR="00D25F29">
        <w:rPr>
          <w:lang w:val="el-GR"/>
        </w:rPr>
        <w:fldChar w:fldCharType="end"/>
      </w:r>
      <w:r w:rsidR="007F03FD">
        <w:rPr>
          <w:lang w:val="el-GR"/>
        </w:rPr>
        <w:t>,</w:t>
      </w:r>
      <w:r w:rsidR="007F03FD" w:rsidRPr="007F03FD">
        <w:rPr>
          <w:lang w:val="el-GR"/>
        </w:rPr>
        <w:t xml:space="preserve"> </w:t>
      </w:r>
      <w:r w:rsidR="00D25F29">
        <w:rPr>
          <w:lang w:val="el-GR"/>
        </w:rPr>
        <w:t>Π</w:t>
      </w:r>
      <w:r w:rsidR="007F03FD">
        <w:rPr>
          <w:lang w:val="el-GR"/>
        </w:rPr>
        <w:t xml:space="preserve">ίνακα </w:t>
      </w:r>
      <w:r w:rsidR="00A43FA7">
        <w:rPr>
          <w:lang w:val="el-GR"/>
        </w:rPr>
        <w:fldChar w:fldCharType="begin"/>
      </w:r>
      <w:r w:rsidR="00A43FA7">
        <w:rPr>
          <w:lang w:val="el-GR"/>
        </w:rPr>
        <w:instrText xml:space="preserve"> REF _Ref514757501 \r \h </w:instrText>
      </w:r>
      <w:r w:rsidR="00A43FA7">
        <w:rPr>
          <w:lang w:val="el-GR"/>
        </w:rPr>
      </w:r>
      <w:r w:rsidR="00A43FA7">
        <w:rPr>
          <w:lang w:val="el-GR"/>
        </w:rPr>
        <w:fldChar w:fldCharType="separate"/>
      </w:r>
      <w:r w:rsidR="00CA00DF">
        <w:rPr>
          <w:lang w:val="el-GR"/>
        </w:rPr>
        <w:t>7.6.4</w:t>
      </w:r>
      <w:r w:rsidR="00A43FA7">
        <w:rPr>
          <w:lang w:val="el-GR"/>
        </w:rPr>
        <w:fldChar w:fldCharType="end"/>
      </w:r>
      <w:r w:rsidRPr="00766AC6">
        <w:rPr>
          <w:lang w:val="el-GR"/>
        </w:rPr>
        <w:t xml:space="preserve">} </w:t>
      </w:r>
    </w:p>
    <w:p w14:paraId="37249102" w14:textId="77777777" w:rsidR="0001217D" w:rsidRPr="00766AC6" w:rsidRDefault="0001217D" w:rsidP="003144AE">
      <w:pPr>
        <w:numPr>
          <w:ilvl w:val="0"/>
          <w:numId w:val="14"/>
        </w:numPr>
        <w:suppressAutoHyphens w:val="0"/>
        <w:rPr>
          <w:lang w:val="el-GR"/>
        </w:rPr>
      </w:pPr>
      <w:r w:rsidRPr="00766AC6">
        <w:rPr>
          <w:lang w:val="el-GR"/>
        </w:rPr>
        <w:t>το κόστος συντήρησης του 1</w:t>
      </w:r>
      <w:r w:rsidRPr="00766AC6">
        <w:rPr>
          <w:vertAlign w:val="superscript"/>
          <w:lang w:val="el-GR"/>
        </w:rPr>
        <w:t>ου</w:t>
      </w:r>
      <w:r w:rsidRPr="00766AC6">
        <w:rPr>
          <w:lang w:val="el-GR"/>
        </w:rPr>
        <w:t xml:space="preserve"> έτους {</w:t>
      </w:r>
      <w:r w:rsidRPr="00766AC6">
        <w:rPr>
          <w:b/>
          <w:u w:val="single"/>
          <w:lang w:val="el-GR"/>
        </w:rPr>
        <w:t>βλ. διευκρίνιση ΙΙ</w:t>
      </w:r>
      <w:r w:rsidRPr="00766AC6">
        <w:rPr>
          <w:lang w:val="el-GR"/>
        </w:rPr>
        <w:t>} μετά την προσφερόμενη εγγύηση, χωρίς ΦΠΑ {βλ.</w:t>
      </w:r>
      <w:r w:rsidR="007F03FD">
        <w:rPr>
          <w:lang w:val="el-GR"/>
        </w:rPr>
        <w:t xml:space="preserve"> </w:t>
      </w:r>
      <w:r w:rsidR="00986A40">
        <w:rPr>
          <w:lang w:val="el-GR"/>
        </w:rPr>
        <w:fldChar w:fldCharType="begin"/>
      </w:r>
      <w:r w:rsidR="00986A40">
        <w:rPr>
          <w:lang w:val="el-GR"/>
        </w:rPr>
        <w:instrText xml:space="preserve"> REF _Ref508707232 \h </w:instrText>
      </w:r>
      <w:r w:rsidR="00986A40">
        <w:rPr>
          <w:lang w:val="el-GR"/>
        </w:rPr>
      </w:r>
      <w:r w:rsidR="00986A40">
        <w:rPr>
          <w:lang w:val="el-GR"/>
        </w:rPr>
        <w:fldChar w:fldCharType="separate"/>
      </w:r>
      <w:r w:rsidR="00CA00DF">
        <w:rPr>
          <w:lang w:val="el-GR"/>
        </w:rPr>
        <w:t>ΠΑΡΑΡΤΗΜΑ VI – Υπόδειγμα Οικονομικής Προσφοράς</w:t>
      </w:r>
      <w:r w:rsidR="00986A40">
        <w:rPr>
          <w:lang w:val="el-GR"/>
        </w:rPr>
        <w:fldChar w:fldCharType="end"/>
      </w:r>
      <w:r w:rsidR="00986A40">
        <w:rPr>
          <w:lang w:val="el-GR"/>
        </w:rPr>
        <w:t xml:space="preserve">, Πίνακα </w:t>
      </w:r>
      <w:r w:rsidR="00986A40">
        <w:rPr>
          <w:lang w:val="el-GR"/>
        </w:rPr>
        <w:fldChar w:fldCharType="begin"/>
      </w:r>
      <w:r w:rsidR="00986A40">
        <w:rPr>
          <w:lang w:val="el-GR"/>
        </w:rPr>
        <w:instrText xml:space="preserve"> REF _Ref281862041 \r \h </w:instrText>
      </w:r>
      <w:r w:rsidR="00986A40">
        <w:rPr>
          <w:lang w:val="el-GR"/>
        </w:rPr>
      </w:r>
      <w:r w:rsidR="00986A40">
        <w:rPr>
          <w:lang w:val="el-GR"/>
        </w:rPr>
        <w:fldChar w:fldCharType="separate"/>
      </w:r>
      <w:r w:rsidR="00CA00DF">
        <w:rPr>
          <w:lang w:val="el-GR"/>
        </w:rPr>
        <w:t>7.6.5</w:t>
      </w:r>
      <w:r w:rsidR="00986A40">
        <w:rPr>
          <w:lang w:val="el-GR"/>
        </w:rPr>
        <w:fldChar w:fldCharType="end"/>
      </w:r>
      <w:r w:rsidRPr="00766AC6">
        <w:rPr>
          <w:lang w:val="el-GR"/>
        </w:rPr>
        <w:t>}</w:t>
      </w:r>
    </w:p>
    <w:p w14:paraId="10DBDCDC" w14:textId="77777777" w:rsidR="0001217D" w:rsidRDefault="0001217D" w:rsidP="0001217D">
      <w:pPr>
        <w:ind w:left="60"/>
        <w:rPr>
          <w:lang w:val="el-GR"/>
        </w:rPr>
      </w:pPr>
      <w:r w:rsidRPr="00766AC6">
        <w:rPr>
          <w:lang w:val="el-GR"/>
        </w:rPr>
        <w:t xml:space="preserve">όπως προκύπτει από τους Πίνακες Οικονομικής Προσφοράς του υποψηφίου </w:t>
      </w:r>
      <w:r w:rsidR="007F03FD">
        <w:rPr>
          <w:lang w:val="el-GR"/>
        </w:rPr>
        <w:t xml:space="preserve">Οικονομικού Φορέα </w:t>
      </w:r>
      <w:r w:rsidRPr="00766AC6">
        <w:rPr>
          <w:lang w:val="el-GR"/>
        </w:rPr>
        <w:t xml:space="preserve">. </w:t>
      </w:r>
    </w:p>
    <w:p w14:paraId="5DB4A34F" w14:textId="77777777" w:rsidR="007F03FD" w:rsidRPr="00424267" w:rsidRDefault="007F03FD" w:rsidP="007F03FD">
      <w:pPr>
        <w:rPr>
          <w:b/>
          <w:bCs/>
          <w:u w:val="single"/>
        </w:rPr>
      </w:pPr>
      <w:r w:rsidRPr="00424267">
        <w:rPr>
          <w:b/>
          <w:bCs/>
          <w:u w:val="single"/>
        </w:rPr>
        <w:t xml:space="preserve">Διευκρινήσεις: </w:t>
      </w:r>
    </w:p>
    <w:p w14:paraId="75EA0129" w14:textId="10D4B4B4" w:rsidR="007F03FD" w:rsidRPr="00766AC6" w:rsidRDefault="007F03FD" w:rsidP="003144AE">
      <w:pPr>
        <w:numPr>
          <w:ilvl w:val="0"/>
          <w:numId w:val="15"/>
        </w:numPr>
        <w:suppressAutoHyphens w:val="0"/>
        <w:rPr>
          <w:lang w:val="el-GR"/>
        </w:rPr>
      </w:pPr>
      <w:r w:rsidRPr="00766AC6">
        <w:rPr>
          <w:lang w:val="el-GR"/>
        </w:rPr>
        <w:t>το κόστος συντήρησης</w:t>
      </w:r>
      <w:r w:rsidRPr="00766AC6">
        <w:rPr>
          <w:b/>
          <w:lang w:val="el-GR"/>
        </w:rPr>
        <w:t xml:space="preserve"> περιλαμβάνεται στον προϋπολογισμό του Έργου ως δικαίωμα προαίρεσης</w:t>
      </w:r>
      <w:r w:rsidR="00E1249F" w:rsidRPr="00BF7429">
        <w:rPr>
          <w:b/>
          <w:lang w:val="el-GR"/>
        </w:rPr>
        <w:t xml:space="preserve"> </w:t>
      </w:r>
      <w:r w:rsidR="00E1249F">
        <w:rPr>
          <w:b/>
          <w:lang w:val="el-GR"/>
        </w:rPr>
        <w:t>συντήρησης</w:t>
      </w:r>
      <w:r w:rsidRPr="00766AC6">
        <w:rPr>
          <w:b/>
          <w:lang w:val="el-GR"/>
        </w:rPr>
        <w:t>.</w:t>
      </w:r>
    </w:p>
    <w:p w14:paraId="2D3B7E94" w14:textId="77777777" w:rsidR="007F03FD" w:rsidRPr="00766AC6" w:rsidRDefault="007F03FD" w:rsidP="003144AE">
      <w:pPr>
        <w:numPr>
          <w:ilvl w:val="0"/>
          <w:numId w:val="15"/>
        </w:numPr>
        <w:suppressAutoHyphens w:val="0"/>
        <w:rPr>
          <w:lang w:val="el-GR"/>
        </w:rPr>
      </w:pPr>
      <w:r w:rsidRPr="00766AC6">
        <w:rPr>
          <w:lang w:val="el-GR"/>
        </w:rPr>
        <w:t>τυχόν αναπροσαρμογή του ετήσιου κόστους συντήρησης που θα ορίζει ο υποψήφιος Ανάδοχος στην Προσφορά του, θα είναι σταθερή για το σύνολο των ετών συντήρησης και για κάθε έτος δεν θα υπερβαίνει το 5%.</w:t>
      </w:r>
    </w:p>
    <w:p w14:paraId="5E73B0D5" w14:textId="77777777" w:rsidR="00EB4B2B" w:rsidRDefault="00EB4B2B" w:rsidP="00766AC6">
      <w:pPr>
        <w:rPr>
          <w:b/>
          <w:u w:val="single"/>
          <w:lang w:val="el-GR"/>
        </w:rPr>
      </w:pPr>
    </w:p>
    <w:p w14:paraId="1753B6A5" w14:textId="77777777" w:rsidR="008338F0" w:rsidRDefault="003355E7" w:rsidP="00F344C3">
      <w:pPr>
        <w:pStyle w:val="2"/>
        <w:rPr>
          <w:lang w:val="el-GR"/>
        </w:rPr>
      </w:pPr>
      <w:bookmarkStart w:id="261" w:name="_Toc496279148"/>
      <w:bookmarkStart w:id="262" w:name="_Toc516238247"/>
      <w:r>
        <w:rPr>
          <w:lang w:val="el-GR"/>
        </w:rPr>
        <w:lastRenderedPageBreak/>
        <w:t>Κατάρτιση - Περιεχόμενο Προσφορών</w:t>
      </w:r>
      <w:bookmarkEnd w:id="261"/>
      <w:bookmarkEnd w:id="262"/>
    </w:p>
    <w:p w14:paraId="01929490" w14:textId="77777777" w:rsidR="008338F0" w:rsidRDefault="003355E7" w:rsidP="00F344C3">
      <w:pPr>
        <w:pStyle w:val="3"/>
      </w:pPr>
      <w:bookmarkStart w:id="263" w:name="_Toc496279149"/>
      <w:bookmarkStart w:id="264" w:name="_Ref496285144"/>
      <w:bookmarkStart w:id="265" w:name="_Toc516238248"/>
      <w:r>
        <w:t>Γενικοί όροι υποβολής προσφορών</w:t>
      </w:r>
      <w:bookmarkEnd w:id="263"/>
      <w:bookmarkEnd w:id="264"/>
      <w:bookmarkEnd w:id="265"/>
    </w:p>
    <w:p w14:paraId="6F5A09C3" w14:textId="77777777" w:rsidR="008338F0" w:rsidRDefault="003355E7">
      <w:pPr>
        <w:rPr>
          <w:lang w:val="el-GR"/>
        </w:rPr>
      </w:pPr>
      <w:r>
        <w:rPr>
          <w:lang w:val="el-GR"/>
        </w:rPr>
        <w:t xml:space="preserve">Οι προσφορές υποβάλλονται με βάση τις απαιτήσεις της </w:t>
      </w:r>
      <w:r w:rsidR="00893B0F">
        <w:rPr>
          <w:lang w:val="el-GR"/>
        </w:rPr>
        <w:t xml:space="preserve">παρούσας </w:t>
      </w:r>
      <w:r>
        <w:rPr>
          <w:lang w:val="el-GR"/>
        </w:rPr>
        <w:t xml:space="preserve">Διακήρυξης, για όλες τις περιγραφόμενες υπηρεσίες. </w:t>
      </w:r>
    </w:p>
    <w:p w14:paraId="6C35798C" w14:textId="77777777" w:rsidR="008338F0" w:rsidRDefault="003355E7">
      <w:pPr>
        <w:rPr>
          <w:rFonts w:cs="Helvetica"/>
          <w:color w:val="000000"/>
          <w:szCs w:val="22"/>
          <w:lang w:val="el-GR" w:eastAsia="el-GR"/>
        </w:rPr>
      </w:pPr>
      <w:r>
        <w:rPr>
          <w:lang w:val="el-GR"/>
        </w:rPr>
        <w:t>Δεν επιτρέπονται εναλλακτικές προσφορές</w:t>
      </w:r>
      <w:r w:rsidR="00893B0F">
        <w:rPr>
          <w:i/>
          <w:iCs/>
          <w:color w:val="5B9BD5"/>
          <w:lang w:val="el-GR"/>
        </w:rPr>
        <w:t>.</w:t>
      </w:r>
    </w:p>
    <w:p w14:paraId="5A84D10A" w14:textId="77777777" w:rsidR="008338F0" w:rsidRDefault="003355E7">
      <w:pPr>
        <w:rPr>
          <w:lang w:val="el-GR"/>
        </w:rPr>
      </w:pPr>
      <w:r>
        <w:rPr>
          <w:rFonts w:cs="Helvetica"/>
          <w:color w:val="000000"/>
          <w:szCs w:val="22"/>
          <w:lang w:val="el-GR" w:eastAsia="el-GR"/>
        </w:rPr>
        <w:t>Η ένωση οικονομικών φορέων υποβάλλει κοινή προσφορά, η οποία υπογράφεται υποχρεωτικά ψηφιακά είτε από όλους τους οικονομικούς φορείς που αποτελούν την ένωση, είτε από εκπρόσωπό τους νομίμως εξουσιοδοτημένο. Στην προσφορά απαραιτήτως πρέπει να προσδιορίζεται η έκταση και το είδος της συμμετοχής του (συμπεριλαμβανομένης της κατανομής αμοιβής μεταξύ τους) κάθε μέλους της ένωσης, καθώς και ο εκπρόσωπος/συντονιστής αυτής.</w:t>
      </w:r>
    </w:p>
    <w:p w14:paraId="34545D1A" w14:textId="77777777" w:rsidR="008338F0" w:rsidRDefault="003355E7" w:rsidP="00F344C3">
      <w:pPr>
        <w:pStyle w:val="3"/>
        <w:rPr>
          <w:lang w:val="el-GR"/>
        </w:rPr>
      </w:pPr>
      <w:bookmarkStart w:id="266" w:name="_Toc496279150"/>
      <w:bookmarkStart w:id="267" w:name="_Ref496285150"/>
      <w:bookmarkStart w:id="268" w:name="_Toc516238249"/>
      <w:r w:rsidRPr="0021791D">
        <w:rPr>
          <w:lang w:val="el-GR"/>
        </w:rPr>
        <w:t>Χρόνος και Τρόπος υποβολής προσφορών</w:t>
      </w:r>
      <w:bookmarkEnd w:id="266"/>
      <w:bookmarkEnd w:id="267"/>
      <w:bookmarkEnd w:id="268"/>
      <w:r w:rsidRPr="0021791D">
        <w:rPr>
          <w:lang w:val="el-GR"/>
        </w:rPr>
        <w:t xml:space="preserve"> </w:t>
      </w:r>
    </w:p>
    <w:p w14:paraId="23847A93" w14:textId="77777777" w:rsidR="00893B0F" w:rsidRDefault="00893B0F" w:rsidP="00893B0F">
      <w:pPr>
        <w:rPr>
          <w:color w:val="000000"/>
          <w:lang w:val="el-GR"/>
        </w:rPr>
      </w:pPr>
      <w:r w:rsidRPr="0021791D">
        <w:rPr>
          <w:rFonts w:cs="Arial"/>
          <w:b/>
          <w:lang w:val="el-GR"/>
        </w:rPr>
        <w:t>2.4.2.1.</w:t>
      </w:r>
      <w:r>
        <w:rPr>
          <w:lang w:val="el-GR"/>
        </w:rPr>
        <w:t xml:space="preserve"> Οι προσφορές υποβάλλονται από τους ενδιαφερόμενους ηλεκτρονικά, μέσω της διαδικτυακής πύλης </w:t>
      </w:r>
      <w:hyperlink r:id="rId22" w:history="1">
        <w:r w:rsidR="0021791D" w:rsidRPr="00C64E92">
          <w:rPr>
            <w:rStyle w:val="-"/>
            <w:lang w:val="el-GR"/>
          </w:rPr>
          <w:t>www.promitheus.gov.gr</w:t>
        </w:r>
      </w:hyperlink>
      <w:r w:rsidR="0021791D">
        <w:rPr>
          <w:lang w:val="el-GR"/>
        </w:rPr>
        <w:t xml:space="preserve"> </w:t>
      </w:r>
      <w:r>
        <w:rPr>
          <w:lang w:val="el-GR"/>
        </w:rPr>
        <w:t xml:space="preserve">του ΕΣΗΔΗΣ, μέχρι την καταληκτική ημερομηνία και ώρα που ορίζει η παρούσα </w:t>
      </w:r>
      <w:r w:rsidRPr="00436F15">
        <w:rPr>
          <w:lang w:val="el-GR"/>
        </w:rPr>
        <w:t>διακήρυξη</w:t>
      </w:r>
      <w:r w:rsidR="00CA1F25" w:rsidRPr="00436F15">
        <w:rPr>
          <w:lang w:val="el-GR"/>
        </w:rPr>
        <w:t xml:space="preserve"> </w:t>
      </w:r>
      <w:r w:rsidRPr="003B1C9C">
        <w:rPr>
          <w:lang w:val="el-GR"/>
        </w:rPr>
        <w:t>(</w:t>
      </w:r>
      <w:r w:rsidR="00CB741D" w:rsidRPr="003B1C9C">
        <w:rPr>
          <w:lang w:val="el-GR"/>
        </w:rPr>
        <w:t xml:space="preserve">Παρ. </w:t>
      </w:r>
      <w:r w:rsidR="00CB741D" w:rsidRPr="003B1C9C">
        <w:rPr>
          <w:lang w:val="el-GR"/>
        </w:rPr>
        <w:fldChar w:fldCharType="begin"/>
      </w:r>
      <w:r w:rsidR="00CB741D" w:rsidRPr="003B1C9C">
        <w:rPr>
          <w:lang w:val="el-GR"/>
        </w:rPr>
        <w:instrText xml:space="preserve"> REF _Ref508709070 \r \h </w:instrText>
      </w:r>
      <w:r w:rsidR="00CB741D">
        <w:rPr>
          <w:lang w:val="el-GR"/>
        </w:rPr>
        <w:instrText xml:space="preserve"> \* MERGEFORMAT </w:instrText>
      </w:r>
      <w:r w:rsidR="00CB741D" w:rsidRPr="003B1C9C">
        <w:rPr>
          <w:lang w:val="el-GR"/>
        </w:rPr>
      </w:r>
      <w:r w:rsidR="00CB741D" w:rsidRPr="003B1C9C">
        <w:rPr>
          <w:lang w:val="el-GR"/>
        </w:rPr>
        <w:fldChar w:fldCharType="separate"/>
      </w:r>
      <w:r w:rsidR="00CA00DF">
        <w:rPr>
          <w:lang w:val="el-GR"/>
        </w:rPr>
        <w:t>1.5</w:t>
      </w:r>
      <w:r w:rsidR="00CB741D" w:rsidRPr="003B1C9C">
        <w:rPr>
          <w:lang w:val="el-GR"/>
        </w:rPr>
        <w:fldChar w:fldCharType="end"/>
      </w:r>
      <w:r w:rsidR="00CB741D" w:rsidRPr="003B1C9C">
        <w:rPr>
          <w:b/>
          <w:i/>
          <w:iCs/>
          <w:color w:val="5B9BD5"/>
          <w:lang w:val="el-GR"/>
        </w:rPr>
        <w:t xml:space="preserve"> </w:t>
      </w:r>
      <w:r w:rsidR="00CB741D" w:rsidRPr="003B1C9C">
        <w:rPr>
          <w:b/>
          <w:i/>
          <w:iCs/>
          <w:color w:val="5B9BD5"/>
          <w:lang w:val="el-GR"/>
        </w:rPr>
        <w:fldChar w:fldCharType="begin"/>
      </w:r>
      <w:r w:rsidR="00CB741D" w:rsidRPr="003B1C9C">
        <w:rPr>
          <w:b/>
          <w:i/>
          <w:iCs/>
          <w:color w:val="5B9BD5"/>
          <w:lang w:val="el-GR"/>
        </w:rPr>
        <w:instrText xml:space="preserve"> REF _Ref508709085 \h </w:instrText>
      </w:r>
      <w:r w:rsidR="00CB741D">
        <w:rPr>
          <w:b/>
          <w:i/>
          <w:iCs/>
          <w:color w:val="5B9BD5"/>
          <w:lang w:val="el-GR"/>
        </w:rPr>
        <w:instrText xml:space="preserve"> \* MERGEFORMAT </w:instrText>
      </w:r>
      <w:r w:rsidR="00CB741D" w:rsidRPr="003B1C9C">
        <w:rPr>
          <w:b/>
          <w:i/>
          <w:iCs/>
          <w:color w:val="5B9BD5"/>
          <w:lang w:val="el-GR"/>
        </w:rPr>
      </w:r>
      <w:r w:rsidR="00CB741D" w:rsidRPr="003B1C9C">
        <w:rPr>
          <w:b/>
          <w:i/>
          <w:iCs/>
          <w:color w:val="5B9BD5"/>
          <w:lang w:val="el-GR"/>
        </w:rPr>
        <w:fldChar w:fldCharType="separate"/>
      </w:r>
      <w:r w:rsidR="00CA00DF">
        <w:rPr>
          <w:lang w:val="el-GR"/>
        </w:rPr>
        <w:t>Προθεσμία παραλαβής προσφορών και διενέργεια διαγωνισμού</w:t>
      </w:r>
      <w:r w:rsidR="00CB741D" w:rsidRPr="003B1C9C">
        <w:rPr>
          <w:b/>
          <w:i/>
          <w:iCs/>
          <w:color w:val="5B9BD5"/>
          <w:lang w:val="el-GR"/>
        </w:rPr>
        <w:fldChar w:fldCharType="end"/>
      </w:r>
      <w:r w:rsidRPr="003B1C9C">
        <w:rPr>
          <w:lang w:val="el-GR"/>
        </w:rPr>
        <w:t>)</w:t>
      </w:r>
      <w:r w:rsidRPr="00436F15">
        <w:rPr>
          <w:lang w:val="el-GR"/>
        </w:rPr>
        <w:t>,</w:t>
      </w:r>
      <w:r>
        <w:rPr>
          <w:lang w:val="el-GR"/>
        </w:rPr>
        <w:t xml:space="preserve"> στην Ελληνική Γλώσσα, σε ηλεκτρονικό φάκελο, σύμφωνα με τα αναφερόμενα στο ν.4412/2016 , ιδίως άρθρα 36 και 37 και την Υπουργική Απόφαση αριθμ. 56902/215 «</w:t>
      </w:r>
      <w:r>
        <w:rPr>
          <w:i/>
          <w:iCs/>
          <w:lang w:val="el-GR"/>
        </w:rPr>
        <w:t>Τεχνικές λεπτομέρειες και διαδικασίες λειτουργίας του Εθνικού Συστήματος Ηλεκτρονικών Δημοσίων Συμβάσεων</w:t>
      </w:r>
      <w:r>
        <w:rPr>
          <w:i/>
          <w:lang w:val="el-GR"/>
        </w:rPr>
        <w:t xml:space="preserve"> (Ε.Σ.Η.ΔΗ.Σ</w:t>
      </w:r>
      <w:r>
        <w:rPr>
          <w:lang w:val="el-GR"/>
        </w:rPr>
        <w:t>)».</w:t>
      </w:r>
    </w:p>
    <w:p w14:paraId="2C5F21DC" w14:textId="77777777" w:rsidR="00893B0F" w:rsidRDefault="00893B0F" w:rsidP="00893B0F">
      <w:pPr>
        <w:suppressAutoHyphens w:val="0"/>
        <w:autoSpaceDE w:val="0"/>
        <w:spacing w:after="0"/>
        <w:rPr>
          <w:b/>
          <w:bCs/>
          <w:lang w:val="el-GR"/>
        </w:rPr>
      </w:pPr>
      <w:r>
        <w:rPr>
          <w:color w:val="000000"/>
          <w:lang w:val="el-GR"/>
        </w:rPr>
        <w:t xml:space="preserve">Για τη συμμετοχή στο διαγωνισμό οι ενδιαφερόμενοι οικονομικοί φορείς απαιτείται να διαθέτουν εγκεκριμένη προηγμένη ηλεκτρονική υπογραφή ή προηγμένη ηλεκτρονική υπογραφή που υποστηρίζεται από εγκεκριμένο πιστοποιητικό το οποίο χορηγήθηκε από έναν εγκεκριμένο πάροχο υπηρεσιών πιστοποίησης, ο οποίος περιλαμβάνεται στον κατάλογο εμπίστευσης που προβλέπεται στην απόφαση 2009/767/ΕΚ και σύμφωνα με τα οριζόμενα στο Κανονισμό (ΕΕ) 910/2014 και τις διατάξεις της Υ.Α. 56902/215 </w:t>
      </w:r>
      <w:r>
        <w:rPr>
          <w:color w:val="000000"/>
          <w:szCs w:val="22"/>
          <w:lang w:val="el-GR"/>
        </w:rPr>
        <w:t>“</w:t>
      </w:r>
      <w:r>
        <w:rPr>
          <w:i/>
          <w:iCs/>
          <w:color w:val="000000"/>
          <w:szCs w:val="22"/>
          <w:lang w:val="el-GR"/>
        </w:rPr>
        <w:t>Τεχνικές λεπτομέρειες και διαδικασίες λειτουργίας του Εθνικού Συστήματος Ηλεκτρονικών Δημοσίων Συμβάσεων</w:t>
      </w:r>
      <w:r>
        <w:rPr>
          <w:color w:val="000000"/>
          <w:lang w:val="el-GR"/>
        </w:rPr>
        <w:t xml:space="preserve"> (Ε.Σ.Η.ΔΗ.Σ)» και να εγγραφούν στο ηλεκτρονικό σύστημα (ΕΣΗΔΗΣ- Διαδικτυακή πύλη www.promitheus.gov.gr) ακολουθώντας την διαδικασία εγγραφής του άρθρου 5 της ίδιας Υ.Α. </w:t>
      </w:r>
    </w:p>
    <w:p w14:paraId="58A2C133" w14:textId="77777777" w:rsidR="00893B0F" w:rsidRDefault="00893B0F" w:rsidP="00893B0F">
      <w:pPr>
        <w:rPr>
          <w:lang w:val="el-GR"/>
        </w:rPr>
      </w:pPr>
      <w:r>
        <w:rPr>
          <w:b/>
          <w:bCs/>
          <w:lang w:val="el-GR"/>
        </w:rPr>
        <w:t>2.4.2.2.</w:t>
      </w:r>
      <w:r>
        <w:rPr>
          <w:lang w:val="el-GR"/>
        </w:rPr>
        <w:t xml:space="preserve"> </w:t>
      </w:r>
      <w:r>
        <w:rPr>
          <w:rFonts w:cs="Arial"/>
          <w:lang w:val="el-GR"/>
        </w:rPr>
        <w:t>Ο χρόνος υποβολής της προσφοράς και οποιαδήποτε ηλεκτρονική επικοινωνία μέσω του συστήματος βεβαιώνεται αυτόματα από το σύστημα με υπηρεσίες χρονοσήμανσης, σύμφωνα με τα οριζόμενα στο άρθρο 37 του ν. 4412/2016 και το άρθρο 9 της ως άνω Υπουργικής Απόφασης.</w:t>
      </w:r>
    </w:p>
    <w:p w14:paraId="76DA97EB" w14:textId="77777777" w:rsidR="00893B0F" w:rsidRDefault="00893B0F" w:rsidP="00893B0F">
      <w:pPr>
        <w:rPr>
          <w:b/>
          <w:bCs/>
          <w:lang w:val="el-GR"/>
        </w:rPr>
      </w:pPr>
      <w:r>
        <w:rPr>
          <w:lang w:val="el-GR"/>
        </w:rPr>
        <w:t xml:space="preserve">Μετά την παρέλευση της καταληκτικής ημερομηνίας και ώρας, δεν υπάρχει η δυνατότητα υποβολής προσφοράς στο Σύστημα. </w:t>
      </w:r>
      <w:r>
        <w:rPr>
          <w:rFonts w:cs="Helvetica"/>
          <w:color w:val="000000"/>
          <w:szCs w:val="22"/>
          <w:lang w:val="el-GR"/>
        </w:rPr>
        <w:t>Σε περιπτώσεις τεχνικής αδυναμίας λειτουργίας του ΕΣΗΔΗΣ, η αναθέτουσα αρχή θα ρυθμίσει τα της συνέχειας του διαγωνισμού με σχετική ανακοίνωσή της.</w:t>
      </w:r>
    </w:p>
    <w:p w14:paraId="3B02FCC5" w14:textId="77777777" w:rsidR="00893B0F" w:rsidRDefault="00893B0F" w:rsidP="00893B0F">
      <w:pPr>
        <w:rPr>
          <w:lang w:val="el-GR"/>
        </w:rPr>
      </w:pPr>
      <w:r>
        <w:rPr>
          <w:b/>
          <w:bCs/>
          <w:lang w:val="el-GR"/>
        </w:rPr>
        <w:t>2.4.2.3.</w:t>
      </w:r>
      <w:r>
        <w:rPr>
          <w:lang w:val="el-GR"/>
        </w:rPr>
        <w:t xml:space="preserve"> Οι οικονομικοί φορείς υποβάλλουν με την προσφορά τους τα ακόλουθα: </w:t>
      </w:r>
    </w:p>
    <w:p w14:paraId="7CA7E8B4" w14:textId="77777777" w:rsidR="00893B0F" w:rsidRDefault="00893B0F" w:rsidP="00893B0F">
      <w:pPr>
        <w:rPr>
          <w:lang w:val="el-GR"/>
        </w:rPr>
      </w:pPr>
      <w:r>
        <w:rPr>
          <w:lang w:val="el-GR"/>
        </w:rPr>
        <w:t>(α) έναν (υπο)φάκελο με την ένδειξη «Δικαιολογητικά Συμμετοχής –Τεχνική Προσφορά» στον οποίο περιλαμβάνονται τα κατά περίπτωση απαιτούμενα δικαιολογητικά και η τεχνική προσφορά  σύμφωνα με τις διατάξεις της κείμενης νομοθεσίας και την παρούσα.</w:t>
      </w:r>
    </w:p>
    <w:p w14:paraId="50974B1C" w14:textId="77777777" w:rsidR="00893B0F" w:rsidRDefault="00893B0F" w:rsidP="00893B0F">
      <w:pPr>
        <w:rPr>
          <w:lang w:val="el-GR"/>
        </w:rPr>
      </w:pPr>
      <w:r>
        <w:rPr>
          <w:lang w:val="el-GR"/>
        </w:rPr>
        <w:t xml:space="preserve">(β) έναν (υπο)φάκελο με την ένδειξη  «Οικονομική Προσφορά» στον οποίο  περιλαμβάνεται η οικονομική προσφορά του οικονομικού φορέα και τα κατά περίπτωση απαιτούμενα δικαιολογητικά. </w:t>
      </w:r>
    </w:p>
    <w:p w14:paraId="5729459D" w14:textId="77777777" w:rsidR="00893B0F" w:rsidRDefault="00893B0F" w:rsidP="00893B0F">
      <w:pPr>
        <w:rPr>
          <w:lang w:val="el-GR"/>
        </w:rPr>
      </w:pPr>
      <w:r>
        <w:rPr>
          <w:lang w:val="el-GR"/>
        </w:rPr>
        <w:t>Από τον προσφέροντα σημαίνονται με χρήση του σχετικού πεδίου του συστήματος τα στοιχεία εκείνα της προσφοράς του που έχουν εμπιστευτικό χαρακτήρα</w:t>
      </w:r>
      <w:r w:rsidR="000E04A1">
        <w:rPr>
          <w:lang w:val="el-GR"/>
        </w:rPr>
        <w:t>,</w:t>
      </w:r>
      <w:r>
        <w:rPr>
          <w:lang w:val="el-GR"/>
        </w:rPr>
        <w:t xml:space="preserve"> σύμφωνα με τα οριζόμενα στο άρθρο 21 του ν. 4412/16. Εφόσον ένας οικονομικός φορέας χαρακτηρίζει πληροφορίες ως εμπιστευτικές, λόγω ύπαρξης τεχνικού ή εμπορικού απορρήτου, στη σχετική δήλωσή του, αναφέρει ρητά όλες τις σχετικές διατάξεις νόμου ή διοικητικές πράξεις που επιβάλλουν την εμπιστευτικότητα της συγκεκριμένης πληροφορίας.</w:t>
      </w:r>
    </w:p>
    <w:p w14:paraId="65608D12" w14:textId="77777777" w:rsidR="00893B0F" w:rsidRDefault="00893B0F" w:rsidP="00893B0F">
      <w:pPr>
        <w:rPr>
          <w:b/>
          <w:bCs/>
          <w:lang w:val="el-GR"/>
        </w:rPr>
      </w:pPr>
      <w:r>
        <w:rPr>
          <w:lang w:val="el-GR"/>
        </w:rPr>
        <w:lastRenderedPageBreak/>
        <w:t>Δεν χαρακτηρίζονται ως εμπιστευτικές πληροφορίες σχετικά με τις τιμές μονάδας, τις προσφερόμενες ποσότητες, την οικονομική προσφορά και τα στοιχεία της τεχνικής προσφοράς που χρησιμοποιούνται για την αξιολόγησή της.</w:t>
      </w:r>
    </w:p>
    <w:p w14:paraId="4410E11A" w14:textId="77777777" w:rsidR="00893B0F" w:rsidRPr="00436F15" w:rsidRDefault="00893B0F" w:rsidP="00893B0F">
      <w:pPr>
        <w:rPr>
          <w:b/>
          <w:bCs/>
          <w:lang w:val="el-GR"/>
        </w:rPr>
      </w:pPr>
      <w:r>
        <w:rPr>
          <w:b/>
          <w:bCs/>
          <w:lang w:val="el-GR"/>
        </w:rPr>
        <w:t>2.4.2.4</w:t>
      </w:r>
      <w:r w:rsidRPr="00436F15">
        <w:rPr>
          <w:b/>
          <w:bCs/>
          <w:lang w:val="el-GR"/>
        </w:rPr>
        <w:t>.</w:t>
      </w:r>
      <w:r w:rsidRPr="00436F15">
        <w:rPr>
          <w:lang w:val="el-GR"/>
        </w:rPr>
        <w:t xml:space="preserve"> Οι οικονομικοί φορείς συντάσσουν την τεχνική και οικονομικ</w:t>
      </w:r>
      <w:r w:rsidRPr="00CE1D40">
        <w:rPr>
          <w:lang w:val="el-GR"/>
        </w:rPr>
        <w:t>ή τους προσφορά</w:t>
      </w:r>
      <w:r w:rsidR="00CA1F25" w:rsidRPr="00AF2676">
        <w:rPr>
          <w:i/>
          <w:iCs/>
          <w:szCs w:val="22"/>
          <w:lang w:val="el-GR"/>
        </w:rPr>
        <w:t xml:space="preserve"> </w:t>
      </w:r>
      <w:r w:rsidR="00CA1F25" w:rsidRPr="00AF2676">
        <w:rPr>
          <w:iCs/>
          <w:szCs w:val="22"/>
          <w:lang w:val="el-GR"/>
        </w:rPr>
        <w:t xml:space="preserve">σύμφωνα με τις απαιτήσεις </w:t>
      </w:r>
      <w:r w:rsidR="00CA1F25" w:rsidRPr="003B1C9C">
        <w:rPr>
          <w:iCs/>
          <w:szCs w:val="22"/>
          <w:lang w:val="el-GR"/>
        </w:rPr>
        <w:t>τ</w:t>
      </w:r>
      <w:r w:rsidR="00BE585C" w:rsidRPr="003B1C9C">
        <w:rPr>
          <w:iCs/>
          <w:szCs w:val="22"/>
          <w:lang w:val="el-GR"/>
        </w:rPr>
        <w:t xml:space="preserve">ων </w:t>
      </w:r>
      <w:r w:rsidR="002B449F" w:rsidRPr="003B1C9C">
        <w:rPr>
          <w:iCs/>
          <w:szCs w:val="22"/>
          <w:lang w:val="el-GR"/>
        </w:rPr>
        <w:t>Παραρτημάτων:</w:t>
      </w:r>
      <w:r w:rsidR="00BE585C" w:rsidRPr="003B1C9C">
        <w:rPr>
          <w:iCs/>
          <w:szCs w:val="22"/>
          <w:lang w:val="el-GR"/>
        </w:rPr>
        <w:t xml:space="preserve"> </w:t>
      </w:r>
      <w:r w:rsidR="002B449F" w:rsidRPr="003B1C9C">
        <w:rPr>
          <w:iCs/>
          <w:szCs w:val="22"/>
          <w:lang w:val="el-GR"/>
        </w:rPr>
        <w:fldChar w:fldCharType="begin"/>
      </w:r>
      <w:r w:rsidR="002B449F" w:rsidRPr="003B1C9C">
        <w:rPr>
          <w:iCs/>
          <w:szCs w:val="22"/>
          <w:lang w:val="el-GR"/>
        </w:rPr>
        <w:instrText xml:space="preserve"> REF _Ref508709396 \h </w:instrText>
      </w:r>
      <w:r w:rsidR="002B449F">
        <w:rPr>
          <w:iCs/>
          <w:szCs w:val="22"/>
          <w:lang w:val="el-GR"/>
        </w:rPr>
        <w:instrText xml:space="preserve"> \* MERGEFORMAT </w:instrText>
      </w:r>
      <w:r w:rsidR="002B449F" w:rsidRPr="003B1C9C">
        <w:rPr>
          <w:iCs/>
          <w:szCs w:val="22"/>
          <w:lang w:val="el-GR"/>
        </w:rPr>
      </w:r>
      <w:r w:rsidR="002B449F" w:rsidRPr="003B1C9C">
        <w:rPr>
          <w:iCs/>
          <w:szCs w:val="22"/>
          <w:lang w:val="el-GR"/>
        </w:rPr>
        <w:fldChar w:fldCharType="separate"/>
      </w:r>
      <w:r w:rsidR="00CA00DF">
        <w:rPr>
          <w:lang w:val="el-GR"/>
        </w:rPr>
        <w:t>ΠΑΡΑΡΤΗΜΑ V – Υπόδειγμα Τεχνικής Προσφοράς</w:t>
      </w:r>
      <w:r w:rsidR="002B449F" w:rsidRPr="003B1C9C">
        <w:rPr>
          <w:iCs/>
          <w:szCs w:val="22"/>
          <w:lang w:val="el-GR"/>
        </w:rPr>
        <w:fldChar w:fldCharType="end"/>
      </w:r>
      <w:r w:rsidR="002B449F" w:rsidRPr="003B1C9C">
        <w:rPr>
          <w:iCs/>
          <w:szCs w:val="22"/>
          <w:lang w:val="el-GR"/>
        </w:rPr>
        <w:t xml:space="preserve"> και </w:t>
      </w:r>
      <w:r w:rsidR="002B449F" w:rsidRPr="003B1C9C">
        <w:rPr>
          <w:iCs/>
          <w:szCs w:val="22"/>
          <w:lang w:val="el-GR"/>
        </w:rPr>
        <w:fldChar w:fldCharType="begin"/>
      </w:r>
      <w:r w:rsidR="002B449F" w:rsidRPr="003B1C9C">
        <w:rPr>
          <w:iCs/>
          <w:szCs w:val="22"/>
          <w:lang w:val="el-GR"/>
        </w:rPr>
        <w:instrText xml:space="preserve"> REF _Ref508709399 \h </w:instrText>
      </w:r>
      <w:r w:rsidR="002B449F">
        <w:rPr>
          <w:iCs/>
          <w:szCs w:val="22"/>
          <w:lang w:val="el-GR"/>
        </w:rPr>
        <w:instrText xml:space="preserve"> \* MERGEFORMAT </w:instrText>
      </w:r>
      <w:r w:rsidR="002B449F" w:rsidRPr="003B1C9C">
        <w:rPr>
          <w:iCs/>
          <w:szCs w:val="22"/>
          <w:lang w:val="el-GR"/>
        </w:rPr>
      </w:r>
      <w:r w:rsidR="002B449F" w:rsidRPr="003B1C9C">
        <w:rPr>
          <w:iCs/>
          <w:szCs w:val="22"/>
          <w:lang w:val="el-GR"/>
        </w:rPr>
        <w:fldChar w:fldCharType="separate"/>
      </w:r>
      <w:r w:rsidR="00CA00DF">
        <w:rPr>
          <w:lang w:val="el-GR"/>
        </w:rPr>
        <w:t>ΠΑΡΑΡΤΗΜΑ VI – Υπόδειγμα Οικονομικής Προσφοράς</w:t>
      </w:r>
      <w:r w:rsidR="002B449F" w:rsidRPr="003B1C9C">
        <w:rPr>
          <w:iCs/>
          <w:szCs w:val="22"/>
          <w:lang w:val="el-GR"/>
        </w:rPr>
        <w:fldChar w:fldCharType="end"/>
      </w:r>
    </w:p>
    <w:p w14:paraId="56987C0F" w14:textId="77777777" w:rsidR="00893B0F" w:rsidRDefault="00893B0F" w:rsidP="00893B0F">
      <w:pPr>
        <w:rPr>
          <w:color w:val="000000"/>
          <w:lang w:val="el-GR"/>
        </w:rPr>
      </w:pPr>
      <w:r>
        <w:rPr>
          <w:b/>
          <w:bCs/>
          <w:lang w:val="el-GR"/>
        </w:rPr>
        <w:t>2.4.2.5.</w:t>
      </w:r>
      <w:r>
        <w:rPr>
          <w:lang w:val="el-GR"/>
        </w:rPr>
        <w:t xml:space="preserve"> Ο χρήστης - οικονομικός φορέας υποβάλλει τους ανωτέρω (υπο)φακέλους μέσω του Συστήματος, όπως περιγράφεται παρακάτω:</w:t>
      </w:r>
    </w:p>
    <w:p w14:paraId="32DC2E95" w14:textId="77777777" w:rsidR="00893B0F" w:rsidRDefault="00893B0F" w:rsidP="00893B0F">
      <w:pPr>
        <w:rPr>
          <w:lang w:val="el-GR"/>
        </w:rPr>
      </w:pPr>
      <w:r>
        <w:rPr>
          <w:color w:val="000000"/>
          <w:lang w:val="el-GR"/>
        </w:rPr>
        <w:t>Τα στοιχεία και δικαιολογητικά για τη συμμετοχή του οικονομικού φορέα στη διαδικασία υποβάλλονται από αυτόν ηλεκτρονικά σε μορφή αρχείων τύπου .</w:t>
      </w:r>
      <w:r>
        <w:rPr>
          <w:color w:val="000000"/>
        </w:rPr>
        <w:t>pdf</w:t>
      </w:r>
      <w:r>
        <w:rPr>
          <w:color w:val="000000"/>
          <w:lang w:val="el-GR"/>
        </w:rPr>
        <w:t xml:space="preserve"> και εφόσον έχουν συνταχθεί/παραχθεί από τον ίδιο, φέρουν εγκεκριμένη προηγμένη ηλεκτρονική υπογραφή ή προηγμένη ηλεκτρονική υπογραφή με χρήση εγκεκριμένων πιστοποιητικών, χωρίς να απαιτείται θεώρηση γνησίου της υπογραφής.</w:t>
      </w:r>
    </w:p>
    <w:p w14:paraId="43F3C985" w14:textId="77777777" w:rsidR="00893B0F" w:rsidRDefault="00893B0F" w:rsidP="00893B0F">
      <w:pPr>
        <w:rPr>
          <w:lang w:val="el-GR"/>
        </w:rPr>
      </w:pPr>
      <w:r>
        <w:rPr>
          <w:lang w:val="el-GR"/>
        </w:rPr>
        <w:t>Από το Σύστημα εκδίδεται ηλεκτρονική απόδειξη υποβολής προσφοράς, η όποια αποστέλλεται στον οικονομικό φορέα με μήνυμα ηλεκτρονικού ταχυδρομείου.</w:t>
      </w:r>
      <w:r>
        <w:rPr>
          <w:rFonts w:cs="Helvetica"/>
          <w:b/>
          <w:i/>
          <w:iCs/>
          <w:color w:val="000000"/>
          <w:szCs w:val="22"/>
          <w:lang w:val="el-GR"/>
        </w:rPr>
        <w:t xml:space="preserve"> </w:t>
      </w:r>
    </w:p>
    <w:p w14:paraId="7A86C06A" w14:textId="77777777" w:rsidR="00893B0F" w:rsidRDefault="00893B0F" w:rsidP="00893B0F">
      <w:pPr>
        <w:rPr>
          <w:lang w:val="el-GR"/>
        </w:rPr>
      </w:pPr>
      <w:r>
        <w:rPr>
          <w:lang w:val="el-GR"/>
        </w:rPr>
        <w:t xml:space="preserve">Εντός </w:t>
      </w:r>
      <w:r w:rsidRPr="00B8545D">
        <w:rPr>
          <w:b/>
          <w:lang w:val="el-GR"/>
        </w:rPr>
        <w:t>τριών (3) εργασίμων ημερών</w:t>
      </w:r>
      <w:r>
        <w:rPr>
          <w:lang w:val="el-GR"/>
        </w:rPr>
        <w:t xml:space="preserve"> από την ηλεκτρονική υποβολή των ως άνω στοιχείων και δικαιολογητικών προσκομίζονται υποχρεωτικά από τον οικονομικό φορέα στην αναθέτουσα αρχή, σε έντυπη μορφή και σε σφραγισμένο φάκελο, τα στοιχεία της ηλεκτρονικής  προσφοράς τα οποία απαιτείται να προσκομισθούν σε πρωτότυπη μορφή σύμφωνα με τον ν. 4250/2014. Τέτοια στοιχεία και δικαιολογητικά είναι ενδεικτικά η εγγυητική επιστολή συμμετοχής, τα πρωτότυπα έγγραφα τα οποία έχουν εκδοθεί από ιδιωτικούς φορείς και δεν φέρουν επικύρωση από δικηγόρο, καθώς και  τα έγγραφα που φέρουν τη Σφραγίδα της Χάγης (Apostille).</w:t>
      </w:r>
      <w:r w:rsidR="00CA1F25">
        <w:rPr>
          <w:lang w:val="el-GR"/>
        </w:rPr>
        <w:t xml:space="preserve"> </w:t>
      </w:r>
      <w:r>
        <w:rPr>
          <w:lang w:val="el-GR"/>
        </w:rPr>
        <w:t>Δεν προσκομίζονται σε έντυπη μορφή στοιχεία και δικαιολογητικά τα οποία φέρουν ηλεκτρονική υπογραφή, τα ΦΕΚ, τα τεχνικά φυλλάδια και όσα προβλέπεται από το ν. 4250/2014 ότι οι φορείς υποχρεούνται να αποδέχονται σε αντίγραφα των πρωτοτύπων.</w:t>
      </w:r>
    </w:p>
    <w:p w14:paraId="1E909F31" w14:textId="77777777" w:rsidR="00893B0F" w:rsidRDefault="00893B0F" w:rsidP="00893B0F">
      <w:pPr>
        <w:rPr>
          <w:lang w:val="el-GR"/>
        </w:rPr>
      </w:pPr>
      <w:r>
        <w:rPr>
          <w:lang w:val="el-GR"/>
        </w:rPr>
        <w:t>Η  αναθέτουσα αρχή μπορεί να ζητεί  από προσφέροντες και υποψήφιους σε οποιοδήποτε χρονικό σημείο κατά την διάρκεια της διαδικασίας, να υποβάλλουν σε έντυπη μορφή και σε εύλογη προθεσμία όλα ή ορισμένα δικαιολογητικά και στοιχεία  που έχουν υποβάλει ηλεκτρονικά,  όταν αυτό απαιτείται για την ορθή διεξαγωγή της διαδικασίας.</w:t>
      </w:r>
    </w:p>
    <w:p w14:paraId="52613AE9" w14:textId="77777777" w:rsidR="008338F0" w:rsidRPr="0021791D" w:rsidRDefault="003355E7" w:rsidP="00F344C3">
      <w:pPr>
        <w:pStyle w:val="3"/>
        <w:rPr>
          <w:lang w:val="el-GR"/>
        </w:rPr>
      </w:pPr>
      <w:bookmarkStart w:id="269" w:name="_Toc496279151"/>
      <w:bookmarkStart w:id="270" w:name="_Ref496285161"/>
      <w:bookmarkStart w:id="271" w:name="_Ref496285176"/>
      <w:bookmarkStart w:id="272" w:name="_Toc516238250"/>
      <w:r w:rsidRPr="00B31D70">
        <w:rPr>
          <w:lang w:val="el-GR"/>
        </w:rPr>
        <w:t>Περιεχόμενα Φακέλου «Δικαιολογητικά Συμμετοχής - Τεχνική Προσφορά»</w:t>
      </w:r>
      <w:bookmarkEnd w:id="269"/>
      <w:bookmarkEnd w:id="270"/>
      <w:bookmarkEnd w:id="271"/>
      <w:bookmarkEnd w:id="272"/>
      <w:r w:rsidRPr="00B31D70">
        <w:rPr>
          <w:lang w:val="el-GR"/>
        </w:rPr>
        <w:t xml:space="preserve"> </w:t>
      </w:r>
    </w:p>
    <w:p w14:paraId="771DDF9F" w14:textId="77777777" w:rsidR="00CA1F25" w:rsidRDefault="003355E7">
      <w:pPr>
        <w:rPr>
          <w:lang w:val="el-GR"/>
        </w:rPr>
      </w:pPr>
      <w:r>
        <w:rPr>
          <w:b/>
          <w:bCs/>
          <w:lang w:val="el-GR"/>
        </w:rPr>
        <w:t>2.4.3.1</w:t>
      </w:r>
      <w:r>
        <w:rPr>
          <w:lang w:val="el-GR"/>
        </w:rPr>
        <w:t xml:space="preserve"> Τα στοιχεία και δικαιολογητικά για την συμμετοχή των προσφερόντων στη διαγωνιστική διαδικασία περιλαμβάνουν: </w:t>
      </w:r>
    </w:p>
    <w:p w14:paraId="5018D4F1" w14:textId="77777777" w:rsidR="00D9390F" w:rsidRDefault="003355E7">
      <w:pPr>
        <w:rPr>
          <w:lang w:val="el-GR"/>
        </w:rPr>
      </w:pPr>
      <w:r>
        <w:rPr>
          <w:lang w:val="el-GR"/>
        </w:rPr>
        <w:t>α) το Ευρωπαϊκό Ενιαίο Έγγραφο Σύμβασης (Ε.Ε.Ε.Σ.), όπως προβλέπεται στην παρ. 1 και 3 του άρθρου 79 του ν. 4412/2016</w:t>
      </w:r>
      <w:r w:rsidR="00D9390F">
        <w:rPr>
          <w:lang w:val="el-GR"/>
        </w:rPr>
        <w:t xml:space="preserve"> σύμφωνα με τα κατωτέρω αναφερόμενα </w:t>
      </w:r>
      <w:r>
        <w:rPr>
          <w:lang w:val="el-GR"/>
        </w:rPr>
        <w:t xml:space="preserve"> και</w:t>
      </w:r>
    </w:p>
    <w:p w14:paraId="63ADF6E4" w14:textId="77777777" w:rsidR="008338F0" w:rsidRDefault="003355E7">
      <w:pPr>
        <w:rPr>
          <w:lang w:val="el-GR"/>
        </w:rPr>
      </w:pPr>
      <w:r>
        <w:rPr>
          <w:lang w:val="el-GR"/>
        </w:rPr>
        <w:t>β) την εγγύηση συμμετοχής, όπως προβλέπεται στο άρθρο 72 του Ν.4412/2016 και τα άρθρα  2.1.5 και 2.2.2 αντίστοιχα της παρούσας διακήρυξης.</w:t>
      </w:r>
    </w:p>
    <w:p w14:paraId="23E584C3" w14:textId="77777777" w:rsidR="00A01EC2" w:rsidRDefault="00A01EC2" w:rsidP="00A01EC2">
      <w:pPr>
        <w:rPr>
          <w:lang w:val="el-GR"/>
        </w:rPr>
      </w:pPr>
      <w:r w:rsidRPr="00D9390F">
        <w:rPr>
          <w:lang w:val="el-GR"/>
        </w:rPr>
        <w:t>Η εγγυητική επιστολή συμμετοχής προσκομίζεται σε έντυπη μορφή (πρωτότυπο) εντός τριών (3)</w:t>
      </w:r>
      <w:r>
        <w:rPr>
          <w:lang w:val="el-GR"/>
        </w:rPr>
        <w:t xml:space="preserve"> </w:t>
      </w:r>
      <w:r w:rsidRPr="00D9390F">
        <w:rPr>
          <w:lang w:val="el-GR"/>
        </w:rPr>
        <w:t xml:space="preserve">εργασίμων ημερών από την ηλεκτρονική υποβολή, συμπληρωμένη σύμφωνα με το υπόδειγμα </w:t>
      </w:r>
      <w:r w:rsidR="006A47B1">
        <w:rPr>
          <w:lang w:val="el-GR"/>
        </w:rPr>
        <w:t xml:space="preserve">που παρέχεται στο </w:t>
      </w:r>
      <w:r w:rsidR="00027DA7">
        <w:rPr>
          <w:highlight w:val="magenta"/>
          <w:lang w:val="el-GR"/>
        </w:rPr>
        <w:t xml:space="preserve"> </w:t>
      </w:r>
      <w:r w:rsidR="00027DA7">
        <w:rPr>
          <w:highlight w:val="magenta"/>
          <w:lang w:val="el-GR"/>
        </w:rPr>
        <w:fldChar w:fldCharType="begin"/>
      </w:r>
      <w:r w:rsidR="00027DA7">
        <w:rPr>
          <w:highlight w:val="magenta"/>
          <w:lang w:val="el-GR"/>
        </w:rPr>
        <w:instrText xml:space="preserve"> REF _Ref496284730 \h </w:instrText>
      </w:r>
      <w:r w:rsidR="00027DA7">
        <w:rPr>
          <w:highlight w:val="magenta"/>
          <w:lang w:val="el-GR"/>
        </w:rPr>
      </w:r>
      <w:r w:rsidR="00027DA7">
        <w:rPr>
          <w:highlight w:val="magenta"/>
          <w:lang w:val="el-GR"/>
        </w:rPr>
        <w:fldChar w:fldCharType="separate"/>
      </w:r>
      <w:r w:rsidR="00CA00DF" w:rsidRPr="00B8545D">
        <w:rPr>
          <w:lang w:val="el-GR"/>
        </w:rPr>
        <w:t xml:space="preserve">ΠΑΡΑΡΤΗΜΑ </w:t>
      </w:r>
      <w:r w:rsidR="00CA00DF" w:rsidRPr="00B8545D">
        <w:rPr>
          <w:lang w:val="en-US"/>
        </w:rPr>
        <w:t>VII</w:t>
      </w:r>
      <w:r w:rsidR="00CA00DF" w:rsidRPr="00B8545D">
        <w:rPr>
          <w:lang w:val="el-GR"/>
        </w:rPr>
        <w:t xml:space="preserve"> – </w:t>
      </w:r>
      <w:r w:rsidR="00CA00DF" w:rsidRPr="00B8545D">
        <w:rPr>
          <w:rFonts w:eastAsia="SimSun"/>
          <w:lang w:val="el-GR"/>
        </w:rPr>
        <w:t>Υποδείγματα Εγγυητικών Επιστολών</w:t>
      </w:r>
      <w:r w:rsidR="00027DA7">
        <w:rPr>
          <w:highlight w:val="magenta"/>
          <w:lang w:val="el-GR"/>
        </w:rPr>
        <w:fldChar w:fldCharType="end"/>
      </w:r>
      <w:r w:rsidR="002B5D58">
        <w:rPr>
          <w:lang w:val="el-GR"/>
        </w:rPr>
        <w:t xml:space="preserve">. </w:t>
      </w:r>
    </w:p>
    <w:p w14:paraId="3722F0F3" w14:textId="77777777" w:rsidR="00704D1F" w:rsidRDefault="00704D1F">
      <w:pPr>
        <w:rPr>
          <w:b/>
          <w:u w:val="single"/>
          <w:lang w:val="el-GR"/>
        </w:rPr>
      </w:pPr>
      <w:r w:rsidRPr="00B8545D">
        <w:rPr>
          <w:b/>
          <w:u w:val="single"/>
          <w:lang w:val="el-GR"/>
        </w:rPr>
        <w:t xml:space="preserve">ΕΕΕΣ  </w:t>
      </w:r>
    </w:p>
    <w:p w14:paraId="52827863" w14:textId="77777777" w:rsidR="00F44B5C" w:rsidRDefault="00F44B5C" w:rsidP="00F44B5C">
      <w:pPr>
        <w:suppressAutoHyphens w:val="0"/>
        <w:autoSpaceDE w:val="0"/>
        <w:autoSpaceDN w:val="0"/>
        <w:adjustRightInd w:val="0"/>
        <w:spacing w:after="0"/>
        <w:rPr>
          <w:rFonts w:ascii="Liberation Sans" w:hAnsi="Liberation Sans" w:cs="Liberation Sans"/>
          <w:sz w:val="27"/>
          <w:szCs w:val="27"/>
          <w:lang w:val="el-GR" w:eastAsia="el-GR"/>
        </w:rPr>
      </w:pPr>
      <w:r w:rsidRPr="000000FF">
        <w:rPr>
          <w:rFonts w:cs="Tahoma"/>
          <w:szCs w:val="22"/>
          <w:lang w:val="el-GR" w:eastAsia="el-GR"/>
        </w:rPr>
        <w:t>Οι υποψήφιοι οικονομικοί υποβάλουν</w:t>
      </w:r>
      <w:r>
        <w:rPr>
          <w:rFonts w:cs="Tahoma"/>
          <w:szCs w:val="22"/>
          <w:lang w:val="el-GR" w:eastAsia="el-GR"/>
        </w:rPr>
        <w:t xml:space="preserve"> το ΕΕΕΣ</w:t>
      </w:r>
      <w:r w:rsidRPr="000000FF">
        <w:rPr>
          <w:rFonts w:cs="Tahoma"/>
          <w:szCs w:val="22"/>
          <w:lang w:val="el-GR" w:eastAsia="el-GR"/>
        </w:rPr>
        <w:t xml:space="preserve">, εντός του φακέλου των δικαιολογητικών συμμετοχής, ψηφιακά υπογεγραμμένο από τον </w:t>
      </w:r>
      <w:r w:rsidRPr="00CB576B">
        <w:rPr>
          <w:rFonts w:cs="Tahoma"/>
          <w:szCs w:val="22"/>
          <w:lang w:val="el-GR" w:eastAsia="el-GR"/>
        </w:rPr>
        <w:t>κατά περίπτωση εκπρόσωπο του οικονομικού φορέα (</w:t>
      </w:r>
      <w:r>
        <w:rPr>
          <w:rFonts w:cs="Tahoma"/>
          <w:szCs w:val="22"/>
          <w:lang w:val="el-GR" w:eastAsia="el-GR"/>
        </w:rPr>
        <w:t>ω</w:t>
      </w:r>
      <w:r w:rsidRPr="00CB576B">
        <w:rPr>
          <w:rFonts w:cs="Tahoma"/>
          <w:szCs w:val="22"/>
          <w:lang w:val="el-GR" w:eastAsia="el-GR"/>
        </w:rPr>
        <w:t xml:space="preserve">ς εκπρόσωπος του οικονομικού φορέα, νοείται ο νόμιμος εκπρόσωπος αυτού, όπως προκύπτει από το ισχύον καταστατικό ή το πρακτικό εκπροσώπησής του κατά το χρόνο υποβολής της προσφοράς ή αίτησης συμμετοχής ή το </w:t>
      </w:r>
      <w:r w:rsidRPr="00CB576B">
        <w:rPr>
          <w:rFonts w:cs="Tahoma"/>
          <w:szCs w:val="22"/>
          <w:lang w:val="el-GR" w:eastAsia="el-GR"/>
        </w:rPr>
        <w:lastRenderedPageBreak/>
        <w:t xml:space="preserve">αρμοδίως εξουσιοδοτημένο φυσικό πρόσωπο </w:t>
      </w:r>
      <w:r>
        <w:rPr>
          <w:rFonts w:cs="Tahoma"/>
          <w:szCs w:val="22"/>
          <w:lang w:val="el-GR" w:eastAsia="el-GR"/>
        </w:rPr>
        <w:t>που</w:t>
      </w:r>
      <w:r w:rsidRPr="00CB576B">
        <w:rPr>
          <w:rFonts w:cs="Tahoma"/>
          <w:szCs w:val="22"/>
          <w:lang w:val="el-GR" w:eastAsia="el-GR"/>
        </w:rPr>
        <w:t xml:space="preserve"> εκπροσωπεί τον οικονομικό φορέα για </w:t>
      </w:r>
      <w:r>
        <w:rPr>
          <w:rFonts w:cs="Tahoma"/>
          <w:szCs w:val="22"/>
          <w:lang w:val="el-GR" w:eastAsia="el-GR"/>
        </w:rPr>
        <w:t xml:space="preserve">τις </w:t>
      </w:r>
      <w:r w:rsidRPr="00CB576B">
        <w:rPr>
          <w:rFonts w:cs="Tahoma"/>
          <w:szCs w:val="22"/>
          <w:lang w:val="el-GR" w:eastAsia="el-GR"/>
        </w:rPr>
        <w:t>διαδικασίες σύναψης συμβάσεων ή για συγκεκριμένη διαδικασία σύναψης σύμβασης</w:t>
      </w:r>
      <w:r w:rsidRPr="000000FF">
        <w:rPr>
          <w:rFonts w:cs="Tahoma"/>
          <w:szCs w:val="22"/>
          <w:lang w:val="el-GR" w:eastAsia="el-GR"/>
        </w:rPr>
        <w:t xml:space="preserve">). </w:t>
      </w:r>
    </w:p>
    <w:p w14:paraId="72514D32" w14:textId="4E736B95" w:rsidR="008338F0" w:rsidRDefault="003355E7">
      <w:pPr>
        <w:rPr>
          <w:lang w:val="el-GR"/>
        </w:rPr>
      </w:pPr>
      <w:r>
        <w:rPr>
          <w:lang w:val="el-GR"/>
        </w:rPr>
        <w:t>Οι προσφέροντες συμπληρώνουν το σχετικό πρότυπο ΕΕΕΣ  το οποίο έχει αναρτηθεί, σε μορφή αρχείων τύπου XML και PDF, στη διαδικτυακή πύλη www.promitheus.gov.gr του ΕΣΗΔΗΣ και αποτελεί αναπόσπαστο τμήμα της διακήρυξης (</w:t>
      </w:r>
      <w:r w:rsidR="004B74F3">
        <w:rPr>
          <w:lang w:val="el-GR"/>
        </w:rPr>
        <w:fldChar w:fldCharType="begin"/>
      </w:r>
      <w:r w:rsidR="004B74F3">
        <w:rPr>
          <w:lang w:val="el-GR"/>
        </w:rPr>
        <w:instrText xml:space="preserve"> REF _Ref496284782 \h </w:instrText>
      </w:r>
      <w:r w:rsidR="004B74F3">
        <w:rPr>
          <w:lang w:val="el-GR"/>
        </w:rPr>
      </w:r>
      <w:r w:rsidR="004B74F3">
        <w:rPr>
          <w:lang w:val="el-GR"/>
        </w:rPr>
        <w:fldChar w:fldCharType="separate"/>
      </w:r>
      <w:r w:rsidR="00CA00DF">
        <w:rPr>
          <w:lang w:val="el-GR"/>
        </w:rPr>
        <w:t xml:space="preserve">ΠΑΡΑΡΤΗΜΑ ΙΙI – </w:t>
      </w:r>
      <w:r w:rsidR="00CA00DF" w:rsidRPr="00C61CD2">
        <w:rPr>
          <w:lang w:val="el-GR"/>
        </w:rPr>
        <w:t>ΕΥΡΩΠΑΙΚΟ ΕΝΙΑΙΟ ΕΓΓΡΑΦΟ ΣΥΜΒΑΣΗΣ (ΕΕΕΣ)</w:t>
      </w:r>
      <w:r w:rsidR="004B74F3">
        <w:rPr>
          <w:lang w:val="el-GR"/>
        </w:rPr>
        <w:fldChar w:fldCharType="end"/>
      </w:r>
      <w:r>
        <w:rPr>
          <w:lang w:val="el-GR"/>
        </w:rPr>
        <w:t xml:space="preserve">. </w:t>
      </w:r>
    </w:p>
    <w:p w14:paraId="0544F1E1" w14:textId="67D5BF48" w:rsidR="0073548E" w:rsidRPr="00343561" w:rsidRDefault="0073548E" w:rsidP="0073548E">
      <w:pPr>
        <w:rPr>
          <w:b/>
          <w:u w:val="single"/>
          <w:lang w:val="el-GR"/>
        </w:rPr>
      </w:pPr>
      <w:r w:rsidRPr="00BF7429">
        <w:rPr>
          <w:u w:val="single"/>
          <w:lang w:val="el-GR"/>
        </w:rPr>
        <w:t xml:space="preserve">Επισημαίνεται ότι οι προσφέροντες για το μέρος </w:t>
      </w:r>
      <w:r w:rsidRPr="00BF7429">
        <w:rPr>
          <w:u w:val="single"/>
          <w:lang w:val="en-US"/>
        </w:rPr>
        <w:t>IV</w:t>
      </w:r>
      <w:r w:rsidRPr="00BF7429">
        <w:rPr>
          <w:u w:val="single"/>
          <w:lang w:val="el-GR"/>
        </w:rPr>
        <w:t xml:space="preserve"> Κριτήρια επιλογής του ΕΕΕΣ συμπληρώνουν μόνο την </w:t>
      </w:r>
      <w:r w:rsidRPr="00BF7429">
        <w:rPr>
          <w:b/>
          <w:u w:val="single"/>
          <w:lang w:val="el-GR"/>
        </w:rPr>
        <w:t>ενότητα α «Γενική ένδειξη για όλα τα κριτήρια επιλογής»</w:t>
      </w:r>
      <w:r w:rsidR="00000AFA" w:rsidRPr="0074046A">
        <w:rPr>
          <w:b/>
          <w:u w:val="single"/>
          <w:lang w:val="el-GR"/>
        </w:rPr>
        <w:t>.</w:t>
      </w:r>
      <w:r w:rsidRPr="00343561">
        <w:rPr>
          <w:u w:val="single"/>
          <w:lang w:val="el-GR"/>
        </w:rPr>
        <w:t xml:space="preserve"> </w:t>
      </w:r>
    </w:p>
    <w:p w14:paraId="340B7233" w14:textId="77777777" w:rsidR="008338F0" w:rsidRDefault="003355E7">
      <w:pPr>
        <w:rPr>
          <w:lang w:val="el-GR"/>
        </w:rPr>
      </w:pPr>
      <w:r>
        <w:rPr>
          <w:lang w:val="el-GR"/>
        </w:rPr>
        <w:t xml:space="preserve">Το εν λόγω πρότυπο υποβάλλεται </w:t>
      </w:r>
      <w:r w:rsidR="00D9390F">
        <w:rPr>
          <w:lang w:val="el-GR"/>
        </w:rPr>
        <w:t>ως εξής :</w:t>
      </w:r>
    </w:p>
    <w:p w14:paraId="3628CBE5" w14:textId="77777777" w:rsidR="00704D1F" w:rsidRDefault="004E535D" w:rsidP="004E535D">
      <w:pPr>
        <w:rPr>
          <w:lang w:val="el-GR"/>
        </w:rPr>
      </w:pPr>
      <w:r w:rsidRPr="00D9390F">
        <w:rPr>
          <w:lang w:val="el-GR"/>
        </w:rPr>
        <w:t>Το Ευρωπαϊκό Ενιαίο Έγγραφο Σύμβασης (ΕΕΕΣ) του άρθρου 79 του Ν. 4412/2016 συμπληρώνεται από τον</w:t>
      </w:r>
      <w:r w:rsidR="001D7669">
        <w:rPr>
          <w:lang w:val="el-GR"/>
        </w:rPr>
        <w:t xml:space="preserve"> </w:t>
      </w:r>
      <w:r w:rsidRPr="00D9390F">
        <w:rPr>
          <w:lang w:val="el-GR"/>
        </w:rPr>
        <w:t>υποψήφιο οικονομικό φορέα, εξάγεται, αποθηκεύεται και υποβάλλεται ηλεκτρονικά μέσω της</w:t>
      </w:r>
      <w:r>
        <w:rPr>
          <w:lang w:val="el-GR"/>
        </w:rPr>
        <w:t xml:space="preserve"> </w:t>
      </w:r>
      <w:r w:rsidRPr="00D9390F">
        <w:rPr>
          <w:lang w:val="el-GR"/>
        </w:rPr>
        <w:t>διαδικτυακής πύλης www.promitheus.gov.gr του ΕΣΗΔΗΣ από την ηλεκτρονική διεύθυνση -</w:t>
      </w:r>
      <w:r w:rsidR="00704D1F">
        <w:rPr>
          <w:lang w:val="el-GR"/>
        </w:rPr>
        <w:t xml:space="preserve"> </w:t>
      </w:r>
      <w:hyperlink r:id="rId23" w:history="1">
        <w:r w:rsidR="00704D1F" w:rsidRPr="001C367B">
          <w:rPr>
            <w:rStyle w:val="-"/>
            <w:lang w:val="el-GR"/>
          </w:rPr>
          <w:t>https://ec.europa.eu/growth/tools-databases/espd/filter?lang=el</w:t>
        </w:r>
      </w:hyperlink>
      <w:r w:rsidR="00704D1F">
        <w:rPr>
          <w:lang w:val="el-GR"/>
        </w:rPr>
        <w:t>.</w:t>
      </w:r>
    </w:p>
    <w:p w14:paraId="5622E0F7" w14:textId="77777777" w:rsidR="004E535D" w:rsidRPr="00D9390F" w:rsidRDefault="00704D1F" w:rsidP="004E535D">
      <w:pPr>
        <w:rPr>
          <w:lang w:val="el-GR"/>
        </w:rPr>
      </w:pPr>
      <w:r>
        <w:rPr>
          <w:lang w:val="el-GR"/>
        </w:rPr>
        <w:t>Π</w:t>
      </w:r>
      <w:r w:rsidR="004E535D" w:rsidRPr="00D9390F">
        <w:rPr>
          <w:lang w:val="el-GR"/>
        </w:rPr>
        <w:t>ληροφορίες για τη συμπλήρωσή</w:t>
      </w:r>
      <w:r>
        <w:rPr>
          <w:lang w:val="el-GR"/>
        </w:rPr>
        <w:t xml:space="preserve"> </w:t>
      </w:r>
      <w:r w:rsidR="004E535D" w:rsidRPr="00D9390F">
        <w:rPr>
          <w:lang w:val="el-GR"/>
        </w:rPr>
        <w:t>του</w:t>
      </w:r>
      <w:r>
        <w:rPr>
          <w:lang w:val="el-GR"/>
        </w:rPr>
        <w:t xml:space="preserve"> ΕΕΕΣ βρίσκονται</w:t>
      </w:r>
      <w:r w:rsidR="004E535D" w:rsidRPr="00D9390F">
        <w:rPr>
          <w:lang w:val="el-GR"/>
        </w:rPr>
        <w:t xml:space="preserve"> στην ηλεκτρονική διεύθυνση:</w:t>
      </w:r>
    </w:p>
    <w:p w14:paraId="131D363B" w14:textId="77777777" w:rsidR="004E535D" w:rsidRPr="001D7669" w:rsidRDefault="001D7669" w:rsidP="004E535D">
      <w:pPr>
        <w:rPr>
          <w:rStyle w:val="-"/>
          <w:lang w:val="el-GR"/>
        </w:rPr>
      </w:pPr>
      <w:r>
        <w:rPr>
          <w:lang w:val="el-GR"/>
        </w:rPr>
        <w:fldChar w:fldCharType="begin"/>
      </w:r>
      <w:r>
        <w:rPr>
          <w:lang w:val="el-GR"/>
        </w:rPr>
        <w:instrText xml:space="preserve"> HYPERLINK "http://www.eprocurement.gov.gr/webcenter/faces/oracle/webcenter/page/scopedMD/sd0cb90ef_26cf_4" </w:instrText>
      </w:r>
      <w:r>
        <w:rPr>
          <w:lang w:val="el-GR"/>
        </w:rPr>
        <w:fldChar w:fldCharType="separate"/>
      </w:r>
      <w:r w:rsidR="004E535D" w:rsidRPr="001D7669">
        <w:rPr>
          <w:rStyle w:val="-"/>
          <w:lang w:val="el-GR"/>
        </w:rPr>
        <w:t>http://www.eprocurement.gov.gr/webcenter/faces/oracle/webcenter/page/scopedMD/sd0cb90ef_26cf_4</w:t>
      </w:r>
    </w:p>
    <w:p w14:paraId="62B62862" w14:textId="77777777" w:rsidR="004E535D" w:rsidRPr="001D7669" w:rsidRDefault="004E535D" w:rsidP="004E535D">
      <w:pPr>
        <w:rPr>
          <w:rStyle w:val="-"/>
          <w:lang w:val="en-US"/>
        </w:rPr>
      </w:pPr>
      <w:r w:rsidRPr="001D7669">
        <w:rPr>
          <w:rStyle w:val="-"/>
          <w:lang w:val="en-US"/>
        </w:rPr>
        <w:t>703_99d5_1561ceff660f/Page226.jspx?_afrLoop=3641665248387235#%40%3F_afrLoop%3D36416652483</w:t>
      </w:r>
    </w:p>
    <w:p w14:paraId="0138253A" w14:textId="77777777" w:rsidR="004E535D" w:rsidRDefault="004E535D" w:rsidP="004E535D">
      <w:pPr>
        <w:rPr>
          <w:lang w:val="el-GR"/>
        </w:rPr>
      </w:pPr>
      <w:r w:rsidRPr="001D7669">
        <w:rPr>
          <w:rStyle w:val="-"/>
          <w:lang w:val="el-GR"/>
        </w:rPr>
        <w:t>87235%26_adf.ctrl-state%3D16uj7hhed0_61</w:t>
      </w:r>
      <w:r w:rsidR="001D7669">
        <w:rPr>
          <w:lang w:val="el-GR"/>
        </w:rPr>
        <w:fldChar w:fldCharType="end"/>
      </w:r>
      <w:r>
        <w:rPr>
          <w:lang w:val="el-GR"/>
        </w:rPr>
        <w:t>.</w:t>
      </w:r>
    </w:p>
    <w:p w14:paraId="61F8CB94" w14:textId="77777777" w:rsidR="00D9390F" w:rsidRPr="00D9390F" w:rsidRDefault="00D9390F" w:rsidP="00704D1F">
      <w:pPr>
        <w:rPr>
          <w:lang w:val="el-GR"/>
        </w:rPr>
      </w:pPr>
      <w:r w:rsidRPr="00D9390F">
        <w:rPr>
          <w:lang w:val="el-GR"/>
        </w:rPr>
        <w:t xml:space="preserve">Επισημαίνονται τα ακόλουθα, </w:t>
      </w:r>
      <w:r w:rsidR="004E535D">
        <w:rPr>
          <w:lang w:val="el-GR"/>
        </w:rPr>
        <w:t xml:space="preserve">αναφορικά με την </w:t>
      </w:r>
      <w:r w:rsidR="00542891">
        <w:rPr>
          <w:lang w:val="el-GR"/>
        </w:rPr>
        <w:t xml:space="preserve">συμπλήρωση και </w:t>
      </w:r>
      <w:r w:rsidR="004E535D">
        <w:rPr>
          <w:lang w:val="el-GR"/>
        </w:rPr>
        <w:t xml:space="preserve">υποβολή </w:t>
      </w:r>
      <w:r w:rsidRPr="00D9390F">
        <w:rPr>
          <w:lang w:val="el-GR"/>
        </w:rPr>
        <w:t>του</w:t>
      </w:r>
      <w:r w:rsidR="004E535D">
        <w:rPr>
          <w:lang w:val="el-GR"/>
        </w:rPr>
        <w:t xml:space="preserve"> </w:t>
      </w:r>
      <w:r w:rsidRPr="00D9390F">
        <w:rPr>
          <w:lang w:val="el-GR"/>
        </w:rPr>
        <w:t>ΕΕΕΣ:</w:t>
      </w:r>
    </w:p>
    <w:p w14:paraId="20A6DEBC" w14:textId="77777777" w:rsidR="00AC6490" w:rsidRDefault="00D9390F" w:rsidP="00D9390F">
      <w:pPr>
        <w:rPr>
          <w:rFonts w:cs="Tahoma"/>
          <w:szCs w:val="22"/>
          <w:u w:val="single"/>
          <w:lang w:val="el-GR" w:eastAsia="el-GR"/>
        </w:rPr>
      </w:pPr>
      <w:r w:rsidRPr="00D9390F">
        <w:rPr>
          <w:lang w:val="el-GR"/>
        </w:rPr>
        <w:t xml:space="preserve">α. </w:t>
      </w:r>
      <w:r w:rsidR="00AC6490" w:rsidRPr="000000FF">
        <w:rPr>
          <w:rFonts w:cs="Tahoma"/>
          <w:szCs w:val="22"/>
          <w:u w:val="single"/>
          <w:lang w:val="el-GR" w:eastAsia="el-GR"/>
        </w:rPr>
        <w:t xml:space="preserve">ΕΕΕΣ –Οικονομικού Φορέα </w:t>
      </w:r>
    </w:p>
    <w:p w14:paraId="3CBB9BCD" w14:textId="77777777" w:rsidR="00D9390F" w:rsidRPr="00D9390F" w:rsidRDefault="00D9390F" w:rsidP="00D9390F">
      <w:pPr>
        <w:rPr>
          <w:lang w:val="el-GR"/>
        </w:rPr>
      </w:pPr>
      <w:r w:rsidRPr="00D9390F">
        <w:rPr>
          <w:lang w:val="el-GR"/>
        </w:rPr>
        <w:t>Στην περίπτωση που ένας οικονομικός φορέας συμμετέχει μόνος του στο διαγωνισμό και δεν στηρίζεται</w:t>
      </w:r>
      <w:r w:rsidR="00704D1F">
        <w:rPr>
          <w:lang w:val="el-GR"/>
        </w:rPr>
        <w:t xml:space="preserve"> </w:t>
      </w:r>
      <w:r w:rsidRPr="00D9390F">
        <w:rPr>
          <w:lang w:val="el-GR"/>
        </w:rPr>
        <w:t>στις ικανότητες άλλων οντοτήτων προκειμένου να ανταποκριθεί στα κριτήρια επιλογής, συμπληρώνει</w:t>
      </w:r>
      <w:r w:rsidR="004E535D">
        <w:rPr>
          <w:lang w:val="el-GR"/>
        </w:rPr>
        <w:t xml:space="preserve"> </w:t>
      </w:r>
      <w:r w:rsidRPr="00D9390F">
        <w:rPr>
          <w:lang w:val="el-GR"/>
        </w:rPr>
        <w:t>και υποβάλλει ένα (1) ΕΕΕΣ.</w:t>
      </w:r>
    </w:p>
    <w:p w14:paraId="0454E895" w14:textId="77777777" w:rsidR="00730FB9" w:rsidRPr="00B8545D" w:rsidRDefault="00D9390F" w:rsidP="004E535D">
      <w:pPr>
        <w:rPr>
          <w:u w:val="single"/>
          <w:lang w:val="el-GR"/>
        </w:rPr>
      </w:pPr>
      <w:r w:rsidRPr="00B8545D">
        <w:rPr>
          <w:u w:val="single"/>
          <w:lang w:val="el-GR"/>
        </w:rPr>
        <w:t>β.</w:t>
      </w:r>
      <w:r w:rsidR="00730FB9" w:rsidRPr="00B8545D">
        <w:rPr>
          <w:rFonts w:cs="Tahoma"/>
          <w:szCs w:val="22"/>
          <w:u w:val="single"/>
          <w:lang w:val="el-GR" w:eastAsia="el-GR"/>
        </w:rPr>
        <w:t xml:space="preserve"> ΕΕΕΣ – Στήριξη Οικονομικού Φορέα στις ικανότητες άλλων </w:t>
      </w:r>
      <w:r w:rsidR="00730FB9" w:rsidRPr="00B8545D">
        <w:rPr>
          <w:u w:val="single"/>
          <w:lang w:val="el-GR"/>
        </w:rPr>
        <w:t>φορέων</w:t>
      </w:r>
    </w:p>
    <w:p w14:paraId="486B5F31" w14:textId="77777777" w:rsidR="004E535D" w:rsidRPr="009C3C60" w:rsidRDefault="00D9390F" w:rsidP="004E535D">
      <w:pPr>
        <w:rPr>
          <w:rFonts w:cs="Tahoma"/>
          <w:szCs w:val="22"/>
          <w:lang w:val="el-GR"/>
        </w:rPr>
      </w:pPr>
      <w:r w:rsidRPr="00D9390F">
        <w:rPr>
          <w:lang w:val="el-GR"/>
        </w:rPr>
        <w:t>Στην περίπτωση που ένας οικονομικός φορέας στηρίζεται</w:t>
      </w:r>
      <w:r w:rsidR="004E535D">
        <w:rPr>
          <w:lang w:val="el-GR"/>
        </w:rPr>
        <w:t xml:space="preserve"> </w:t>
      </w:r>
      <w:r w:rsidRPr="00D9390F">
        <w:rPr>
          <w:lang w:val="el-GR"/>
        </w:rPr>
        <w:t>στις ικανότητες μίας ή περισσότερων άλλων οντοτήτων προκειμένου να ανταποκριθεί στα κριτήρια</w:t>
      </w:r>
      <w:r w:rsidR="004E535D">
        <w:rPr>
          <w:lang w:val="el-GR"/>
        </w:rPr>
        <w:t xml:space="preserve"> </w:t>
      </w:r>
      <w:r w:rsidRPr="00D9390F">
        <w:rPr>
          <w:lang w:val="el-GR"/>
        </w:rPr>
        <w:t xml:space="preserve">επιλογής, </w:t>
      </w:r>
      <w:r w:rsidR="004E535D" w:rsidRPr="009C3C60">
        <w:rPr>
          <w:rFonts w:cs="Tahoma"/>
          <w:szCs w:val="22"/>
          <w:lang w:val="el-GR"/>
        </w:rPr>
        <w:t xml:space="preserve">με την προσφορά </w:t>
      </w:r>
      <w:r w:rsidR="00FB4D2F" w:rsidRPr="009C3C60">
        <w:rPr>
          <w:rFonts w:cs="Tahoma"/>
          <w:szCs w:val="22"/>
          <w:lang w:val="el-GR"/>
        </w:rPr>
        <w:t>υποβάλλεται</w:t>
      </w:r>
      <w:r w:rsidR="004E535D" w:rsidRPr="009C3C60">
        <w:rPr>
          <w:rFonts w:cs="Tahoma"/>
          <w:szCs w:val="22"/>
          <w:lang w:val="el-GR"/>
        </w:rPr>
        <w:t xml:space="preserve"> χωριστό </w:t>
      </w:r>
      <w:r w:rsidR="004E535D">
        <w:rPr>
          <w:rFonts w:cs="Tahoma"/>
          <w:szCs w:val="22"/>
          <w:lang w:val="el-GR"/>
        </w:rPr>
        <w:t>ΕΕΕΣ</w:t>
      </w:r>
      <w:r w:rsidR="004E535D" w:rsidRPr="009C3C60">
        <w:rPr>
          <w:rFonts w:cs="Tahoma"/>
          <w:szCs w:val="22"/>
          <w:lang w:val="el-GR"/>
        </w:rPr>
        <w:t xml:space="preserve">, που </w:t>
      </w:r>
      <w:r w:rsidR="00FB4D2F" w:rsidRPr="009C3C60">
        <w:rPr>
          <w:rFonts w:cs="Tahoma"/>
          <w:szCs w:val="22"/>
          <w:lang w:val="el-GR"/>
        </w:rPr>
        <w:t>συμπληρώνεται</w:t>
      </w:r>
      <w:r w:rsidR="004E535D" w:rsidRPr="009C3C60">
        <w:rPr>
          <w:rFonts w:cs="Tahoma"/>
          <w:szCs w:val="22"/>
          <w:lang w:val="el-GR"/>
        </w:rPr>
        <w:t xml:space="preserve"> και υπογράφεται ψηφιακά από τον τρίτο/ους, συμπληρώνοντας:</w:t>
      </w:r>
    </w:p>
    <w:p w14:paraId="5A2FA414" w14:textId="77777777" w:rsidR="00704D1F" w:rsidRPr="00704D1F" w:rsidRDefault="00704D1F" w:rsidP="004B74F3">
      <w:pPr>
        <w:pStyle w:val="aff"/>
        <w:numPr>
          <w:ilvl w:val="0"/>
          <w:numId w:val="7"/>
        </w:numPr>
        <w:rPr>
          <w:rFonts w:cs="Tahoma"/>
          <w:szCs w:val="22"/>
          <w:lang w:val="el-GR" w:eastAsia="el-GR"/>
        </w:rPr>
      </w:pPr>
      <w:r w:rsidRPr="009C3C60">
        <w:rPr>
          <w:rFonts w:cs="Tahoma"/>
          <w:szCs w:val="22"/>
          <w:lang w:val="el-GR"/>
        </w:rPr>
        <w:t xml:space="preserve">τις ενότητες των Α και Β του Μέρους ΙΙ , το </w:t>
      </w:r>
      <w:r w:rsidRPr="00704D1F">
        <w:rPr>
          <w:rFonts w:cs="Tahoma"/>
          <w:szCs w:val="22"/>
          <w:lang w:val="el-GR"/>
        </w:rPr>
        <w:t xml:space="preserve">Μέρος ΙΙΙ , </w:t>
      </w:r>
      <w:r w:rsidR="00730FB9">
        <w:rPr>
          <w:rFonts w:cs="Tahoma"/>
          <w:szCs w:val="22"/>
          <w:lang w:val="el-GR"/>
        </w:rPr>
        <w:t xml:space="preserve">το </w:t>
      </w:r>
      <w:r w:rsidR="00730FB9" w:rsidRPr="000000FF">
        <w:rPr>
          <w:rFonts w:cs="Tahoma"/>
          <w:szCs w:val="22"/>
          <w:lang w:val="el-GR"/>
        </w:rPr>
        <w:t xml:space="preserve">Μέρος </w:t>
      </w:r>
      <w:r w:rsidR="00730FB9" w:rsidRPr="00704D1F">
        <w:rPr>
          <w:rFonts w:cs="Tahoma"/>
          <w:szCs w:val="22"/>
          <w:lang w:eastAsia="el-GR"/>
        </w:rPr>
        <w:t>IV</w:t>
      </w:r>
      <w:r w:rsidR="00730FB9" w:rsidRPr="000000FF">
        <w:rPr>
          <w:rFonts w:cs="Tahoma"/>
          <w:szCs w:val="22"/>
          <w:lang w:val="el-GR" w:eastAsia="el-GR"/>
        </w:rPr>
        <w:t xml:space="preserve"> </w:t>
      </w:r>
      <w:r w:rsidR="00730FB9">
        <w:rPr>
          <w:rFonts w:cs="Tahoma"/>
          <w:szCs w:val="22"/>
          <w:lang w:val="el-GR" w:eastAsia="el-GR"/>
        </w:rPr>
        <w:t xml:space="preserve"> </w:t>
      </w:r>
      <w:r w:rsidRPr="00704D1F">
        <w:rPr>
          <w:rFonts w:cs="Tahoma"/>
          <w:szCs w:val="22"/>
          <w:lang w:val="el-GR"/>
        </w:rPr>
        <w:t xml:space="preserve">σχετικά με τις </w:t>
      </w:r>
      <w:r w:rsidRPr="009C3C60">
        <w:rPr>
          <w:rFonts w:cs="Tahoma"/>
          <w:szCs w:val="22"/>
          <w:lang w:val="el-GR"/>
        </w:rPr>
        <w:t>ικανότητ</w:t>
      </w:r>
      <w:r>
        <w:rPr>
          <w:rFonts w:cs="Tahoma"/>
          <w:szCs w:val="22"/>
          <w:lang w:val="el-GR"/>
        </w:rPr>
        <w:t xml:space="preserve">ες που </w:t>
      </w:r>
      <w:r w:rsidRPr="009C3C60">
        <w:rPr>
          <w:rFonts w:cs="Tahoma"/>
          <w:szCs w:val="22"/>
          <w:lang w:val="el-GR"/>
        </w:rPr>
        <w:t xml:space="preserve">δανείζει στον υποψήφιο οικονομικό φορέα </w:t>
      </w:r>
      <w:r w:rsidRPr="009C3C60">
        <w:rPr>
          <w:rFonts w:cs="Tahoma"/>
          <w:szCs w:val="22"/>
          <w:lang w:val="el-GR" w:eastAsia="el-GR"/>
        </w:rPr>
        <w:t xml:space="preserve">καθώς και το Μέρος </w:t>
      </w:r>
      <w:r w:rsidRPr="00704D1F">
        <w:rPr>
          <w:rFonts w:cs="Tahoma"/>
          <w:szCs w:val="22"/>
          <w:lang w:val="en-US" w:eastAsia="el-GR"/>
        </w:rPr>
        <w:t>VI</w:t>
      </w:r>
      <w:r w:rsidRPr="009C3C60">
        <w:rPr>
          <w:rFonts w:cs="Tahoma"/>
          <w:szCs w:val="22"/>
          <w:lang w:val="el-GR" w:eastAsia="el-GR"/>
        </w:rPr>
        <w:t xml:space="preserve"> Τελικές Δηλώσεις </w:t>
      </w:r>
    </w:p>
    <w:p w14:paraId="70B685D4" w14:textId="77777777" w:rsidR="004E535D" w:rsidRDefault="004E535D" w:rsidP="004E535D">
      <w:pPr>
        <w:rPr>
          <w:rFonts w:cs="Tahoma"/>
          <w:szCs w:val="22"/>
          <w:lang w:val="el-GR" w:eastAsia="el-GR"/>
        </w:rPr>
      </w:pPr>
      <w:r w:rsidRPr="009C3C60">
        <w:rPr>
          <w:rFonts w:cs="Tahoma"/>
          <w:szCs w:val="22"/>
          <w:lang w:val="el-GR" w:eastAsia="el-GR"/>
        </w:rPr>
        <w:t xml:space="preserve">Για την υπογραφή του </w:t>
      </w:r>
      <w:r>
        <w:rPr>
          <w:rFonts w:cs="Tahoma"/>
          <w:szCs w:val="22"/>
          <w:lang w:val="el-GR" w:eastAsia="el-GR"/>
        </w:rPr>
        <w:t>ΕΕΕΣ</w:t>
      </w:r>
      <w:r w:rsidRPr="009C3C60">
        <w:rPr>
          <w:rFonts w:cs="Tahoma"/>
          <w:szCs w:val="22"/>
          <w:lang w:val="el-GR" w:eastAsia="el-GR"/>
        </w:rPr>
        <w:t xml:space="preserve"> του τρίτου/ων ισχύουν τα ανωτέρω αναφερόμενα για την υπογραφή του </w:t>
      </w:r>
      <w:r>
        <w:rPr>
          <w:rFonts w:cs="Tahoma"/>
          <w:szCs w:val="22"/>
          <w:lang w:val="el-GR" w:eastAsia="el-GR"/>
        </w:rPr>
        <w:t>ΕΕΕΣ</w:t>
      </w:r>
      <w:r w:rsidRPr="000000FF">
        <w:rPr>
          <w:rFonts w:cs="Tahoma"/>
          <w:szCs w:val="22"/>
          <w:lang w:val="el-GR" w:eastAsia="el-GR"/>
        </w:rPr>
        <w:t xml:space="preserve"> </w:t>
      </w:r>
      <w:r w:rsidRPr="009C3C60">
        <w:rPr>
          <w:rFonts w:cs="Tahoma"/>
          <w:szCs w:val="22"/>
          <w:lang w:val="el-GR" w:eastAsia="el-GR"/>
        </w:rPr>
        <w:t xml:space="preserve">του προσφέροντος. </w:t>
      </w:r>
    </w:p>
    <w:p w14:paraId="25390BCE" w14:textId="77777777" w:rsidR="00730FB9" w:rsidRPr="00B8545D" w:rsidRDefault="00D9390F" w:rsidP="00D9390F">
      <w:pPr>
        <w:rPr>
          <w:rFonts w:cs="Tahoma"/>
          <w:szCs w:val="22"/>
          <w:u w:val="single"/>
          <w:lang w:val="el-GR" w:eastAsia="el-GR"/>
        </w:rPr>
      </w:pPr>
      <w:r w:rsidRPr="00B8545D">
        <w:rPr>
          <w:u w:val="single"/>
          <w:lang w:val="el-GR"/>
        </w:rPr>
        <w:t xml:space="preserve">γ. </w:t>
      </w:r>
      <w:r w:rsidR="00730FB9" w:rsidRPr="00B8545D">
        <w:rPr>
          <w:u w:val="single"/>
          <w:lang w:val="el-GR"/>
        </w:rPr>
        <w:t>ΕΕΕΣ</w:t>
      </w:r>
      <w:r w:rsidR="00730FB9" w:rsidRPr="00B8545D">
        <w:rPr>
          <w:rFonts w:cs="Tahoma"/>
          <w:szCs w:val="22"/>
          <w:u w:val="single"/>
          <w:lang w:val="el-GR" w:eastAsia="el-GR"/>
        </w:rPr>
        <w:t xml:space="preserve"> - Ενώσεις οικονομικών φορέων Κοινοπραξίες </w:t>
      </w:r>
      <w:r w:rsidR="00542891" w:rsidRPr="00B8545D">
        <w:rPr>
          <w:rFonts w:cs="Tahoma"/>
          <w:szCs w:val="22"/>
          <w:u w:val="single"/>
          <w:lang w:val="el-GR" w:eastAsia="el-GR"/>
        </w:rPr>
        <w:t>κλπ</w:t>
      </w:r>
    </w:p>
    <w:p w14:paraId="1886A5FF" w14:textId="77777777" w:rsidR="00D9390F" w:rsidRDefault="00D9390F">
      <w:pPr>
        <w:rPr>
          <w:lang w:val="el-GR"/>
        </w:rPr>
      </w:pPr>
      <w:r w:rsidRPr="00D9390F">
        <w:rPr>
          <w:lang w:val="el-GR"/>
        </w:rPr>
        <w:t>Στην περίπτωση συμμετοχής στο διαγωνισμό από κοινού ομίλων οικονομικών φορέων (λ.χ ενώσεων,</w:t>
      </w:r>
      <w:r w:rsidR="00A01EC2">
        <w:rPr>
          <w:lang w:val="el-GR"/>
        </w:rPr>
        <w:t xml:space="preserve"> </w:t>
      </w:r>
      <w:r w:rsidRPr="00D9390F">
        <w:rPr>
          <w:lang w:val="el-GR"/>
        </w:rPr>
        <w:t xml:space="preserve">κοινοπραξιών, συνεταιρισμών </w:t>
      </w:r>
      <w:r w:rsidR="00FB4D2F" w:rsidRPr="00D9390F">
        <w:rPr>
          <w:lang w:val="el-GR"/>
        </w:rPr>
        <w:t>κλπ.</w:t>
      </w:r>
      <w:r w:rsidRPr="00D9390F">
        <w:rPr>
          <w:lang w:val="el-GR"/>
        </w:rPr>
        <w:t xml:space="preserve">), </w:t>
      </w:r>
      <w:r w:rsidR="00A01EC2">
        <w:rPr>
          <w:lang w:val="el-GR"/>
        </w:rPr>
        <w:t>υποβάλλεται χωριστό ΕΕΕΣ</w:t>
      </w:r>
      <w:r w:rsidR="00A01EC2" w:rsidRPr="00D9390F" w:rsidDel="00A01EC2">
        <w:rPr>
          <w:lang w:val="el-GR"/>
        </w:rPr>
        <w:t xml:space="preserve"> </w:t>
      </w:r>
      <w:r w:rsidRPr="00D9390F">
        <w:rPr>
          <w:lang w:val="el-GR"/>
        </w:rPr>
        <w:t>για κάθε έναν συμμετέχοντα οικονομικό φορέα</w:t>
      </w:r>
      <w:r w:rsidR="00A01EC2">
        <w:rPr>
          <w:lang w:val="el-GR"/>
        </w:rPr>
        <w:t>.</w:t>
      </w:r>
    </w:p>
    <w:p w14:paraId="009AD80B" w14:textId="77777777" w:rsidR="00730FB9" w:rsidRPr="00B8545D" w:rsidRDefault="00730FB9" w:rsidP="00730FB9">
      <w:pPr>
        <w:rPr>
          <w:rFonts w:cs="Tahoma"/>
          <w:szCs w:val="22"/>
          <w:u w:val="single"/>
          <w:lang w:val="el-GR" w:eastAsia="el-GR"/>
        </w:rPr>
      </w:pPr>
      <w:r w:rsidRPr="00B8545D">
        <w:rPr>
          <w:rFonts w:cs="Tahoma"/>
          <w:szCs w:val="22"/>
          <w:u w:val="single"/>
          <w:lang w:val="el-GR" w:eastAsia="el-GR"/>
        </w:rPr>
        <w:t>δ. ΕΕΕΣ - Υπεργολάβοι:</w:t>
      </w:r>
    </w:p>
    <w:p w14:paraId="4F5EDE82" w14:textId="77777777" w:rsidR="00730FB9" w:rsidRPr="009C3C60" w:rsidRDefault="00730FB9" w:rsidP="00730FB9">
      <w:pPr>
        <w:rPr>
          <w:rFonts w:cs="Tahoma"/>
          <w:szCs w:val="22"/>
          <w:lang w:val="el-GR"/>
        </w:rPr>
      </w:pPr>
      <w:r w:rsidRPr="009C3C60">
        <w:rPr>
          <w:rFonts w:cs="Tahoma"/>
          <w:szCs w:val="22"/>
          <w:lang w:val="el-GR"/>
        </w:rPr>
        <w:t xml:space="preserve">Σε περίπτωση που ο προσφέρων προτίθεται να αναθέσει υπό μορφή υπεργολαβίας σε τρίτο/ους (βλ. </w:t>
      </w:r>
      <w:r>
        <w:rPr>
          <w:rFonts w:cs="Tahoma"/>
          <w:szCs w:val="22"/>
          <w:lang w:val="el-GR"/>
        </w:rPr>
        <w:t>ΕΕΕΣ</w:t>
      </w:r>
      <w:r w:rsidRPr="009C3C60">
        <w:rPr>
          <w:rFonts w:cs="Tahoma"/>
          <w:szCs w:val="22"/>
          <w:lang w:val="el-GR"/>
        </w:rPr>
        <w:t xml:space="preserve">, μέρος ΙΙ, παράγραφος Δ «Πληροφορίες σχετικά με υπεργολάβους στην ικανότητα των οποίων δεν στηρίζεται ο οικονομικός φορέας») και το τμήμα του έργου που πρόκειται να ανατεθεί υπεργολαβικά υπερβαίνει το τριάντα τοις εκατό (30%) της συνολικής αξίας της σύμβασης, τότε ο υπεργολάβος συμπληρώνει και υπογράφει ψηφιακά χωριστό </w:t>
      </w:r>
      <w:r>
        <w:rPr>
          <w:rFonts w:cs="Tahoma"/>
          <w:szCs w:val="22"/>
          <w:lang w:val="el-GR"/>
        </w:rPr>
        <w:t>ΕΕΕΣ</w:t>
      </w:r>
      <w:r w:rsidRPr="009C3C60">
        <w:rPr>
          <w:rFonts w:cs="Tahoma"/>
          <w:szCs w:val="22"/>
          <w:lang w:val="el-GR"/>
        </w:rPr>
        <w:t xml:space="preserve">, το οποίο υποβάλλεται εντός του φακέλου δικαιολογητικών συμμετοχής, </w:t>
      </w:r>
      <w:r w:rsidRPr="009C3C60">
        <w:rPr>
          <w:rFonts w:cs="Tahoma"/>
          <w:szCs w:val="22"/>
          <w:lang w:val="el-GR"/>
        </w:rPr>
        <w:lastRenderedPageBreak/>
        <w:t xml:space="preserve">συμπληρώνοντας τα πεδία της ενότητας Α και Β του Μέρους ΙΙ και τα πεδία των ενοτήτων του Μέρους ΙΙΙ </w:t>
      </w:r>
      <w:r w:rsidRPr="009C3C60">
        <w:rPr>
          <w:rFonts w:cs="Tahoma"/>
          <w:szCs w:val="22"/>
          <w:lang w:val="el-GR" w:eastAsia="el-GR"/>
        </w:rPr>
        <w:t xml:space="preserve">καθώς και το Μέρος </w:t>
      </w:r>
      <w:r>
        <w:rPr>
          <w:rFonts w:cs="Tahoma"/>
          <w:szCs w:val="22"/>
          <w:lang w:val="en-US" w:eastAsia="el-GR"/>
        </w:rPr>
        <w:t>VI</w:t>
      </w:r>
      <w:r w:rsidRPr="009C3C60">
        <w:rPr>
          <w:rFonts w:cs="Tahoma"/>
          <w:szCs w:val="22"/>
          <w:lang w:val="el-GR" w:eastAsia="el-GR"/>
        </w:rPr>
        <w:t xml:space="preserve"> Τελικές Δηλώσεις</w:t>
      </w:r>
      <w:r w:rsidRPr="009C3C60">
        <w:rPr>
          <w:rFonts w:cs="Tahoma"/>
          <w:szCs w:val="22"/>
          <w:lang w:val="el-GR"/>
        </w:rPr>
        <w:t xml:space="preserve">. </w:t>
      </w:r>
    </w:p>
    <w:p w14:paraId="058B0A22" w14:textId="77777777" w:rsidR="00730FB9" w:rsidRPr="009C3C60" w:rsidRDefault="00730FB9" w:rsidP="00730FB9">
      <w:pPr>
        <w:rPr>
          <w:rFonts w:cs="Tahoma"/>
          <w:szCs w:val="22"/>
          <w:lang w:val="el-GR"/>
        </w:rPr>
      </w:pPr>
      <w:r w:rsidRPr="009C3C60">
        <w:rPr>
          <w:rFonts w:cs="Tahoma"/>
          <w:szCs w:val="22"/>
          <w:lang w:val="el-GR" w:eastAsia="el-GR"/>
        </w:rPr>
        <w:t xml:space="preserve">Για την υπογραφή του </w:t>
      </w:r>
      <w:r>
        <w:rPr>
          <w:rFonts w:cs="Tahoma"/>
          <w:szCs w:val="22"/>
          <w:lang w:val="el-GR" w:eastAsia="el-GR"/>
        </w:rPr>
        <w:t>ΕΕΕΣ</w:t>
      </w:r>
      <w:r w:rsidRPr="009C3C60">
        <w:rPr>
          <w:rFonts w:cs="Tahoma"/>
          <w:szCs w:val="22"/>
          <w:lang w:val="el-GR" w:eastAsia="el-GR"/>
        </w:rPr>
        <w:t xml:space="preserve"> του υπεργολάβου ισχύουν και εφαρμόζονται τα ανωτέρω αναφερόμενα για την υπογραφή του </w:t>
      </w:r>
      <w:r>
        <w:rPr>
          <w:rFonts w:cs="Tahoma"/>
          <w:szCs w:val="22"/>
          <w:lang w:val="el-GR" w:eastAsia="el-GR"/>
        </w:rPr>
        <w:t>ΕΕΕΣ</w:t>
      </w:r>
      <w:r w:rsidRPr="000000FF">
        <w:rPr>
          <w:rFonts w:cs="Tahoma"/>
          <w:szCs w:val="22"/>
          <w:lang w:val="el-GR" w:eastAsia="el-GR"/>
        </w:rPr>
        <w:t xml:space="preserve"> </w:t>
      </w:r>
      <w:r w:rsidRPr="009C3C60">
        <w:rPr>
          <w:rFonts w:cs="Tahoma"/>
          <w:szCs w:val="22"/>
          <w:lang w:val="el-GR" w:eastAsia="el-GR"/>
        </w:rPr>
        <w:t xml:space="preserve">του προσφέροντος. </w:t>
      </w:r>
    </w:p>
    <w:p w14:paraId="08FF2A76" w14:textId="60FDF85D" w:rsidR="00C06C6D" w:rsidRDefault="00A82A6B">
      <w:pPr>
        <w:rPr>
          <w:rFonts w:cs="Tahoma"/>
          <w:szCs w:val="22"/>
          <w:lang w:val="el-GR" w:eastAsia="el-GR"/>
        </w:rPr>
      </w:pPr>
      <w:r>
        <w:rPr>
          <w:b/>
          <w:bCs/>
          <w:lang w:val="el-GR"/>
        </w:rPr>
        <w:t>2.4.3.2</w:t>
      </w:r>
      <w:r w:rsidR="009D4816">
        <w:rPr>
          <w:lang w:val="el-GR"/>
        </w:rPr>
        <w:t xml:space="preserve"> </w:t>
      </w:r>
    </w:p>
    <w:p w14:paraId="6ADA7557" w14:textId="109AD515" w:rsidR="0074046A" w:rsidRPr="00BA23F6" w:rsidRDefault="0074046A" w:rsidP="0074046A">
      <w:pPr>
        <w:rPr>
          <w:rFonts w:cs="Tahoma"/>
          <w:color w:val="000000" w:themeColor="text1"/>
          <w:szCs w:val="22"/>
          <w:lang w:val="el-GR"/>
        </w:rPr>
      </w:pPr>
      <w:r w:rsidRPr="00BA23F6">
        <w:rPr>
          <w:rFonts w:cs="Tahoma"/>
          <w:color w:val="000000" w:themeColor="text1"/>
          <w:szCs w:val="22"/>
          <w:lang w:val="el-GR"/>
        </w:rPr>
        <w:t>H τεχνική προσφορά θα πρέπει να καλύπτει όλες τις απαιτήσεις και τις προδιαγραφές της παρούσας και συγκεκριμένα των Παραρτημάτων</w:t>
      </w:r>
      <w:r>
        <w:rPr>
          <w:rFonts w:cs="Tahoma"/>
          <w:color w:val="000000" w:themeColor="text1"/>
          <w:szCs w:val="22"/>
          <w:lang w:val="el-GR"/>
        </w:rPr>
        <w:t xml:space="preserve">: </w:t>
      </w:r>
      <w:r w:rsidRPr="00BF7429">
        <w:rPr>
          <w:rFonts w:cs="Tahoma"/>
          <w:b/>
          <w:color w:val="000000" w:themeColor="text1"/>
          <w:szCs w:val="22"/>
          <w:lang w:val="el-GR"/>
        </w:rPr>
        <w:fldChar w:fldCharType="begin"/>
      </w:r>
      <w:r w:rsidRPr="00BF7429">
        <w:rPr>
          <w:rFonts w:cs="Tahoma"/>
          <w:b/>
          <w:color w:val="000000" w:themeColor="text1"/>
          <w:szCs w:val="22"/>
          <w:lang w:val="el-GR"/>
        </w:rPr>
        <w:instrText xml:space="preserve"> REF _Ref508279170 \h </w:instrText>
      </w:r>
      <w:r>
        <w:rPr>
          <w:rFonts w:cs="Tahoma"/>
          <w:b/>
          <w:color w:val="000000" w:themeColor="text1"/>
          <w:szCs w:val="22"/>
          <w:lang w:val="el-GR"/>
        </w:rPr>
        <w:instrText xml:space="preserve"> \* MERGEFORMAT </w:instrText>
      </w:r>
      <w:r w:rsidRPr="00BF7429">
        <w:rPr>
          <w:rFonts w:cs="Tahoma"/>
          <w:b/>
          <w:color w:val="000000" w:themeColor="text1"/>
          <w:szCs w:val="22"/>
          <w:lang w:val="el-GR"/>
        </w:rPr>
      </w:r>
      <w:r w:rsidRPr="00BF7429">
        <w:rPr>
          <w:rFonts w:cs="Tahoma"/>
          <w:b/>
          <w:color w:val="000000" w:themeColor="text1"/>
          <w:szCs w:val="22"/>
          <w:lang w:val="el-GR"/>
        </w:rPr>
        <w:fldChar w:fldCharType="separate"/>
      </w:r>
      <w:r w:rsidR="00CA00DF" w:rsidRPr="00CA00DF">
        <w:rPr>
          <w:b/>
          <w:lang w:val="el-GR"/>
        </w:rPr>
        <w:t>ΠΑΡΑΡΤΗΜΑ Ι – Αναλυτική Περιγραφή Φυσικού και Οικονομικού Αντικειμένου του Έργου</w:t>
      </w:r>
      <w:r w:rsidRPr="00BF7429">
        <w:rPr>
          <w:rFonts w:cs="Tahoma"/>
          <w:b/>
          <w:color w:val="000000" w:themeColor="text1"/>
          <w:szCs w:val="22"/>
          <w:lang w:val="el-GR"/>
        </w:rPr>
        <w:fldChar w:fldCharType="end"/>
      </w:r>
      <w:r w:rsidRPr="00BA23F6">
        <w:rPr>
          <w:rFonts w:cs="Tahoma"/>
          <w:color w:val="000000" w:themeColor="text1"/>
          <w:szCs w:val="22"/>
          <w:lang w:val="el-GR"/>
        </w:rPr>
        <w:t xml:space="preserve"> &amp; </w:t>
      </w:r>
      <w:r w:rsidRPr="00BF7429">
        <w:rPr>
          <w:rFonts w:cs="Tahoma"/>
          <w:b/>
          <w:color w:val="000000" w:themeColor="text1"/>
          <w:szCs w:val="22"/>
          <w:lang w:val="el-GR"/>
        </w:rPr>
        <w:fldChar w:fldCharType="begin"/>
      </w:r>
      <w:r w:rsidRPr="00BF7429">
        <w:rPr>
          <w:rFonts w:cs="Tahoma"/>
          <w:b/>
          <w:color w:val="000000" w:themeColor="text1"/>
          <w:szCs w:val="22"/>
          <w:lang w:val="el-GR"/>
        </w:rPr>
        <w:instrText xml:space="preserve"> REF _Ref515892519 \h </w:instrText>
      </w:r>
      <w:r>
        <w:rPr>
          <w:rFonts w:cs="Tahoma"/>
          <w:b/>
          <w:color w:val="000000" w:themeColor="text1"/>
          <w:szCs w:val="22"/>
          <w:lang w:val="el-GR"/>
        </w:rPr>
        <w:instrText xml:space="preserve"> \* MERGEFORMAT </w:instrText>
      </w:r>
      <w:r w:rsidRPr="00BF7429">
        <w:rPr>
          <w:rFonts w:cs="Tahoma"/>
          <w:b/>
          <w:color w:val="000000" w:themeColor="text1"/>
          <w:szCs w:val="22"/>
          <w:lang w:val="el-GR"/>
        </w:rPr>
      </w:r>
      <w:r w:rsidRPr="00BF7429">
        <w:rPr>
          <w:rFonts w:cs="Tahoma"/>
          <w:b/>
          <w:color w:val="000000" w:themeColor="text1"/>
          <w:szCs w:val="22"/>
          <w:lang w:val="el-GR"/>
        </w:rPr>
        <w:fldChar w:fldCharType="separate"/>
      </w:r>
      <w:r w:rsidR="00CA00DF" w:rsidRPr="00CA00DF">
        <w:rPr>
          <w:b/>
          <w:lang w:val="el-GR"/>
        </w:rPr>
        <w:t>ΠΑΡΑΡΤΗΜΑ ΙΙ –  Πίνακες Συμμόρφωσης</w:t>
      </w:r>
      <w:r w:rsidRPr="00BF7429">
        <w:rPr>
          <w:rFonts w:cs="Tahoma"/>
          <w:b/>
          <w:color w:val="000000" w:themeColor="text1"/>
          <w:szCs w:val="22"/>
          <w:lang w:val="el-GR"/>
        </w:rPr>
        <w:fldChar w:fldCharType="end"/>
      </w:r>
      <w:r>
        <w:rPr>
          <w:rFonts w:cs="Tahoma"/>
          <w:color w:val="000000" w:themeColor="text1"/>
          <w:szCs w:val="22"/>
          <w:lang w:val="el-GR"/>
        </w:rPr>
        <w:t xml:space="preserve">, </w:t>
      </w:r>
      <w:r w:rsidRPr="00BA23F6">
        <w:rPr>
          <w:rFonts w:cs="Tahoma"/>
          <w:color w:val="000000" w:themeColor="text1"/>
          <w:szCs w:val="22"/>
          <w:lang w:val="el-GR"/>
        </w:rPr>
        <w:t>τ</w:t>
      </w:r>
      <w:r>
        <w:rPr>
          <w:rFonts w:cs="Tahoma"/>
          <w:color w:val="000000" w:themeColor="text1"/>
          <w:szCs w:val="22"/>
          <w:lang w:val="el-GR"/>
        </w:rPr>
        <w:t>ης</w:t>
      </w:r>
      <w:r w:rsidRPr="00BA23F6">
        <w:rPr>
          <w:rFonts w:cs="Tahoma"/>
          <w:color w:val="000000" w:themeColor="text1"/>
          <w:szCs w:val="22"/>
          <w:lang w:val="el-GR"/>
        </w:rPr>
        <w:t xml:space="preserve"> παρούσας Διακήρυξης, περιγράφοντας ακριβώς πώς οι συγκεκριμένες απαιτήσεις και προδιαγραφές πληρούνται. Περιλαμβάνει ιδίως τα έγγραφα και δικαιολογητικά, βάσει των οποίων θα αξιολογηθεί η καταλληλόλητα των προσφερόμενων υπηρεσιών, με βάση το κριτήριο ανάθεσης, σύμφωνα με τα αναλυτικώς αναφερόμενα στα ως άνω Παραρτήματα. </w:t>
      </w:r>
    </w:p>
    <w:p w14:paraId="59D47A79" w14:textId="77777777" w:rsidR="0074046A" w:rsidRPr="00BA23F6" w:rsidRDefault="0074046A" w:rsidP="0074046A">
      <w:pPr>
        <w:rPr>
          <w:rFonts w:cs="Tahoma"/>
          <w:color w:val="000000" w:themeColor="text1"/>
          <w:szCs w:val="22"/>
          <w:lang w:val="el-GR"/>
        </w:rPr>
      </w:pPr>
      <w:r w:rsidRPr="00BA23F6">
        <w:rPr>
          <w:rFonts w:cs="Tahoma"/>
          <w:color w:val="000000" w:themeColor="text1"/>
          <w:szCs w:val="22"/>
          <w:lang w:val="el-GR"/>
        </w:rPr>
        <w:t>Οι τεχνικές προδιαγραφές της παρούσας δεν έχουν αποτυπωθεί στις ειδικές ηλεκτρονικές φόρμες του ΕΣΗΔΗΣ, για αυτό οι υποψήφιοι Οικονομικοί Φορείς συντάσσουν την τεχνική προσφορά τους και υποβάλλουν ψηφιακά υπογεγραμμένα τα σχετικά ηλεκτρονικά αρχεία της Τεχνικής Προσφοράς σύμφωνα με το</w:t>
      </w:r>
      <w:r>
        <w:rPr>
          <w:rFonts w:cs="Tahoma"/>
          <w:color w:val="000000" w:themeColor="text1"/>
          <w:szCs w:val="22"/>
          <w:lang w:val="el-GR"/>
        </w:rPr>
        <w:t xml:space="preserve"> </w:t>
      </w:r>
      <w:r w:rsidRPr="00B701AB">
        <w:rPr>
          <w:rFonts w:cs="Tahoma"/>
          <w:b/>
          <w:szCs w:val="22"/>
          <w:lang w:val="el-GR" w:eastAsia="el-GR"/>
        </w:rPr>
        <w:fldChar w:fldCharType="begin"/>
      </w:r>
      <w:r w:rsidRPr="00B701AB">
        <w:rPr>
          <w:rFonts w:cs="Tahoma"/>
          <w:b/>
          <w:szCs w:val="22"/>
          <w:lang w:val="el-GR" w:eastAsia="el-GR"/>
        </w:rPr>
        <w:instrText xml:space="preserve"> REF _Ref513723924 \h </w:instrText>
      </w:r>
      <w:r>
        <w:rPr>
          <w:rFonts w:cs="Tahoma"/>
          <w:b/>
          <w:szCs w:val="22"/>
          <w:lang w:val="el-GR" w:eastAsia="el-GR"/>
        </w:rPr>
        <w:instrText xml:space="preserve"> \* MERGEFORMAT </w:instrText>
      </w:r>
      <w:r w:rsidRPr="00B701AB">
        <w:rPr>
          <w:rFonts w:cs="Tahoma"/>
          <w:b/>
          <w:szCs w:val="22"/>
          <w:lang w:val="el-GR" w:eastAsia="el-GR"/>
        </w:rPr>
      </w:r>
      <w:r w:rsidRPr="00B701AB">
        <w:rPr>
          <w:rFonts w:cs="Tahoma"/>
          <w:b/>
          <w:szCs w:val="22"/>
          <w:lang w:val="el-GR" w:eastAsia="el-GR"/>
        </w:rPr>
        <w:fldChar w:fldCharType="separate"/>
      </w:r>
      <w:r w:rsidR="00CA00DF" w:rsidRPr="00CA00DF">
        <w:rPr>
          <w:b/>
          <w:lang w:val="el-GR"/>
        </w:rPr>
        <w:t>ΠΑΡΑΡΤΗΜΑ V – Υπόδειγμα Τεχνικής Προσφοράς</w:t>
      </w:r>
      <w:r w:rsidRPr="00B701AB">
        <w:rPr>
          <w:rFonts w:cs="Tahoma"/>
          <w:b/>
          <w:szCs w:val="22"/>
          <w:lang w:val="el-GR" w:eastAsia="el-GR"/>
        </w:rPr>
        <w:fldChar w:fldCharType="end"/>
      </w:r>
      <w:r w:rsidRPr="00BA23F6">
        <w:rPr>
          <w:rFonts w:cs="Tahoma"/>
          <w:color w:val="000000" w:themeColor="text1"/>
          <w:szCs w:val="22"/>
          <w:lang w:val="el-GR"/>
        </w:rPr>
        <w:t xml:space="preserve"> της παρούσας διακήρυξης (σε συμπιεσμένη μορφή και κατά προτίμηση σε ένα (1) αρχείο pdf).  Επιπλέον οι οικονομικοί φορείς αναφέρουν στην τεχνική προσφορά τους  το τμήμα της σύμβασης που προτίθενται να αναθέσουν υπό μορφή υπεργολαβίας σε τρίτους, καθώς και τους υπεργολάβους που προτείνουν.</w:t>
      </w:r>
    </w:p>
    <w:p w14:paraId="7244D4F1" w14:textId="77777777" w:rsidR="0074046A" w:rsidRDefault="0074046A">
      <w:pPr>
        <w:rPr>
          <w:rFonts w:cs="Tahoma"/>
          <w:szCs w:val="22"/>
          <w:lang w:val="el-GR" w:eastAsia="el-GR"/>
        </w:rPr>
      </w:pPr>
    </w:p>
    <w:p w14:paraId="415426C5" w14:textId="77777777" w:rsidR="008338F0" w:rsidRPr="00B31D70" w:rsidRDefault="003355E7" w:rsidP="00F344C3">
      <w:pPr>
        <w:pStyle w:val="3"/>
        <w:rPr>
          <w:lang w:val="el-GR"/>
        </w:rPr>
      </w:pPr>
      <w:bookmarkStart w:id="273" w:name="_Toc496279152"/>
      <w:bookmarkStart w:id="274" w:name="_Ref496285183"/>
      <w:bookmarkStart w:id="275" w:name="_Toc516238251"/>
      <w:r w:rsidRPr="00B31D70">
        <w:rPr>
          <w:lang w:val="el-GR"/>
        </w:rPr>
        <w:t>Περιεχόμενα Φακέλου «Οικονομική Προσφορά» / Τρόπος σύνταξης και υποβολής οικονομικών προσφορών</w:t>
      </w:r>
      <w:bookmarkEnd w:id="273"/>
      <w:bookmarkEnd w:id="274"/>
      <w:bookmarkEnd w:id="275"/>
    </w:p>
    <w:p w14:paraId="54601F65" w14:textId="77777777" w:rsidR="001E3C20" w:rsidRPr="009C3C60" w:rsidRDefault="001E3C20" w:rsidP="001E3C20">
      <w:pPr>
        <w:autoSpaceDE w:val="0"/>
        <w:autoSpaceDN w:val="0"/>
        <w:adjustRightInd w:val="0"/>
        <w:spacing w:after="0" w:line="276" w:lineRule="auto"/>
        <w:rPr>
          <w:rFonts w:cs="Tahoma"/>
          <w:szCs w:val="22"/>
          <w:lang w:val="el-GR"/>
        </w:rPr>
      </w:pPr>
      <w:r>
        <w:rPr>
          <w:szCs w:val="22"/>
          <w:lang w:val="el-GR" w:eastAsia="el-GR"/>
        </w:rPr>
        <w:t xml:space="preserve">Η οικονομική προσφορά συντάσσεται σύμφωνα με το υπόδειγμα </w:t>
      </w:r>
      <w:r w:rsidR="00990A30">
        <w:rPr>
          <w:szCs w:val="22"/>
          <w:lang w:val="el-GR" w:eastAsia="el-GR"/>
        </w:rPr>
        <w:t>που παρέχεται στο</w:t>
      </w:r>
      <w:r w:rsidR="008C6106">
        <w:rPr>
          <w:szCs w:val="22"/>
          <w:lang w:val="el-GR" w:eastAsia="el-GR"/>
        </w:rPr>
        <w:t xml:space="preserve"> </w:t>
      </w:r>
      <w:r w:rsidR="008C6106" w:rsidRPr="00B701AB">
        <w:rPr>
          <w:b/>
          <w:szCs w:val="22"/>
          <w:lang w:val="el-GR" w:eastAsia="el-GR"/>
        </w:rPr>
        <w:fldChar w:fldCharType="begin"/>
      </w:r>
      <w:r w:rsidR="008C6106" w:rsidRPr="00B701AB">
        <w:rPr>
          <w:b/>
          <w:szCs w:val="22"/>
          <w:lang w:val="el-GR" w:eastAsia="el-GR"/>
        </w:rPr>
        <w:instrText xml:space="preserve"> REF _Ref496284886 \h </w:instrText>
      </w:r>
      <w:r w:rsidR="00DF7B73">
        <w:rPr>
          <w:b/>
          <w:szCs w:val="22"/>
          <w:lang w:val="el-GR" w:eastAsia="el-GR"/>
        </w:rPr>
        <w:instrText xml:space="preserve"> \* MERGEFORMAT </w:instrText>
      </w:r>
      <w:r w:rsidR="008C6106" w:rsidRPr="00B701AB">
        <w:rPr>
          <w:b/>
          <w:szCs w:val="22"/>
          <w:lang w:val="el-GR" w:eastAsia="el-GR"/>
        </w:rPr>
      </w:r>
      <w:r w:rsidR="008C6106" w:rsidRPr="00B701AB">
        <w:rPr>
          <w:b/>
          <w:szCs w:val="22"/>
          <w:lang w:val="el-GR" w:eastAsia="el-GR"/>
        </w:rPr>
        <w:fldChar w:fldCharType="separate"/>
      </w:r>
      <w:r w:rsidR="00CA00DF" w:rsidRPr="00CA00DF">
        <w:rPr>
          <w:b/>
          <w:lang w:val="el-GR"/>
        </w:rPr>
        <w:t>ΠΑΡΑΡΤΗΜΑ VI – Υπόδειγμα Οικονομικής Προσφοράς</w:t>
      </w:r>
      <w:r w:rsidR="008C6106" w:rsidRPr="00B701AB">
        <w:rPr>
          <w:b/>
          <w:szCs w:val="22"/>
          <w:lang w:val="el-GR" w:eastAsia="el-GR"/>
        </w:rPr>
        <w:fldChar w:fldCharType="end"/>
      </w:r>
      <w:r w:rsidR="00BD2D7E">
        <w:rPr>
          <w:szCs w:val="22"/>
          <w:lang w:val="el-GR" w:eastAsia="el-GR"/>
        </w:rPr>
        <w:t xml:space="preserve"> </w:t>
      </w:r>
      <w:r>
        <w:rPr>
          <w:szCs w:val="22"/>
          <w:lang w:val="el-GR" w:eastAsia="el-GR"/>
        </w:rPr>
        <w:t xml:space="preserve">της παρούσας Διακήρυξης και υποβάλλεται </w:t>
      </w:r>
      <w:r w:rsidRPr="009C3C60">
        <w:rPr>
          <w:rFonts w:cs="Tahoma"/>
          <w:szCs w:val="22"/>
          <w:lang w:val="el-GR"/>
        </w:rPr>
        <w:t>ηλεκτρονικά</w:t>
      </w:r>
      <w:r w:rsidR="001852F3">
        <w:rPr>
          <w:rFonts w:cs="Tahoma"/>
          <w:szCs w:val="22"/>
          <w:lang w:val="el-GR"/>
        </w:rPr>
        <w:t xml:space="preserve"> σε μορφή αρχείου </w:t>
      </w:r>
      <w:r w:rsidR="001852F3" w:rsidRPr="00B8545D">
        <w:rPr>
          <w:rFonts w:cs="Tahoma"/>
          <w:szCs w:val="22"/>
          <w:lang w:val="el-GR"/>
        </w:rPr>
        <w:t>.</w:t>
      </w:r>
      <w:r w:rsidR="001852F3">
        <w:rPr>
          <w:rFonts w:cs="Tahoma"/>
          <w:szCs w:val="22"/>
          <w:lang w:val="en-US"/>
        </w:rPr>
        <w:t>pdf</w:t>
      </w:r>
      <w:r w:rsidR="001852F3" w:rsidRPr="00B8545D">
        <w:rPr>
          <w:rFonts w:cs="Tahoma"/>
          <w:szCs w:val="22"/>
          <w:lang w:val="el-GR"/>
        </w:rPr>
        <w:t xml:space="preserve"> </w:t>
      </w:r>
      <w:r w:rsidR="001852F3">
        <w:rPr>
          <w:rFonts w:cs="Tahoma"/>
          <w:szCs w:val="22"/>
          <w:lang w:val="el-GR"/>
        </w:rPr>
        <w:t xml:space="preserve">ψηφιακά υπογεγραμμένη, </w:t>
      </w:r>
      <w:r w:rsidRPr="009C3C60">
        <w:rPr>
          <w:rFonts w:cs="Tahoma"/>
          <w:szCs w:val="22"/>
          <w:lang w:val="el-GR"/>
        </w:rPr>
        <w:t xml:space="preserve">στον Υποφάκελο «Οικονομική Προσφορά». </w:t>
      </w:r>
    </w:p>
    <w:p w14:paraId="06A138A4" w14:textId="77777777" w:rsidR="001852F3" w:rsidRDefault="001852F3" w:rsidP="001852F3">
      <w:pPr>
        <w:rPr>
          <w:lang w:val="el-GR"/>
        </w:rPr>
      </w:pPr>
      <w:r>
        <w:rPr>
          <w:lang w:val="el-GR" w:eastAsia="el-GR"/>
        </w:rPr>
        <w:t>Η τιμή δίνεται  σε ευρώ ανά μονάδα μέτρησης</w:t>
      </w:r>
      <w:r>
        <w:rPr>
          <w:rStyle w:val="WW-FootnoteReference2"/>
          <w:rFonts w:cs="Helvetica"/>
          <w:color w:val="000000"/>
          <w:szCs w:val="22"/>
          <w:lang w:val="el-GR" w:eastAsia="el-GR"/>
        </w:rPr>
        <w:t xml:space="preserve"> </w:t>
      </w:r>
    </w:p>
    <w:p w14:paraId="7206A1F9" w14:textId="77777777" w:rsidR="008338F0" w:rsidRDefault="003355E7">
      <w:pPr>
        <w:rPr>
          <w:lang w:val="el-GR"/>
        </w:rPr>
      </w:pPr>
      <w:r>
        <w:rPr>
          <w:lang w:val="el-GR" w:eastAsia="el-GR"/>
        </w:rPr>
        <w:t xml:space="preserve">Στην τιμή περιλαμβάνονται οι υπέρ τρίτων κρατήσεις, ως και κάθε άλλη επιβάρυνση, σύμφωνα με την κείμενη νομοθεσία, μη συμπεριλαμβανομένου Φ.Π.Α., για την παροχή των υπηρεσιών στον τόπο και με τον τρόπο που προβλέπεται στα </w:t>
      </w:r>
      <w:r w:rsidR="001852F3" w:rsidRPr="00B8545D">
        <w:rPr>
          <w:lang w:val="el-GR" w:eastAsia="el-GR"/>
        </w:rPr>
        <w:t xml:space="preserve"> </w:t>
      </w:r>
      <w:r w:rsidR="001852F3">
        <w:rPr>
          <w:lang w:val="el-GR" w:eastAsia="el-GR"/>
        </w:rPr>
        <w:t xml:space="preserve">της παρούσας. </w:t>
      </w:r>
      <w:r>
        <w:rPr>
          <w:rStyle w:val="WW-FootnoteReference9"/>
          <w:lang w:val="el-GR" w:eastAsia="el-GR"/>
        </w:rPr>
        <w:t>.</w:t>
      </w:r>
    </w:p>
    <w:p w14:paraId="0380C8B8" w14:textId="77777777" w:rsidR="008338F0" w:rsidRDefault="003355E7">
      <w:pPr>
        <w:rPr>
          <w:lang w:val="el-GR"/>
        </w:rPr>
      </w:pPr>
      <w:r>
        <w:rPr>
          <w:lang w:val="el-GR"/>
        </w:rPr>
        <w:t>Οι υπέρ τρίτων κρατήσεις υπόκεινται στο εκάστοτε ισχύον αναλογικό τέλος χαρτοσήμου και στην επ’ αυτού εισφορά υπέρ ΟΓΑ</w:t>
      </w:r>
      <w:r w:rsidRPr="003B1C9C">
        <w:rPr>
          <w:lang w:val="el-GR"/>
        </w:rPr>
        <w:t>.</w:t>
      </w:r>
    </w:p>
    <w:p w14:paraId="7EA0E6AC" w14:textId="77777777" w:rsidR="008338F0" w:rsidRDefault="003355E7">
      <w:pPr>
        <w:rPr>
          <w:lang w:val="el-GR"/>
        </w:rPr>
      </w:pPr>
      <w:r>
        <w:rPr>
          <w:lang w:val="el-GR"/>
        </w:rPr>
        <w:t xml:space="preserve">Επισημαίνεται ότι το εκάστοτε ποσοστό Φ.Π.Α. επί τοις εκατό, της ανωτέρω τιμής θα υπολογίζεται αυτόματα από το σύστημα. </w:t>
      </w:r>
    </w:p>
    <w:p w14:paraId="7DBE5EA6" w14:textId="77777777" w:rsidR="008338F0" w:rsidRDefault="003355E7">
      <w:pPr>
        <w:rPr>
          <w:lang w:val="el-GR"/>
        </w:rPr>
      </w:pPr>
      <w:r>
        <w:rPr>
          <w:lang w:val="el-GR"/>
        </w:rPr>
        <w:t>Οι προσφερόμενες τιμές είναι σταθερές καθ’ όλη τη διάρκεια της σύμβασης και δεν αναπροσαρμόζονται</w:t>
      </w:r>
      <w:r w:rsidR="00BD2D7E">
        <w:rPr>
          <w:lang w:val="el-GR"/>
        </w:rPr>
        <w:t xml:space="preserve">. </w:t>
      </w:r>
      <w:r>
        <w:rPr>
          <w:lang w:val="el-GR"/>
        </w:rPr>
        <w:t xml:space="preserve"> </w:t>
      </w:r>
    </w:p>
    <w:p w14:paraId="0B42046A" w14:textId="77777777" w:rsidR="001852F3" w:rsidRDefault="003355E7">
      <w:pPr>
        <w:rPr>
          <w:lang w:val="el-GR"/>
        </w:rPr>
      </w:pPr>
      <w:r>
        <w:rPr>
          <w:lang w:val="el-GR"/>
        </w:rPr>
        <w:t xml:space="preserve">Ως απαράδεκτες θα απορρίπτονται προσφορές στις οποίες: </w:t>
      </w:r>
    </w:p>
    <w:p w14:paraId="7EAFFE97" w14:textId="77777777" w:rsidR="001852F3" w:rsidRDefault="003355E7">
      <w:pPr>
        <w:rPr>
          <w:lang w:val="el-GR"/>
        </w:rPr>
      </w:pPr>
      <w:r>
        <w:rPr>
          <w:lang w:val="el-GR"/>
        </w:rPr>
        <w:t xml:space="preserve">α) δεν δίνεται τιμή σε ΕΥΡΩ ή που καθορίζεται  σχέση ΕΥΡΩ προς ξένο νόμισμα, </w:t>
      </w:r>
    </w:p>
    <w:p w14:paraId="40C6EDE0" w14:textId="77777777" w:rsidR="001852F3" w:rsidRDefault="003355E7">
      <w:pPr>
        <w:rPr>
          <w:lang w:val="el-GR"/>
        </w:rPr>
      </w:pPr>
      <w:r>
        <w:rPr>
          <w:lang w:val="el-GR"/>
        </w:rPr>
        <w:t>β) δεν προκύπτει με σαφήνεια η προσφερόμενη τιμή, με την επιφύλαξη της παρ. 4 του άρθρου 102 του ν. 4412/2016 και</w:t>
      </w:r>
    </w:p>
    <w:p w14:paraId="2AA09081" w14:textId="77777777" w:rsidR="008338F0" w:rsidRDefault="003355E7">
      <w:pPr>
        <w:rPr>
          <w:lang w:val="el-GR"/>
        </w:rPr>
      </w:pPr>
      <w:r>
        <w:rPr>
          <w:lang w:val="el-GR"/>
        </w:rPr>
        <w:t xml:space="preserve"> γ) η τιμή υπερβαίνει τον προϋπολογισμό της σύμβασης που καθορίζεται </w:t>
      </w:r>
      <w:r w:rsidR="001852F3">
        <w:rPr>
          <w:lang w:val="el-GR"/>
        </w:rPr>
        <w:t xml:space="preserve">στην  </w:t>
      </w:r>
      <w:r>
        <w:rPr>
          <w:lang w:val="el-GR"/>
        </w:rPr>
        <w:t xml:space="preserve">παρούσα διακήρυξη. </w:t>
      </w:r>
    </w:p>
    <w:p w14:paraId="6CD46E71" w14:textId="77777777" w:rsidR="001852F3" w:rsidRDefault="003355E7">
      <w:pPr>
        <w:rPr>
          <w:b/>
          <w:bCs/>
          <w:i/>
          <w:iCs/>
          <w:color w:val="5B9BD5"/>
          <w:szCs w:val="22"/>
          <w:lang w:val="el-GR"/>
        </w:rPr>
      </w:pPr>
      <w:r>
        <w:rPr>
          <w:lang w:val="el-GR"/>
        </w:rPr>
        <w:lastRenderedPageBreak/>
        <w:t xml:space="preserve">Στην οικονομική προσφορά θα πρέπει να επιλέγεται με σαφήνεια ένας από τους τρόπους πληρωμής που περιγράφονται στην </w:t>
      </w:r>
      <w:r w:rsidR="00BD2D7E">
        <w:rPr>
          <w:lang w:val="el-GR"/>
        </w:rPr>
        <w:t>Π</w:t>
      </w:r>
      <w:r>
        <w:rPr>
          <w:lang w:val="el-GR"/>
        </w:rPr>
        <w:t xml:space="preserve">αρ. </w:t>
      </w:r>
      <w:r w:rsidR="00C2631C">
        <w:rPr>
          <w:lang w:val="el-GR"/>
        </w:rPr>
        <w:fldChar w:fldCharType="begin"/>
      </w:r>
      <w:r w:rsidR="00C2631C">
        <w:rPr>
          <w:lang w:val="el-GR"/>
        </w:rPr>
        <w:instrText xml:space="preserve"> REF _Ref496284969 \r \h </w:instrText>
      </w:r>
      <w:r w:rsidR="00C2631C">
        <w:rPr>
          <w:lang w:val="el-GR"/>
        </w:rPr>
      </w:r>
      <w:r w:rsidR="00C2631C">
        <w:rPr>
          <w:lang w:val="el-GR"/>
        </w:rPr>
        <w:fldChar w:fldCharType="separate"/>
      </w:r>
      <w:r w:rsidR="00CA00DF">
        <w:rPr>
          <w:lang w:val="el-GR"/>
        </w:rPr>
        <w:t>5.1</w:t>
      </w:r>
      <w:r w:rsidR="00C2631C">
        <w:rPr>
          <w:lang w:val="el-GR"/>
        </w:rPr>
        <w:fldChar w:fldCharType="end"/>
      </w:r>
      <w:r>
        <w:rPr>
          <w:lang w:val="el-GR"/>
        </w:rPr>
        <w:t xml:space="preserve"> της παρούσας διακήρυξης.</w:t>
      </w:r>
      <w:r>
        <w:rPr>
          <w:b/>
          <w:bCs/>
          <w:i/>
          <w:iCs/>
          <w:color w:val="5B9BD5"/>
          <w:szCs w:val="22"/>
          <w:lang w:val="el-GR"/>
        </w:rPr>
        <w:t xml:space="preserve"> </w:t>
      </w:r>
    </w:p>
    <w:p w14:paraId="2C9DCD21" w14:textId="77777777" w:rsidR="008338F0" w:rsidRDefault="003355E7" w:rsidP="00F344C3">
      <w:pPr>
        <w:pStyle w:val="3"/>
        <w:rPr>
          <w:lang w:eastAsia="el-GR"/>
        </w:rPr>
      </w:pPr>
      <w:bookmarkStart w:id="276" w:name="_Toc496279153"/>
      <w:bookmarkStart w:id="277" w:name="_Ref496285189"/>
      <w:bookmarkStart w:id="278" w:name="_Ref508964178"/>
      <w:bookmarkStart w:id="279" w:name="_Toc516238252"/>
      <w:r>
        <w:t>Χρόνος ισχύος των προσφορών</w:t>
      </w:r>
      <w:bookmarkEnd w:id="276"/>
      <w:bookmarkEnd w:id="277"/>
      <w:bookmarkEnd w:id="278"/>
      <w:bookmarkEnd w:id="279"/>
      <w:r>
        <w:t xml:space="preserve">  </w:t>
      </w:r>
    </w:p>
    <w:p w14:paraId="3CD32A01" w14:textId="4CD3E7E2" w:rsidR="00263C2C" w:rsidRDefault="003355E7">
      <w:pPr>
        <w:rPr>
          <w:lang w:val="el-GR" w:eastAsia="el-GR"/>
        </w:rPr>
      </w:pPr>
      <w:r>
        <w:rPr>
          <w:lang w:val="el-GR" w:eastAsia="el-GR"/>
        </w:rPr>
        <w:t xml:space="preserve">Οι υποβαλλόμενες προσφορές ισχύουν και δεσμεύουν τους οικονομικούς φορείς για διάστημα </w:t>
      </w:r>
      <w:r w:rsidR="00263C2C" w:rsidRPr="00507DF8">
        <w:rPr>
          <w:b/>
          <w:i/>
          <w:lang w:val="el-GR" w:eastAsia="el-GR"/>
        </w:rPr>
        <w:t>δώδεκα (12) μηνών</w:t>
      </w:r>
      <w:r w:rsidR="00263C2C" w:rsidRPr="00507DF8">
        <w:rPr>
          <w:i/>
          <w:lang w:val="el-GR" w:eastAsia="el-GR"/>
        </w:rPr>
        <w:t xml:space="preserve"> </w:t>
      </w:r>
      <w:r>
        <w:rPr>
          <w:lang w:val="el-GR" w:eastAsia="el-GR"/>
        </w:rPr>
        <w:t>από την επόμενη</w:t>
      </w:r>
      <w:r w:rsidR="00CC3CC3" w:rsidRPr="00CC3CC3">
        <w:rPr>
          <w:lang w:val="el-GR" w:eastAsia="el-GR"/>
        </w:rPr>
        <w:t xml:space="preserve"> </w:t>
      </w:r>
      <w:r w:rsidR="00CC3CC3">
        <w:rPr>
          <w:lang w:val="el-GR" w:eastAsia="el-GR"/>
        </w:rPr>
        <w:t>της διενέργειας του διαγωνισμού ήτοι</w:t>
      </w:r>
      <w:r>
        <w:rPr>
          <w:lang w:val="el-GR" w:eastAsia="el-GR"/>
        </w:rPr>
        <w:t xml:space="preserve"> της </w:t>
      </w:r>
      <w:r w:rsidR="00CC3CC3">
        <w:rPr>
          <w:lang w:val="el-GR" w:eastAsia="el-GR"/>
        </w:rPr>
        <w:t xml:space="preserve">υποβολής </w:t>
      </w:r>
      <w:r w:rsidR="00CB54F7">
        <w:rPr>
          <w:lang w:val="el-GR"/>
        </w:rPr>
        <w:t>των φακέλων των προσφορών</w:t>
      </w:r>
      <w:r w:rsidR="0047483B">
        <w:rPr>
          <w:lang w:val="el-GR" w:eastAsia="el-GR"/>
        </w:rPr>
        <w:t>.</w:t>
      </w:r>
    </w:p>
    <w:p w14:paraId="0BFF38FD" w14:textId="77777777" w:rsidR="008338F0" w:rsidRDefault="003355E7">
      <w:pPr>
        <w:rPr>
          <w:lang w:val="el-GR" w:eastAsia="el-GR"/>
        </w:rPr>
      </w:pPr>
      <w:r>
        <w:rPr>
          <w:lang w:val="el-GR" w:eastAsia="el-GR"/>
        </w:rPr>
        <w:t>Προσφορά η οποία ορίζει χρόνο ισχύος μικρότερο από τον ανωτέρω προβλεπόμενο απορρίπτεται.</w:t>
      </w:r>
    </w:p>
    <w:p w14:paraId="593A0678" w14:textId="77777777" w:rsidR="008338F0" w:rsidRDefault="003355E7">
      <w:pPr>
        <w:rPr>
          <w:lang w:val="el-GR" w:eastAsia="el-GR"/>
        </w:rPr>
      </w:pPr>
      <w:r>
        <w:rPr>
          <w:lang w:val="el-GR" w:eastAsia="el-GR"/>
        </w:rPr>
        <w:t xml:space="preserve">Η ισχύς της προσφοράς μπορεί να παρατείνεται εγγράφως, εφόσον τούτο ζητηθεί από την αναθέτουσα αρχή, πριν από τη λήξη της, με αντίστοιχη παράταση της εγγυητικής επιστολής συμμετοχής σύμφωνα με τα οριζόμενα στο άρθρο 72 παρ. 1 α του ν. 4412/2016 και </w:t>
      </w:r>
      <w:r>
        <w:rPr>
          <w:lang w:val="el-GR"/>
        </w:rPr>
        <w:t xml:space="preserve">την παράγραφο </w:t>
      </w:r>
      <w:r w:rsidR="00C2631C">
        <w:rPr>
          <w:lang w:val="el-GR" w:eastAsia="el-GR"/>
        </w:rPr>
        <w:fldChar w:fldCharType="begin"/>
      </w:r>
      <w:r w:rsidR="00C2631C">
        <w:rPr>
          <w:lang w:val="el-GR"/>
        </w:rPr>
        <w:instrText xml:space="preserve"> REF _Ref496285097 \r \h </w:instrText>
      </w:r>
      <w:r w:rsidR="00C2631C">
        <w:rPr>
          <w:lang w:val="el-GR" w:eastAsia="el-GR"/>
        </w:rPr>
      </w:r>
      <w:r w:rsidR="00C2631C">
        <w:rPr>
          <w:lang w:val="el-GR" w:eastAsia="el-GR"/>
        </w:rPr>
        <w:fldChar w:fldCharType="separate"/>
      </w:r>
      <w:r w:rsidR="00CA00DF">
        <w:rPr>
          <w:lang w:val="el-GR"/>
        </w:rPr>
        <w:t>2.2.2</w:t>
      </w:r>
      <w:r w:rsidR="00C2631C">
        <w:rPr>
          <w:lang w:val="el-GR" w:eastAsia="el-GR"/>
        </w:rPr>
        <w:fldChar w:fldCharType="end"/>
      </w:r>
      <w:r w:rsidR="00C2631C">
        <w:rPr>
          <w:lang w:val="el-GR" w:eastAsia="el-GR"/>
        </w:rPr>
        <w:t xml:space="preserve"> </w:t>
      </w:r>
      <w:r>
        <w:rPr>
          <w:lang w:val="el-GR" w:eastAsia="el-GR"/>
        </w:rPr>
        <w:t>της παρούσας, κατ' ανώτατο όριο για χρονικό διάστημα ίσο με την προβλεπόμενη ως άνω αρχική διάρκεια.</w:t>
      </w:r>
    </w:p>
    <w:p w14:paraId="22170B27" w14:textId="77777777" w:rsidR="008338F0" w:rsidRDefault="003355E7">
      <w:pPr>
        <w:rPr>
          <w:lang w:val="el-GR"/>
        </w:rPr>
      </w:pPr>
      <w:r>
        <w:rPr>
          <w:lang w:val="el-GR" w:eastAsia="el-GR"/>
        </w:rPr>
        <w:t>Μετά τη λήξη και του παραπάνω ανώτατου ορίου χρόνου παράτασης ισχύος της προσφοράς, τα αποτελέσματα της διαδικασίας ανάθεσης ματαιώνονται, εκτός αν η αναθέτουσα αρχή κρίνει, κατά περίπτωση, αιτιολογημένα, ότι η συνέχιση της διαδικασίας εξυπηρετεί το δημόσιο συμφέρον, οπότε οι οικονομικοί φορείς που συμμετέχουν στη διαδικασία μπορούν να επιλέξουν είτε να παρατείνουν την προσφορά και την εγγύηση συμμετοχής τους, εφόσον τους ζητηθεί πριν την πάροδο του ανωτέρω ανώτατου ορίου παράτασης της προσφοράς τους είτε όχι. Στην τελευταία περίπτωση, η διαδικασία συνεχίζεται με όσους παρέτειναν τις προσφορές τους και αποκλείονται οι λοιποί οικονομικοί φορείς.</w:t>
      </w:r>
    </w:p>
    <w:p w14:paraId="69139DAC" w14:textId="77777777" w:rsidR="008338F0" w:rsidRPr="007D3A48" w:rsidRDefault="003355E7" w:rsidP="00F344C3">
      <w:pPr>
        <w:pStyle w:val="3"/>
      </w:pPr>
      <w:bookmarkStart w:id="280" w:name="_Toc496279154"/>
      <w:bookmarkStart w:id="281" w:name="_Toc516238253"/>
      <w:bookmarkStart w:id="282" w:name="_Hlk514752039"/>
      <w:r>
        <w:t>Λόγοι απόρριψης προσφορών</w:t>
      </w:r>
      <w:bookmarkEnd w:id="280"/>
      <w:bookmarkEnd w:id="281"/>
    </w:p>
    <w:p w14:paraId="3094CCC4" w14:textId="77777777" w:rsidR="00DE6525" w:rsidRDefault="00DE6525" w:rsidP="00DE6525">
      <w:pPr>
        <w:rPr>
          <w:lang w:val="el-GR"/>
        </w:rPr>
      </w:pPr>
      <w:r>
        <w:rPr>
          <w:lang w:val="en-US"/>
        </w:rPr>
        <w:t>H</w:t>
      </w:r>
      <w:r>
        <w:rPr>
          <w:lang w:val="el-GR"/>
        </w:rPr>
        <w:t xml:space="preserve"> αναθέτουσα αρχή με βάση τα αποτελέσματα του ελέγχου και της αξιολόγησης των προσφορών, απορρίπτει, σε κάθε περίπτωση, προσφορά:</w:t>
      </w:r>
    </w:p>
    <w:p w14:paraId="578049A7" w14:textId="09F669EE" w:rsidR="00DE6525" w:rsidRPr="00FF27FB" w:rsidRDefault="00DE6525" w:rsidP="005C3A06">
      <w:pPr>
        <w:pStyle w:val="aff"/>
        <w:numPr>
          <w:ilvl w:val="0"/>
          <w:numId w:val="509"/>
        </w:numPr>
        <w:ind w:left="284" w:hanging="142"/>
        <w:contextualSpacing w:val="0"/>
        <w:rPr>
          <w:lang w:val="el-GR"/>
        </w:rPr>
      </w:pPr>
      <w:r w:rsidRPr="00185EBA">
        <w:rPr>
          <w:lang w:val="el-GR"/>
        </w:rPr>
        <w:t xml:space="preserve">η οποία δεν υποβάλλεται εμπρόθεσμα, με τον τρόπο και με το περιεχόμενο που ορίζεται πιο πάνω και συγκεκριμένα στις παραγράφους </w:t>
      </w:r>
      <w:r w:rsidR="00C2631C" w:rsidRPr="005C3A06">
        <w:rPr>
          <w:lang w:val="el-GR"/>
        </w:rPr>
        <w:fldChar w:fldCharType="begin"/>
      </w:r>
      <w:r w:rsidR="00C2631C" w:rsidRPr="00880B49">
        <w:rPr>
          <w:lang w:val="el-GR"/>
        </w:rPr>
        <w:instrText xml:space="preserve"> REF _Ref496285144 \r \h </w:instrText>
      </w:r>
      <w:r w:rsidR="00C2631C" w:rsidRPr="005C3A06">
        <w:rPr>
          <w:lang w:val="el-GR"/>
        </w:rPr>
      </w:r>
      <w:r w:rsidR="00C2631C" w:rsidRPr="005C3A06">
        <w:rPr>
          <w:lang w:val="el-GR"/>
        </w:rPr>
        <w:fldChar w:fldCharType="separate"/>
      </w:r>
      <w:r w:rsidR="00CA00DF">
        <w:rPr>
          <w:lang w:val="el-GR"/>
        </w:rPr>
        <w:t>2.4.1</w:t>
      </w:r>
      <w:r w:rsidR="00C2631C" w:rsidRPr="005C3A06">
        <w:rPr>
          <w:lang w:val="el-GR"/>
        </w:rPr>
        <w:fldChar w:fldCharType="end"/>
      </w:r>
      <w:r w:rsidR="00C2631C" w:rsidRPr="00880B49">
        <w:rPr>
          <w:lang w:val="el-GR"/>
        </w:rPr>
        <w:t xml:space="preserve"> </w:t>
      </w:r>
      <w:r w:rsidRPr="00880B49">
        <w:rPr>
          <w:lang w:val="el-GR"/>
        </w:rPr>
        <w:t xml:space="preserve">(Γενικοί όροι υποβολής προσφορών), </w:t>
      </w:r>
      <w:r w:rsidR="00C2631C" w:rsidRPr="005C3A06">
        <w:rPr>
          <w:lang w:val="el-GR"/>
        </w:rPr>
        <w:fldChar w:fldCharType="begin"/>
      </w:r>
      <w:r w:rsidR="00C2631C" w:rsidRPr="00880B49">
        <w:rPr>
          <w:lang w:val="el-GR"/>
        </w:rPr>
        <w:instrText xml:space="preserve"> REF _Ref496285150 \r \h </w:instrText>
      </w:r>
      <w:r w:rsidR="00C2631C" w:rsidRPr="005C3A06">
        <w:rPr>
          <w:lang w:val="el-GR"/>
        </w:rPr>
      </w:r>
      <w:r w:rsidR="00C2631C" w:rsidRPr="005C3A06">
        <w:rPr>
          <w:lang w:val="el-GR"/>
        </w:rPr>
        <w:fldChar w:fldCharType="separate"/>
      </w:r>
      <w:r w:rsidR="00CA00DF">
        <w:rPr>
          <w:lang w:val="el-GR"/>
        </w:rPr>
        <w:t>2.4.2</w:t>
      </w:r>
      <w:r w:rsidR="00C2631C" w:rsidRPr="005C3A06">
        <w:rPr>
          <w:lang w:val="el-GR"/>
        </w:rPr>
        <w:fldChar w:fldCharType="end"/>
      </w:r>
      <w:r w:rsidR="00735919" w:rsidRPr="00880B49">
        <w:rPr>
          <w:lang w:val="el-GR"/>
        </w:rPr>
        <w:t>,</w:t>
      </w:r>
      <w:r w:rsidR="00C2631C" w:rsidRPr="00880B49">
        <w:rPr>
          <w:lang w:val="el-GR"/>
        </w:rPr>
        <w:t xml:space="preserve"> </w:t>
      </w:r>
      <w:r w:rsidRPr="00880B49">
        <w:rPr>
          <w:lang w:val="el-GR"/>
        </w:rPr>
        <w:t xml:space="preserve">(Χρόνος και τρόπος υποβολής προσφορών), </w:t>
      </w:r>
      <w:r w:rsidR="00C2631C" w:rsidRPr="005C3A06">
        <w:rPr>
          <w:lang w:val="el-GR"/>
        </w:rPr>
        <w:fldChar w:fldCharType="begin"/>
      </w:r>
      <w:r w:rsidR="00C2631C" w:rsidRPr="00880B49">
        <w:rPr>
          <w:lang w:val="el-GR"/>
        </w:rPr>
        <w:instrText xml:space="preserve"> REF _Ref496285176 \r \h </w:instrText>
      </w:r>
      <w:r w:rsidR="00C2631C" w:rsidRPr="005C3A06">
        <w:rPr>
          <w:lang w:val="el-GR"/>
        </w:rPr>
      </w:r>
      <w:r w:rsidR="00C2631C" w:rsidRPr="005C3A06">
        <w:rPr>
          <w:lang w:val="el-GR"/>
        </w:rPr>
        <w:fldChar w:fldCharType="separate"/>
      </w:r>
      <w:r w:rsidR="00CA00DF">
        <w:rPr>
          <w:lang w:val="el-GR"/>
        </w:rPr>
        <w:t>2.4.3</w:t>
      </w:r>
      <w:r w:rsidR="00C2631C" w:rsidRPr="005C3A06">
        <w:rPr>
          <w:lang w:val="el-GR"/>
        </w:rPr>
        <w:fldChar w:fldCharType="end"/>
      </w:r>
      <w:r w:rsidR="00C2631C" w:rsidRPr="00880B49">
        <w:rPr>
          <w:lang w:val="el-GR"/>
        </w:rPr>
        <w:t xml:space="preserve"> </w:t>
      </w:r>
      <w:r w:rsidRPr="00880B49">
        <w:rPr>
          <w:lang w:val="el-GR"/>
        </w:rPr>
        <w:t xml:space="preserve">(Περιεχόμενο φακέλων δικαιολογητικών συμμετοχής, τεχνικής προσφοράς), </w:t>
      </w:r>
      <w:r w:rsidR="00C2631C" w:rsidRPr="005C3A06">
        <w:rPr>
          <w:lang w:val="el-GR"/>
        </w:rPr>
        <w:fldChar w:fldCharType="begin"/>
      </w:r>
      <w:r w:rsidR="00C2631C" w:rsidRPr="00880B49">
        <w:rPr>
          <w:lang w:val="el-GR"/>
        </w:rPr>
        <w:instrText xml:space="preserve"> REF _Ref496285183 \r \h </w:instrText>
      </w:r>
      <w:r w:rsidR="00C2631C" w:rsidRPr="005C3A06">
        <w:rPr>
          <w:lang w:val="el-GR"/>
        </w:rPr>
      </w:r>
      <w:r w:rsidR="00C2631C" w:rsidRPr="005C3A06">
        <w:rPr>
          <w:lang w:val="el-GR"/>
        </w:rPr>
        <w:fldChar w:fldCharType="separate"/>
      </w:r>
      <w:r w:rsidR="00CA00DF">
        <w:rPr>
          <w:lang w:val="el-GR"/>
        </w:rPr>
        <w:t>2.4.4</w:t>
      </w:r>
      <w:r w:rsidR="00C2631C" w:rsidRPr="005C3A06">
        <w:rPr>
          <w:lang w:val="el-GR"/>
        </w:rPr>
        <w:fldChar w:fldCharType="end"/>
      </w:r>
      <w:r w:rsidR="00C2631C" w:rsidRPr="00880B49">
        <w:rPr>
          <w:lang w:val="el-GR"/>
        </w:rPr>
        <w:t xml:space="preserve"> </w:t>
      </w:r>
      <w:r w:rsidRPr="00880B49">
        <w:rPr>
          <w:lang w:val="el-GR"/>
        </w:rPr>
        <w:t>(Περιεχόμενο φακ</w:t>
      </w:r>
      <w:r w:rsidRPr="00FF27FB">
        <w:rPr>
          <w:lang w:val="el-GR"/>
        </w:rPr>
        <w:t xml:space="preserve">έλου οικονομικής προσφοράς, τρόπος σύνταξης και υποβολής οικονομικών προσφορών), </w:t>
      </w:r>
      <w:r w:rsidR="00C2631C" w:rsidRPr="00FF27FB">
        <w:rPr>
          <w:lang w:val="el-GR"/>
        </w:rPr>
        <w:fldChar w:fldCharType="begin"/>
      </w:r>
      <w:r w:rsidR="00C2631C" w:rsidRPr="00FF27FB">
        <w:rPr>
          <w:lang w:val="el-GR"/>
        </w:rPr>
        <w:instrText xml:space="preserve"> REF _Ref496285189 \r \h </w:instrText>
      </w:r>
      <w:r w:rsidR="00C2631C" w:rsidRPr="00FF27FB">
        <w:rPr>
          <w:lang w:val="el-GR"/>
        </w:rPr>
      </w:r>
      <w:r w:rsidR="00C2631C" w:rsidRPr="00FF27FB">
        <w:rPr>
          <w:lang w:val="el-GR"/>
        </w:rPr>
        <w:fldChar w:fldCharType="separate"/>
      </w:r>
      <w:r w:rsidR="00CA00DF">
        <w:rPr>
          <w:lang w:val="el-GR"/>
        </w:rPr>
        <w:t>2.4.5</w:t>
      </w:r>
      <w:r w:rsidR="00C2631C" w:rsidRPr="00FF27FB">
        <w:rPr>
          <w:lang w:val="el-GR"/>
        </w:rPr>
        <w:fldChar w:fldCharType="end"/>
      </w:r>
      <w:r w:rsidR="00C2631C" w:rsidRPr="00FF27FB">
        <w:rPr>
          <w:lang w:val="el-GR"/>
        </w:rPr>
        <w:t xml:space="preserve"> </w:t>
      </w:r>
      <w:r w:rsidRPr="00FF27FB">
        <w:rPr>
          <w:lang w:val="el-GR"/>
        </w:rPr>
        <w:t xml:space="preserve">(Χρόνος ισχύος προσφορών), </w:t>
      </w:r>
      <w:r w:rsidR="00C2631C" w:rsidRPr="00FF27FB">
        <w:rPr>
          <w:lang w:val="el-GR"/>
        </w:rPr>
        <w:fldChar w:fldCharType="begin"/>
      </w:r>
      <w:r w:rsidR="00C2631C" w:rsidRPr="00FF27FB">
        <w:rPr>
          <w:lang w:val="el-GR"/>
        </w:rPr>
        <w:instrText xml:space="preserve"> REF _Ref496285203 \r \h </w:instrText>
      </w:r>
      <w:r w:rsidR="00C2631C" w:rsidRPr="00FF27FB">
        <w:rPr>
          <w:lang w:val="el-GR"/>
        </w:rPr>
      </w:r>
      <w:r w:rsidR="00C2631C" w:rsidRPr="00FF27FB">
        <w:rPr>
          <w:lang w:val="el-GR"/>
        </w:rPr>
        <w:fldChar w:fldCharType="separate"/>
      </w:r>
      <w:r w:rsidR="00CA00DF">
        <w:rPr>
          <w:lang w:val="el-GR"/>
        </w:rPr>
        <w:t>3.1</w:t>
      </w:r>
      <w:r w:rsidR="00C2631C" w:rsidRPr="00FF27FB">
        <w:rPr>
          <w:lang w:val="el-GR"/>
        </w:rPr>
        <w:fldChar w:fldCharType="end"/>
      </w:r>
      <w:r w:rsidR="00C2631C" w:rsidRPr="00FF27FB">
        <w:rPr>
          <w:lang w:val="el-GR"/>
        </w:rPr>
        <w:t xml:space="preserve"> </w:t>
      </w:r>
      <w:r w:rsidRPr="00FF27FB">
        <w:rPr>
          <w:lang w:val="el-GR"/>
        </w:rPr>
        <w:t xml:space="preserve">(Αποσφράγιση και αξιολόγηση προσφορών), </w:t>
      </w:r>
      <w:r w:rsidR="00C2631C" w:rsidRPr="00FF27FB">
        <w:rPr>
          <w:lang w:val="el-GR"/>
        </w:rPr>
        <w:fldChar w:fldCharType="begin"/>
      </w:r>
      <w:r w:rsidR="00C2631C" w:rsidRPr="00FF27FB">
        <w:rPr>
          <w:lang w:val="el-GR"/>
        </w:rPr>
        <w:instrText xml:space="preserve"> REF _Ref496285230 \r \h </w:instrText>
      </w:r>
      <w:r w:rsidR="00C2631C" w:rsidRPr="00FF27FB">
        <w:rPr>
          <w:lang w:val="el-GR"/>
        </w:rPr>
      </w:r>
      <w:r w:rsidR="00C2631C" w:rsidRPr="00FF27FB">
        <w:rPr>
          <w:lang w:val="el-GR"/>
        </w:rPr>
        <w:fldChar w:fldCharType="separate"/>
      </w:r>
      <w:r w:rsidR="00CA00DF">
        <w:rPr>
          <w:lang w:val="el-GR"/>
        </w:rPr>
        <w:t>3.2</w:t>
      </w:r>
      <w:r w:rsidR="00C2631C" w:rsidRPr="00FF27FB">
        <w:rPr>
          <w:lang w:val="el-GR"/>
        </w:rPr>
        <w:fldChar w:fldCharType="end"/>
      </w:r>
      <w:r w:rsidR="00C2631C" w:rsidRPr="00FF27FB">
        <w:rPr>
          <w:lang w:val="el-GR"/>
        </w:rPr>
        <w:t xml:space="preserve"> </w:t>
      </w:r>
      <w:r w:rsidRPr="00FF27FB">
        <w:rPr>
          <w:lang w:val="el-GR"/>
        </w:rPr>
        <w:t>(Πρόσκληση υποβολής δικαιολογητικών προσωρινού αναδόχου) της παρούσας,</w:t>
      </w:r>
    </w:p>
    <w:p w14:paraId="6F966C53" w14:textId="42E73A40" w:rsidR="00DE6525" w:rsidRDefault="00DE6525" w:rsidP="005C3A06">
      <w:pPr>
        <w:pStyle w:val="aff"/>
        <w:numPr>
          <w:ilvl w:val="0"/>
          <w:numId w:val="509"/>
        </w:numPr>
        <w:ind w:left="284" w:hanging="142"/>
        <w:contextualSpacing w:val="0"/>
        <w:rPr>
          <w:lang w:val="el-GR"/>
        </w:rPr>
      </w:pPr>
      <w:r>
        <w:rPr>
          <w:lang w:val="el-GR"/>
        </w:rPr>
        <w:t xml:space="preserve">η οποία περιέχει ατέλειες, ελλείψεις, ασάφειες ή σφάλματα, εφόσον αυτά δεν επιδέχονται συμπλήρωση ή διόρθωση ή εφόσον επιδέχονται συμπλήρωση ή διόρθωση, δεν έχουν αποκατασταθεί κατά την αποσαφήνιση και την συμπλήρωσή της σύμφωνα με την παράγραφο </w:t>
      </w:r>
      <w:r w:rsidR="006F457A">
        <w:rPr>
          <w:lang w:val="el-GR"/>
        </w:rPr>
        <w:fldChar w:fldCharType="begin"/>
      </w:r>
      <w:r w:rsidR="006F457A">
        <w:rPr>
          <w:lang w:val="el-GR"/>
        </w:rPr>
        <w:instrText xml:space="preserve"> REF _Ref496285282 \r \h </w:instrText>
      </w:r>
      <w:r w:rsidR="00880B49">
        <w:rPr>
          <w:lang w:val="el-GR"/>
        </w:rPr>
        <w:instrText xml:space="preserve"> \* MERGEFORMAT </w:instrText>
      </w:r>
      <w:r w:rsidR="006F457A">
        <w:rPr>
          <w:lang w:val="el-GR"/>
        </w:rPr>
      </w:r>
      <w:r w:rsidR="006F457A">
        <w:rPr>
          <w:lang w:val="el-GR"/>
        </w:rPr>
        <w:fldChar w:fldCharType="separate"/>
      </w:r>
      <w:r w:rsidR="00CA00DF">
        <w:rPr>
          <w:lang w:val="el-GR"/>
        </w:rPr>
        <w:t>3.1.1</w:t>
      </w:r>
      <w:r w:rsidR="006F457A">
        <w:rPr>
          <w:lang w:val="el-GR"/>
        </w:rPr>
        <w:fldChar w:fldCharType="end"/>
      </w:r>
      <w:r w:rsidR="006F457A">
        <w:rPr>
          <w:lang w:val="el-GR"/>
        </w:rPr>
        <w:t xml:space="preserve"> </w:t>
      </w:r>
      <w:r>
        <w:rPr>
          <w:lang w:val="el-GR"/>
        </w:rPr>
        <w:t>της παρούσης διακήρυξης,</w:t>
      </w:r>
    </w:p>
    <w:p w14:paraId="78C69220" w14:textId="4895AF76" w:rsidR="00DE6525" w:rsidRDefault="00DE6525" w:rsidP="005C3A06">
      <w:pPr>
        <w:pStyle w:val="aff"/>
        <w:numPr>
          <w:ilvl w:val="0"/>
          <w:numId w:val="509"/>
        </w:numPr>
        <w:ind w:left="284" w:hanging="142"/>
        <w:contextualSpacing w:val="0"/>
        <w:rPr>
          <w:lang w:val="el-GR"/>
        </w:rPr>
      </w:pPr>
      <w:r>
        <w:rPr>
          <w:lang w:val="el-GR"/>
        </w:rPr>
        <w:t xml:space="preserve">για την οποία ο προσφέρων δεν έχει παράσχει τις απαιτούμενες εξηγήσεις, εντός της προκαθορισμένης προθεσμίας ή η εξήγηση δεν είναι αποδεκτή από την αναθέτουσα αρχή σύμφωνα με την παράγραφο </w:t>
      </w:r>
      <w:r w:rsidR="006F457A">
        <w:rPr>
          <w:lang w:val="el-GR"/>
        </w:rPr>
        <w:fldChar w:fldCharType="begin"/>
      </w:r>
      <w:r w:rsidR="006F457A">
        <w:rPr>
          <w:lang w:val="el-GR"/>
        </w:rPr>
        <w:instrText xml:space="preserve"> REF _Ref496285282 \r \h </w:instrText>
      </w:r>
      <w:r w:rsidR="00880B49">
        <w:rPr>
          <w:lang w:val="el-GR"/>
        </w:rPr>
        <w:instrText xml:space="preserve"> \* MERGEFORMAT </w:instrText>
      </w:r>
      <w:r w:rsidR="006F457A">
        <w:rPr>
          <w:lang w:val="el-GR"/>
        </w:rPr>
      </w:r>
      <w:r w:rsidR="006F457A">
        <w:rPr>
          <w:lang w:val="el-GR"/>
        </w:rPr>
        <w:fldChar w:fldCharType="separate"/>
      </w:r>
      <w:r w:rsidR="00CA00DF">
        <w:rPr>
          <w:lang w:val="el-GR"/>
        </w:rPr>
        <w:t>3.1.1</w:t>
      </w:r>
      <w:r w:rsidR="006F457A">
        <w:rPr>
          <w:lang w:val="el-GR"/>
        </w:rPr>
        <w:fldChar w:fldCharType="end"/>
      </w:r>
      <w:r w:rsidR="006F457A">
        <w:rPr>
          <w:lang w:val="el-GR"/>
        </w:rPr>
        <w:t xml:space="preserve"> </w:t>
      </w:r>
      <w:r>
        <w:rPr>
          <w:lang w:val="el-GR"/>
        </w:rPr>
        <w:t>της παρούσας και το άρθρο 102 του ν. 4412/2016,</w:t>
      </w:r>
    </w:p>
    <w:p w14:paraId="74E0DE11" w14:textId="0DEF4304" w:rsidR="00DE6525" w:rsidRDefault="00DE6525" w:rsidP="005C3A06">
      <w:pPr>
        <w:pStyle w:val="aff"/>
        <w:numPr>
          <w:ilvl w:val="0"/>
          <w:numId w:val="509"/>
        </w:numPr>
        <w:ind w:left="284" w:hanging="142"/>
        <w:contextualSpacing w:val="0"/>
        <w:rPr>
          <w:lang w:val="el-GR"/>
        </w:rPr>
      </w:pPr>
      <w:r w:rsidRPr="003C26E5">
        <w:rPr>
          <w:lang w:val="el-GR"/>
        </w:rPr>
        <w:t>η οποία είναι εναλλακτική προσφορά</w:t>
      </w:r>
      <w:r w:rsidR="003C26E5">
        <w:rPr>
          <w:lang w:val="el-GR"/>
        </w:rPr>
        <w:t>,</w:t>
      </w:r>
    </w:p>
    <w:p w14:paraId="71B42989" w14:textId="2EEAA92D" w:rsidR="00DE6525" w:rsidRDefault="00DE6525" w:rsidP="005C3A06">
      <w:pPr>
        <w:pStyle w:val="aff"/>
        <w:numPr>
          <w:ilvl w:val="0"/>
          <w:numId w:val="509"/>
        </w:numPr>
        <w:ind w:left="284" w:hanging="142"/>
        <w:contextualSpacing w:val="0"/>
        <w:rPr>
          <w:lang w:val="el-GR"/>
        </w:rPr>
      </w:pPr>
      <w:r>
        <w:rPr>
          <w:lang w:val="el-GR"/>
        </w:rPr>
        <w:t>η οποία υποβάλλεται από έναν προσφέροντα που έχει υποβάλλει δύο ή περισσότερες προσφορές</w:t>
      </w:r>
      <w:r w:rsidR="00735919">
        <w:rPr>
          <w:lang w:val="el-GR"/>
        </w:rPr>
        <w:t>.</w:t>
      </w:r>
      <w:r>
        <w:rPr>
          <w:lang w:val="el-GR"/>
        </w:rPr>
        <w:t xml:space="preserve"> Ο περιορισμός αυτός ισχύει, υπό τους όρους της παραγράφου 2.2.3.</w:t>
      </w:r>
      <w:r w:rsidR="003C26E5">
        <w:rPr>
          <w:lang w:val="el-GR"/>
        </w:rPr>
        <w:t>3</w:t>
      </w:r>
      <w:r>
        <w:rPr>
          <w:lang w:val="el-GR"/>
        </w:rPr>
        <w:t xml:space="preserve"> περ.γ της παρούσας ( περ. γ΄ της παρ. 4 του άρθρου73 του ν. 4412/2016) και στην περίπτωση ενώσεων οικονομικών φορέων με κοινά μέλη, καθώς και στην περίπτωση οικονομικών φορέων που συμμετέχουν είτε αυτοτελώς είτε ως μέλη ενώσεων, </w:t>
      </w:r>
    </w:p>
    <w:p w14:paraId="27AA543F" w14:textId="02E8ED17" w:rsidR="00DE6525" w:rsidRDefault="00DE6525" w:rsidP="005C3A06">
      <w:pPr>
        <w:pStyle w:val="aff"/>
        <w:numPr>
          <w:ilvl w:val="0"/>
          <w:numId w:val="509"/>
        </w:numPr>
        <w:ind w:left="284" w:hanging="142"/>
        <w:contextualSpacing w:val="0"/>
        <w:rPr>
          <w:lang w:val="el-GR"/>
        </w:rPr>
      </w:pPr>
      <w:r>
        <w:rPr>
          <w:lang w:val="el-GR"/>
        </w:rPr>
        <w:t>η οποία είναι υπό αίρεση,</w:t>
      </w:r>
    </w:p>
    <w:p w14:paraId="4C6EC8E2" w14:textId="30F94CB0" w:rsidR="00DE6525" w:rsidRDefault="00DE6525" w:rsidP="005C3A06">
      <w:pPr>
        <w:pStyle w:val="aff"/>
        <w:numPr>
          <w:ilvl w:val="0"/>
          <w:numId w:val="509"/>
        </w:numPr>
        <w:ind w:left="284" w:hanging="142"/>
        <w:contextualSpacing w:val="0"/>
        <w:rPr>
          <w:lang w:val="el-GR"/>
        </w:rPr>
      </w:pPr>
      <w:r>
        <w:rPr>
          <w:lang w:val="el-GR"/>
        </w:rPr>
        <w:t>η οποία θέτει όρο αναπροσαρμογής,</w:t>
      </w:r>
    </w:p>
    <w:p w14:paraId="050126C1" w14:textId="1FFBF41C" w:rsidR="00880B49" w:rsidRDefault="00DE6525" w:rsidP="005C3A06">
      <w:pPr>
        <w:pStyle w:val="aff"/>
        <w:numPr>
          <w:ilvl w:val="0"/>
          <w:numId w:val="509"/>
        </w:numPr>
        <w:ind w:left="284" w:hanging="142"/>
        <w:contextualSpacing w:val="0"/>
        <w:rPr>
          <w:lang w:val="el-GR"/>
        </w:rPr>
      </w:pPr>
      <w:r>
        <w:rPr>
          <w:lang w:val="el-GR"/>
        </w:rPr>
        <w:lastRenderedPageBreak/>
        <w:t>η οποία παρουσιάζει ελλείψεις ως προς τα δικαιολογητικά που ζητούνται από τα έγγραφα της παρούσης διακήρυξης και αποκλίσεις ως προς τους όρους και τις τεχνικές προδιαγραφές της σύμβασης</w:t>
      </w:r>
      <w:r w:rsidR="00880B49" w:rsidRPr="005C3A06">
        <w:rPr>
          <w:lang w:val="el-GR"/>
        </w:rPr>
        <w:t>,</w:t>
      </w:r>
    </w:p>
    <w:p w14:paraId="035AC5B5" w14:textId="5740181E" w:rsidR="00880B49" w:rsidRPr="005C3A06" w:rsidRDefault="00880B49" w:rsidP="005C3A06">
      <w:pPr>
        <w:pStyle w:val="aff"/>
        <w:numPr>
          <w:ilvl w:val="0"/>
          <w:numId w:val="509"/>
        </w:numPr>
        <w:ind w:left="284" w:hanging="142"/>
        <w:contextualSpacing w:val="0"/>
        <w:rPr>
          <w:lang w:val="el-GR"/>
        </w:rPr>
      </w:pPr>
      <w:r w:rsidRPr="005C3A06">
        <w:rPr>
          <w:lang w:val="el-GR"/>
        </w:rPr>
        <w:t>η οποία εμφανίζει οποιοδήποτε στοιχείο του προσφερομένου κόστους σε είδος, προϊόν ή υπηρεσία (εκτός εάν ρητά απαιτείται από τη διακήρυξη), ή σε μερικό ή γενικό σύνολο σε άλλο μέρος πλην των αντι</w:t>
      </w:r>
      <w:r w:rsidRPr="00FF27FB">
        <w:rPr>
          <w:lang w:val="el-GR"/>
        </w:rPr>
        <w:t>τύπων της Οικονομικής Προσφοράς,</w:t>
      </w:r>
    </w:p>
    <w:p w14:paraId="4C5F69C6" w14:textId="5BAD8BC7" w:rsidR="00880B49" w:rsidRPr="005C3A06" w:rsidRDefault="00880B49" w:rsidP="005C3A06">
      <w:pPr>
        <w:pStyle w:val="aff"/>
        <w:numPr>
          <w:ilvl w:val="0"/>
          <w:numId w:val="509"/>
        </w:numPr>
        <w:ind w:left="284" w:hanging="142"/>
        <w:contextualSpacing w:val="0"/>
        <w:rPr>
          <w:lang w:val="el-GR"/>
        </w:rPr>
      </w:pPr>
      <w:r>
        <w:rPr>
          <w:lang w:val="el-GR"/>
        </w:rPr>
        <w:t xml:space="preserve">η οποία </w:t>
      </w:r>
      <w:r w:rsidRPr="005C3A06">
        <w:rPr>
          <w:lang w:val="el-GR"/>
        </w:rPr>
        <w:t>παρουσιάζει διαφορές μεταξύ των Πινάκων Συμμόρφωσης και των Πινάκων Οι</w:t>
      </w:r>
      <w:r w:rsidRPr="00FF27FB">
        <w:rPr>
          <w:lang w:val="el-GR"/>
        </w:rPr>
        <w:t>κονομικής Προσφοράς χωρίς τιμές,</w:t>
      </w:r>
    </w:p>
    <w:p w14:paraId="0369B38A" w14:textId="7051DA2E" w:rsidR="00880B49" w:rsidRPr="005C3A06" w:rsidRDefault="00880B49" w:rsidP="005C3A06">
      <w:pPr>
        <w:pStyle w:val="aff"/>
        <w:numPr>
          <w:ilvl w:val="0"/>
          <w:numId w:val="509"/>
        </w:numPr>
        <w:ind w:left="284" w:hanging="142"/>
        <w:contextualSpacing w:val="0"/>
        <w:rPr>
          <w:lang w:val="el-GR"/>
        </w:rPr>
      </w:pPr>
      <w:r>
        <w:rPr>
          <w:lang w:val="el-GR"/>
        </w:rPr>
        <w:t>η οποία</w:t>
      </w:r>
      <w:r w:rsidRPr="005C3A06">
        <w:rPr>
          <w:lang w:val="el-GR"/>
        </w:rPr>
        <w:t xml:space="preserve"> παρουσιάζει διαφορές μεταξύ των Πινάκων Οικονομικής Προσφοράς χωρίς τιμές και των αντιστοίχων Πινάκων Οικονομικής Προσφοράς με</w:t>
      </w:r>
      <w:r w:rsidRPr="00185EBA">
        <w:rPr>
          <w:lang w:val="el-GR"/>
        </w:rPr>
        <w:t xml:space="preserve"> τιμές,</w:t>
      </w:r>
    </w:p>
    <w:p w14:paraId="09196A1C" w14:textId="4B0A39AA" w:rsidR="00880B49" w:rsidRDefault="00880B49" w:rsidP="005C3A06">
      <w:pPr>
        <w:pStyle w:val="aff"/>
        <w:numPr>
          <w:ilvl w:val="0"/>
          <w:numId w:val="509"/>
        </w:numPr>
        <w:ind w:left="284" w:hanging="142"/>
        <w:contextualSpacing w:val="0"/>
        <w:rPr>
          <w:lang w:val="el-GR"/>
        </w:rPr>
      </w:pPr>
      <w:r>
        <w:rPr>
          <w:lang w:val="el-GR"/>
        </w:rPr>
        <w:t xml:space="preserve">της οποίας </w:t>
      </w:r>
      <w:r w:rsidRPr="005C3A06">
        <w:rPr>
          <w:lang w:val="el-GR"/>
        </w:rPr>
        <w:t>το συνολικό τίμημα υπερβαί</w:t>
      </w:r>
      <w:r w:rsidRPr="00185EBA">
        <w:rPr>
          <w:lang w:val="el-GR"/>
        </w:rPr>
        <w:t xml:space="preserve">νει τον προϋπολογισμό του Έργου, </w:t>
      </w:r>
    </w:p>
    <w:p w14:paraId="1D3CBF48" w14:textId="0BBE21D8" w:rsidR="0027532A" w:rsidRPr="005C3A06" w:rsidRDefault="0027532A" w:rsidP="005C3A06">
      <w:pPr>
        <w:numPr>
          <w:ilvl w:val="0"/>
          <w:numId w:val="509"/>
        </w:numPr>
        <w:tabs>
          <w:tab w:val="left" w:pos="284"/>
        </w:tabs>
        <w:suppressAutoHyphens w:val="0"/>
        <w:spacing w:before="0"/>
        <w:ind w:left="284" w:hanging="142"/>
        <w:rPr>
          <w:szCs w:val="22"/>
          <w:lang w:val="el-GR"/>
        </w:rPr>
      </w:pPr>
      <w:r w:rsidRPr="005C3A06">
        <w:rPr>
          <w:szCs w:val="22"/>
          <w:lang w:val="el-GR"/>
        </w:rPr>
        <w:t xml:space="preserve">που η </w:t>
      </w:r>
      <w:r w:rsidRPr="005C3A06">
        <w:rPr>
          <w:b/>
          <w:szCs w:val="22"/>
          <w:lang w:val="el-GR"/>
        </w:rPr>
        <w:t>προσφερόμενη</w:t>
      </w:r>
      <w:r w:rsidRPr="005C3A06">
        <w:rPr>
          <w:szCs w:val="22"/>
          <w:lang w:val="el-GR"/>
        </w:rPr>
        <w:t xml:space="preserve"> εγγύηση είναι μικρότερης χρονικής διάρκειας από την </w:t>
      </w:r>
      <w:r w:rsidRPr="005C3A06">
        <w:rPr>
          <w:b/>
          <w:szCs w:val="22"/>
          <w:lang w:val="el-GR"/>
        </w:rPr>
        <w:t>ελάχιστη ζητούμενη</w:t>
      </w:r>
      <w:r w:rsidRPr="005C3A06">
        <w:rPr>
          <w:szCs w:val="22"/>
          <w:lang w:val="el-GR"/>
        </w:rPr>
        <w:t xml:space="preserve"> και δεν καλύπτει το σύνολο της προσφε</w:t>
      </w:r>
      <w:r w:rsidR="00830FBF">
        <w:rPr>
          <w:szCs w:val="22"/>
          <w:lang w:val="el-GR"/>
        </w:rPr>
        <w:t>ρόμενης λύσης</w:t>
      </w:r>
      <w:r w:rsidR="00830FBF" w:rsidRPr="00830FBF">
        <w:rPr>
          <w:szCs w:val="22"/>
          <w:lang w:val="el-GR"/>
        </w:rPr>
        <w:t>.</w:t>
      </w:r>
      <w:r w:rsidRPr="00185EBA">
        <w:rPr>
          <w:szCs w:val="22"/>
          <w:lang w:val="el-GR"/>
        </w:rPr>
        <w:t xml:space="preserve"> </w:t>
      </w:r>
    </w:p>
    <w:p w14:paraId="0F23C730" w14:textId="689C37CC" w:rsidR="00880B49" w:rsidRPr="00185EBA" w:rsidRDefault="00880B49" w:rsidP="00185EBA">
      <w:pPr>
        <w:ind w:left="284" w:hanging="284"/>
        <w:rPr>
          <w:lang w:val="el-GR"/>
        </w:rPr>
      </w:pPr>
    </w:p>
    <w:p w14:paraId="6CC5EB70" w14:textId="77777777" w:rsidR="008338F0" w:rsidRPr="00A823C7" w:rsidRDefault="003355E7" w:rsidP="003144AE">
      <w:pPr>
        <w:pStyle w:val="1"/>
        <w:numPr>
          <w:ilvl w:val="0"/>
          <w:numId w:val="18"/>
        </w:numPr>
      </w:pPr>
      <w:bookmarkStart w:id="283" w:name="_Toc516238254"/>
      <w:bookmarkEnd w:id="282"/>
      <w:r w:rsidRPr="00A823C7">
        <w:lastRenderedPageBreak/>
        <w:t>ΔΙΕΝΕΡΓΕΙΑ ΔΙΑΔΙΚΑΣΙΑΣ - ΑΞΙΟΛΟΓΗΣΗ ΠΡΟΣΦΟΡΩΝ</w:t>
      </w:r>
      <w:bookmarkEnd w:id="283"/>
      <w:r w:rsidRPr="00A823C7">
        <w:t xml:space="preserve">  </w:t>
      </w:r>
    </w:p>
    <w:p w14:paraId="7FE6256A" w14:textId="77777777" w:rsidR="008338F0" w:rsidRDefault="003355E7" w:rsidP="00F344C3">
      <w:pPr>
        <w:pStyle w:val="2"/>
        <w:rPr>
          <w:lang w:val="el-GR"/>
        </w:rPr>
      </w:pPr>
      <w:bookmarkStart w:id="284" w:name="_Toc496279155"/>
      <w:bookmarkStart w:id="285" w:name="_Ref496285203"/>
      <w:bookmarkStart w:id="286" w:name="_Toc516238255"/>
      <w:r>
        <w:rPr>
          <w:lang w:val="el-GR"/>
        </w:rPr>
        <w:t>Αποσφράγιση και αξιολόγηση προσφορών</w:t>
      </w:r>
      <w:bookmarkEnd w:id="284"/>
      <w:bookmarkEnd w:id="285"/>
      <w:bookmarkEnd w:id="286"/>
      <w:r>
        <w:rPr>
          <w:lang w:val="el-GR"/>
        </w:rPr>
        <w:t xml:space="preserve"> </w:t>
      </w:r>
    </w:p>
    <w:p w14:paraId="3B364BEB" w14:textId="77777777" w:rsidR="008338F0" w:rsidRDefault="003355E7" w:rsidP="00F344C3">
      <w:pPr>
        <w:pStyle w:val="3"/>
      </w:pPr>
      <w:bookmarkStart w:id="287" w:name="_Toc496279156"/>
      <w:bookmarkStart w:id="288" w:name="_Ref496285282"/>
      <w:bookmarkStart w:id="289" w:name="_Toc516238256"/>
      <w:r>
        <w:t>Ηλεκτρονική αποσφράγιση προσφορών</w:t>
      </w:r>
      <w:bookmarkEnd w:id="287"/>
      <w:bookmarkEnd w:id="288"/>
      <w:bookmarkEnd w:id="289"/>
    </w:p>
    <w:p w14:paraId="2D0B4C51" w14:textId="77777777" w:rsidR="00B23FCC" w:rsidRPr="00681868" w:rsidRDefault="00B23FCC" w:rsidP="00B23FCC">
      <w:pPr>
        <w:rPr>
          <w:lang w:val="el-GR"/>
        </w:rPr>
      </w:pPr>
      <w:r>
        <w:rPr>
          <w:lang w:val="el-GR"/>
        </w:rPr>
        <w:t>Το πιστοποιημένο στο ΕΣΗΔΗΣ, για την αποσφράγιση των  προσφορών  αρμόδιο όργανο της Αναθέτουσας Αρχής (Επιτροπή Διαγωνισμού), προβαίνει στην έναρξη της διαδικασίας ηλεκτρονικής αποσφράγισης των φακέλων των προσφορών, κατά το άρθρο 100 του ν. 4412/2016, ακολουθώντας τα εξής στάδια:</w:t>
      </w:r>
    </w:p>
    <w:p w14:paraId="257B8004" w14:textId="7D891409" w:rsidR="00E03665" w:rsidRPr="009B6AAD" w:rsidRDefault="00B23FCC" w:rsidP="004B74F3">
      <w:pPr>
        <w:pStyle w:val="normalwithoutspacing"/>
        <w:numPr>
          <w:ilvl w:val="0"/>
          <w:numId w:val="3"/>
        </w:numPr>
      </w:pPr>
      <w:r w:rsidRPr="009B6AAD">
        <w:t xml:space="preserve">Ηλεκτρονική Αποσφράγιση του (υπό)φακέλου «Δικαιολογητικά Συμμετοχής-Τεχνική Προσφορά» τέσσερις (4) εργάσιμες ημέρες μετά την καταληκτική ημερομηνία προσφορών </w:t>
      </w:r>
      <w:r w:rsidR="0031527A" w:rsidRPr="00E835EF">
        <w:t xml:space="preserve">ήτοι </w:t>
      </w:r>
      <w:r w:rsidR="002549A7" w:rsidRPr="002549A7">
        <w:rPr>
          <w:b/>
        </w:rPr>
        <w:t>19-7-2018</w:t>
      </w:r>
      <w:r w:rsidR="0031527A" w:rsidRPr="002549A7">
        <w:rPr>
          <w:b/>
        </w:rPr>
        <w:t xml:space="preserve"> </w:t>
      </w:r>
      <w:r w:rsidR="0031527A" w:rsidRPr="00E835EF">
        <w:t>και ώρα</w:t>
      </w:r>
      <w:r w:rsidR="0031527A" w:rsidRPr="002549A7">
        <w:rPr>
          <w:b/>
        </w:rPr>
        <w:t xml:space="preserve"> </w:t>
      </w:r>
      <w:r w:rsidR="002549A7" w:rsidRPr="002549A7">
        <w:rPr>
          <w:b/>
        </w:rPr>
        <w:t>12</w:t>
      </w:r>
      <w:r w:rsidR="0031527A" w:rsidRPr="002549A7">
        <w:rPr>
          <w:b/>
        </w:rPr>
        <w:t>:00</w:t>
      </w:r>
      <w:r w:rsidRPr="002549A7">
        <w:t>.</w:t>
      </w:r>
      <w:r w:rsidR="002549A7">
        <w:t xml:space="preserve"> </w:t>
      </w:r>
      <w:r w:rsidR="00E03665" w:rsidRPr="009B6AAD">
        <w:t xml:space="preserve">Στη συνέχεια και την ίδια μέρα αν δεν έχει άλλως προσδιοριστεί, η αρμόδια Επιτροπή προβαίνει στην έναρξη αποσφράγισης και του έντυπου φακέλου </w:t>
      </w:r>
      <w:r w:rsidR="00E03665">
        <w:t>της προσφοράς</w:t>
      </w:r>
      <w:r w:rsidR="00E03665" w:rsidRPr="009B6AAD">
        <w:t xml:space="preserve"> , κατά την οποία μονογράφονται και σφραγίζονται από την αρμόδια Επιτροπή όλα τα πρωτότυπα στοιχεία αυτών κατά φύλλο ή γίνεται διάτρηση αυτών με την ειδική διατρητική μηχανή της ΚτΠ Α.Ε.</w:t>
      </w:r>
    </w:p>
    <w:p w14:paraId="0DEAE2F6" w14:textId="77777777" w:rsidR="00B23FCC" w:rsidRDefault="00B23FCC" w:rsidP="004B74F3">
      <w:pPr>
        <w:pStyle w:val="normalwithoutspacing"/>
        <w:numPr>
          <w:ilvl w:val="0"/>
          <w:numId w:val="3"/>
        </w:numPr>
      </w:pPr>
      <w:r>
        <w:t xml:space="preserve">Ηλεκτρονική Αποσφράγιση του (υπό)φακέλου </w:t>
      </w:r>
      <w:r w:rsidR="004473E3">
        <w:t xml:space="preserve">«Οικονομική Προσφορά», </w:t>
      </w:r>
      <w:r>
        <w:t xml:space="preserve">κατά την ημερομηνία και ώρα που θα ορίσει η αναθέτουσα αρχή </w:t>
      </w:r>
    </w:p>
    <w:p w14:paraId="0711B21D" w14:textId="77777777" w:rsidR="00B23FCC" w:rsidRDefault="00B23FCC" w:rsidP="004B74F3">
      <w:pPr>
        <w:pStyle w:val="normalwithoutspacing"/>
        <w:numPr>
          <w:ilvl w:val="0"/>
          <w:numId w:val="3"/>
        </w:numPr>
      </w:pPr>
      <w:r>
        <w:t xml:space="preserve">Ηλεκτρονική Αποσφράγιση του (υπό)φακέλου «Δικαιολογητικά προσωρινού αναδόχου», κατά την ημερομηνία και ώρα που θα ορίσει η αναθέτουσα αρχή </w:t>
      </w:r>
    </w:p>
    <w:p w14:paraId="725F2C8F" w14:textId="6F6DE0C6" w:rsidR="00A4359D" w:rsidRPr="0007189D" w:rsidRDefault="00BF1B83" w:rsidP="00BF7429">
      <w:pPr>
        <w:rPr>
          <w:lang w:val="el-GR"/>
        </w:rPr>
      </w:pPr>
      <w:r w:rsidRPr="0007189D">
        <w:rPr>
          <w:lang w:val="el-GR"/>
        </w:rPr>
        <w:t xml:space="preserve">Με την αποσφράγιση των ως άνω φακέλων, σύμφωνα με τα ειδικότερα προβλεπόμενα στο άρθρο </w:t>
      </w:r>
      <w:r w:rsidRPr="0007189D">
        <w:rPr>
          <w:lang w:val="el-GR"/>
        </w:rPr>
        <w:fldChar w:fldCharType="begin"/>
      </w:r>
      <w:r w:rsidRPr="0007189D">
        <w:rPr>
          <w:lang w:val="el-GR"/>
        </w:rPr>
        <w:instrText xml:space="preserve"> REF _Ref516139170 \r \h </w:instrText>
      </w:r>
      <w:r w:rsidR="0007189D">
        <w:rPr>
          <w:lang w:val="el-GR"/>
        </w:rPr>
        <w:instrText xml:space="preserve"> \* MERGEFORMAT </w:instrText>
      </w:r>
      <w:r w:rsidRPr="0007189D">
        <w:rPr>
          <w:lang w:val="el-GR"/>
        </w:rPr>
      </w:r>
      <w:r w:rsidRPr="0007189D">
        <w:rPr>
          <w:lang w:val="el-GR"/>
        </w:rPr>
        <w:fldChar w:fldCharType="separate"/>
      </w:r>
      <w:r w:rsidR="00CA00DF">
        <w:rPr>
          <w:lang w:val="el-GR"/>
        </w:rPr>
        <w:t>3.1.2</w:t>
      </w:r>
      <w:r w:rsidRPr="0007189D">
        <w:rPr>
          <w:lang w:val="el-GR"/>
        </w:rPr>
        <w:fldChar w:fldCharType="end"/>
      </w:r>
      <w:r w:rsidRPr="0007189D">
        <w:rPr>
          <w:lang w:val="el-GR"/>
        </w:rPr>
        <w:t xml:space="preserve"> της παρούσας, κάθε προσφέρων αποκτά πρόσβαση στις λοιπές προσφορές και τα υποβληθέντα δικαιολογητικά τους, με την επιφύλαξη των πτυχών εκείνων της κάθε προσφοράς που έχουν χαρακτηρισθεί ως εμπιστευτικές.</w:t>
      </w:r>
    </w:p>
    <w:p w14:paraId="76F0B57C" w14:textId="77777777" w:rsidR="00B23FCC" w:rsidRDefault="00B23FCC" w:rsidP="00B23FCC">
      <w:pPr>
        <w:rPr>
          <w:lang w:val="el-GR"/>
        </w:rPr>
      </w:pPr>
      <w:r>
        <w:rPr>
          <w:lang w:val="el-GR"/>
        </w:rPr>
        <w:t>Η αναθέτουσα αρχή μπορεί να καλέσει τους οικονομικούς φορείς να συμπληρώσουν ή να διευκρινίσουν τα έγγραφα ή δικαιολογητικά που έχουν υποβληθεί, ή να διευκρινίσουν το περιεχόμενο της τεχνικής ή οικονομικής προσφοράς τους, σύμφωνα με το άρθρο 102 του ν. 4412/2016.</w:t>
      </w:r>
    </w:p>
    <w:p w14:paraId="0B6F4BD6" w14:textId="77777777" w:rsidR="008338F0" w:rsidRDefault="003355E7" w:rsidP="00F344C3">
      <w:pPr>
        <w:pStyle w:val="3"/>
      </w:pPr>
      <w:bookmarkStart w:id="290" w:name="_Toc496279157"/>
      <w:bookmarkStart w:id="291" w:name="_Ref516139170"/>
      <w:bookmarkStart w:id="292" w:name="_Toc516238257"/>
      <w:bookmarkStart w:id="293" w:name="_Hlk515963234"/>
      <w:r>
        <w:t>Αξιολόγηση προσφορών</w:t>
      </w:r>
      <w:bookmarkEnd w:id="290"/>
      <w:bookmarkEnd w:id="291"/>
      <w:bookmarkEnd w:id="292"/>
    </w:p>
    <w:bookmarkEnd w:id="293"/>
    <w:p w14:paraId="47BD18E6" w14:textId="77777777" w:rsidR="00E03665" w:rsidRDefault="00E03665" w:rsidP="00E03665">
      <w:pPr>
        <w:rPr>
          <w:lang w:val="el-GR"/>
        </w:rPr>
      </w:pPr>
      <w:r>
        <w:rPr>
          <w:lang w:val="el-GR"/>
        </w:rPr>
        <w:t>Μετά την κατά περίπτωση ηλεκτρονική αποσφράγιση των προσφορών η Αναθέτουσα Αρχή προβαίνει στην αξιολόγηση αυτών μέσω των αρμόδιων πιστοποιημένων στο Σύστημα οργάνων της, εφαρμοζόμενων κατά τα λοιπά των κειμένων διατάξεων.</w:t>
      </w:r>
    </w:p>
    <w:p w14:paraId="3C710652" w14:textId="77777777" w:rsidR="00E03665" w:rsidRDefault="00E03665" w:rsidP="00E03665">
      <w:pPr>
        <w:rPr>
          <w:lang w:val="el-GR"/>
        </w:rPr>
      </w:pPr>
      <w:r>
        <w:rPr>
          <w:lang w:val="el-GR"/>
        </w:rPr>
        <w:t>Ειδικότερα:</w:t>
      </w:r>
    </w:p>
    <w:p w14:paraId="570C5EAA" w14:textId="77777777" w:rsidR="00463C61" w:rsidRPr="00117880" w:rsidRDefault="00463C61" w:rsidP="003B1C9C">
      <w:pPr>
        <w:pStyle w:val="aff"/>
        <w:numPr>
          <w:ilvl w:val="0"/>
          <w:numId w:val="485"/>
        </w:numPr>
        <w:ind w:left="567" w:hanging="210"/>
        <w:contextualSpacing w:val="0"/>
        <w:textAlignment w:val="baseline"/>
        <w:rPr>
          <w:lang w:val="el-GR"/>
        </w:rPr>
      </w:pPr>
      <w:r w:rsidRPr="003B1C9C">
        <w:rPr>
          <w:kern w:val="1"/>
          <w:lang w:val="el-GR"/>
        </w:rPr>
        <w:t>το αρμόδιο γνωμοδοτικό όργανο καταχωρεί όσους υπέβαλαν προσφορές, καθώς και τα υποβληθέντα αυτών δικαιολογητικά και τα αποτελέσματα του ελέγχου αυτών σε πρακτικό, το οποίο υπογράφεται από τα μέλη του οργάνου.</w:t>
      </w:r>
      <w:r w:rsidRPr="00FB4D2F">
        <w:rPr>
          <w:lang w:val="el-GR"/>
        </w:rPr>
        <w:t xml:space="preserve"> </w:t>
      </w:r>
      <w:r w:rsidRPr="00117880">
        <w:rPr>
          <w:lang w:val="el-GR"/>
        </w:rPr>
        <w:t>Η αναθέτουσα αρχή επικοινωνεί με τους φορείς που φέρονται να   έχουν εκδώσει τις εγγυητικές επιστολές προκειμένου να διαπιστώσει την εγκυρότητά τους,</w:t>
      </w:r>
    </w:p>
    <w:p w14:paraId="109888A9" w14:textId="77777777" w:rsidR="00463C61" w:rsidRPr="00FB4D2F" w:rsidRDefault="00463C61" w:rsidP="003B1C9C">
      <w:pPr>
        <w:pStyle w:val="aff"/>
        <w:numPr>
          <w:ilvl w:val="0"/>
          <w:numId w:val="485"/>
        </w:numPr>
        <w:ind w:left="567" w:hanging="210"/>
        <w:contextualSpacing w:val="0"/>
        <w:textAlignment w:val="baseline"/>
        <w:rPr>
          <w:lang w:val="el-GR"/>
        </w:rPr>
      </w:pPr>
      <w:r w:rsidRPr="003B1C9C">
        <w:rPr>
          <w:kern w:val="1"/>
          <w:lang w:val="el-GR"/>
        </w:rPr>
        <w:t xml:space="preserve">στη συνέχεια το αρμόδιο γνωμοδοτικό όργανο προβαίνει στην αξιολόγηση και βαθμολόγηση μόνο των τεχνικών προσφορών των προσφερόντων, των οποίων τα δικαιολογητικά συμμετοχής έκρινε πλήρη. Η αξιολόγηση και βαθμολόγηση γίνεται σύμφωνα με τους όρους της παρούσας και συντάσσεται πρακτικό για την απόρριψη όσων τεχνικών προσφορών δεν πληρούν τους όρους και τις απαιτήσεις των τεχνικών προδιαγραφών και την αποδοχή και βαθμολόγηση των τεχνικών προσφορών, με βάση τα κριτήρια αξιολόγησης του άρθρου </w:t>
      </w:r>
      <w:r w:rsidRPr="003B1C9C">
        <w:rPr>
          <w:kern w:val="1"/>
          <w:lang w:val="el-GR"/>
        </w:rPr>
        <w:fldChar w:fldCharType="begin"/>
      </w:r>
      <w:r w:rsidRPr="003B1C9C">
        <w:rPr>
          <w:kern w:val="1"/>
          <w:lang w:val="el-GR"/>
        </w:rPr>
        <w:instrText xml:space="preserve"> REF _Ref508710725 \r \h </w:instrText>
      </w:r>
      <w:r w:rsidRPr="003B1C9C">
        <w:rPr>
          <w:kern w:val="1"/>
          <w:lang w:val="el-GR"/>
        </w:rPr>
      </w:r>
      <w:r w:rsidRPr="003B1C9C">
        <w:rPr>
          <w:kern w:val="1"/>
          <w:lang w:val="el-GR"/>
        </w:rPr>
        <w:fldChar w:fldCharType="separate"/>
      </w:r>
      <w:r w:rsidR="00CA00DF">
        <w:rPr>
          <w:kern w:val="1"/>
          <w:lang w:val="el-GR"/>
        </w:rPr>
        <w:t>2.3.1</w:t>
      </w:r>
      <w:r w:rsidRPr="003B1C9C">
        <w:rPr>
          <w:kern w:val="1"/>
          <w:lang w:val="el-GR"/>
        </w:rPr>
        <w:fldChar w:fldCharType="end"/>
      </w:r>
      <w:r w:rsidRPr="003B1C9C">
        <w:rPr>
          <w:kern w:val="1"/>
          <w:lang w:val="el-GR"/>
        </w:rPr>
        <w:t xml:space="preserve"> και </w:t>
      </w:r>
      <w:r w:rsidRPr="003B1C9C">
        <w:rPr>
          <w:kern w:val="1"/>
          <w:lang w:val="el-GR"/>
        </w:rPr>
        <w:fldChar w:fldCharType="begin"/>
      </w:r>
      <w:r w:rsidRPr="003B1C9C">
        <w:rPr>
          <w:kern w:val="1"/>
          <w:lang w:val="el-GR"/>
        </w:rPr>
        <w:instrText xml:space="preserve"> REF _Ref508710730 \r \h </w:instrText>
      </w:r>
      <w:r w:rsidRPr="003B1C9C">
        <w:rPr>
          <w:kern w:val="1"/>
          <w:lang w:val="el-GR"/>
        </w:rPr>
      </w:r>
      <w:r w:rsidRPr="003B1C9C">
        <w:rPr>
          <w:kern w:val="1"/>
          <w:lang w:val="el-GR"/>
        </w:rPr>
        <w:fldChar w:fldCharType="separate"/>
      </w:r>
      <w:r w:rsidR="00CA00DF">
        <w:rPr>
          <w:kern w:val="1"/>
          <w:lang w:val="el-GR"/>
        </w:rPr>
        <w:t>2.3.2</w:t>
      </w:r>
      <w:r w:rsidRPr="003B1C9C">
        <w:rPr>
          <w:kern w:val="1"/>
          <w:lang w:val="el-GR"/>
        </w:rPr>
        <w:fldChar w:fldCharType="end"/>
      </w:r>
      <w:r w:rsidRPr="003B1C9C">
        <w:rPr>
          <w:kern w:val="1"/>
          <w:lang w:val="el-GR"/>
        </w:rPr>
        <w:t xml:space="preserve"> της παρούσας.</w:t>
      </w:r>
    </w:p>
    <w:p w14:paraId="46BF7A42" w14:textId="76D24245" w:rsidR="00941333" w:rsidRPr="00185EBA" w:rsidRDefault="00941333" w:rsidP="005C3A06">
      <w:pPr>
        <w:pStyle w:val="afe"/>
        <w:rPr>
          <w:kern w:val="1"/>
          <w:lang w:val="el-GR"/>
        </w:rPr>
      </w:pPr>
      <w:r w:rsidRPr="005C3A06">
        <w:rPr>
          <w:kern w:val="1"/>
          <w:sz w:val="22"/>
          <w:lang w:val="el-GR"/>
        </w:rPr>
        <w:t xml:space="preserve">Για την αξιολόγηση των δικαιολογητικών συμμετοχής και των τεχνικών προσφορών μπορεί να συντάσσεται ενιαίο πρακτικό,  το οποίο υποβάλλεται στην αναθέτουσα αρχή και αναρτάται στο ΕΣΗΔΗΣ προκειμένου </w:t>
      </w:r>
      <w:r w:rsidR="00A4359D">
        <w:rPr>
          <w:kern w:val="1"/>
          <w:sz w:val="22"/>
          <w:lang w:val="el-GR"/>
        </w:rPr>
        <w:t xml:space="preserve">να </w:t>
      </w:r>
      <w:r w:rsidR="00A4359D">
        <w:rPr>
          <w:kern w:val="1"/>
          <w:sz w:val="22"/>
          <w:lang w:val="el-GR"/>
        </w:rPr>
        <w:lastRenderedPageBreak/>
        <w:t xml:space="preserve">εγκριθεί από αυτή και </w:t>
      </w:r>
      <w:r w:rsidR="002459B5" w:rsidRPr="005C3A06">
        <w:rPr>
          <w:kern w:val="1"/>
          <w:sz w:val="22"/>
          <w:lang w:val="el-GR"/>
        </w:rPr>
        <w:t>να ορίσει την ημερομηνία κ</w:t>
      </w:r>
      <w:bookmarkStart w:id="294" w:name="_GoBack"/>
      <w:bookmarkEnd w:id="294"/>
      <w:r w:rsidR="002459B5" w:rsidRPr="005C3A06">
        <w:rPr>
          <w:kern w:val="1"/>
          <w:sz w:val="22"/>
          <w:lang w:val="el-GR"/>
        </w:rPr>
        <w:t>αι ώρα αποσφράγισης του φακέλου των οικονομικών προσφορών»</w:t>
      </w:r>
      <w:r w:rsidR="00F24882" w:rsidRPr="005C3A06">
        <w:rPr>
          <w:kern w:val="1"/>
          <w:sz w:val="22"/>
          <w:lang w:val="el-GR"/>
        </w:rPr>
        <w:t>.</w:t>
      </w:r>
    </w:p>
    <w:p w14:paraId="3AC21F07" w14:textId="77777777" w:rsidR="00941333" w:rsidRDefault="00941333" w:rsidP="00941333">
      <w:pPr>
        <w:textAlignment w:val="baseline"/>
        <w:rPr>
          <w:kern w:val="1"/>
          <w:lang w:val="el-GR"/>
        </w:rPr>
      </w:pPr>
      <w:r>
        <w:rPr>
          <w:kern w:val="1"/>
          <w:lang w:val="el-GR"/>
        </w:rPr>
        <w:t>Στην περίπτωση που τα μέλη της επιτροπής δεν διαθέτουν ψηφιακή υπογραφή υποβάλλουν τα κατά περίπτωση πρακτικά  στο πρωτόκολλο της αναθέτουσας αρχής για να υπογραφούν ψηφιακά από κατάλληλα εξουσιοδοτημένο εκπρόσωπο της αναθέτουσας αρχής και στη συνέχεια αναρτώνται στο ΕΣΗΔΗΣ.</w:t>
      </w:r>
    </w:p>
    <w:p w14:paraId="442D1C58" w14:textId="77777777" w:rsidR="00463C61" w:rsidRPr="00C229F3" w:rsidRDefault="00463C61" w:rsidP="00463C61">
      <w:pPr>
        <w:textAlignment w:val="baseline"/>
        <w:rPr>
          <w:lang w:val="el-GR"/>
        </w:rPr>
      </w:pPr>
      <w:r>
        <w:rPr>
          <w:b/>
          <w:bCs/>
          <w:kern w:val="1"/>
          <w:lang w:val="el-GR" w:eastAsia="el-GR"/>
        </w:rPr>
        <w:t xml:space="preserve">Τα αποτελέσματα των εν λόγω σταδίων («Δικαιολογητικά Συμμετοχής» &amp; «Τεχνική Προσφορά» επικυρώνονται με απόφαση του αποφαινόμενου οργάνου της αναθέτουσας αρχής, η οποία κοινοποιείται με επιμέλεια αυτής, μέσω της λειτουργικότητας της «Επικοινωνίας» του συστήματος ΕΣΗΔΗΣ,  στους προσφέροντες. Κατά της εν λόγω απόφασης χωρεί προδικαστική προσφυγή, σύμφωνα με τα οριζόμενα στην Παρ. </w:t>
      </w:r>
      <w:r>
        <w:rPr>
          <w:b/>
          <w:bCs/>
          <w:kern w:val="1"/>
          <w:lang w:val="el-GR" w:eastAsia="el-GR"/>
        </w:rPr>
        <w:fldChar w:fldCharType="begin"/>
      </w:r>
      <w:r>
        <w:rPr>
          <w:b/>
          <w:bCs/>
          <w:kern w:val="1"/>
          <w:lang w:val="el-GR" w:eastAsia="el-GR"/>
        </w:rPr>
        <w:instrText xml:space="preserve"> REF _Ref508710766 \r \h </w:instrText>
      </w:r>
      <w:r>
        <w:rPr>
          <w:b/>
          <w:bCs/>
          <w:kern w:val="1"/>
          <w:lang w:val="el-GR" w:eastAsia="el-GR"/>
        </w:rPr>
      </w:r>
      <w:r>
        <w:rPr>
          <w:b/>
          <w:bCs/>
          <w:kern w:val="1"/>
          <w:lang w:val="el-GR" w:eastAsia="el-GR"/>
        </w:rPr>
        <w:fldChar w:fldCharType="separate"/>
      </w:r>
      <w:r w:rsidR="00CA00DF">
        <w:rPr>
          <w:b/>
          <w:bCs/>
          <w:kern w:val="1"/>
          <w:lang w:val="el-GR" w:eastAsia="el-GR"/>
        </w:rPr>
        <w:t>3.4</w:t>
      </w:r>
      <w:r>
        <w:rPr>
          <w:b/>
          <w:bCs/>
          <w:kern w:val="1"/>
          <w:lang w:val="el-GR" w:eastAsia="el-GR"/>
        </w:rPr>
        <w:fldChar w:fldCharType="end"/>
      </w:r>
      <w:r>
        <w:rPr>
          <w:b/>
          <w:bCs/>
          <w:kern w:val="1"/>
          <w:lang w:val="el-GR" w:eastAsia="el-GR"/>
        </w:rPr>
        <w:t xml:space="preserve"> της παρούσας.</w:t>
      </w:r>
    </w:p>
    <w:p w14:paraId="11A53CC7" w14:textId="77777777" w:rsidR="00463C61" w:rsidRPr="003B1C9C" w:rsidRDefault="00463C61" w:rsidP="003B1C9C">
      <w:pPr>
        <w:pStyle w:val="aff"/>
        <w:numPr>
          <w:ilvl w:val="0"/>
          <w:numId w:val="485"/>
        </w:numPr>
        <w:ind w:left="567" w:hanging="210"/>
        <w:contextualSpacing w:val="0"/>
        <w:textAlignment w:val="baseline"/>
        <w:rPr>
          <w:kern w:val="1"/>
          <w:lang w:val="el-GR"/>
        </w:rPr>
      </w:pPr>
      <w:r>
        <w:rPr>
          <w:kern w:val="1"/>
          <w:lang w:val="el-GR"/>
        </w:rPr>
        <w:t>Μετά την ολοκλήρωση της αξιολόγησης, σύμφωνα με τα ανωτέρω, αποσφραγίζονται, κατά την ημερομηνία και ώρα που ορίζεται στην ειδική πρόσκληση οι φάκελοι των οικονομικών προσφορών εκείνων των προσφερόντων που δεν έχουν απορριφθεί σύμφωνα με τα ανωτέρω.</w:t>
      </w:r>
    </w:p>
    <w:p w14:paraId="0B196BD9" w14:textId="77777777" w:rsidR="00463C61" w:rsidRPr="003B1C9C" w:rsidRDefault="00463C61" w:rsidP="003B1C9C">
      <w:pPr>
        <w:pStyle w:val="aff"/>
        <w:numPr>
          <w:ilvl w:val="0"/>
          <w:numId w:val="485"/>
        </w:numPr>
        <w:ind w:left="567" w:hanging="210"/>
        <w:contextualSpacing w:val="0"/>
        <w:textAlignment w:val="baseline"/>
        <w:rPr>
          <w:kern w:val="1"/>
          <w:lang w:val="el-GR"/>
        </w:rPr>
      </w:pPr>
      <w:r>
        <w:rPr>
          <w:kern w:val="1"/>
          <w:lang w:val="el-GR"/>
        </w:rPr>
        <w:t>Η Επιτροπή Αξιολόγησης προβαίνει στην αξιολόγηση των οικονομικών προσφορών που αποσφραγίστηκαν και συντάσσει πρακτικό στο οποίο εισηγείται αιτιολογημένα την αποδοχή ή απόρριψή τους, την κατάταξη των προσφορών και την ανάδειξη του προσωρινού αναδόχου.</w:t>
      </w:r>
    </w:p>
    <w:p w14:paraId="694B173B" w14:textId="77777777" w:rsidR="00463C61" w:rsidRPr="00C229F3" w:rsidRDefault="00463C61" w:rsidP="00463C61">
      <w:pPr>
        <w:textAlignment w:val="baseline"/>
        <w:rPr>
          <w:lang w:val="el-GR"/>
        </w:rPr>
      </w:pPr>
      <w:r>
        <w:rPr>
          <w:kern w:val="1"/>
          <w:lang w:val="el-GR"/>
        </w:rPr>
        <w:t xml:space="preserve">Εάν οι προσφορές φαίνονται </w:t>
      </w:r>
      <w:r w:rsidRPr="003B1C9C">
        <w:rPr>
          <w:kern w:val="1"/>
          <w:u w:val="single"/>
          <w:lang w:val="el-GR"/>
        </w:rPr>
        <w:t>ασυνήθιστα χαμηλές</w:t>
      </w:r>
      <w:r>
        <w:rPr>
          <w:kern w:val="1"/>
          <w:lang w:val="el-GR"/>
        </w:rPr>
        <w:t xml:space="preserve"> σε σχέση με το αντικείμενο της σύμβασης</w:t>
      </w:r>
      <w:r w:rsidRPr="009238D8">
        <w:rPr>
          <w:kern w:val="1"/>
          <w:lang w:val="el-GR"/>
        </w:rPr>
        <w:t>, η αναθέτουσα αρχή απαιτεί από τους οικονομικούς φορείς να εξηγήσουν την τιμή ή το κόστος που προτείνουν στην προσφορά τους, εντός αποκλειστικής προθεσμίας, κατά ανώτατο όριο δέκα (10) ημερών</w:t>
      </w:r>
      <w:r>
        <w:rPr>
          <w:kern w:val="1"/>
          <w:lang w:val="el-GR"/>
        </w:rPr>
        <w:t xml:space="preserve"> από την κοινοποίηση της σχετικής πρόσκλησης. Στην περίπτωση αυτή εφαρμόζονται τα άρθρα 88 και 89 ν. 4412/2016</w:t>
      </w:r>
      <w:r w:rsidR="00AA6E14">
        <w:rPr>
          <w:kern w:val="1"/>
          <w:lang w:val="el-GR"/>
        </w:rPr>
        <w:t xml:space="preserve">. </w:t>
      </w:r>
    </w:p>
    <w:p w14:paraId="00C72381" w14:textId="77777777" w:rsidR="00463C61" w:rsidRPr="003B1C9C" w:rsidRDefault="00463C61" w:rsidP="00463C61">
      <w:pPr>
        <w:textAlignment w:val="baseline"/>
        <w:rPr>
          <w:kern w:val="1"/>
          <w:lang w:val="el-GR"/>
        </w:rPr>
      </w:pPr>
      <w:r>
        <w:rPr>
          <w:kern w:val="1"/>
          <w:lang w:val="el-GR"/>
        </w:rPr>
        <w:t xml:space="preserve">Στην περίπτωση ισοδύναμων προφορών, δηλαδή προσφορών με την ίδια συνολική τελική βαθμολογία μεταξύ δύο ή περισσοτέρων προσφερόντων η ανάθεση γίνεται </w:t>
      </w:r>
      <w:r w:rsidR="00A031A3">
        <w:rPr>
          <w:kern w:val="1"/>
          <w:lang w:val="el-GR"/>
        </w:rPr>
        <w:t>σ</w:t>
      </w:r>
      <w:r w:rsidRPr="003B1C9C">
        <w:rPr>
          <w:kern w:val="1"/>
          <w:lang w:val="el-GR"/>
        </w:rPr>
        <w:t>την προσφορά με την μεγαλύτερη βαθμολογία τεχνικής προσφοράς</w:t>
      </w:r>
      <w:r w:rsidR="00A031A3" w:rsidRPr="003B1C9C">
        <w:rPr>
          <w:kern w:val="1"/>
          <w:lang w:val="el-GR"/>
        </w:rPr>
        <w:t xml:space="preserve">. </w:t>
      </w:r>
      <w:r w:rsidRPr="003B1C9C">
        <w:rPr>
          <w:kern w:val="1"/>
          <w:lang w:val="el-GR"/>
        </w:rPr>
        <w:t xml:space="preserve"> </w:t>
      </w:r>
    </w:p>
    <w:p w14:paraId="72A9C302" w14:textId="77777777" w:rsidR="00463C61" w:rsidRPr="00C229F3" w:rsidRDefault="00463C61" w:rsidP="00463C61">
      <w:pPr>
        <w:textAlignment w:val="baseline"/>
        <w:rPr>
          <w:lang w:val="el-GR"/>
        </w:rPr>
      </w:pPr>
      <w:r>
        <w:rPr>
          <w:kern w:val="1"/>
          <w:lang w:val="el-GR"/>
        </w:rPr>
        <w:t xml:space="preserve">Αν οι ισοδύναμες προσφορές έχουν την ίδια </w:t>
      </w:r>
      <w:r w:rsidRPr="003B1C9C">
        <w:rPr>
          <w:kern w:val="1"/>
          <w:lang w:val="el-GR"/>
        </w:rPr>
        <w:t xml:space="preserve">βαθμολογία τεχνικής προσφοράς, </w:t>
      </w:r>
      <w:r>
        <w:rPr>
          <w:kern w:val="1"/>
          <w:lang w:val="el-GR"/>
        </w:rPr>
        <w:t>η αναθέτουσα αρχή επιλέγει τον ανάδοχο με κλήρωση μεταξύ των οικονομικών φορέων που υπέβαλαν τις ισοδύναμες προσφορές. Η κλήρωση γίνεται ενώπιον της Επιτροπής του Διαγωνισμού και παρουσία αυτών των οικονομικών φορέων.</w:t>
      </w:r>
      <w:r>
        <w:rPr>
          <w:i/>
          <w:color w:val="5B9BD5"/>
          <w:kern w:val="1"/>
          <w:lang w:val="el-GR" w:eastAsia="el-GR"/>
        </w:rPr>
        <w:t xml:space="preserve"> </w:t>
      </w:r>
    </w:p>
    <w:p w14:paraId="75AB17F0" w14:textId="77777777" w:rsidR="00463C61" w:rsidRPr="00C229F3" w:rsidRDefault="00463C61" w:rsidP="00463C61">
      <w:pPr>
        <w:textAlignment w:val="baseline"/>
        <w:rPr>
          <w:lang w:val="el-GR"/>
        </w:rPr>
      </w:pPr>
      <w:r>
        <w:rPr>
          <w:b/>
          <w:bCs/>
          <w:kern w:val="1"/>
          <w:lang w:val="el-GR" w:eastAsia="el-GR"/>
        </w:rPr>
        <w:t>Τα αποτελέσματα του εν λόγω σταδίου («Οικονομική Προσφορά») επικυρώνονται με απόφαση του αποφαινομένου οργάνου της αναθέτουσας αρχής, η οποία κοινοποιείται με επιμέλεια αυτής, μέσω της λειτουργικότητας της «Επικοινωνίας» του συστήματος ΕΣΗΔΗΣ,  στους προσφέροντες. Κατά της εν λόγω απόφασης χωρεί προδικαστική προσφυγή, σύμφωνα με τα οριζόμενα στ</w:t>
      </w:r>
      <w:r w:rsidR="00DF1D0E">
        <w:rPr>
          <w:b/>
          <w:bCs/>
          <w:kern w:val="1"/>
          <w:lang w:val="el-GR" w:eastAsia="el-GR"/>
        </w:rPr>
        <w:t>ην</w:t>
      </w:r>
      <w:r>
        <w:rPr>
          <w:b/>
          <w:bCs/>
          <w:kern w:val="1"/>
          <w:lang w:val="el-GR" w:eastAsia="el-GR"/>
        </w:rPr>
        <w:t xml:space="preserve"> </w:t>
      </w:r>
      <w:r w:rsidR="00DF1D0E">
        <w:rPr>
          <w:b/>
          <w:bCs/>
          <w:kern w:val="1"/>
          <w:lang w:val="el-GR" w:eastAsia="el-GR"/>
        </w:rPr>
        <w:t>Π</w:t>
      </w:r>
      <w:r>
        <w:rPr>
          <w:b/>
          <w:bCs/>
          <w:kern w:val="1"/>
          <w:lang w:val="el-GR" w:eastAsia="el-GR"/>
        </w:rPr>
        <w:t xml:space="preserve">αρ. </w:t>
      </w:r>
      <w:r w:rsidR="00DF1D0E">
        <w:rPr>
          <w:b/>
          <w:bCs/>
          <w:kern w:val="1"/>
          <w:lang w:val="el-GR" w:eastAsia="el-GR"/>
        </w:rPr>
        <w:fldChar w:fldCharType="begin"/>
      </w:r>
      <w:r w:rsidR="00DF1D0E">
        <w:rPr>
          <w:b/>
          <w:bCs/>
          <w:kern w:val="1"/>
          <w:lang w:val="el-GR" w:eastAsia="el-GR"/>
        </w:rPr>
        <w:instrText xml:space="preserve"> REF _Ref508710766 \r \h </w:instrText>
      </w:r>
      <w:r w:rsidR="00DF1D0E">
        <w:rPr>
          <w:b/>
          <w:bCs/>
          <w:kern w:val="1"/>
          <w:lang w:val="el-GR" w:eastAsia="el-GR"/>
        </w:rPr>
      </w:r>
      <w:r w:rsidR="00DF1D0E">
        <w:rPr>
          <w:b/>
          <w:bCs/>
          <w:kern w:val="1"/>
          <w:lang w:val="el-GR" w:eastAsia="el-GR"/>
        </w:rPr>
        <w:fldChar w:fldCharType="separate"/>
      </w:r>
      <w:r w:rsidR="00CA00DF">
        <w:rPr>
          <w:b/>
          <w:bCs/>
          <w:kern w:val="1"/>
          <w:lang w:val="el-GR" w:eastAsia="el-GR"/>
        </w:rPr>
        <w:t>3.4</w:t>
      </w:r>
      <w:r w:rsidR="00DF1D0E">
        <w:rPr>
          <w:b/>
          <w:bCs/>
          <w:kern w:val="1"/>
          <w:lang w:val="el-GR" w:eastAsia="el-GR"/>
        </w:rPr>
        <w:fldChar w:fldCharType="end"/>
      </w:r>
      <w:r w:rsidR="00DF1D0E">
        <w:rPr>
          <w:b/>
          <w:bCs/>
          <w:kern w:val="1"/>
          <w:lang w:val="el-GR" w:eastAsia="el-GR"/>
        </w:rPr>
        <w:t xml:space="preserve"> </w:t>
      </w:r>
      <w:r>
        <w:rPr>
          <w:b/>
          <w:bCs/>
          <w:kern w:val="1"/>
          <w:lang w:val="el-GR" w:eastAsia="el-GR"/>
        </w:rPr>
        <w:t>της παρούσας.</w:t>
      </w:r>
    </w:p>
    <w:p w14:paraId="3FC25370" w14:textId="77777777" w:rsidR="008338F0" w:rsidRDefault="003355E7" w:rsidP="002A4495">
      <w:pPr>
        <w:pStyle w:val="2"/>
        <w:rPr>
          <w:lang w:val="el-GR"/>
        </w:rPr>
      </w:pPr>
      <w:bookmarkStart w:id="295" w:name="_Toc516238258"/>
      <w:bookmarkStart w:id="296" w:name="_Toc496279158"/>
      <w:bookmarkStart w:id="297" w:name="_Ref496285230"/>
      <w:r>
        <w:rPr>
          <w:lang w:val="el-GR"/>
        </w:rPr>
        <w:t xml:space="preserve">Πρόσκληση υποβολής δικαιολογητικών </w:t>
      </w:r>
      <w:r w:rsidR="002A4495" w:rsidRPr="002A4495">
        <w:rPr>
          <w:lang w:val="el-GR"/>
        </w:rPr>
        <w:t xml:space="preserve">προσωρινού αναδόχου </w:t>
      </w:r>
      <w:r w:rsidR="002A4495">
        <w:rPr>
          <w:lang w:val="el-GR"/>
        </w:rPr>
        <w:t xml:space="preserve">– </w:t>
      </w:r>
      <w:r>
        <w:rPr>
          <w:lang w:val="el-GR"/>
        </w:rPr>
        <w:t xml:space="preserve"> Δικαιολογητικά </w:t>
      </w:r>
      <w:r w:rsidR="002A4495">
        <w:rPr>
          <w:lang w:val="el-GR"/>
        </w:rPr>
        <w:t>προσωρινού αναδόχου</w:t>
      </w:r>
      <w:bookmarkEnd w:id="295"/>
      <w:r w:rsidR="002A4495">
        <w:rPr>
          <w:lang w:val="el-GR"/>
        </w:rPr>
        <w:t xml:space="preserve">  </w:t>
      </w:r>
      <w:bookmarkEnd w:id="296"/>
      <w:bookmarkEnd w:id="297"/>
    </w:p>
    <w:p w14:paraId="1D07D644" w14:textId="77777777" w:rsidR="009006B5" w:rsidRDefault="003355E7">
      <w:pPr>
        <w:rPr>
          <w:lang w:val="el-GR"/>
        </w:rPr>
      </w:pPr>
      <w:r>
        <w:rPr>
          <w:lang w:val="el-GR"/>
        </w:rPr>
        <w:t xml:space="preserve">Μετά την αξιολόγηση των προσφορών, η αναθέτουσα αρχή αποστέλλει σχετική ηλεκτρονική  πρόσκληση μέσω του συστήματος στον προσφέροντα, στον οποίο πρόκειται να γίνει η κατακύρωση («προσωρινό ανάδοχο») και τον καλεί να υποβάλει εντός </w:t>
      </w:r>
      <w:r w:rsidR="00AE2CE7">
        <w:rPr>
          <w:lang w:val="el-GR"/>
        </w:rPr>
        <w:t>προθεσμίας που δεν μπορεί να είναι μικρότερη των δέκα (10) ούτε μεγαλύτερη των</w:t>
      </w:r>
      <w:r w:rsidR="007E6DF3">
        <w:rPr>
          <w:lang w:val="el-GR"/>
        </w:rPr>
        <w:t xml:space="preserve"> είκοσι </w:t>
      </w:r>
      <w:r>
        <w:rPr>
          <w:lang w:val="el-GR"/>
        </w:rPr>
        <w:t>(</w:t>
      </w:r>
      <w:r w:rsidR="007E6DF3">
        <w:rPr>
          <w:lang w:val="el-GR"/>
        </w:rPr>
        <w:t>20</w:t>
      </w:r>
      <w:r>
        <w:rPr>
          <w:lang w:val="el-GR"/>
        </w:rPr>
        <w:t xml:space="preserve">) ημερών  από την κοινοποίηση της σχετικής </w:t>
      </w:r>
      <w:r w:rsidR="00AE2CE7">
        <w:rPr>
          <w:lang w:val="el-GR"/>
        </w:rPr>
        <w:t>έγγραφης</w:t>
      </w:r>
      <w:r>
        <w:rPr>
          <w:lang w:val="el-GR"/>
        </w:rPr>
        <w:t xml:space="preserve"> ειδοποίησης σε αυτόν, τα πρωτότυπα ή αντίγραφα που εκδίδονται, σύμφωνα με τις διατάξεις του άρθρου 1 του ν. 4250/2014 (Α΄ 74) όλων των δικαιολογητικών  που περιγράφονται στην παράγραφο</w:t>
      </w:r>
      <w:r w:rsidR="009006B5">
        <w:rPr>
          <w:lang w:val="el-GR"/>
        </w:rPr>
        <w:t xml:space="preserve"> </w:t>
      </w:r>
      <w:r w:rsidR="008243CE">
        <w:rPr>
          <w:lang w:val="el-GR"/>
        </w:rPr>
        <w:fldChar w:fldCharType="begin"/>
      </w:r>
      <w:r w:rsidR="008243CE">
        <w:rPr>
          <w:lang w:val="el-GR"/>
        </w:rPr>
        <w:instrText xml:space="preserve"> REF _Ref496285630 \r \h </w:instrText>
      </w:r>
      <w:r w:rsidR="008243CE">
        <w:rPr>
          <w:lang w:val="el-GR"/>
        </w:rPr>
      </w:r>
      <w:r w:rsidR="008243CE">
        <w:rPr>
          <w:lang w:val="el-GR"/>
        </w:rPr>
        <w:fldChar w:fldCharType="separate"/>
      </w:r>
      <w:r w:rsidR="00CA00DF">
        <w:rPr>
          <w:lang w:val="el-GR"/>
        </w:rPr>
        <w:t>2.2.6.2</w:t>
      </w:r>
      <w:r w:rsidR="008243CE">
        <w:rPr>
          <w:lang w:val="el-GR"/>
        </w:rPr>
        <w:fldChar w:fldCharType="end"/>
      </w:r>
      <w:r w:rsidR="008243CE">
        <w:rPr>
          <w:lang w:val="el-GR"/>
        </w:rPr>
        <w:t xml:space="preserve"> </w:t>
      </w:r>
      <w:r>
        <w:rPr>
          <w:lang w:val="el-GR"/>
        </w:rPr>
        <w:t>της παρούσας διακήρυξης</w:t>
      </w:r>
      <w:r w:rsidR="009006B5">
        <w:rPr>
          <w:lang w:val="el-GR"/>
        </w:rPr>
        <w:t xml:space="preserve"> ήτοι:</w:t>
      </w:r>
    </w:p>
    <w:p w14:paraId="50B3BBBB" w14:textId="77777777" w:rsidR="009006B5" w:rsidRPr="00AE2CE7" w:rsidRDefault="009006B5" w:rsidP="003B1C9C">
      <w:pPr>
        <w:pStyle w:val="aff"/>
        <w:numPr>
          <w:ilvl w:val="0"/>
          <w:numId w:val="14"/>
        </w:numPr>
        <w:rPr>
          <w:lang w:val="el-GR"/>
        </w:rPr>
      </w:pPr>
      <w:r w:rsidRPr="00436F15">
        <w:rPr>
          <w:lang w:val="el-GR"/>
        </w:rPr>
        <w:t xml:space="preserve">τα </w:t>
      </w:r>
      <w:r w:rsidR="003355E7" w:rsidRPr="00436F15">
        <w:rPr>
          <w:lang w:val="el-GR"/>
        </w:rPr>
        <w:t xml:space="preserve">αποδεικτικά στοιχεία για τη μη συνδρομή των λόγων αποκλεισμού της παραγράφου </w:t>
      </w:r>
      <w:r w:rsidR="008243CE" w:rsidRPr="00DC24FB">
        <w:rPr>
          <w:lang w:val="el-GR"/>
        </w:rPr>
        <w:fldChar w:fldCharType="begin"/>
      </w:r>
      <w:r w:rsidR="008243CE" w:rsidRPr="00AE2CE7">
        <w:rPr>
          <w:lang w:val="el-GR"/>
        </w:rPr>
        <w:instrText xml:space="preserve"> REF _Ref496285644 \r \h </w:instrText>
      </w:r>
      <w:r w:rsidR="008243CE" w:rsidRPr="00DC24FB">
        <w:rPr>
          <w:lang w:val="el-GR"/>
        </w:rPr>
      </w:r>
      <w:r w:rsidR="008243CE" w:rsidRPr="00DC24FB">
        <w:rPr>
          <w:lang w:val="el-GR"/>
        </w:rPr>
        <w:fldChar w:fldCharType="separate"/>
      </w:r>
      <w:r w:rsidR="00CA00DF">
        <w:rPr>
          <w:lang w:val="el-GR"/>
        </w:rPr>
        <w:t>2.2.3</w:t>
      </w:r>
      <w:r w:rsidR="008243CE" w:rsidRPr="00DC24FB">
        <w:rPr>
          <w:lang w:val="el-GR"/>
        </w:rPr>
        <w:fldChar w:fldCharType="end"/>
      </w:r>
      <w:r w:rsidR="008243CE" w:rsidRPr="00AE2CE7">
        <w:rPr>
          <w:lang w:val="el-GR"/>
        </w:rPr>
        <w:t xml:space="preserve"> </w:t>
      </w:r>
      <w:r w:rsidR="003355E7" w:rsidRPr="00AE2CE7">
        <w:rPr>
          <w:lang w:val="el-GR"/>
        </w:rPr>
        <w:t xml:space="preserve">της διακήρυξης, </w:t>
      </w:r>
    </w:p>
    <w:p w14:paraId="1A35C449" w14:textId="7B4557DC" w:rsidR="008338F0" w:rsidRPr="00AE2CE7" w:rsidRDefault="009006B5" w:rsidP="003B1C9C">
      <w:pPr>
        <w:pStyle w:val="aff"/>
        <w:numPr>
          <w:ilvl w:val="0"/>
          <w:numId w:val="14"/>
        </w:numPr>
        <w:rPr>
          <w:lang w:val="el-GR"/>
        </w:rPr>
      </w:pPr>
      <w:r w:rsidRPr="00AE2CE7">
        <w:rPr>
          <w:lang w:val="el-GR"/>
        </w:rPr>
        <w:lastRenderedPageBreak/>
        <w:t xml:space="preserve">τα αποδεικτικά </w:t>
      </w:r>
      <w:r w:rsidR="003355E7" w:rsidRPr="00AE2CE7">
        <w:rPr>
          <w:lang w:val="el-GR"/>
        </w:rPr>
        <w:t xml:space="preserve">για την πλήρωση των κριτηρίων ποιοτικής επιλογής </w:t>
      </w:r>
      <w:r w:rsidR="00AE2CE7">
        <w:rPr>
          <w:lang w:val="el-GR"/>
        </w:rPr>
        <w:t xml:space="preserve">των </w:t>
      </w:r>
      <w:r w:rsidR="008243CE" w:rsidRPr="00436F15">
        <w:rPr>
          <w:lang w:val="el-GR"/>
        </w:rPr>
        <w:t>παραγράφ</w:t>
      </w:r>
      <w:r w:rsidR="00AE2CE7">
        <w:rPr>
          <w:lang w:val="el-GR"/>
        </w:rPr>
        <w:t>ων</w:t>
      </w:r>
      <w:r w:rsidR="003355E7" w:rsidRPr="00436F15">
        <w:rPr>
          <w:lang w:val="el-GR"/>
        </w:rPr>
        <w:t xml:space="preserve"> </w:t>
      </w:r>
      <w:r w:rsidR="008243CE" w:rsidRPr="00DC24FB">
        <w:rPr>
          <w:lang w:val="el-GR"/>
        </w:rPr>
        <w:fldChar w:fldCharType="begin"/>
      </w:r>
      <w:r w:rsidR="008243CE" w:rsidRPr="00AE2CE7">
        <w:rPr>
          <w:lang w:val="el-GR"/>
        </w:rPr>
        <w:instrText xml:space="preserve"> REF _Ref496285656 \r \h </w:instrText>
      </w:r>
      <w:r w:rsidR="008243CE" w:rsidRPr="00DC24FB">
        <w:rPr>
          <w:lang w:val="el-GR"/>
        </w:rPr>
      </w:r>
      <w:r w:rsidR="008243CE" w:rsidRPr="00DC24FB">
        <w:rPr>
          <w:lang w:val="el-GR"/>
        </w:rPr>
        <w:fldChar w:fldCharType="separate"/>
      </w:r>
      <w:r w:rsidR="00CA00DF">
        <w:rPr>
          <w:lang w:val="el-GR"/>
        </w:rPr>
        <w:t>2.2.4</w:t>
      </w:r>
      <w:r w:rsidR="008243CE" w:rsidRPr="00DC24FB">
        <w:rPr>
          <w:lang w:val="el-GR"/>
        </w:rPr>
        <w:fldChar w:fldCharType="end"/>
      </w:r>
      <w:r w:rsidR="008243CE" w:rsidRPr="00AE2CE7">
        <w:rPr>
          <w:lang w:val="el-GR"/>
        </w:rPr>
        <w:t xml:space="preserve"> </w:t>
      </w:r>
      <w:r w:rsidR="00AE2CE7" w:rsidRPr="00AE2CE7">
        <w:rPr>
          <w:lang w:val="el-GR"/>
        </w:rPr>
        <w:t xml:space="preserve">- </w:t>
      </w:r>
      <w:r w:rsidR="00A4359D">
        <w:rPr>
          <w:lang w:val="el-GR"/>
        </w:rPr>
        <w:fldChar w:fldCharType="begin"/>
      </w:r>
      <w:r w:rsidR="00A4359D">
        <w:rPr>
          <w:lang w:val="el-GR"/>
        </w:rPr>
        <w:instrText xml:space="preserve"> REF _Ref515894015 \r \h </w:instrText>
      </w:r>
      <w:r w:rsidR="00A4359D">
        <w:rPr>
          <w:lang w:val="el-GR"/>
        </w:rPr>
      </w:r>
      <w:r w:rsidR="00A4359D">
        <w:rPr>
          <w:lang w:val="el-GR"/>
        </w:rPr>
        <w:fldChar w:fldCharType="separate"/>
      </w:r>
      <w:r w:rsidR="00CA00DF">
        <w:rPr>
          <w:lang w:val="el-GR"/>
        </w:rPr>
        <w:t>2.2.5</w:t>
      </w:r>
      <w:r w:rsidR="00A4359D">
        <w:rPr>
          <w:lang w:val="el-GR"/>
        </w:rPr>
        <w:fldChar w:fldCharType="end"/>
      </w:r>
      <w:r w:rsidR="00AE2CE7" w:rsidRPr="00AE2CE7">
        <w:rPr>
          <w:lang w:val="el-GR"/>
        </w:rPr>
        <w:t xml:space="preserve"> </w:t>
      </w:r>
      <w:r w:rsidR="003355E7" w:rsidRPr="00AE2CE7">
        <w:rPr>
          <w:lang w:val="el-GR"/>
        </w:rPr>
        <w:t>αυτής.</w:t>
      </w:r>
    </w:p>
    <w:p w14:paraId="1BB7E5B6" w14:textId="77777777" w:rsidR="004E704A" w:rsidRPr="00AE2CE7" w:rsidRDefault="00AE2CE7" w:rsidP="003B1C9C">
      <w:pPr>
        <w:pStyle w:val="aff"/>
        <w:numPr>
          <w:ilvl w:val="0"/>
          <w:numId w:val="14"/>
        </w:numPr>
        <w:rPr>
          <w:lang w:val="el-GR"/>
        </w:rPr>
      </w:pPr>
      <w:r w:rsidRPr="00AE2CE7">
        <w:rPr>
          <w:lang w:val="el-GR"/>
        </w:rPr>
        <w:t>τ</w:t>
      </w:r>
      <w:r w:rsidR="004E704A" w:rsidRPr="00AE2CE7">
        <w:rPr>
          <w:lang w:val="el-GR"/>
        </w:rPr>
        <w:t>α αποδεικτικά νόμιμης σύστασης και εκπροσώπησης</w:t>
      </w:r>
    </w:p>
    <w:p w14:paraId="78F42BA4" w14:textId="77777777" w:rsidR="008338F0" w:rsidRDefault="003355E7">
      <w:pPr>
        <w:rPr>
          <w:lang w:val="el-GR"/>
        </w:rPr>
      </w:pPr>
      <w:r>
        <w:rPr>
          <w:lang w:val="el-GR"/>
        </w:rPr>
        <w:t xml:space="preserve">Τα εν λόγω δικαιολογητικά, υποβάλλονται από τον προσφέροντα («προσωρινό ανάδοχο»), ηλεκτρονικά μέσω του συστήματος, σε μορφή αρχείων </w:t>
      </w:r>
      <w:r>
        <w:rPr>
          <w:lang w:val="en-US"/>
        </w:rPr>
        <w:t>pdf</w:t>
      </w:r>
      <w:r>
        <w:rPr>
          <w:lang w:val="el-GR"/>
        </w:rPr>
        <w:t xml:space="preserve"> και προσκομίζονται κατά περίπτωση από αυτόν εντός τριών </w:t>
      </w:r>
      <w:r w:rsidRPr="003B1C9C">
        <w:rPr>
          <w:b/>
          <w:lang w:val="el-GR"/>
        </w:rPr>
        <w:t>(3) εργάσιμων ημερών</w:t>
      </w:r>
      <w:r>
        <w:rPr>
          <w:lang w:val="el-GR"/>
        </w:rPr>
        <w:t xml:space="preserve"> από την ημερομηνία υποβολής τους. Όταν υπογράφονται από τον ίδιο φέρουν ψηφιακή υπογραφή. </w:t>
      </w:r>
    </w:p>
    <w:p w14:paraId="4A3B1914" w14:textId="77777777" w:rsidR="007E6DF3" w:rsidRDefault="007E6DF3" w:rsidP="007E6DF3">
      <w:pPr>
        <w:rPr>
          <w:lang w:val="el-GR"/>
        </w:rPr>
      </w:pPr>
      <w:r>
        <w:rPr>
          <w:lang w:val="el-GR"/>
        </w:rPr>
        <w:t>Με την παραλαβή των ως άνω δικαιολογητικών, το σύστημα εκδίδει επιβεβαίωση της παραλαβής τους και αποστέλλει ενημερωτικό ηλεκτρονικό μήνυμα σ’ αυτόν στον οποίο πρόκειται να γίνει η κατακύρωση.</w:t>
      </w:r>
    </w:p>
    <w:p w14:paraId="583E00B0" w14:textId="77777777" w:rsidR="007E6DF3" w:rsidRDefault="007E6DF3" w:rsidP="007E6DF3">
      <w:pPr>
        <w:rPr>
          <w:lang w:val="el-GR"/>
        </w:rPr>
      </w:pPr>
      <w:r>
        <w:rPr>
          <w:lang w:val="el-GR"/>
        </w:rPr>
        <w:t xml:space="preserve">Αν μετά την ηλεκτρονική αποσφράγιση και κατά τον έλεγχο των ως άνω δικαιολογητικών διαπιστωθεί ότι δεν έχουν προσκομισθεί ή υπάρχουν ελλείψεις σε αυτά που υποβλήθηκαν, παρέχεται προθεσμία στον προσωρινό ανάδοχο να τα προσκομίσει ή να τα συμπληρώσει εντός πέντε (5) ημερών από την κοινοποίηση σχετικής έγγραφης, μέσω του Συστήματος, ειδοποίησής του. Η αναθέτουσα αρχή μπορεί αιτιολογημένα να παρατείνει την ως άνω προθεσμία κατ’ ανώτατο όριο για δεκαπέντε (15) επιπλέον ημέρες. </w:t>
      </w:r>
    </w:p>
    <w:p w14:paraId="5DAD3368" w14:textId="77777777" w:rsidR="007E6DF3" w:rsidRDefault="007E6DF3" w:rsidP="007E6DF3">
      <w:pPr>
        <w:rPr>
          <w:lang w:val="el-GR"/>
        </w:rPr>
      </w:pPr>
      <w:r>
        <w:rPr>
          <w:lang w:val="el-GR"/>
        </w:rPr>
        <w:t>Όσοι υπέβαλαν παραδεκτές προσφορές λαμβάνουν γνώση των παραπάνω δικαιολογητικών που κατατέθηκαν.</w:t>
      </w:r>
    </w:p>
    <w:p w14:paraId="589A03F5" w14:textId="77777777" w:rsidR="007E6DF3" w:rsidRDefault="00AE2CE7" w:rsidP="007E6DF3">
      <w:pPr>
        <w:rPr>
          <w:lang w:val="el-GR"/>
        </w:rPr>
      </w:pPr>
      <w:r>
        <w:rPr>
          <w:lang w:val="el-GR"/>
        </w:rPr>
        <w:t xml:space="preserve">Η προσφορά του προσωρινού αναδόχου απορρίπτεται και </w:t>
      </w:r>
      <w:r w:rsidR="007E6DF3">
        <w:rPr>
          <w:lang w:val="el-GR"/>
        </w:rPr>
        <w:t>καταπίπτει υπέρ της αναθέτουσας αρχής η εγγύηση συμμετοχής του και η κατακύρωση γίνεται στον προσφέροντα που υπέβαλε την αμέσως επόμενη πλέον συμφέρουσα από οικονομική άποψη προσφορά, τηρουμένης της ανωτέρω διαδικασίας, εάν:</w:t>
      </w:r>
    </w:p>
    <w:p w14:paraId="2796AC6A" w14:textId="77777777" w:rsidR="007E6DF3" w:rsidRPr="00AF2676" w:rsidRDefault="007E6DF3" w:rsidP="003B1C9C">
      <w:pPr>
        <w:pStyle w:val="aff"/>
        <w:numPr>
          <w:ilvl w:val="0"/>
          <w:numId w:val="457"/>
        </w:numPr>
        <w:tabs>
          <w:tab w:val="clear" w:pos="719"/>
          <w:tab w:val="num" w:pos="284"/>
        </w:tabs>
        <w:ind w:left="284" w:hanging="142"/>
        <w:rPr>
          <w:lang w:val="el-GR"/>
        </w:rPr>
      </w:pPr>
      <w:r w:rsidRPr="00436F15">
        <w:rPr>
          <w:lang w:val="el-GR"/>
        </w:rPr>
        <w:t xml:space="preserve">κατά τον έλεγχο των παραπάνω δικαιολογητικών διαπιστωθεί ότι τα στοιχεία που δηλώθηκαν με το Ευρωπαϊκό Ενιαίο Έγγραφο Σύμβασης, είναι ψευδή ή ανακριβή, ή </w:t>
      </w:r>
    </w:p>
    <w:p w14:paraId="5A613340" w14:textId="77777777" w:rsidR="007E6DF3" w:rsidRPr="00AE2CE7" w:rsidRDefault="007E6DF3" w:rsidP="003B1C9C">
      <w:pPr>
        <w:pStyle w:val="aff"/>
        <w:numPr>
          <w:ilvl w:val="0"/>
          <w:numId w:val="457"/>
        </w:numPr>
        <w:tabs>
          <w:tab w:val="clear" w:pos="719"/>
          <w:tab w:val="num" w:pos="284"/>
        </w:tabs>
        <w:ind w:left="284" w:hanging="142"/>
        <w:rPr>
          <w:lang w:val="el-GR"/>
        </w:rPr>
      </w:pPr>
      <w:r w:rsidRPr="00AE2CE7">
        <w:rPr>
          <w:lang w:val="el-GR"/>
        </w:rPr>
        <w:t xml:space="preserve">δεν υποβληθούν στο προκαθορισμένο χρονικό διάστημα τα απαιτούμενα πρωτότυπα ή αντίγραφα των παραπάνω δικαιολογητικών ή </w:t>
      </w:r>
    </w:p>
    <w:p w14:paraId="5DF808CC" w14:textId="77777777" w:rsidR="007E6DF3" w:rsidRPr="00CE1D40" w:rsidRDefault="007E6DF3" w:rsidP="003B1C9C">
      <w:pPr>
        <w:pStyle w:val="aff"/>
        <w:numPr>
          <w:ilvl w:val="0"/>
          <w:numId w:val="457"/>
        </w:numPr>
        <w:tabs>
          <w:tab w:val="clear" w:pos="719"/>
          <w:tab w:val="num" w:pos="284"/>
        </w:tabs>
        <w:ind w:left="284" w:hanging="142"/>
        <w:rPr>
          <w:lang w:val="el-GR"/>
        </w:rPr>
      </w:pPr>
      <w:r w:rsidRPr="00B15447">
        <w:rPr>
          <w:lang w:val="el-GR"/>
        </w:rPr>
        <w:t xml:space="preserve">από τα δικαιολογητικά που προσκομίσθηκαν νομίμως και εμπροθέσμως, δεν αποδεικνύονται οι όροι και οι προϋποθέσεις συμμετοχής σύμφωνα με </w:t>
      </w:r>
      <w:r w:rsidR="00AE2CE7" w:rsidRPr="00B15447">
        <w:rPr>
          <w:lang w:val="el-GR"/>
        </w:rPr>
        <w:t xml:space="preserve">τις Παρ. </w:t>
      </w:r>
      <w:r w:rsidR="008243CE" w:rsidRPr="00DC24FB">
        <w:rPr>
          <w:lang w:val="el-GR"/>
        </w:rPr>
        <w:fldChar w:fldCharType="begin"/>
      </w:r>
      <w:r w:rsidR="008243CE" w:rsidRPr="00B15447">
        <w:rPr>
          <w:lang w:val="el-GR"/>
        </w:rPr>
        <w:instrText xml:space="preserve"> REF _Ref496285644 \r \h </w:instrText>
      </w:r>
      <w:r w:rsidR="00B15447">
        <w:rPr>
          <w:lang w:val="el-GR"/>
        </w:rPr>
        <w:instrText xml:space="preserve"> \* MERGEFORMAT </w:instrText>
      </w:r>
      <w:r w:rsidR="008243CE" w:rsidRPr="00DC24FB">
        <w:rPr>
          <w:lang w:val="el-GR"/>
        </w:rPr>
      </w:r>
      <w:r w:rsidR="008243CE" w:rsidRPr="00DC24FB">
        <w:rPr>
          <w:lang w:val="el-GR"/>
        </w:rPr>
        <w:fldChar w:fldCharType="separate"/>
      </w:r>
      <w:r w:rsidR="00CA00DF">
        <w:rPr>
          <w:lang w:val="el-GR"/>
        </w:rPr>
        <w:t>2.2.3</w:t>
      </w:r>
      <w:r w:rsidR="008243CE" w:rsidRPr="00DC24FB">
        <w:rPr>
          <w:lang w:val="el-GR"/>
        </w:rPr>
        <w:fldChar w:fldCharType="end"/>
      </w:r>
      <w:r w:rsidR="008243CE" w:rsidRPr="00B15447">
        <w:rPr>
          <w:lang w:val="el-GR"/>
        </w:rPr>
        <w:t xml:space="preserve"> </w:t>
      </w:r>
      <w:r w:rsidRPr="00B15447">
        <w:rPr>
          <w:lang w:val="el-GR"/>
        </w:rPr>
        <w:t>(λόγοι αποκλεισμού)</w:t>
      </w:r>
      <w:r w:rsidR="00AE2CE7" w:rsidRPr="00B15447">
        <w:rPr>
          <w:lang w:val="el-GR"/>
        </w:rPr>
        <w:t xml:space="preserve">, </w:t>
      </w:r>
      <w:r w:rsidR="008243CE" w:rsidRPr="00DC24FB">
        <w:rPr>
          <w:lang w:val="el-GR"/>
        </w:rPr>
        <w:fldChar w:fldCharType="begin"/>
      </w:r>
      <w:r w:rsidR="008243CE" w:rsidRPr="00B15447">
        <w:rPr>
          <w:lang w:val="el-GR"/>
        </w:rPr>
        <w:instrText xml:space="preserve"> REF _Ref496285656 \r \h </w:instrText>
      </w:r>
      <w:r w:rsidR="00B15447">
        <w:rPr>
          <w:lang w:val="el-GR"/>
        </w:rPr>
        <w:instrText xml:space="preserve"> \* MERGEFORMAT </w:instrText>
      </w:r>
      <w:r w:rsidR="008243CE" w:rsidRPr="00DC24FB">
        <w:rPr>
          <w:lang w:val="el-GR"/>
        </w:rPr>
      </w:r>
      <w:r w:rsidR="008243CE" w:rsidRPr="00DC24FB">
        <w:rPr>
          <w:lang w:val="el-GR"/>
        </w:rPr>
        <w:fldChar w:fldCharType="separate"/>
      </w:r>
      <w:r w:rsidR="00CA00DF">
        <w:rPr>
          <w:lang w:val="el-GR"/>
        </w:rPr>
        <w:t>2.2.4</w:t>
      </w:r>
      <w:r w:rsidR="008243CE" w:rsidRPr="00DC24FB">
        <w:rPr>
          <w:lang w:val="el-GR"/>
        </w:rPr>
        <w:fldChar w:fldCharType="end"/>
      </w:r>
      <w:r w:rsidR="008243CE" w:rsidRPr="00B15447">
        <w:rPr>
          <w:lang w:val="el-GR"/>
        </w:rPr>
        <w:t xml:space="preserve"> </w:t>
      </w:r>
      <w:r w:rsidRPr="00B15447">
        <w:rPr>
          <w:lang w:val="el-GR"/>
        </w:rPr>
        <w:t>(κριτήρια πο</w:t>
      </w:r>
      <w:r w:rsidR="008243CE" w:rsidRPr="00B15447">
        <w:rPr>
          <w:lang w:val="el-GR"/>
        </w:rPr>
        <w:t xml:space="preserve">ιοτικής επιλογής) </w:t>
      </w:r>
      <w:r w:rsidR="00AE2CE7" w:rsidRPr="00B15447">
        <w:rPr>
          <w:lang w:val="el-GR"/>
        </w:rPr>
        <w:t xml:space="preserve">και </w:t>
      </w:r>
      <w:r w:rsidR="00AE2CE7" w:rsidRPr="00B15447">
        <w:rPr>
          <w:lang w:val="el-GR"/>
        </w:rPr>
        <w:fldChar w:fldCharType="begin"/>
      </w:r>
      <w:r w:rsidR="00AE2CE7" w:rsidRPr="00B15447">
        <w:rPr>
          <w:lang w:val="el-GR"/>
        </w:rPr>
        <w:instrText xml:space="preserve"> REF _Ref508711712 \r \h </w:instrText>
      </w:r>
      <w:r w:rsidR="00B15447">
        <w:rPr>
          <w:lang w:val="el-GR"/>
        </w:rPr>
        <w:instrText xml:space="preserve"> \* MERGEFORMAT </w:instrText>
      </w:r>
      <w:r w:rsidR="00AE2CE7" w:rsidRPr="00B15447">
        <w:rPr>
          <w:lang w:val="el-GR"/>
        </w:rPr>
      </w:r>
      <w:r w:rsidR="00AE2CE7" w:rsidRPr="00B15447">
        <w:rPr>
          <w:lang w:val="el-GR"/>
        </w:rPr>
        <w:fldChar w:fldCharType="separate"/>
      </w:r>
      <w:r w:rsidR="00CA00DF">
        <w:rPr>
          <w:lang w:val="el-GR"/>
        </w:rPr>
        <w:t>2.2.5</w:t>
      </w:r>
      <w:r w:rsidR="00AE2CE7" w:rsidRPr="00B15447">
        <w:rPr>
          <w:lang w:val="el-GR"/>
        </w:rPr>
        <w:fldChar w:fldCharType="end"/>
      </w:r>
      <w:r w:rsidR="00AE2CE7" w:rsidRPr="00B15447">
        <w:rPr>
          <w:lang w:val="el-GR"/>
        </w:rPr>
        <w:t xml:space="preserve"> (</w:t>
      </w:r>
      <w:r w:rsidR="00B15447">
        <w:rPr>
          <w:lang w:val="el-GR"/>
        </w:rPr>
        <w:t>σ</w:t>
      </w:r>
      <w:r w:rsidR="00B15447" w:rsidRPr="00B15447">
        <w:rPr>
          <w:lang w:val="el-GR"/>
        </w:rPr>
        <w:t>τήριξη στην ικανότητα τρίτων</w:t>
      </w:r>
      <w:r w:rsidR="00AE2CE7" w:rsidRPr="00436F15">
        <w:rPr>
          <w:lang w:val="el-GR"/>
        </w:rPr>
        <w:t xml:space="preserve">) </w:t>
      </w:r>
      <w:r w:rsidR="008243CE" w:rsidRPr="00436F15">
        <w:rPr>
          <w:lang w:val="el-GR"/>
        </w:rPr>
        <w:t>της παρούσας</w:t>
      </w:r>
      <w:r w:rsidR="008243CE" w:rsidRPr="00CE1D40">
        <w:rPr>
          <w:lang w:val="el-GR"/>
        </w:rPr>
        <w:t>.</w:t>
      </w:r>
    </w:p>
    <w:p w14:paraId="0F765F31" w14:textId="77777777" w:rsidR="007E6DF3" w:rsidRPr="00C65FC0" w:rsidRDefault="007E6DF3" w:rsidP="007E6DF3">
      <w:pPr>
        <w:rPr>
          <w:i/>
          <w:color w:val="5B9BD5"/>
          <w:lang w:val="el-GR" w:eastAsia="el-GR"/>
        </w:rPr>
      </w:pPr>
      <w:r>
        <w:rPr>
          <w:lang w:val="el-GR"/>
        </w:rPr>
        <w:t xml:space="preserve">Σε περίπτωση έγκαιρης και προσήκουσας ενημέρωσης της αναθέτουσας αρχής για μεταβολές στις προϋποθέσεις τις οποίες ο προσωρινός ανάδοχος είχε δηλώσει με </w:t>
      </w:r>
      <w:r w:rsidR="00C65FC0" w:rsidRPr="00C65FC0">
        <w:rPr>
          <w:lang w:val="el-GR"/>
        </w:rPr>
        <w:t>το Ευρωπαϊκό Ενιαίο Έγγραφο Σύμβασης</w:t>
      </w:r>
      <w:r w:rsidR="00C65FC0" w:rsidRPr="00C65FC0">
        <w:rPr>
          <w:i/>
          <w:color w:val="5B9BD5"/>
          <w:lang w:val="el-GR" w:eastAsia="el-GR"/>
        </w:rPr>
        <w:t xml:space="preserve"> </w:t>
      </w:r>
      <w:r w:rsidRPr="00C65FC0">
        <w:rPr>
          <w:lang w:val="el-GR"/>
        </w:rPr>
        <w:t>ότι πληροί, οι οποίες επήλθαν ή για τις οποίες έλαβε γνώση μετά την δήλωση και μέχρι την ημέρα της</w:t>
      </w:r>
      <w:r>
        <w:rPr>
          <w:lang w:val="el-GR"/>
        </w:rPr>
        <w:t xml:space="preserve"> έγγραφης ειδοποίησης για την προσκόμιση των δικαιολογητικών προσωρινού αναδόχου (οψιγενείς μεταβολές), δεν καταπίπτει υπέρ της αναθέτουσας αρχής η εγγύηση συμμετοχής του. </w:t>
      </w:r>
    </w:p>
    <w:p w14:paraId="4B2E8F8D" w14:textId="2E488A6F" w:rsidR="007E6DF3" w:rsidRDefault="007E6DF3" w:rsidP="007E6DF3">
      <w:pPr>
        <w:rPr>
          <w:lang w:val="el-GR"/>
        </w:rPr>
      </w:pPr>
      <w:r>
        <w:rPr>
          <w:lang w:val="el-GR"/>
        </w:rPr>
        <w:t xml:space="preserve">Αν κανένας από τους προσφέροντες δεν υποβάλλει αληθή ή ακριβή δήλωση </w:t>
      </w:r>
      <w:r>
        <w:rPr>
          <w:b/>
          <w:lang w:val="el-GR"/>
        </w:rPr>
        <w:t>ή</w:t>
      </w:r>
      <w:r>
        <w:rPr>
          <w:lang w:val="el-GR"/>
        </w:rPr>
        <w:t xml:space="preserve"> δεν προσκομίσει ένα ή περισσότερα από τα απαιτούμενα δικαιολογητικά </w:t>
      </w:r>
      <w:r>
        <w:rPr>
          <w:b/>
          <w:lang w:val="el-GR"/>
        </w:rPr>
        <w:t>ή</w:t>
      </w:r>
      <w:r>
        <w:rPr>
          <w:lang w:val="el-GR"/>
        </w:rPr>
        <w:t xml:space="preserve"> δεν αποδείξει ότι πληροί τα κριτήρια ποιοτικής επιλογής σύμφωνα με τ</w:t>
      </w:r>
      <w:r w:rsidR="00CC155C">
        <w:rPr>
          <w:lang w:val="el-GR"/>
        </w:rPr>
        <w:t>ις</w:t>
      </w:r>
      <w:r>
        <w:rPr>
          <w:lang w:val="el-GR"/>
        </w:rPr>
        <w:t xml:space="preserve"> παρ</w:t>
      </w:r>
      <w:r w:rsidR="00C65FC0">
        <w:rPr>
          <w:lang w:val="el-GR"/>
        </w:rPr>
        <w:t>άγραφ</w:t>
      </w:r>
      <w:r w:rsidR="00CC155C">
        <w:rPr>
          <w:lang w:val="el-GR"/>
        </w:rPr>
        <w:t>ους</w:t>
      </w:r>
      <w:r>
        <w:rPr>
          <w:lang w:val="el-GR"/>
        </w:rPr>
        <w:t xml:space="preserve"> </w:t>
      </w:r>
      <w:r w:rsidR="00C65FC0">
        <w:rPr>
          <w:lang w:val="el-GR"/>
        </w:rPr>
        <w:fldChar w:fldCharType="begin"/>
      </w:r>
      <w:r w:rsidR="00C65FC0">
        <w:rPr>
          <w:lang w:val="el-GR"/>
        </w:rPr>
        <w:instrText xml:space="preserve"> REF _Ref496285656 \r \h </w:instrText>
      </w:r>
      <w:r w:rsidR="00C65FC0">
        <w:rPr>
          <w:lang w:val="el-GR"/>
        </w:rPr>
      </w:r>
      <w:r w:rsidR="00C65FC0">
        <w:rPr>
          <w:lang w:val="el-GR"/>
        </w:rPr>
        <w:fldChar w:fldCharType="separate"/>
      </w:r>
      <w:r w:rsidR="00CA00DF">
        <w:rPr>
          <w:lang w:val="el-GR"/>
        </w:rPr>
        <w:t>2.2.4</w:t>
      </w:r>
      <w:r w:rsidR="00C65FC0">
        <w:rPr>
          <w:lang w:val="el-GR"/>
        </w:rPr>
        <w:fldChar w:fldCharType="end"/>
      </w:r>
      <w:r w:rsidR="00C65FC0">
        <w:rPr>
          <w:lang w:val="el-GR"/>
        </w:rPr>
        <w:t xml:space="preserve"> </w:t>
      </w:r>
      <w:r w:rsidR="00CC155C" w:rsidRPr="00590148">
        <w:rPr>
          <w:lang w:val="el-GR"/>
        </w:rPr>
        <w:t xml:space="preserve">- </w:t>
      </w:r>
      <w:r w:rsidR="00A4359D">
        <w:rPr>
          <w:lang w:val="el-GR"/>
        </w:rPr>
        <w:fldChar w:fldCharType="begin"/>
      </w:r>
      <w:r w:rsidR="00A4359D">
        <w:rPr>
          <w:lang w:val="el-GR"/>
        </w:rPr>
        <w:instrText xml:space="preserve"> REF _Ref515894015 \r \h </w:instrText>
      </w:r>
      <w:r w:rsidR="00A4359D">
        <w:rPr>
          <w:lang w:val="el-GR"/>
        </w:rPr>
      </w:r>
      <w:r w:rsidR="00A4359D">
        <w:rPr>
          <w:lang w:val="el-GR"/>
        </w:rPr>
        <w:fldChar w:fldCharType="separate"/>
      </w:r>
      <w:r w:rsidR="00CA00DF">
        <w:rPr>
          <w:lang w:val="el-GR"/>
        </w:rPr>
        <w:t>2.2.5</w:t>
      </w:r>
      <w:r w:rsidR="00A4359D">
        <w:rPr>
          <w:lang w:val="el-GR"/>
        </w:rPr>
        <w:fldChar w:fldCharType="end"/>
      </w:r>
      <w:r w:rsidR="00CC155C">
        <w:rPr>
          <w:lang w:val="el-GR"/>
        </w:rPr>
        <w:t xml:space="preserve"> </w:t>
      </w:r>
      <w:r>
        <w:rPr>
          <w:lang w:val="el-GR"/>
        </w:rPr>
        <w:t xml:space="preserve">της παρούσας διακήρυξης, η διαδικασία ματαιώνεται. </w:t>
      </w:r>
    </w:p>
    <w:p w14:paraId="5445E944" w14:textId="77777777" w:rsidR="007E6DF3" w:rsidRDefault="007E6DF3" w:rsidP="00436F15">
      <w:pPr>
        <w:rPr>
          <w:lang w:val="el-GR"/>
        </w:rPr>
      </w:pPr>
      <w:r>
        <w:rPr>
          <w:lang w:val="el-GR"/>
        </w:rPr>
        <w:t>Η διαδικασία ελέγχου των παραπάνω δικαιολογητικών ολοκληρώνεται με τη σύνταξη πρακτικού</w:t>
      </w:r>
      <w:r w:rsidR="0092107C">
        <w:rPr>
          <w:lang w:val="el-GR"/>
        </w:rPr>
        <w:t xml:space="preserve"> από</w:t>
      </w:r>
      <w:r>
        <w:rPr>
          <w:lang w:val="el-GR"/>
        </w:rPr>
        <w:t xml:space="preserve"> την Επιτροπή του Διαγωνισμού και τη διαβίβαση του φακέλου στο αποφαινόμενο όργανο της αναθέτουσας αρχής για τη λήψη απόφασης είτε για την κατακύρωση της σύμβασης είτε για τη ματαίωση της διαδικασίας</w:t>
      </w:r>
      <w:r w:rsidR="00300D29">
        <w:rPr>
          <w:lang w:val="el-GR"/>
        </w:rPr>
        <w:t xml:space="preserve"> είτε για την κήρυξη του προσωρινού αναδόχου ως έκπτωτου</w:t>
      </w:r>
      <w:r w:rsidRPr="003B1C9C">
        <w:rPr>
          <w:lang w:val="el-GR"/>
        </w:rPr>
        <w:t>.</w:t>
      </w:r>
      <w:r w:rsidRPr="00C65FC0">
        <w:rPr>
          <w:highlight w:val="green"/>
          <w:lang w:val="el-GR"/>
        </w:rPr>
        <w:t xml:space="preserve"> </w:t>
      </w:r>
    </w:p>
    <w:p w14:paraId="1912B5C4" w14:textId="77777777" w:rsidR="007E6DF3" w:rsidRDefault="007E6DF3" w:rsidP="007E6DF3">
      <w:pPr>
        <w:rPr>
          <w:lang w:val="el-GR"/>
        </w:rPr>
      </w:pPr>
      <w:r>
        <w:rPr>
          <w:lang w:val="el-GR"/>
        </w:rPr>
        <w:t>Τα αποτελέσματα του ελέγχου των παραπάνω δικαιολογητικών και της εισήγησης της Επιτροπής επικυρώνονται με την απόφαση κατακύρωσης.</w:t>
      </w:r>
    </w:p>
    <w:p w14:paraId="7DD3CE6E" w14:textId="77777777" w:rsidR="008338F0" w:rsidRPr="00E96F0B" w:rsidRDefault="003355E7" w:rsidP="00F344C3">
      <w:pPr>
        <w:pStyle w:val="2"/>
        <w:rPr>
          <w:lang w:val="el-GR"/>
        </w:rPr>
      </w:pPr>
      <w:bookmarkStart w:id="298" w:name="_Toc496279159"/>
      <w:bookmarkStart w:id="299" w:name="_Toc516238259"/>
      <w:r>
        <w:rPr>
          <w:lang w:val="el-GR"/>
        </w:rPr>
        <w:t>Κατακύρωση - σύναψη σύμβασης</w:t>
      </w:r>
      <w:bookmarkEnd w:id="298"/>
      <w:bookmarkEnd w:id="299"/>
      <w:r>
        <w:rPr>
          <w:lang w:val="el-GR"/>
        </w:rPr>
        <w:t xml:space="preserve"> </w:t>
      </w:r>
    </w:p>
    <w:p w14:paraId="41A354F0" w14:textId="77777777" w:rsidR="00E536F5" w:rsidRDefault="00E536F5" w:rsidP="00E536F5">
      <w:pPr>
        <w:rPr>
          <w:lang w:val="el-GR"/>
        </w:rPr>
      </w:pPr>
      <w:r>
        <w:rPr>
          <w:lang w:val="el-GR"/>
        </w:rPr>
        <w:t xml:space="preserve">Η αναθέτουσα αρχή κοινοποιεί την απόφαση κατακύρωσης, μαζί με αντίγραφο όλων των πρακτικών της διαδικασίας ελέγχου και αξιολόγησης των προσφορών, σε κάθε προσφέροντα που έχει υποβάλει αποδεκτή </w:t>
      </w:r>
      <w:r>
        <w:rPr>
          <w:lang w:val="el-GR"/>
        </w:rPr>
        <w:lastRenderedPageBreak/>
        <w:t xml:space="preserve">προσφορά, σύμφωνα με το άρθρο 100 του ν. 4412/2016, εκτός από τον προσωρινό ανάδοχο, ηλεκτρονικά μέσω του συστήματος.  </w:t>
      </w:r>
    </w:p>
    <w:p w14:paraId="31FE4225" w14:textId="77777777" w:rsidR="00E536F5" w:rsidRDefault="007F59A0" w:rsidP="00E536F5">
      <w:pPr>
        <w:rPr>
          <w:lang w:val="el-GR"/>
        </w:rPr>
      </w:pPr>
      <w:r>
        <w:rPr>
          <w:lang w:val="el-GR"/>
        </w:rPr>
        <w:t xml:space="preserve">Στην εν λόγω απόφαση αναφέρονται υποχρεωτικά οι προθεσμίες για </w:t>
      </w:r>
      <w:r w:rsidR="00E536F5">
        <w:rPr>
          <w:lang w:val="el-GR"/>
        </w:rPr>
        <w:t xml:space="preserve">την αναστολή της σύναψης της σύμβασης σύμφωνα με την επόμενη παράγραφο </w:t>
      </w:r>
      <w:r w:rsidR="00E96F0B">
        <w:rPr>
          <w:lang w:val="el-GR"/>
        </w:rPr>
        <w:fldChar w:fldCharType="begin"/>
      </w:r>
      <w:r w:rsidR="00E96F0B">
        <w:rPr>
          <w:lang w:val="el-GR"/>
        </w:rPr>
        <w:instrText xml:space="preserve"> REF _Ref496285869 \r \h </w:instrText>
      </w:r>
      <w:r w:rsidR="00E96F0B">
        <w:rPr>
          <w:lang w:val="el-GR"/>
        </w:rPr>
      </w:r>
      <w:r w:rsidR="00E96F0B">
        <w:rPr>
          <w:lang w:val="el-GR"/>
        </w:rPr>
        <w:fldChar w:fldCharType="separate"/>
      </w:r>
      <w:r w:rsidR="00CA00DF">
        <w:rPr>
          <w:lang w:val="el-GR"/>
        </w:rPr>
        <w:t>3.4</w:t>
      </w:r>
      <w:r w:rsidR="00E96F0B">
        <w:rPr>
          <w:lang w:val="el-GR"/>
        </w:rPr>
        <w:fldChar w:fldCharType="end"/>
      </w:r>
      <w:r w:rsidR="00E96F0B">
        <w:rPr>
          <w:lang w:val="el-GR"/>
        </w:rPr>
        <w:t xml:space="preserve"> </w:t>
      </w:r>
      <w:r w:rsidR="00E536F5">
        <w:rPr>
          <w:lang w:val="el-GR"/>
        </w:rPr>
        <w:t xml:space="preserve">της παρούσας. </w:t>
      </w:r>
    </w:p>
    <w:p w14:paraId="023C5FCF" w14:textId="77777777" w:rsidR="00E536F5" w:rsidRDefault="00E536F5" w:rsidP="00E536F5">
      <w:pPr>
        <w:rPr>
          <w:lang w:val="el-GR"/>
        </w:rPr>
      </w:pPr>
      <w:r>
        <w:rPr>
          <w:lang w:val="el-GR"/>
        </w:rPr>
        <w:t>Τα έννομα αποτελέσματα της απόφασης κατακύρωσης και ιδίως η σύναψη της σύμβασης επέρχονται εφόσον συντρέξουν σωρευτικά τα κάτωθι:</w:t>
      </w:r>
    </w:p>
    <w:p w14:paraId="61343DEC" w14:textId="77777777" w:rsidR="00E536F5" w:rsidRPr="003B1C9C" w:rsidRDefault="00E536F5" w:rsidP="003B1C9C">
      <w:pPr>
        <w:pStyle w:val="aff"/>
        <w:numPr>
          <w:ilvl w:val="0"/>
          <w:numId w:val="458"/>
        </w:numPr>
        <w:ind w:left="284" w:hanging="142"/>
        <w:contextualSpacing w:val="0"/>
        <w:rPr>
          <w:color w:val="000000"/>
          <w:lang w:val="el-GR"/>
        </w:rPr>
      </w:pPr>
      <w:r w:rsidRPr="003B1C9C">
        <w:rPr>
          <w:color w:val="000000"/>
          <w:lang w:val="el-GR"/>
        </w:rPr>
        <w:t xml:space="preserve">άπρακτη πάροδος των προθεσμιών άσκησης των προβλεπόμενων στην παράγραφο </w:t>
      </w:r>
      <w:r w:rsidR="00E96F0B" w:rsidRPr="003B1C9C">
        <w:rPr>
          <w:color w:val="000000"/>
          <w:lang w:val="el-GR"/>
        </w:rPr>
        <w:fldChar w:fldCharType="begin"/>
      </w:r>
      <w:r w:rsidR="00E96F0B" w:rsidRPr="003B1C9C">
        <w:rPr>
          <w:color w:val="000000"/>
          <w:lang w:val="el-GR"/>
        </w:rPr>
        <w:instrText xml:space="preserve"> REF _Ref496285869 \r \h </w:instrText>
      </w:r>
      <w:r w:rsidR="00DA0A84">
        <w:rPr>
          <w:color w:val="000000"/>
          <w:lang w:val="el-GR"/>
        </w:rPr>
        <w:instrText xml:space="preserve"> \* MERGEFORMAT </w:instrText>
      </w:r>
      <w:r w:rsidR="00E96F0B" w:rsidRPr="003B1C9C">
        <w:rPr>
          <w:color w:val="000000"/>
          <w:lang w:val="el-GR"/>
        </w:rPr>
      </w:r>
      <w:r w:rsidR="00E96F0B" w:rsidRPr="003B1C9C">
        <w:rPr>
          <w:color w:val="000000"/>
          <w:lang w:val="el-GR"/>
        </w:rPr>
        <w:fldChar w:fldCharType="separate"/>
      </w:r>
      <w:r w:rsidR="00CA00DF">
        <w:rPr>
          <w:color w:val="000000"/>
          <w:lang w:val="el-GR"/>
        </w:rPr>
        <w:t>3.4</w:t>
      </w:r>
      <w:r w:rsidR="00E96F0B" w:rsidRPr="003B1C9C">
        <w:rPr>
          <w:color w:val="000000"/>
          <w:lang w:val="el-GR"/>
        </w:rPr>
        <w:fldChar w:fldCharType="end"/>
      </w:r>
      <w:r w:rsidR="00E96F0B" w:rsidRPr="003B1C9C">
        <w:rPr>
          <w:color w:val="000000"/>
          <w:lang w:val="el-GR"/>
        </w:rPr>
        <w:t xml:space="preserve"> </w:t>
      </w:r>
      <w:r w:rsidRPr="003B1C9C">
        <w:rPr>
          <w:color w:val="000000"/>
          <w:lang w:val="el-GR"/>
        </w:rPr>
        <w:t xml:space="preserve">της παρούσας βοηθημάτων και μέσων στο στάδιο της προδικαστικής και δικαστικής προστασίας και από τις αποφάσεις αναστολών επί αυτών, </w:t>
      </w:r>
    </w:p>
    <w:p w14:paraId="2C3869A5" w14:textId="77777777" w:rsidR="007F59A0" w:rsidRPr="003B1C9C" w:rsidRDefault="007F59A0" w:rsidP="003B1C9C">
      <w:pPr>
        <w:pStyle w:val="aff"/>
        <w:numPr>
          <w:ilvl w:val="0"/>
          <w:numId w:val="458"/>
        </w:numPr>
        <w:ind w:left="284" w:hanging="142"/>
        <w:contextualSpacing w:val="0"/>
        <w:rPr>
          <w:color w:val="000000"/>
          <w:lang w:val="el-GR"/>
        </w:rPr>
      </w:pPr>
      <w:r w:rsidRPr="003B1C9C">
        <w:rPr>
          <w:color w:val="000000"/>
          <w:lang w:val="el-GR"/>
        </w:rPr>
        <w:t>ολοκλήρωση Έγκρισης ανάληψης νομικής δέσμευσης από την Αρμόδια Ειδική Υπηρεσία Διαχείρισης ΕΣΠΑ,</w:t>
      </w:r>
    </w:p>
    <w:p w14:paraId="0B39A06F" w14:textId="77777777" w:rsidR="00436F15" w:rsidRPr="003B1C9C" w:rsidRDefault="00436F15" w:rsidP="003B1C9C">
      <w:pPr>
        <w:pStyle w:val="aff"/>
        <w:numPr>
          <w:ilvl w:val="0"/>
          <w:numId w:val="458"/>
        </w:numPr>
        <w:ind w:left="284" w:hanging="142"/>
        <w:contextualSpacing w:val="0"/>
        <w:rPr>
          <w:color w:val="000000"/>
          <w:lang w:val="el-GR"/>
        </w:rPr>
      </w:pPr>
      <w:r w:rsidRPr="003B1C9C">
        <w:rPr>
          <w:color w:val="000000"/>
          <w:lang w:val="el-GR"/>
        </w:rPr>
        <w:t xml:space="preserve">κοινοποίηση της απόφασης κατακύρωσης στον προσωρινό ανάδοχο, εφόσον αυτός υποβάλει επικαιροποιημένα τα δικαιολογητικά της παραγράφου </w:t>
      </w:r>
      <w:r w:rsidR="00CE1D40" w:rsidRPr="003B1C9C">
        <w:rPr>
          <w:color w:val="000000"/>
          <w:lang w:val="el-GR"/>
        </w:rPr>
        <w:fldChar w:fldCharType="begin"/>
      </w:r>
      <w:r w:rsidR="00CE1D40" w:rsidRPr="003B1C9C">
        <w:rPr>
          <w:color w:val="000000"/>
          <w:lang w:val="el-GR"/>
        </w:rPr>
        <w:instrText xml:space="preserve"> REF _Ref508721880 \r \h </w:instrText>
      </w:r>
      <w:r w:rsidR="00DA0A84">
        <w:rPr>
          <w:color w:val="000000"/>
          <w:lang w:val="el-GR"/>
        </w:rPr>
        <w:instrText xml:space="preserve"> \* MERGEFORMAT </w:instrText>
      </w:r>
      <w:r w:rsidR="00CE1D40" w:rsidRPr="003B1C9C">
        <w:rPr>
          <w:color w:val="000000"/>
          <w:lang w:val="el-GR"/>
        </w:rPr>
      </w:r>
      <w:r w:rsidR="00CE1D40" w:rsidRPr="003B1C9C">
        <w:rPr>
          <w:color w:val="000000"/>
          <w:lang w:val="el-GR"/>
        </w:rPr>
        <w:fldChar w:fldCharType="separate"/>
      </w:r>
      <w:r w:rsidR="00CA00DF">
        <w:rPr>
          <w:color w:val="000000"/>
          <w:lang w:val="el-GR"/>
        </w:rPr>
        <w:t>2.2.6.2</w:t>
      </w:r>
      <w:r w:rsidR="00CE1D40" w:rsidRPr="003B1C9C">
        <w:rPr>
          <w:color w:val="000000"/>
          <w:lang w:val="el-GR"/>
        </w:rPr>
        <w:fldChar w:fldCharType="end"/>
      </w:r>
      <w:r w:rsidR="00CE1D40" w:rsidRPr="003B1C9C">
        <w:rPr>
          <w:color w:val="000000"/>
          <w:lang w:val="el-GR"/>
        </w:rPr>
        <w:t xml:space="preserve"> </w:t>
      </w:r>
      <w:r w:rsidRPr="003B1C9C">
        <w:rPr>
          <w:color w:val="000000"/>
          <w:lang w:val="el-GR"/>
        </w:rPr>
        <w:t>και μόνον στην περίπτωση του προσυμβατικού ελέγχου ή της άσκησης προδικαστικής προσφυγής και ενδίκων μέσων κατά της απόφασης κατακύρωσης, έπειτα από σχετική πρόσκληση.</w:t>
      </w:r>
    </w:p>
    <w:p w14:paraId="3CCC6C5C" w14:textId="77777777" w:rsidR="00436F15" w:rsidRDefault="00436F15" w:rsidP="00436F15">
      <w:pPr>
        <w:rPr>
          <w:lang w:val="el-GR"/>
        </w:rPr>
      </w:pPr>
      <w:r w:rsidRPr="0022772A">
        <w:rPr>
          <w:lang w:val="el-GR"/>
        </w:rPr>
        <w:t xml:space="preserve">Η αναθέτουσα αρχή προσκαλεί τον ανάδοχο να προσέλθει για υπογραφή του συμφωνητικού, θέτοντάς του προθεσμία που δε μπορεί να υπερβαίνει τις </w:t>
      </w:r>
      <w:r w:rsidRPr="003B1C9C">
        <w:rPr>
          <w:b/>
          <w:lang w:val="el-GR"/>
        </w:rPr>
        <w:t>είκοσι (20) ημέρες</w:t>
      </w:r>
      <w:r w:rsidRPr="0022772A">
        <w:rPr>
          <w:lang w:val="el-GR"/>
        </w:rPr>
        <w:t xml:space="preserve">  από την κοινοποίηση της σχετικής ειδικής πρόσκλησης. Το συμφωνητικό έχει αποδεικτικό χαρακτήρα. </w:t>
      </w:r>
    </w:p>
    <w:p w14:paraId="0965DB71" w14:textId="77777777" w:rsidR="00436F15" w:rsidRPr="00C229F3" w:rsidRDefault="00436F15" w:rsidP="00436F15">
      <w:pPr>
        <w:rPr>
          <w:lang w:val="el-GR"/>
        </w:rPr>
      </w:pPr>
      <w:r>
        <w:rPr>
          <w:lang w:val="el-GR"/>
        </w:rPr>
        <w:t xml:space="preserve">Στην περίπτωση που ο ανάδοχος δεν προσέλθει να υπογράψει το ως άνω συμφωνητικό μέσα στην τεθείσα προθεσμία, κηρύσσεται έκπτωτος, καταπίπτει υπέρ της αναθέτουσας αρχής η εγγυητική επιστολή συμμετοχής του και η κατακύρωση, με την ίδια διαδικασία, γίνεται στον προσφέροντα που υπέβαλε την  αμέσως επόμενη πλέον συμφέρουσα από οικονομική άποψη προσφορά. </w:t>
      </w:r>
    </w:p>
    <w:p w14:paraId="23A0459C" w14:textId="77777777" w:rsidR="008338F0" w:rsidRPr="00E234FB" w:rsidRDefault="003355E7" w:rsidP="00F344C3">
      <w:pPr>
        <w:pStyle w:val="2"/>
        <w:rPr>
          <w:lang w:val="el-GR"/>
        </w:rPr>
      </w:pPr>
      <w:bookmarkStart w:id="300" w:name="_Toc496279160"/>
      <w:bookmarkStart w:id="301" w:name="_Ref496285580"/>
      <w:bookmarkStart w:id="302" w:name="_Ref496285869"/>
      <w:bookmarkStart w:id="303" w:name="_Ref508710766"/>
      <w:bookmarkStart w:id="304" w:name="_Toc516238260"/>
      <w:r w:rsidRPr="00FE5BDF">
        <w:rPr>
          <w:lang w:val="el-GR"/>
        </w:rPr>
        <w:t>Προδικαστικές Προσφυγές - Προσωρινή Δικαστική Προστασία</w:t>
      </w:r>
      <w:bookmarkEnd w:id="300"/>
      <w:bookmarkEnd w:id="301"/>
      <w:bookmarkEnd w:id="302"/>
      <w:bookmarkEnd w:id="303"/>
      <w:bookmarkEnd w:id="304"/>
    </w:p>
    <w:p w14:paraId="569B370E" w14:textId="77777777" w:rsidR="00F371B3" w:rsidRDefault="00E536F5" w:rsidP="00E536F5">
      <w:pPr>
        <w:rPr>
          <w:color w:val="000000"/>
          <w:lang w:val="el-GR"/>
        </w:rPr>
      </w:pPr>
      <w:r>
        <w:rPr>
          <w:color w:val="000000"/>
          <w:lang w:val="el-GR"/>
        </w:rPr>
        <w:t>Κάθε ενδιαφερόμενος, ο οποίος έχει ή είχε συμφέρον να του ανατεθεί η συγκεκριμένη σύμβαση και έχει ή είχε υποστεί ή ενδέχεται να υποστεί ζημία από εκτελεστή πράξη ή παράλειψη της αναθέτουσας αρχής κατά παράβαση της νομοθεσίας της Ευρωπαϊκής Ένωσης ή της εσωτερικής νομοθεσίας, δικαιούται να ασκήσει προδικαστική προσφυγή ενώπιον της ΑΕΠΠ κατά της σχετικής πράξης ή παράλειψης της αναθέτουσας αρχής, προσδιορίζοντας ειδικώς τις νομικές και πραγματικές αιτιάσεις που δικαιολογούν το αίτημά του. Σε περίπτωση προσφυγής κατά πράξη της αναθέτουσας αρχής η προθεσμία για την άσκηση της προδικαστικής προσφυγής είναι</w:t>
      </w:r>
      <w:r w:rsidR="00F371B3">
        <w:rPr>
          <w:color w:val="000000"/>
          <w:lang w:val="el-GR"/>
        </w:rPr>
        <w:t>:</w:t>
      </w:r>
    </w:p>
    <w:p w14:paraId="1B9BF592" w14:textId="77777777" w:rsidR="00F371B3" w:rsidRPr="003B1C9C" w:rsidRDefault="00E536F5" w:rsidP="003B1C9C">
      <w:pPr>
        <w:pStyle w:val="aff"/>
        <w:numPr>
          <w:ilvl w:val="0"/>
          <w:numId w:val="459"/>
        </w:numPr>
        <w:ind w:left="284" w:hanging="142"/>
        <w:contextualSpacing w:val="0"/>
        <w:rPr>
          <w:color w:val="000000"/>
          <w:lang w:val="el-GR"/>
        </w:rPr>
      </w:pPr>
      <w:r w:rsidRPr="003B1C9C">
        <w:rPr>
          <w:color w:val="000000"/>
          <w:lang w:val="el-GR"/>
        </w:rPr>
        <w:t xml:space="preserve">δέκα (10) ημέρες από την κοινοποίηση της προσβαλλόμενης πράξης στον ενδιαφερόμενο οικονομικό φορέα αν η πράξη κοινοποιήθηκε με ηλεκτρονικά μέσα ή τηλεομοιοτυπία ή </w:t>
      </w:r>
    </w:p>
    <w:p w14:paraId="4928A194" w14:textId="77777777" w:rsidR="00F371B3" w:rsidRPr="003B1C9C" w:rsidRDefault="00E536F5" w:rsidP="003B1C9C">
      <w:pPr>
        <w:pStyle w:val="aff"/>
        <w:numPr>
          <w:ilvl w:val="0"/>
          <w:numId w:val="459"/>
        </w:numPr>
        <w:ind w:left="284" w:hanging="142"/>
        <w:contextualSpacing w:val="0"/>
        <w:rPr>
          <w:color w:val="000000"/>
          <w:lang w:val="el-GR"/>
        </w:rPr>
      </w:pPr>
      <w:r w:rsidRPr="003B1C9C">
        <w:rPr>
          <w:color w:val="000000"/>
          <w:lang w:val="el-GR"/>
        </w:rPr>
        <w:t xml:space="preserve">δεκαπέντε (15) ημέρες από την κοινοποίηση της προσβαλλόμενης πράξης σε αυτόν αν χρησιμοποιήθηκαν άλλα μέσα επικοινωνίας, άλλως </w:t>
      </w:r>
    </w:p>
    <w:p w14:paraId="36CB85CE" w14:textId="77777777" w:rsidR="00F371B3" w:rsidRPr="003B1C9C" w:rsidRDefault="00E536F5" w:rsidP="003B1C9C">
      <w:pPr>
        <w:pStyle w:val="aff"/>
        <w:numPr>
          <w:ilvl w:val="0"/>
          <w:numId w:val="459"/>
        </w:numPr>
        <w:ind w:left="284" w:hanging="142"/>
        <w:contextualSpacing w:val="0"/>
        <w:rPr>
          <w:color w:val="000000"/>
          <w:lang w:val="el-GR"/>
        </w:rPr>
      </w:pPr>
      <w:r w:rsidRPr="003B1C9C">
        <w:rPr>
          <w:color w:val="000000"/>
          <w:lang w:val="el-GR"/>
        </w:rPr>
        <w:t xml:space="preserve">δέκα (10) ημέρες από την πλήρη, πραγματική ή τεκμαιρόμενη, γνώση της πράξης που βλάπτει τα συμφέροντα του ενδιαφερόμενου οικονομικού φορέα. Ειδικά για την άσκηση προσφυγής κατά προκήρυξης, η πλήρης γνώση αυτής τεκμαίρεται μετά την πάροδο δεκαπέντε (15) ημερών από τη δημοσίευση στο ΚΗΜΔΗΣ. </w:t>
      </w:r>
    </w:p>
    <w:p w14:paraId="38D8FDE9" w14:textId="77777777" w:rsidR="00E536F5" w:rsidRDefault="00E536F5" w:rsidP="00E536F5">
      <w:pPr>
        <w:rPr>
          <w:color w:val="000000"/>
          <w:lang w:val="el-GR"/>
        </w:rPr>
      </w:pPr>
      <w:r>
        <w:rPr>
          <w:color w:val="000000"/>
          <w:lang w:val="el-GR"/>
        </w:rPr>
        <w:t>Σε περίπτωση παράλειψης, η προθεσμία για την άσκηση της προδικαστικής προσφυγής είναι δεκαπέντε (15) ημέρες από την επομένη της συντέλεσης της προσβαλλόμενης παράλειψης.</w:t>
      </w:r>
    </w:p>
    <w:p w14:paraId="7791B7D2" w14:textId="77777777" w:rsidR="00E536F5" w:rsidRDefault="00E536F5" w:rsidP="00E536F5">
      <w:pPr>
        <w:rPr>
          <w:color w:val="000000"/>
          <w:lang w:val="el-GR"/>
        </w:rPr>
      </w:pPr>
      <w:r>
        <w:rPr>
          <w:color w:val="000000"/>
          <w:lang w:val="el-GR"/>
        </w:rPr>
        <w:t xml:space="preserve">Η προδικαστική προσφυγή κατατίθεται ηλεκτρονικά μέσω της λειτουργικότητας «Επικοινωνία» του ΕΣΗΔΗΣ στον ηλεκτρονικό τόπο του διαγωνισμού, επιλέγοντας κατά περίπτωση την ένδειξη «Προδικαστική </w:t>
      </w:r>
      <w:r>
        <w:rPr>
          <w:color w:val="000000"/>
          <w:lang w:val="el-GR"/>
        </w:rPr>
        <w:lastRenderedPageBreak/>
        <w:t>Προσφυγή» και επισυνάπτοντας το σχετικό έγγραφο σε μορφή ηλεκτρονικού αρχείου Portable Document Format (PDF), το οποίο φέρει εγκεκριμένη προηγμένη ηλεκτρονική υπογραφή ή προηγμένη ηλεκτρονική υπογραφή με χρήση εγκεκριμένων πιστοποιητικών</w:t>
      </w:r>
    </w:p>
    <w:p w14:paraId="2C45EDE0" w14:textId="77777777" w:rsidR="00AF2676" w:rsidRPr="0022772A" w:rsidRDefault="00AF2676" w:rsidP="00AF2676">
      <w:pPr>
        <w:rPr>
          <w:color w:val="000000"/>
          <w:lang w:val="el-GR"/>
        </w:rPr>
      </w:pPr>
      <w:r w:rsidRPr="0022772A">
        <w:rPr>
          <w:color w:val="000000"/>
          <w:lang w:val="el-GR"/>
        </w:rPr>
        <w:t xml:space="preserve">Για το παραδεκτό της άσκησης της προδικαστικής προσφυγής κατατίθεται παράβολο από τον προσφεύγοντα υπέρ του Δημοσίου, κατά τα ειδικά οριζόμενα στο άρθρο 363 του ν. 4412/2016 στο άρθρο 19 παρ. 1.1 και στο άρθρο 7  της με αριθμ. 56902/215 Υ.Α.. </w:t>
      </w:r>
    </w:p>
    <w:p w14:paraId="11C36426" w14:textId="77777777" w:rsidR="00AF2676" w:rsidRDefault="00AF2676" w:rsidP="00AF2676">
      <w:pPr>
        <w:rPr>
          <w:color w:val="000000"/>
          <w:lang w:val="el-GR"/>
        </w:rPr>
      </w:pPr>
      <w:r w:rsidRPr="0022772A">
        <w:rPr>
          <w:color w:val="000000"/>
          <w:lang w:val="el-GR"/>
        </w:rPr>
        <w:t xml:space="preserve">Το παράβολο επιστρέφεται στον προσφεύγοντα, σε περίπτωση ολικής ή μερικής αποδοχής της προσφυγής του ή σε περίπτωση που, πριν την έκδοση της απόφασης της ΑΕΠΠ επί της προσφυγής, η αναθέτουσα αρχή ανακαλεί την προσβαλλόμενη πράξη ή προβαίνει στην οφειλόμενη ενέργεια. </w:t>
      </w:r>
    </w:p>
    <w:p w14:paraId="0FE5BB02" w14:textId="77777777" w:rsidR="00E536F5" w:rsidRDefault="00E536F5" w:rsidP="00E536F5">
      <w:pPr>
        <w:rPr>
          <w:color w:val="000000"/>
          <w:lang w:val="el-GR"/>
        </w:rPr>
      </w:pPr>
      <w:r>
        <w:rPr>
          <w:color w:val="000000"/>
          <w:lang w:val="el-GR"/>
        </w:rPr>
        <w:t>Η προθεσμία για την άσκηση της προδικαστικής προσφυγής και η άσκησή της κωλύουν τη σύναψη της σύμβασης επί ποινή ακυρότητας, κατά τα οριζόμενα στο άρθρο 364 του ν. 4412/2016. Κατά τα λοιπά, η άσκηση της προδικαστικής προσφυγής δεν κωλύει την πρόοδο της διαγωνιστικής διαδικασίας, εκτός αν ζητηθούν προσωρινά μέτρα προστασίας κατά το άρθρο 366 του ν.4412/2016.</w:t>
      </w:r>
    </w:p>
    <w:p w14:paraId="7B43EDDA" w14:textId="77777777" w:rsidR="00E536F5" w:rsidRDefault="00E536F5" w:rsidP="00E536F5">
      <w:pPr>
        <w:rPr>
          <w:rFonts w:eastAsia="Calibri"/>
          <w:color w:val="000000"/>
          <w:lang w:val="el-GR"/>
        </w:rPr>
      </w:pPr>
      <w:r>
        <w:rPr>
          <w:color w:val="000000"/>
          <w:lang w:val="el-GR"/>
        </w:rPr>
        <w:t>Οι αναθέτουσες αρχές μέσω της λειτουργίας της «Επικοινωνίας» του ΕΣΗΔΗΣ:</w:t>
      </w:r>
    </w:p>
    <w:p w14:paraId="7808B1E3" w14:textId="77777777" w:rsidR="00E536F5" w:rsidRDefault="00E536F5" w:rsidP="00E536F5">
      <w:pPr>
        <w:rPr>
          <w:rFonts w:eastAsia="Calibri"/>
          <w:color w:val="000000"/>
          <w:lang w:val="el-GR"/>
        </w:rPr>
      </w:pPr>
      <w:r>
        <w:rPr>
          <w:rFonts w:eastAsia="Calibri"/>
          <w:color w:val="000000"/>
          <w:lang w:val="el-GR"/>
        </w:rPr>
        <w:t xml:space="preserve">• </w:t>
      </w:r>
      <w:r>
        <w:rPr>
          <w:color w:val="000000"/>
          <w:lang w:val="el-GR"/>
        </w:rPr>
        <w:t>κοινοποιούν την προσφυγή σε κάθε ενδιαφερόμενο τρίτο σύμφωνα με τα προβλεπόμενα στην περ. α του πρώτου εδαφίου της παρ.1 του αρ. 365 του ν. 4412/2016.</w:t>
      </w:r>
    </w:p>
    <w:p w14:paraId="009D4EAD" w14:textId="77777777" w:rsidR="00E536F5" w:rsidRDefault="00E536F5" w:rsidP="00E536F5">
      <w:pPr>
        <w:rPr>
          <w:color w:val="000000"/>
          <w:lang w:val="el-GR"/>
        </w:rPr>
      </w:pPr>
      <w:r>
        <w:rPr>
          <w:rFonts w:eastAsia="Calibri"/>
          <w:color w:val="000000"/>
          <w:lang w:val="el-GR"/>
        </w:rPr>
        <w:t xml:space="preserve">• </w:t>
      </w:r>
      <w:r>
        <w:rPr>
          <w:color w:val="000000"/>
          <w:lang w:val="el-GR"/>
        </w:rPr>
        <w:t>διαβιβάζουν στην Αρχή Εξέτασης Προδικαστικών Προσφυγών (ΑΕΠΠ) τα προβλεπόμενα στην περ. β του πρώτου εδαφίου της παρ. 1 του αρ. 365 του ν. 4412/2016.</w:t>
      </w:r>
    </w:p>
    <w:p w14:paraId="2DDFE40B" w14:textId="77777777" w:rsidR="00E536F5" w:rsidRDefault="00E536F5" w:rsidP="00E536F5">
      <w:pPr>
        <w:rPr>
          <w:color w:val="000000"/>
          <w:lang w:val="el-GR"/>
        </w:rPr>
      </w:pPr>
      <w:r>
        <w:rPr>
          <w:color w:val="000000"/>
          <w:lang w:val="el-GR"/>
        </w:rPr>
        <w:t>Η ΑΕΠΠ αποφαίνεται αιτιολογημένα επί της βασιμότητας των προβαλλόμενων πραγματικών και νομικών ισχυρισμών της προσφυγής και των ισχυρισμών της αναθέτουσας αρχής και, σε περίπτωση παρέμβασης, των ισχυρισμών του παρεμβαίνοντος και δέχεται (εν όλω ή εν μέρει) ή απορρίπτει την προσφυγή με απόφασή της, η οποία εκδίδεται μέσα σε αποκλειστική προθεσμία είκοσι (20) ημερών από την ημέρα εξέτασης της προσφυγής.</w:t>
      </w:r>
    </w:p>
    <w:p w14:paraId="013C3F63" w14:textId="77777777" w:rsidR="00E536F5" w:rsidRDefault="00E536F5" w:rsidP="00E536F5">
      <w:pPr>
        <w:rPr>
          <w:color w:val="000000"/>
          <w:lang w:val="el-GR"/>
        </w:rPr>
      </w:pPr>
      <w:r>
        <w:rPr>
          <w:color w:val="000000"/>
          <w:lang w:val="el-GR"/>
        </w:rPr>
        <w:t>Οι χρήστες - οικονομικοί φορείς ενημερώνονται για την αποδοχή ή την απόρριψη της προσφυγής από την ΑΕΠΠ.</w:t>
      </w:r>
    </w:p>
    <w:p w14:paraId="7F585938" w14:textId="77777777" w:rsidR="00E536F5" w:rsidRDefault="00E536F5" w:rsidP="00E536F5">
      <w:pPr>
        <w:rPr>
          <w:color w:val="000000"/>
          <w:lang w:val="el-GR"/>
        </w:rPr>
      </w:pPr>
      <w:r>
        <w:rPr>
          <w:color w:val="000000"/>
          <w:lang w:val="el-GR"/>
        </w:rPr>
        <w:t>Η άσκηση της ως άνω προδικαστικής προσφυγής αποτελεί προϋπόθεση για την άσκηση των ένδικων βοηθημάτων  της αίτησης αναστολής και της αίτησης ακύρωσης του άρθρου 372 του ν. 4412/2016 κατά των εκτελεστών πράξεων ή παραλείψεων των αναθετουσών αρχών.</w:t>
      </w:r>
    </w:p>
    <w:p w14:paraId="7B63ADE5" w14:textId="77777777" w:rsidR="00E536F5" w:rsidRDefault="00E536F5" w:rsidP="00E536F5">
      <w:pPr>
        <w:rPr>
          <w:color w:val="000000"/>
          <w:lang w:val="el-GR"/>
        </w:rPr>
      </w:pPr>
      <w:r>
        <w:rPr>
          <w:color w:val="000000"/>
          <w:lang w:val="el-GR"/>
        </w:rPr>
        <w:t>Η αίτηση αναστολής κατατίθεται στο αρμόδιο δικαστήριο μέσα σε προθεσμία δέκα (10) ημερών από την έκδοση της απόφασης επί της προδικαστικής προσφυγής</w:t>
      </w:r>
      <w:r w:rsidR="00AF2676">
        <w:rPr>
          <w:color w:val="000000"/>
          <w:lang w:val="el-GR"/>
        </w:rPr>
        <w:t xml:space="preserve"> </w:t>
      </w:r>
      <w:r w:rsidR="00AF2676" w:rsidRPr="00590148">
        <w:rPr>
          <w:color w:val="000000"/>
          <w:lang w:val="el-GR"/>
        </w:rPr>
        <w:t>και συζητείται το αργότερο εντός τριάντα (30) ημερών</w:t>
      </w:r>
      <w:r w:rsidR="00AF2676">
        <w:rPr>
          <w:color w:val="000000"/>
          <w:lang w:val="el-GR"/>
        </w:rPr>
        <w:t xml:space="preserve"> </w:t>
      </w:r>
      <w:r w:rsidR="00AF2676" w:rsidRPr="00590148">
        <w:rPr>
          <w:color w:val="000000"/>
          <w:lang w:val="el-GR"/>
        </w:rPr>
        <w:t>από την κατάθεσή της</w:t>
      </w:r>
      <w:r>
        <w:rPr>
          <w:color w:val="000000"/>
          <w:lang w:val="el-GR"/>
        </w:rPr>
        <w:t>. Για την άσκηση της αιτήσεως αναστολής κατατίθεται παράβολο, κατά τα ειδικότερα οριζόμενα στο άρθρο 372 παρ. 4 του ν. 4412/2016.</w:t>
      </w:r>
    </w:p>
    <w:p w14:paraId="3A131138" w14:textId="77777777" w:rsidR="00E536F5" w:rsidRDefault="00E536F5" w:rsidP="00E536F5">
      <w:pPr>
        <w:rPr>
          <w:lang w:val="el-GR"/>
        </w:rPr>
      </w:pPr>
      <w:r>
        <w:rPr>
          <w:color w:val="000000"/>
          <w:lang w:val="el-GR"/>
        </w:rPr>
        <w:t>Η άσκηση αίτησης αναστολής κωλύει τη σύναψη της σύμβασης, εκτός εάν με την προσωρινή διαταγή ο αρμόδιος δικαστής αποφανθεί διαφορετικά.</w:t>
      </w:r>
    </w:p>
    <w:p w14:paraId="088861E5" w14:textId="77777777" w:rsidR="008338F0" w:rsidRDefault="003355E7" w:rsidP="00F344C3">
      <w:pPr>
        <w:pStyle w:val="2"/>
        <w:rPr>
          <w:lang w:val="el-GR"/>
        </w:rPr>
      </w:pPr>
      <w:bookmarkStart w:id="305" w:name="_Toc496279161"/>
      <w:bookmarkStart w:id="306" w:name="_Toc516238261"/>
      <w:r>
        <w:rPr>
          <w:lang w:val="el-GR"/>
        </w:rPr>
        <w:t>Ματαίωση Διαδικασίας</w:t>
      </w:r>
      <w:bookmarkEnd w:id="305"/>
      <w:bookmarkEnd w:id="306"/>
    </w:p>
    <w:p w14:paraId="73204BC8" w14:textId="77777777" w:rsidR="00F371B3" w:rsidRDefault="00F371B3" w:rsidP="00F371B3">
      <w:pPr>
        <w:rPr>
          <w:lang w:val="el-GR"/>
        </w:rPr>
      </w:pPr>
      <w:r>
        <w:rPr>
          <w:lang w:val="el-GR"/>
        </w:rPr>
        <w:t xml:space="preserve">Η αναθέτουσα αρχή ματαιώνει ή δύναται να ματαιώσει εν όλω ή εν μέρει αιτιολογημένα τη διαδικασία ανάθεσης, για τους λόγους και υπό τους όρους του άρθρου 106 του ν. 4412/2016, μετά από γνώμη της αρμόδιας Επιτροπής του Διαγωνισμού. Επίσης, αν διαπιστωθούν σφάλματα ή παραλείψεις σε οποιοδήποτε στάδιο της διαδικασίας ανάθεσης, μπορεί, μετά από γνώμη του αρμόδιου οργάνου, να ακυρώσει μερικώς τη διαδικασία ή να αναμορφώσει ανάλογα το αποτέλεσμά της ή να αποφασίσει την επανάληψή της από το σημείο που εμφιλοχώρησε το σφάλμα ή η παράλειψη. </w:t>
      </w:r>
    </w:p>
    <w:p w14:paraId="39081D56" w14:textId="77777777" w:rsidR="008338F0" w:rsidRPr="00781795" w:rsidRDefault="003355E7" w:rsidP="003144AE">
      <w:pPr>
        <w:pStyle w:val="1"/>
        <w:numPr>
          <w:ilvl w:val="0"/>
          <w:numId w:val="18"/>
        </w:numPr>
      </w:pPr>
      <w:bookmarkStart w:id="307" w:name="_Toc516238262"/>
      <w:r w:rsidRPr="00781795">
        <w:lastRenderedPageBreak/>
        <w:t>ΟΡΟΙ ΕΚΤΕΛΕΣΗΣ ΤΗΣ ΣΥΜΒΑΣΗΣ</w:t>
      </w:r>
      <w:bookmarkEnd w:id="307"/>
      <w:r w:rsidRPr="00781795">
        <w:t xml:space="preserve"> </w:t>
      </w:r>
    </w:p>
    <w:p w14:paraId="075A3274" w14:textId="77777777" w:rsidR="008338F0" w:rsidRDefault="003355E7" w:rsidP="00F344C3">
      <w:pPr>
        <w:pStyle w:val="2"/>
        <w:rPr>
          <w:lang w:val="el-GR"/>
        </w:rPr>
      </w:pPr>
      <w:bookmarkStart w:id="308" w:name="_Toc496279162"/>
      <w:bookmarkStart w:id="309" w:name="_Ref496516836"/>
      <w:bookmarkStart w:id="310" w:name="_Ref508984416"/>
      <w:bookmarkStart w:id="311" w:name="_Toc516238263"/>
      <w:r>
        <w:rPr>
          <w:lang w:val="el-GR"/>
        </w:rPr>
        <w:t>Εγγυήσεις  (καλής εκτέλεσης, προκαταβολής</w:t>
      </w:r>
      <w:r w:rsidR="00B143DA" w:rsidRPr="00B8545D">
        <w:rPr>
          <w:lang w:val="el-GR"/>
        </w:rPr>
        <w:t xml:space="preserve">, </w:t>
      </w:r>
      <w:r w:rsidR="00B143DA">
        <w:rPr>
          <w:lang w:val="el-GR"/>
        </w:rPr>
        <w:t>καλής λειτουργίας</w:t>
      </w:r>
      <w:r>
        <w:rPr>
          <w:lang w:val="el-GR"/>
        </w:rPr>
        <w:t>)</w:t>
      </w:r>
      <w:bookmarkEnd w:id="308"/>
      <w:bookmarkEnd w:id="309"/>
      <w:bookmarkEnd w:id="310"/>
      <w:bookmarkEnd w:id="311"/>
    </w:p>
    <w:p w14:paraId="2A4E4730" w14:textId="77777777" w:rsidR="008338F0" w:rsidRDefault="003355E7">
      <w:pPr>
        <w:rPr>
          <w:lang w:val="el-GR"/>
        </w:rPr>
      </w:pPr>
      <w:r>
        <w:rPr>
          <w:lang w:val="el-GR"/>
        </w:rPr>
        <w:t xml:space="preserve">Εγγύηση καλής εκτέλεσης και εγγύηση προκαταβολής </w:t>
      </w:r>
      <w:r w:rsidR="00417A19">
        <w:rPr>
          <w:lang w:val="el-GR"/>
        </w:rPr>
        <w:t xml:space="preserve">: </w:t>
      </w:r>
    </w:p>
    <w:p w14:paraId="180DB503" w14:textId="77777777" w:rsidR="008338F0" w:rsidRPr="0087631A" w:rsidRDefault="003355E7">
      <w:pPr>
        <w:rPr>
          <w:i/>
          <w:color w:val="5B9BD5"/>
          <w:lang w:val="el-GR" w:eastAsia="el-GR"/>
        </w:rPr>
      </w:pPr>
      <w:r>
        <w:rPr>
          <w:lang w:val="el-GR"/>
        </w:rPr>
        <w:t xml:space="preserve">Για την υπογραφή της σύμβασης απαιτείται η παροχή </w:t>
      </w:r>
      <w:r w:rsidRPr="003B1C9C">
        <w:rPr>
          <w:b/>
          <w:lang w:val="el-GR"/>
        </w:rPr>
        <w:t>εγγύησης καλής εκτέλεσης</w:t>
      </w:r>
      <w:r>
        <w:rPr>
          <w:lang w:val="el-GR"/>
        </w:rPr>
        <w:t xml:space="preserve">, σύμφωνα με το άρθρο 72 παρ. 1 β) του ν. 4412/2016, το ύψος της οποίας ανέρχεται σε </w:t>
      </w:r>
      <w:r w:rsidRPr="00CE3158">
        <w:rPr>
          <w:b/>
          <w:lang w:val="el-GR"/>
        </w:rPr>
        <w:t>ποσοστό 5%</w:t>
      </w:r>
      <w:r>
        <w:rPr>
          <w:lang w:val="el-GR"/>
        </w:rPr>
        <w:t xml:space="preserve"> επί </w:t>
      </w:r>
      <w:r w:rsidR="00C01938">
        <w:rPr>
          <w:lang w:val="el-GR"/>
        </w:rPr>
        <w:t>του συμβατικού τιμήματος</w:t>
      </w:r>
      <w:r>
        <w:rPr>
          <w:lang w:val="el-GR"/>
        </w:rPr>
        <w:t>,</w:t>
      </w:r>
      <w:r w:rsidR="0087631A">
        <w:rPr>
          <w:lang w:val="el-GR"/>
        </w:rPr>
        <w:t xml:space="preserve"> </w:t>
      </w:r>
      <w:r>
        <w:rPr>
          <w:lang w:val="el-GR"/>
        </w:rPr>
        <w:t xml:space="preserve"> </w:t>
      </w:r>
      <w:r w:rsidR="00C01938" w:rsidRPr="00417A19">
        <w:rPr>
          <w:lang w:val="el-GR"/>
        </w:rPr>
        <w:t>μη συμπεριλαμβανομένου ΦΠΑ</w:t>
      </w:r>
      <w:r>
        <w:rPr>
          <w:lang w:val="el-GR"/>
        </w:rPr>
        <w:t xml:space="preserve">, </w:t>
      </w:r>
      <w:r w:rsidR="0087631A">
        <w:rPr>
          <w:lang w:val="el-GR"/>
        </w:rPr>
        <w:t xml:space="preserve">με χρόνο </w:t>
      </w:r>
      <w:r w:rsidR="0087631A" w:rsidRPr="00FF717A">
        <w:rPr>
          <w:lang w:val="el-GR"/>
        </w:rPr>
        <w:t xml:space="preserve">ισχύος </w:t>
      </w:r>
      <w:r w:rsidR="00FF717A" w:rsidRPr="003B1C9C">
        <w:rPr>
          <w:b/>
          <w:lang w:val="el-GR"/>
        </w:rPr>
        <w:t xml:space="preserve">σαράντα </w:t>
      </w:r>
      <w:r w:rsidR="0087631A" w:rsidRPr="003B1C9C">
        <w:rPr>
          <w:b/>
          <w:lang w:val="el-GR"/>
        </w:rPr>
        <w:t>(</w:t>
      </w:r>
      <w:r w:rsidR="00FF717A" w:rsidRPr="003B1C9C">
        <w:rPr>
          <w:b/>
          <w:lang w:val="el-GR"/>
        </w:rPr>
        <w:t>40</w:t>
      </w:r>
      <w:r w:rsidR="0087631A" w:rsidRPr="003B1C9C">
        <w:rPr>
          <w:b/>
          <w:lang w:val="el-GR"/>
        </w:rPr>
        <w:t>) μήνες</w:t>
      </w:r>
      <w:r w:rsidR="0087631A" w:rsidRPr="00FF717A">
        <w:rPr>
          <w:lang w:val="el-GR"/>
        </w:rPr>
        <w:t xml:space="preserve"> </w:t>
      </w:r>
      <w:r w:rsidRPr="00FF717A">
        <w:rPr>
          <w:lang w:val="el-GR"/>
        </w:rPr>
        <w:t>και</w:t>
      </w:r>
      <w:r>
        <w:rPr>
          <w:lang w:val="el-GR"/>
        </w:rPr>
        <w:t xml:space="preserve"> κατατίθεται πριν ή κατά την υπογραφή της σύμβασης</w:t>
      </w:r>
      <w:r w:rsidR="00B53297">
        <w:rPr>
          <w:lang w:val="el-GR"/>
        </w:rPr>
        <w:t xml:space="preserve"> </w:t>
      </w:r>
      <w:bookmarkStart w:id="312" w:name="_Hlk494198985"/>
    </w:p>
    <w:bookmarkEnd w:id="312"/>
    <w:p w14:paraId="60E5ECE2" w14:textId="77777777" w:rsidR="008338F0" w:rsidRDefault="003355E7">
      <w:pPr>
        <w:rPr>
          <w:lang w:val="el-GR"/>
        </w:rPr>
      </w:pPr>
      <w:r>
        <w:rPr>
          <w:lang w:val="el-GR"/>
        </w:rPr>
        <w:t xml:space="preserve">Η εγγύηση καλής εκτέλεσης, προκειμένου να γίνει αποδεκτή, πρέπει να περιλαμβάνει κατ' ελάχιστον τα αναφερόμενα στην παράγραφο </w:t>
      </w:r>
      <w:r w:rsidR="00E00F65">
        <w:rPr>
          <w:lang w:val="el-GR"/>
        </w:rPr>
        <w:fldChar w:fldCharType="begin"/>
      </w:r>
      <w:r w:rsidR="00E00F65">
        <w:rPr>
          <w:lang w:val="el-GR"/>
        </w:rPr>
        <w:instrText xml:space="preserve"> REF _Ref496286142 \r \h </w:instrText>
      </w:r>
      <w:r w:rsidR="00E00F65">
        <w:rPr>
          <w:lang w:val="el-GR"/>
        </w:rPr>
      </w:r>
      <w:r w:rsidR="00E00F65">
        <w:rPr>
          <w:lang w:val="el-GR"/>
        </w:rPr>
        <w:fldChar w:fldCharType="separate"/>
      </w:r>
      <w:r w:rsidR="00CA00DF">
        <w:rPr>
          <w:lang w:val="el-GR"/>
        </w:rPr>
        <w:t>2.1.5</w:t>
      </w:r>
      <w:r w:rsidR="00E00F65">
        <w:rPr>
          <w:lang w:val="el-GR"/>
        </w:rPr>
        <w:fldChar w:fldCharType="end"/>
      </w:r>
      <w:r w:rsidR="00E00F65">
        <w:rPr>
          <w:lang w:val="el-GR"/>
        </w:rPr>
        <w:t xml:space="preserve"> </w:t>
      </w:r>
      <w:r w:rsidR="00B765DD">
        <w:rPr>
          <w:lang w:val="el-GR"/>
        </w:rPr>
        <w:t xml:space="preserve">της παρούσας. Εφόσον παρέχεται με εγγυητική επιστολή τράπεζας </w:t>
      </w:r>
      <w:r w:rsidR="00F950F6">
        <w:rPr>
          <w:lang w:val="el-GR"/>
        </w:rPr>
        <w:t>τ</w:t>
      </w:r>
      <w:r>
        <w:rPr>
          <w:lang w:val="el-GR"/>
        </w:rPr>
        <w:t>ο περιεχόμενό της</w:t>
      </w:r>
      <w:r w:rsidR="00B765DD">
        <w:rPr>
          <w:lang w:val="el-GR"/>
        </w:rPr>
        <w:t xml:space="preserve"> </w:t>
      </w:r>
      <w:r>
        <w:rPr>
          <w:lang w:val="el-GR"/>
        </w:rPr>
        <w:t xml:space="preserve"> </w:t>
      </w:r>
      <w:r w:rsidR="00B765DD">
        <w:rPr>
          <w:lang w:val="el-GR"/>
        </w:rPr>
        <w:t xml:space="preserve">πρέπει να </w:t>
      </w:r>
      <w:r>
        <w:rPr>
          <w:lang w:val="el-GR"/>
        </w:rPr>
        <w:t xml:space="preserve">είναι σύμφωνο με το </w:t>
      </w:r>
      <w:r w:rsidR="00E00F65">
        <w:rPr>
          <w:lang w:val="el-GR"/>
        </w:rPr>
        <w:t xml:space="preserve">υπόδειγμα που περιλαμβάνεται </w:t>
      </w:r>
      <w:r w:rsidR="00624FEE">
        <w:rPr>
          <w:lang w:val="el-GR"/>
        </w:rPr>
        <w:t xml:space="preserve">στο </w:t>
      </w:r>
      <w:r w:rsidR="003A66D2">
        <w:rPr>
          <w:lang w:val="el-GR"/>
        </w:rPr>
        <w:fldChar w:fldCharType="begin"/>
      </w:r>
      <w:r w:rsidR="003A66D2">
        <w:rPr>
          <w:lang w:val="el-GR"/>
        </w:rPr>
        <w:instrText xml:space="preserve"> REF _Ref496518609 \h </w:instrText>
      </w:r>
      <w:r w:rsidR="003A66D2">
        <w:rPr>
          <w:lang w:val="el-GR"/>
        </w:rPr>
      </w:r>
      <w:r w:rsidR="003A66D2">
        <w:rPr>
          <w:lang w:val="el-GR"/>
        </w:rPr>
        <w:fldChar w:fldCharType="separate"/>
      </w:r>
      <w:r w:rsidR="00CA00DF" w:rsidRPr="00B8545D">
        <w:rPr>
          <w:lang w:val="el-GR"/>
        </w:rPr>
        <w:t xml:space="preserve">ΠΑΡΑΡΤΗΜΑ </w:t>
      </w:r>
      <w:r w:rsidR="00CA00DF" w:rsidRPr="00B8545D">
        <w:rPr>
          <w:lang w:val="en-US"/>
        </w:rPr>
        <w:t>VII</w:t>
      </w:r>
      <w:r w:rsidR="00CA00DF" w:rsidRPr="00B8545D">
        <w:rPr>
          <w:lang w:val="el-GR"/>
        </w:rPr>
        <w:t xml:space="preserve"> – </w:t>
      </w:r>
      <w:r w:rsidR="00CA00DF" w:rsidRPr="00B8545D">
        <w:rPr>
          <w:rFonts w:eastAsia="SimSun"/>
          <w:lang w:val="el-GR"/>
        </w:rPr>
        <w:t>Υποδείγματα Εγγυητικών Επιστολών</w:t>
      </w:r>
      <w:r w:rsidR="003A66D2">
        <w:rPr>
          <w:lang w:val="el-GR"/>
        </w:rPr>
        <w:fldChar w:fldCharType="end"/>
      </w:r>
      <w:r w:rsidR="00624FEE">
        <w:rPr>
          <w:lang w:val="el-GR"/>
        </w:rPr>
        <w:t xml:space="preserve"> </w:t>
      </w:r>
      <w:r>
        <w:rPr>
          <w:lang w:val="el-GR"/>
        </w:rPr>
        <w:t>της Διακήρυξης και τα οριζόμενα στο άρθρο 72 του ν. 4412/2016.</w:t>
      </w:r>
    </w:p>
    <w:p w14:paraId="6FBD8E2A" w14:textId="77777777" w:rsidR="008338F0" w:rsidRDefault="003355E7">
      <w:pPr>
        <w:rPr>
          <w:lang w:val="el-GR"/>
        </w:rPr>
      </w:pPr>
      <w:r>
        <w:rPr>
          <w:lang w:val="el-GR"/>
        </w:rPr>
        <w:t xml:space="preserve">Η εγγύηση καλής εκτέλεσης της σύμβασης καλύπτει συνολικά και χωρίς διακρίσεις την εφαρμογή όλων των όρων της σύμβασης και κάθε απαίτηση της αναθέτουσας αρχής έναντι του αναδόχου, συμπεριλαμβανομένης τυχόν ισόποσης προς αυτόν προκαταβολής. </w:t>
      </w:r>
    </w:p>
    <w:p w14:paraId="5603C8F5" w14:textId="77777777" w:rsidR="008338F0" w:rsidRDefault="003355E7">
      <w:pPr>
        <w:rPr>
          <w:lang w:val="el-GR"/>
        </w:rPr>
      </w:pPr>
      <w:r>
        <w:rPr>
          <w:lang w:val="el-GR"/>
        </w:rPr>
        <w:t xml:space="preserve">Σε περίπτωση τροποποίησης της σύμβασης κατά την παράγραφο </w:t>
      </w:r>
      <w:r w:rsidR="00E00F65">
        <w:rPr>
          <w:lang w:val="el-GR"/>
        </w:rPr>
        <w:fldChar w:fldCharType="begin"/>
      </w:r>
      <w:r w:rsidR="00E00F65">
        <w:rPr>
          <w:lang w:val="el-GR"/>
        </w:rPr>
        <w:instrText xml:space="preserve"> REF _Ref496286225 \r \h </w:instrText>
      </w:r>
      <w:r w:rsidR="00E00F65">
        <w:rPr>
          <w:lang w:val="el-GR"/>
        </w:rPr>
      </w:r>
      <w:r w:rsidR="00E00F65">
        <w:rPr>
          <w:lang w:val="el-GR"/>
        </w:rPr>
        <w:fldChar w:fldCharType="separate"/>
      </w:r>
      <w:r w:rsidR="00CA00DF">
        <w:rPr>
          <w:lang w:val="el-GR"/>
        </w:rPr>
        <w:t>4.5</w:t>
      </w:r>
      <w:r w:rsidR="00E00F65">
        <w:rPr>
          <w:lang w:val="el-GR"/>
        </w:rPr>
        <w:fldChar w:fldCharType="end"/>
      </w:r>
      <w:r>
        <w:rPr>
          <w:lang w:val="el-GR"/>
        </w:rPr>
        <w:t xml:space="preserve">, η οποία συνεπάγεται αύξηση της συμβατικής αξίας, ο ανάδοχος είναι υποχρεωμένος να καταθέσει πριν την τροποποίηση, συμπληρωματική εγγύηση το ύψος της οποίας ανέρχεται σε ποσοστό 5% επί του ποσού της αύξησης, εκτός ΦΠΑ. </w:t>
      </w:r>
    </w:p>
    <w:p w14:paraId="6A4147D4" w14:textId="77777777" w:rsidR="008338F0" w:rsidRDefault="003355E7">
      <w:pPr>
        <w:rPr>
          <w:lang w:val="el-GR"/>
        </w:rPr>
      </w:pPr>
      <w:r>
        <w:rPr>
          <w:lang w:val="el-GR"/>
        </w:rPr>
        <w:t xml:space="preserve">Η εγγύηση καλής εκτέλεσης καταπίπτει σε περίπτωση παράβασης των όρων της σύμβασης, όπως αυτή ειδικότερα ορίζει. </w:t>
      </w:r>
    </w:p>
    <w:p w14:paraId="656D6E46" w14:textId="77777777" w:rsidR="008338F0" w:rsidRDefault="003355E7" w:rsidP="0087631A">
      <w:pPr>
        <w:rPr>
          <w:lang w:val="el-GR"/>
        </w:rPr>
      </w:pPr>
      <w:r>
        <w:rPr>
          <w:lang w:val="el-GR"/>
        </w:rPr>
        <w:t xml:space="preserve">Στην περίπτωση χορήγησης προκαταβολής, μεγαλύτερου ύψους από αυτό που καλύπτεται με την εγγύηση καλής εκτέλεσης προσκομίζεται από τον ανάδοχο </w:t>
      </w:r>
      <w:r w:rsidRPr="003B1C9C">
        <w:rPr>
          <w:b/>
          <w:lang w:val="el-GR"/>
        </w:rPr>
        <w:t>εγγύησης προκαταβολής</w:t>
      </w:r>
      <w:r w:rsidR="0087631A">
        <w:rPr>
          <w:lang w:val="el-GR"/>
        </w:rPr>
        <w:t xml:space="preserve"> με χρόνο ισχύος </w:t>
      </w:r>
      <w:r w:rsidR="00FF717A" w:rsidRPr="00590148">
        <w:rPr>
          <w:b/>
          <w:lang w:val="el-GR"/>
        </w:rPr>
        <w:t xml:space="preserve">σαράντα (40) </w:t>
      </w:r>
      <w:r w:rsidR="00E00F65" w:rsidRPr="003B1C9C">
        <w:rPr>
          <w:b/>
          <w:lang w:val="el-GR"/>
        </w:rPr>
        <w:t>μήνες</w:t>
      </w:r>
      <w:r w:rsidRPr="00FF717A">
        <w:rPr>
          <w:lang w:val="el-GR"/>
        </w:rPr>
        <w:t>,</w:t>
      </w:r>
      <w:r>
        <w:rPr>
          <w:lang w:val="el-GR"/>
        </w:rPr>
        <w:t xml:space="preserve"> σύμφωνα με το υπόδειγμα που περιλαμβάνεται </w:t>
      </w:r>
      <w:r w:rsidR="00624FEE">
        <w:rPr>
          <w:lang w:val="el-GR"/>
        </w:rPr>
        <w:t xml:space="preserve">στο </w:t>
      </w:r>
      <w:r w:rsidR="003A66D2">
        <w:rPr>
          <w:lang w:val="el-GR"/>
        </w:rPr>
        <w:fldChar w:fldCharType="begin"/>
      </w:r>
      <w:r w:rsidR="003A66D2">
        <w:rPr>
          <w:lang w:val="el-GR"/>
        </w:rPr>
        <w:instrText xml:space="preserve"> REF _Ref496518609 \h </w:instrText>
      </w:r>
      <w:r w:rsidR="003A66D2">
        <w:rPr>
          <w:lang w:val="el-GR"/>
        </w:rPr>
      </w:r>
      <w:r w:rsidR="003A66D2">
        <w:rPr>
          <w:lang w:val="el-GR"/>
        </w:rPr>
        <w:fldChar w:fldCharType="separate"/>
      </w:r>
      <w:r w:rsidR="00CA00DF" w:rsidRPr="00B8545D">
        <w:rPr>
          <w:lang w:val="el-GR"/>
        </w:rPr>
        <w:t xml:space="preserve">ΠΑΡΑΡΤΗΜΑ </w:t>
      </w:r>
      <w:r w:rsidR="00CA00DF" w:rsidRPr="00B8545D">
        <w:rPr>
          <w:lang w:val="en-US"/>
        </w:rPr>
        <w:t>VII</w:t>
      </w:r>
      <w:r w:rsidR="00CA00DF" w:rsidRPr="00B8545D">
        <w:rPr>
          <w:lang w:val="el-GR"/>
        </w:rPr>
        <w:t xml:space="preserve"> – </w:t>
      </w:r>
      <w:r w:rsidR="00CA00DF" w:rsidRPr="00B8545D">
        <w:rPr>
          <w:rFonts w:eastAsia="SimSun"/>
          <w:lang w:val="el-GR"/>
        </w:rPr>
        <w:t>Υποδείγματα Εγγυητικών Επιστολών</w:t>
      </w:r>
      <w:r w:rsidR="003A66D2">
        <w:rPr>
          <w:lang w:val="el-GR"/>
        </w:rPr>
        <w:fldChar w:fldCharType="end"/>
      </w:r>
      <w:r w:rsidR="004A6AF6">
        <w:rPr>
          <w:lang w:val="el-GR"/>
        </w:rPr>
        <w:t xml:space="preserve"> </w:t>
      </w:r>
      <w:r>
        <w:rPr>
          <w:lang w:val="el-GR"/>
        </w:rPr>
        <w:t xml:space="preserve">της Διακήρυξης,  που θα καλύπτει τη διαφορά μεταξύ του ποσού της εγγύησης καλής εκτέλεσης και του ποσού της καταβαλλομένης προκαταβολής. Η προκαταβολή και η εγγύηση προκαταβολής μπορούν να χορηγούνται τμηματικά, σύμφωνα με την παράγραφο </w:t>
      </w:r>
      <w:r w:rsidR="00E00F65">
        <w:rPr>
          <w:lang w:val="el-GR"/>
        </w:rPr>
        <w:fldChar w:fldCharType="begin"/>
      </w:r>
      <w:r w:rsidR="00E00F65">
        <w:rPr>
          <w:lang w:val="el-GR"/>
        </w:rPr>
        <w:instrText xml:space="preserve"> REF _Ref496286292 \r \h </w:instrText>
      </w:r>
      <w:r w:rsidR="00E00F65">
        <w:rPr>
          <w:lang w:val="el-GR"/>
        </w:rPr>
      </w:r>
      <w:r w:rsidR="00E00F65">
        <w:rPr>
          <w:lang w:val="el-GR"/>
        </w:rPr>
        <w:fldChar w:fldCharType="separate"/>
      </w:r>
      <w:r w:rsidR="00CA00DF">
        <w:rPr>
          <w:lang w:val="el-GR"/>
        </w:rPr>
        <w:t>5.1</w:t>
      </w:r>
      <w:r w:rsidR="00E00F65">
        <w:rPr>
          <w:lang w:val="el-GR"/>
        </w:rPr>
        <w:fldChar w:fldCharType="end"/>
      </w:r>
      <w:r w:rsidR="00E00F65">
        <w:rPr>
          <w:lang w:val="el-GR"/>
        </w:rPr>
        <w:t xml:space="preserve"> </w:t>
      </w:r>
      <w:r>
        <w:rPr>
          <w:lang w:val="el-GR"/>
        </w:rPr>
        <w:t>της παρούσας (τρόπος πληρωμής).</w:t>
      </w:r>
    </w:p>
    <w:p w14:paraId="322C609A" w14:textId="77777777" w:rsidR="008338F0" w:rsidRDefault="003355E7" w:rsidP="003B1C9C">
      <w:pPr>
        <w:suppressAutoHyphens w:val="0"/>
        <w:rPr>
          <w:lang w:val="el-GR"/>
        </w:rPr>
      </w:pPr>
      <w:r>
        <w:rPr>
          <w:lang w:val="el-GR"/>
        </w:rPr>
        <w:t>Η εγγύηση καλής εκτέλεσης και η εγγύηση προκαταβολής επιστρέφονται στο σύνολό τους</w:t>
      </w:r>
      <w:r w:rsidR="00B53297" w:rsidRPr="00B8545D">
        <w:rPr>
          <w:lang w:val="el-GR"/>
        </w:rPr>
        <w:t xml:space="preserve"> </w:t>
      </w:r>
      <w:r w:rsidR="00B53297" w:rsidRPr="009C3C60">
        <w:rPr>
          <w:rFonts w:cs="Tahoma"/>
          <w:lang w:val="el-GR"/>
        </w:rPr>
        <w:t>μετά την οριστική ποσοτική και ποιοτική παραλαβή του Έργου</w:t>
      </w:r>
      <w:r w:rsidR="00B53297" w:rsidRPr="00B8545D">
        <w:rPr>
          <w:rFonts w:cs="Tahoma"/>
          <w:lang w:val="el-GR"/>
        </w:rPr>
        <w:t>.</w:t>
      </w:r>
      <w:r>
        <w:rPr>
          <w:lang w:val="el-GR"/>
        </w:rPr>
        <w:t xml:space="preserve"> Εάν στο πρωτόκολλο οριστικής ποιοτικής και ποσοτικής παραλαβής αναφέρονται παρατηρήσεις ή υπάρχει εκπρόθεσμη παράδοση, η επιστροφή των ως άνω εγγυήσεων γίνεται μετά την αντιμετώπιση των παρατηρήσεων και του εκπροθέσμου. </w:t>
      </w:r>
    </w:p>
    <w:p w14:paraId="6B82C05F" w14:textId="77777777" w:rsidR="00417A19" w:rsidRDefault="00417A19" w:rsidP="009C3C60">
      <w:pPr>
        <w:suppressAutoHyphens w:val="0"/>
        <w:spacing w:line="276" w:lineRule="auto"/>
        <w:rPr>
          <w:lang w:val="el-GR"/>
        </w:rPr>
      </w:pPr>
      <w:r>
        <w:rPr>
          <w:lang w:val="el-GR"/>
        </w:rPr>
        <w:t>Εγγύηση καλής Λειτουργίας :</w:t>
      </w:r>
    </w:p>
    <w:p w14:paraId="121AE0D8" w14:textId="77777777" w:rsidR="00976CBB" w:rsidRPr="00417A19" w:rsidRDefault="00976CBB" w:rsidP="00976CBB">
      <w:pPr>
        <w:rPr>
          <w:lang w:val="el-GR"/>
        </w:rPr>
      </w:pPr>
      <w:r w:rsidRPr="00417A19">
        <w:rPr>
          <w:lang w:val="el-GR"/>
        </w:rPr>
        <w:t xml:space="preserve">Για την καλή λειτουργία του Έργου, μετά την οριστική παραλαβή του, ο Ανάδοχος υποχρεούται να καταθέσει </w:t>
      </w:r>
      <w:r w:rsidRPr="00417A19">
        <w:rPr>
          <w:b/>
          <w:lang w:val="el-GR"/>
        </w:rPr>
        <w:t>Εγγυητική Επιστολή Καλής Λειτουργίας</w:t>
      </w:r>
      <w:r w:rsidRPr="00417A19">
        <w:rPr>
          <w:lang w:val="el-GR"/>
        </w:rPr>
        <w:t xml:space="preserve"> (βλ. υπόδειγμα </w:t>
      </w:r>
      <w:r w:rsidR="009E3E83" w:rsidRPr="00417A19">
        <w:rPr>
          <w:lang w:val="el-GR"/>
        </w:rPr>
        <w:t>Παράρτημα</w:t>
      </w:r>
      <w:r w:rsidR="009E3E83">
        <w:rPr>
          <w:lang w:val="el-GR"/>
        </w:rPr>
        <w:t xml:space="preserve"> </w:t>
      </w:r>
      <w:r w:rsidR="009E3E83">
        <w:rPr>
          <w:lang w:val="el-GR"/>
        </w:rPr>
        <w:fldChar w:fldCharType="begin"/>
      </w:r>
      <w:r w:rsidR="009E3E83">
        <w:rPr>
          <w:lang w:val="el-GR"/>
        </w:rPr>
        <w:instrText xml:space="preserve"> REF _Ref496286336 \r \h </w:instrText>
      </w:r>
      <w:r w:rsidR="009E3E83">
        <w:rPr>
          <w:lang w:val="el-GR"/>
        </w:rPr>
      </w:r>
      <w:r w:rsidR="009E3E83">
        <w:rPr>
          <w:lang w:val="el-GR"/>
        </w:rPr>
        <w:fldChar w:fldCharType="separate"/>
      </w:r>
      <w:r w:rsidR="00CA00DF">
        <w:rPr>
          <w:lang w:val="el-GR"/>
        </w:rPr>
        <w:t>IV</w:t>
      </w:r>
      <w:r w:rsidR="009E3E83">
        <w:rPr>
          <w:lang w:val="el-GR"/>
        </w:rPr>
        <w:fldChar w:fldCharType="end"/>
      </w:r>
      <w:r w:rsidRPr="00417A19">
        <w:rPr>
          <w:lang w:val="el-GR"/>
        </w:rPr>
        <w:t xml:space="preserve">), η αξία της οποίας θα ανέρχεται σε </w:t>
      </w:r>
      <w:r w:rsidRPr="003B1C9C">
        <w:rPr>
          <w:b/>
          <w:lang w:val="el-GR"/>
        </w:rPr>
        <w:t>ποσοστό 2,5%</w:t>
      </w:r>
      <w:r w:rsidRPr="00417A19">
        <w:rPr>
          <w:lang w:val="el-GR"/>
        </w:rPr>
        <w:t xml:space="preserve"> του συμβατικού τιμήματος μη συμπεριλαμβανομένου ΦΠΑ. </w:t>
      </w:r>
    </w:p>
    <w:p w14:paraId="2C307A57" w14:textId="77777777" w:rsidR="00976CBB" w:rsidRPr="00417A19" w:rsidRDefault="00976CBB" w:rsidP="00976CBB">
      <w:pPr>
        <w:rPr>
          <w:lang w:val="el-GR"/>
        </w:rPr>
      </w:pPr>
      <w:r w:rsidRPr="00417A19">
        <w:rPr>
          <w:lang w:val="el-GR"/>
        </w:rPr>
        <w:t xml:space="preserve">Σε περίπτωση προσφοράς Περιόδου Εγγύησης μεγαλύτερης της ζητούμενης, το παραπάνω ποσοστό (2,5%) της Εγγυητικής Επιστολής προσαυξάνεται κατά μία (1) ποσοστιαία μονάδα για κάθε επί πλέον προσφερόμενο έτος εγγύησης. Κατά την Περίοδο Εγγύησης, ο Ανάδοχος ευθύνεται για την καλή λειτουργία του συνόλου του Έργου. </w:t>
      </w:r>
    </w:p>
    <w:p w14:paraId="5AD2141A" w14:textId="77777777" w:rsidR="00976CBB" w:rsidRPr="00417A19" w:rsidRDefault="00976CBB" w:rsidP="00976CBB">
      <w:pPr>
        <w:rPr>
          <w:lang w:val="el-GR"/>
        </w:rPr>
      </w:pPr>
      <w:r w:rsidRPr="00417A19">
        <w:rPr>
          <w:lang w:val="el-GR"/>
        </w:rPr>
        <w:t>Η Εγγύηση Καλής Λειτουργίας επιστρέφεται μετά τη λήξη της περιόδου Εγγύησης, ύστερα από την εκκαθάριση των τυχόν απαιτήσεων από τους δύο συμβαλλόμενους.</w:t>
      </w:r>
    </w:p>
    <w:p w14:paraId="485A01A3" w14:textId="77777777" w:rsidR="00976CBB" w:rsidRDefault="00976CBB" w:rsidP="00417A19">
      <w:pPr>
        <w:suppressAutoHyphens w:val="0"/>
        <w:spacing w:line="276" w:lineRule="auto"/>
        <w:rPr>
          <w:lang w:val="el-GR"/>
        </w:rPr>
      </w:pPr>
    </w:p>
    <w:p w14:paraId="3FFD9C09" w14:textId="77777777" w:rsidR="008338F0" w:rsidRDefault="003355E7" w:rsidP="00F344C3">
      <w:pPr>
        <w:pStyle w:val="2"/>
        <w:rPr>
          <w:lang w:val="el-GR"/>
        </w:rPr>
      </w:pPr>
      <w:bookmarkStart w:id="313" w:name="_Toc496279163"/>
      <w:bookmarkStart w:id="314" w:name="_Toc516238264"/>
      <w:r>
        <w:rPr>
          <w:lang w:val="el-GR"/>
        </w:rPr>
        <w:lastRenderedPageBreak/>
        <w:t>Συμβατικό πλαίσιο – Εφαρμοστέα νομοθεσία</w:t>
      </w:r>
      <w:bookmarkEnd w:id="313"/>
      <w:bookmarkEnd w:id="314"/>
    </w:p>
    <w:p w14:paraId="7F57EC98" w14:textId="77777777" w:rsidR="008338F0" w:rsidRDefault="003355E7">
      <w:pPr>
        <w:rPr>
          <w:lang w:val="el-GR"/>
        </w:rPr>
      </w:pPr>
      <w:r>
        <w:rPr>
          <w:lang w:val="el-GR"/>
        </w:rPr>
        <w:t xml:space="preserve">Κατά την εκτέλεση της σύμβασης εφαρμόζονται οι διατάξεις του ν. 4412/2016, οι όροι της παρούσας διακήρυξης και συμπληρωματικά ο Αστικός Κώδικας. </w:t>
      </w:r>
    </w:p>
    <w:p w14:paraId="6B1C6F90" w14:textId="77777777" w:rsidR="008338F0" w:rsidRDefault="003355E7" w:rsidP="00F344C3">
      <w:pPr>
        <w:pStyle w:val="2"/>
        <w:rPr>
          <w:lang w:val="el-GR"/>
        </w:rPr>
      </w:pPr>
      <w:bookmarkStart w:id="315" w:name="_Toc496279164"/>
      <w:bookmarkStart w:id="316" w:name="_Toc516238265"/>
      <w:r>
        <w:rPr>
          <w:lang w:val="el-GR"/>
        </w:rPr>
        <w:t>Όροι εκτέλεσης της σύμβασης</w:t>
      </w:r>
      <w:bookmarkEnd w:id="315"/>
      <w:bookmarkEnd w:id="316"/>
    </w:p>
    <w:p w14:paraId="3CF0DA54" w14:textId="77777777" w:rsidR="008338F0" w:rsidRDefault="003355E7">
      <w:pPr>
        <w:rPr>
          <w:lang w:val="el-GR"/>
        </w:rPr>
      </w:pPr>
      <w:r>
        <w:rPr>
          <w:lang w:val="el-GR"/>
        </w:rPr>
        <w:t xml:space="preserve">Κατά την εκτέλεση της σύμβασης ο ανάδοχος τηρεί τις υποχρεώσεις στους τομείς του περιβαλλοντικού, κοινωνικοασφαλιστικού και εργατικού δικαίου, που έχουν θεσπιστεί με το δίκαιο της Ένωσης, το εθνικό δίκαιο, συλλογικές συμβάσεις ή διεθνείς διατάξεις περιβαλλοντικού, κοινωνικοασφαλιστικού και εργατικού </w:t>
      </w:r>
      <w:r w:rsidR="0018258D">
        <w:rPr>
          <w:lang w:val="el-GR"/>
        </w:rPr>
        <w:t>δικαίου</w:t>
      </w:r>
      <w:r>
        <w:rPr>
          <w:lang w:val="el-GR"/>
        </w:rPr>
        <w:t xml:space="preserve">, οι οποίες απαριθμούνται στο Παράρτημα Χ του Προσαρτήματος Α του ν. 4412/2016. </w:t>
      </w:r>
    </w:p>
    <w:p w14:paraId="7EF49B75" w14:textId="77777777" w:rsidR="008338F0" w:rsidRDefault="003355E7">
      <w:pPr>
        <w:rPr>
          <w:i/>
          <w:iCs/>
          <w:color w:val="5B9BD5"/>
          <w:spacing w:val="5"/>
          <w:lang w:val="el-GR"/>
        </w:rPr>
      </w:pPr>
      <w:r>
        <w:rPr>
          <w:lang w:val="el-GR"/>
        </w:rPr>
        <w:t>Η τήρηση των εν λόγω υποχρεώσεων από τον ανάδοχο και τους υπεργολάβους του ελέγχεται και βεβαιώνεται από τα όργανα που επιβλέπουν την εκτέλεση της σύμβασης και τις αρμόδιες δημόσιες αρχές και υπηρεσίες που ενεργούν εντός των ορίων της ευθύνης και της αρμοδιότητάς τους.</w:t>
      </w:r>
    </w:p>
    <w:p w14:paraId="08FCDAA2" w14:textId="77777777" w:rsidR="004B3530" w:rsidRPr="00EE2684" w:rsidRDefault="004B3530" w:rsidP="004B3530">
      <w:pPr>
        <w:rPr>
          <w:szCs w:val="22"/>
          <w:lang w:val="el-GR"/>
        </w:rPr>
      </w:pPr>
      <w:r w:rsidRPr="00EE2684">
        <w:rPr>
          <w:szCs w:val="22"/>
          <w:lang w:val="el-GR"/>
        </w:rPr>
        <w:t xml:space="preserve">Κατά την εκτέλεση της </w:t>
      </w:r>
      <w:r w:rsidRPr="004B3530">
        <w:rPr>
          <w:lang w:val="el-GR"/>
        </w:rPr>
        <w:t xml:space="preserve">σύμβασης </w:t>
      </w:r>
      <w:r w:rsidRPr="00EE2684">
        <w:rPr>
          <w:szCs w:val="22"/>
          <w:lang w:val="el-GR"/>
        </w:rPr>
        <w:t xml:space="preserve">ο ανάδοχος δε δικαιούται να εκχωρεί το συμβατικό τίμημα </w:t>
      </w:r>
      <w:r w:rsidRPr="004B3530">
        <w:rPr>
          <w:lang w:val="el-GR"/>
        </w:rPr>
        <w:t xml:space="preserve">σε </w:t>
      </w:r>
      <w:r w:rsidRPr="00EE2684">
        <w:rPr>
          <w:szCs w:val="22"/>
          <w:lang w:val="el-GR"/>
        </w:rPr>
        <w:t>οποιοδήποτε τρίτο, χωρίς την έγγραφη έγκριση της Αναθέτουσας Αρχής. Εάν το συμβατικό τίμημα εκχωρηθεί εν όλω ή εν μέρει σε Τράπεζα, κατά τα ως άνω αναφερόμενα, σε περίπτωση που, για λόγους που άπτονται στις συμβατικές σχέσεις μεταξύ των συμβαλλομένων μερών, δεν προκύψει εν όλω ή εν μέρει υπέρ της Τράπεζας το εκχωρούμενο τίμημα η Αναθέτουσα Αρχή  δεν έχει καμία ευθύνη έναντι της εκδοχέως Τράπεζας.</w:t>
      </w:r>
    </w:p>
    <w:p w14:paraId="675C2788" w14:textId="77777777" w:rsidR="004B3530" w:rsidRPr="00EE2684" w:rsidRDefault="004B3530" w:rsidP="004B3530">
      <w:pPr>
        <w:suppressAutoHyphens w:val="0"/>
        <w:spacing w:after="200" w:line="276" w:lineRule="auto"/>
        <w:rPr>
          <w:lang w:val="el-GR"/>
        </w:rPr>
      </w:pPr>
      <w:r w:rsidRPr="00EE2684">
        <w:rPr>
          <w:szCs w:val="22"/>
          <w:lang w:val="el-GR"/>
        </w:rPr>
        <w:t>Κατά την εκτέλεση της σύμβασης ο ανάδοχος εγγυάται τη διάθεση</w:t>
      </w:r>
      <w:r w:rsidRPr="004B3530">
        <w:rPr>
          <w:lang w:val="el-GR"/>
        </w:rPr>
        <w:t xml:space="preserve"> του </w:t>
      </w:r>
      <w:r w:rsidRPr="00EE2684">
        <w:rPr>
          <w:szCs w:val="22"/>
          <w:lang w:val="el-GR"/>
        </w:rPr>
        <w:t>αναφερομένου στην Προσφορά</w:t>
      </w:r>
      <w:r w:rsidRPr="004B3530">
        <w:rPr>
          <w:lang w:val="el-GR"/>
        </w:rPr>
        <w:t xml:space="preserve"> του</w:t>
      </w:r>
      <w:r w:rsidRPr="00EE2684">
        <w:rPr>
          <w:szCs w:val="22"/>
          <w:lang w:val="el-GR"/>
        </w:rPr>
        <w:t>, επιστημονικού και λοιπού προσωπικού, καθώς επίσης και συνεργατών, που διαθέτουν την απαιτούμενη εμπειρία, τεχνογνωσία και ικανότητα, ώστε να ανταποκριθούν πλήρως στις απαιτήσεις της Σύμβασης, υπόσχεται δε και βεβαιώνει ότι θα επιδεικνύουν πνεύμα συνεργασίας κατά τις επαφές τους με τις αρμόδιες υπηρεσίες και τα στελέχη της Αναθέτουσας Αρχής ή των εκάστοτε υποδεικνυομένων από αυτήν προσώπων. Σε αντίθετη περίπτωση, η Αναθέτουσα Αρχή δύναται να ζητήσει την αντικατάσταση μέλους της Ομάδας Έργου του αναδόχου, οπότε ο ανάδοχος οφείλει να προβεί σε αντικατάσταση με άλλο πρόσωπο, ανάλογης εμπειρίας και προσόντων. Αντικατάσταση μέλους της Ομάδας Έργου του Αναδόχου, κατόπιν αιτήματός του, κατά τη διάρκεια της εκτέλεσης του Έργου, δύναται να γίνει μετά από έγκριση της Αναθέτουσας Αρχής και μόνο με άλλο πρόσωπο αντιστοίχων προσόντων ή εμπειρίας. Ο Ανάδοχος υποχρεούται να ειδοποιήσει</w:t>
      </w:r>
      <w:r w:rsidRPr="00EE2684">
        <w:rPr>
          <w:lang w:val="el-GR"/>
        </w:rPr>
        <w:t xml:space="preserve"> την </w:t>
      </w:r>
      <w:r w:rsidRPr="00EE2684">
        <w:rPr>
          <w:b/>
          <w:lang w:val="el-GR"/>
        </w:rPr>
        <w:t>ΚτΠ Α.Ε.</w:t>
      </w:r>
      <w:r w:rsidRPr="00EE2684">
        <w:rPr>
          <w:lang w:val="el-GR"/>
        </w:rPr>
        <w:t xml:space="preserve"> εγγράφως </w:t>
      </w:r>
      <w:r w:rsidRPr="00EE2684">
        <w:rPr>
          <w:b/>
          <w:lang w:val="el-GR"/>
        </w:rPr>
        <w:t>δεκαπέντε (15)</w:t>
      </w:r>
      <w:r w:rsidRPr="00EE2684">
        <w:rPr>
          <w:lang w:val="el-GR"/>
        </w:rPr>
        <w:t xml:space="preserve"> ημέρες πριν από την αντικατάσταση. </w:t>
      </w:r>
    </w:p>
    <w:p w14:paraId="55656C77" w14:textId="77777777" w:rsidR="004B3530" w:rsidRPr="00EE2684" w:rsidRDefault="004B3530" w:rsidP="004B3530">
      <w:pPr>
        <w:suppressAutoHyphens w:val="0"/>
        <w:spacing w:after="200" w:line="276" w:lineRule="auto"/>
        <w:rPr>
          <w:lang w:val="el-GR"/>
        </w:rPr>
      </w:pPr>
      <w:r w:rsidRPr="00EE2684">
        <w:rPr>
          <w:lang w:val="el-GR"/>
        </w:rPr>
        <w:t>Σε περίπτωση που μέλη της Ομάδας Έργου του Αναδόχου αποχωρήσουν από αυτήν ή λύσουν τη συνεργασία τους μαζί του, ο Ανάδοχος υποχρεούται να εξασφαλίσει ότι κατά το χρονικό διάστημα, μέχρι την αποχώρησή τους, θα παρέχουν κανονικά τις υπηρεσίες τους και αφετέρου να αντικαταστήσει άμεσα τους αποχωρήσαντες συνεργάτες, με άλλα πρόσωπα που θα διαθέτουν τουλάχιστον ίση εμπειρία και ίσα προσόντα με τα αντικαθιστάμενα.</w:t>
      </w:r>
    </w:p>
    <w:p w14:paraId="2EFEE5D3" w14:textId="77777777" w:rsidR="004B3530" w:rsidRPr="004B7E25" w:rsidRDefault="004B3530" w:rsidP="004B3530">
      <w:pPr>
        <w:suppressAutoHyphens w:val="0"/>
        <w:spacing w:after="200" w:line="276" w:lineRule="auto"/>
        <w:rPr>
          <w:lang w:val="el-GR"/>
        </w:rPr>
      </w:pPr>
      <w:r w:rsidRPr="00EE2684">
        <w:rPr>
          <w:lang w:val="el-GR"/>
        </w:rPr>
        <w:t>Σε περίπτωση λύσης, πτώχευσης, ή θέσης σε καθεστώς αναγκαστικής διαχείρισης ενός εκ των μελών που απαρτίζουν τον Ανάδοχο, η Σύμβαση εξακολουθεί να υφίσταται και οι απορρέουσες από τη Σύμβαση υποχρεώσεις βαρύνουν τα εναπομείναντα μέλη του Αναδόχου, μόνο εφόσον αυτά είναι σε θέση να τις εκπληρώσουν. Η κρίση για τη δυνατότητα εκπλήρωσης ή μη των όρων της Σύμβασης εναπόκειται στη διακριτική ευχέρεια του αρμοδίου οργάνου της Αναθέτουσας Αρχής. Σε αντίθετη περίπτωση, η Αναθέτουσα Αρχή δύναται να καταγγείλει τη Σύμβαση. Επίσης σε περίπτωση συγχώνευσης, εξαγοράς, μεταβίβασης της επιχείρησης κλπ. κάποιου εκ των μελών που απαρτίζουν τον Ανάδοχο, η συνέχιση ή όχι της Σύμβασης εναπόκειται στη διακριτική ευχέρεια της Αναθέτουσας Αρχής</w:t>
      </w:r>
      <w:r w:rsidRPr="00EE2684">
        <w:rPr>
          <w:b/>
          <w:lang w:val="el-GR"/>
        </w:rPr>
        <w:t>.</w:t>
      </w:r>
      <w:r w:rsidRPr="00EE2684">
        <w:rPr>
          <w:lang w:val="el-GR"/>
        </w:rPr>
        <w:t xml:space="preserve">. Σε περίπτωση λύσης ή πτώχευσης του </w:t>
      </w:r>
      <w:r w:rsidRPr="00EE2684">
        <w:rPr>
          <w:lang w:val="el-GR"/>
        </w:rPr>
        <w:lastRenderedPageBreak/>
        <w:t>Αναδόχου, όταν αυτός αποτελείται από μία εταιρεία, ή θέσης της περιουσίας αυτού σε αναγκαστική διαχείριση, τότε η σύμβαση λύεται αυτοδίκαια από την ημέρα επέλευσης των ανωτέρω γεγονότων. Σε τέτοια περίπτωση καταπίπτουν υπέρ της Αναθέτουσας Αρχής και οι Εγγυητικές Επιστολές Προκαταβολής και Καλής Εκτέλεσης που προβλέπονται στη Σύμβαση.</w:t>
      </w:r>
    </w:p>
    <w:p w14:paraId="03C3AC45" w14:textId="77777777" w:rsidR="008338F0" w:rsidRDefault="003355E7" w:rsidP="00F344C3">
      <w:pPr>
        <w:pStyle w:val="2"/>
        <w:rPr>
          <w:bCs/>
          <w:lang w:val="el-GR"/>
        </w:rPr>
      </w:pPr>
      <w:bookmarkStart w:id="317" w:name="_Toc496279165"/>
      <w:bookmarkStart w:id="318" w:name="_Toc516238266"/>
      <w:r>
        <w:rPr>
          <w:lang w:val="el-GR"/>
        </w:rPr>
        <w:t>Υπεργολαβία</w:t>
      </w:r>
      <w:bookmarkEnd w:id="317"/>
      <w:bookmarkEnd w:id="318"/>
    </w:p>
    <w:p w14:paraId="04B473AA" w14:textId="77777777" w:rsidR="008338F0" w:rsidRDefault="003355E7">
      <w:pPr>
        <w:rPr>
          <w:lang w:val="el-GR"/>
        </w:rPr>
      </w:pPr>
      <w:r>
        <w:rPr>
          <w:b/>
          <w:bCs/>
          <w:lang w:val="el-GR"/>
        </w:rPr>
        <w:t xml:space="preserve">4.4.1. </w:t>
      </w:r>
      <w:r>
        <w:rPr>
          <w:lang w:val="el-GR"/>
        </w:rPr>
        <w:t xml:space="preserve">Ο Ανάδοχος δεν απαλλάσσεται από τις συμβατικές του υποχρεώσεις και ευθύνες λόγω ανάθεσης της εκτέλεσης τμήματος/τμημάτων της σύμβασης σε υπεργολάβους. Η τήρηση των υποχρεώσεων της παρ. 2 του άρθρου 18 του ν. 4412/2016 από υπεργολάβους δεν αίρει την ευθύνη του κυρίου αναδόχου. </w:t>
      </w:r>
    </w:p>
    <w:p w14:paraId="19C5F4C3" w14:textId="77777777" w:rsidR="008338F0" w:rsidRDefault="003355E7">
      <w:pPr>
        <w:rPr>
          <w:b/>
          <w:bCs/>
          <w:lang w:val="el-GR"/>
        </w:rPr>
      </w:pPr>
      <w:r>
        <w:rPr>
          <w:b/>
          <w:bCs/>
          <w:lang w:val="el-GR"/>
        </w:rPr>
        <w:t xml:space="preserve">4.4.2. </w:t>
      </w:r>
      <w:r>
        <w:rPr>
          <w:lang w:val="el-GR"/>
        </w:rPr>
        <w:t xml:space="preserve">Κατά την υπογραφή της σύμβασης ο κύριος ανάδοχος υποχρεούται να αναφέρει στην αναθέτουσα αρχή το όνομα, τα στοιχεία επικοινωνίας και τους νόμιμους εκπροσώπους των υπεργολάβων του, οι οποίοι συμμετέχουν στην εκτέλεση αυτής, εφόσον είναι γνωστά τη συγκεκριμένη χρονική στιγμή. Επιπλέον, υποχρεούται να γνωστοποιεί στην αναθέτουσα αρχή κάθε αλλαγή των πληροφοριών αυτών, κατά τη διάρκεια της σύμβασης, καθώς και τις απαιτούμενες πληροφορίες σχετικά με κάθε νέο υπεργολάβο, τον οποίο ο κύριος ανάδοχος χρησιμοποιεί εν συνεχεία στην εν λόγω σύμβαση, </w:t>
      </w:r>
      <w:r>
        <w:rPr>
          <w:szCs w:val="22"/>
          <w:lang w:val="el-GR"/>
        </w:rPr>
        <w:t>προσκομίζοντας τα σχετικά συμφωνητικά/δηλώσεις συνεργασίας</w:t>
      </w:r>
      <w:r>
        <w:rPr>
          <w:rFonts w:eastAsia="SimSun"/>
          <w:i/>
          <w:iCs/>
          <w:color w:val="0099FF"/>
          <w:kern w:val="1"/>
          <w:szCs w:val="22"/>
          <w:lang w:val="el-GR" w:bidi="hi-IN"/>
        </w:rPr>
        <w:t>.</w:t>
      </w:r>
      <w:r>
        <w:rPr>
          <w:lang w:val="el-GR"/>
        </w:rPr>
        <w:t xml:space="preserve"> Σε περίπτωση διακοπής της συνεργασίας του Αναδόχου με υπεργολάβο/ υπεργολάβους της σύμβασης, αυτός υποχρεούται σε άμεση γνωστοποίηση της διακοπής αυτής στην Αναθέτουσα Αρχή, οφείλει δε να διασφαλίσει την ομαλή εκτέλεση του τμήματος/ των τμημάτων της σύμβασης είτε από τον ίδιο, είτε από νέο υπεργολάβο τον οποίο θα γνωστοποιήσει στην αναθέτουσα αρχή κατά την ως άνω διαδικασία. </w:t>
      </w:r>
    </w:p>
    <w:p w14:paraId="5A4B9290" w14:textId="77777777" w:rsidR="008338F0" w:rsidRDefault="003355E7">
      <w:pPr>
        <w:rPr>
          <w:lang w:val="el-GR"/>
        </w:rPr>
      </w:pPr>
      <w:r>
        <w:rPr>
          <w:b/>
          <w:bCs/>
          <w:lang w:val="el-GR"/>
        </w:rPr>
        <w:t>4.4.3.</w:t>
      </w:r>
      <w:r>
        <w:rPr>
          <w:lang w:val="el-GR"/>
        </w:rPr>
        <w:t xml:space="preserve"> Η αναθέτουσα αρχή επαληθεύει τη συνδρομή των λόγων αποκλεισμού για τους υπεργολάβους, όπως αυτοί περιγράφονται στην παράγραφο </w:t>
      </w:r>
      <w:r w:rsidR="00865BB3">
        <w:rPr>
          <w:lang w:val="el-GR"/>
        </w:rPr>
        <w:fldChar w:fldCharType="begin"/>
      </w:r>
      <w:r w:rsidR="00865BB3">
        <w:rPr>
          <w:lang w:val="el-GR"/>
        </w:rPr>
        <w:instrText xml:space="preserve"> REF _Ref508722883 \r \h </w:instrText>
      </w:r>
      <w:r w:rsidR="00865BB3">
        <w:rPr>
          <w:lang w:val="el-GR"/>
        </w:rPr>
      </w:r>
      <w:r w:rsidR="00865BB3">
        <w:rPr>
          <w:lang w:val="el-GR"/>
        </w:rPr>
        <w:fldChar w:fldCharType="separate"/>
      </w:r>
      <w:r w:rsidR="00CA00DF">
        <w:rPr>
          <w:lang w:val="el-GR"/>
        </w:rPr>
        <w:t>2.2.3</w:t>
      </w:r>
      <w:r w:rsidR="00865BB3">
        <w:rPr>
          <w:lang w:val="el-GR"/>
        </w:rPr>
        <w:fldChar w:fldCharType="end"/>
      </w:r>
      <w:r w:rsidR="00865BB3">
        <w:rPr>
          <w:lang w:val="el-GR"/>
        </w:rPr>
        <w:t xml:space="preserve"> </w:t>
      </w:r>
      <w:r>
        <w:rPr>
          <w:lang w:val="el-GR"/>
        </w:rPr>
        <w:t xml:space="preserve">και με τα αποδεικτικά μέσα της παραγράφου </w:t>
      </w:r>
      <w:r w:rsidR="00865BB3">
        <w:rPr>
          <w:lang w:val="el-GR"/>
        </w:rPr>
        <w:fldChar w:fldCharType="begin"/>
      </w:r>
      <w:r w:rsidR="00865BB3">
        <w:rPr>
          <w:lang w:val="el-GR"/>
        </w:rPr>
        <w:instrText xml:space="preserve"> REF _Ref508722893 \r \h </w:instrText>
      </w:r>
      <w:r w:rsidR="00865BB3">
        <w:rPr>
          <w:lang w:val="el-GR"/>
        </w:rPr>
      </w:r>
      <w:r w:rsidR="00865BB3">
        <w:rPr>
          <w:lang w:val="el-GR"/>
        </w:rPr>
        <w:fldChar w:fldCharType="separate"/>
      </w:r>
      <w:r w:rsidR="00CA00DF">
        <w:rPr>
          <w:lang w:val="el-GR"/>
        </w:rPr>
        <w:t>2.2.6.2</w:t>
      </w:r>
      <w:r w:rsidR="00865BB3">
        <w:rPr>
          <w:lang w:val="el-GR"/>
        </w:rPr>
        <w:fldChar w:fldCharType="end"/>
      </w:r>
      <w:r w:rsidR="00865BB3">
        <w:rPr>
          <w:lang w:val="el-GR"/>
        </w:rPr>
        <w:t xml:space="preserve"> </w:t>
      </w:r>
      <w:r>
        <w:rPr>
          <w:lang w:val="el-GR"/>
        </w:rPr>
        <w:t xml:space="preserve">της παρούσας, εφόσον το(α) τμήμα(τα) της σύμβασης, το(α) οποίο(α) ο ανάδοχος προτίθεται να αναθέσει υπό μορφή υπεργολαβίας σε τρίτους, υπερβαίνουν σωρευτικά  το ποσοστό του τριάντα τοις εκατό (30%) της συνολικής αξίας της σύμβασης. Επιπλέον, προκειμένου να μην αθετούνται οι υποχρεώσεις της παρ. 2 του άρθρου 18 του ν. 4412/2016, δύναται να επαληθεύσει τους ως άνω λόγους και για τμήμα ή τμήματα της σύμβασης που υπολείπονται του ως άνω ποσοστού. </w:t>
      </w:r>
    </w:p>
    <w:p w14:paraId="20428138" w14:textId="77777777" w:rsidR="008338F0" w:rsidRDefault="003355E7">
      <w:pPr>
        <w:rPr>
          <w:b/>
          <w:bCs/>
          <w:lang w:val="el-GR"/>
        </w:rPr>
      </w:pPr>
      <w:r>
        <w:rPr>
          <w:lang w:val="el-GR"/>
        </w:rPr>
        <w:t xml:space="preserve">Όταν από την ως άνω επαλήθευση προκύπτει ότι συντρέχουν λόγοι αποκλεισμού απαιτεί ή δύναται να απαιτήσει την αντικατάστασή του, κατά τα ειδικότερα αναφερόμενα στις παρ. 5 και 6 του άρθρου 131 του ν. 4412/2016. </w:t>
      </w:r>
    </w:p>
    <w:p w14:paraId="32641231" w14:textId="77777777" w:rsidR="008338F0" w:rsidRDefault="003355E7" w:rsidP="00F344C3">
      <w:pPr>
        <w:pStyle w:val="2"/>
        <w:rPr>
          <w:lang w:val="el-GR"/>
        </w:rPr>
      </w:pPr>
      <w:bookmarkStart w:id="319" w:name="_Toc496279166"/>
      <w:bookmarkStart w:id="320" w:name="_Ref496286225"/>
      <w:bookmarkStart w:id="321" w:name="_Toc516238267"/>
      <w:r>
        <w:rPr>
          <w:lang w:val="el-GR"/>
        </w:rPr>
        <w:t>Τροποποίηση σύμβασης κατά τη διάρκειά της</w:t>
      </w:r>
      <w:bookmarkEnd w:id="319"/>
      <w:bookmarkEnd w:id="320"/>
      <w:bookmarkEnd w:id="321"/>
      <w:r>
        <w:rPr>
          <w:lang w:val="el-GR"/>
        </w:rPr>
        <w:t xml:space="preserve"> </w:t>
      </w:r>
    </w:p>
    <w:p w14:paraId="441ABB44" w14:textId="77777777" w:rsidR="008338F0" w:rsidRDefault="003355E7">
      <w:pPr>
        <w:rPr>
          <w:i/>
          <w:iCs/>
          <w:color w:val="5B9BD5"/>
          <w:spacing w:val="5"/>
          <w:kern w:val="1"/>
          <w:lang w:val="el-GR"/>
        </w:rPr>
      </w:pPr>
      <w:r>
        <w:rPr>
          <w:lang w:val="el-GR"/>
        </w:rPr>
        <w:t>Η σύμβαση μπορεί να τροποποιείται κατά τη διάρκειά της, χωρίς να απαιτείται νέα διαδικασία σύναψης σύμβασης, μόνο σύμφωνα με τους όρους και τις προϋποθέσεις του άρθρου 132 του ν. 4412/2016 και κατόπιν γν</w:t>
      </w:r>
      <w:r w:rsidR="00E256F9">
        <w:rPr>
          <w:lang w:val="el-GR"/>
        </w:rPr>
        <w:t>ωμοδότησης του αρμοδίου οργάνου.</w:t>
      </w:r>
    </w:p>
    <w:p w14:paraId="508EF4E5" w14:textId="77777777" w:rsidR="00A449C6" w:rsidRPr="00B8545D" w:rsidRDefault="00B60E7A" w:rsidP="009C3C60">
      <w:pPr>
        <w:suppressAutoHyphens w:val="0"/>
        <w:spacing w:line="276" w:lineRule="auto"/>
        <w:rPr>
          <w:rFonts w:cs="Tahoma"/>
          <w:lang w:val="el-GR"/>
        </w:rPr>
      </w:pPr>
      <w:r w:rsidRPr="00B8545D">
        <w:rPr>
          <w:rFonts w:cs="Tahoma"/>
          <w:lang w:val="el-GR"/>
        </w:rPr>
        <w:t>Ειδικότερα :</w:t>
      </w:r>
    </w:p>
    <w:p w14:paraId="1755E330" w14:textId="77777777" w:rsidR="00B60E7A" w:rsidRPr="00B8545D" w:rsidRDefault="00B60E7A" w:rsidP="00507DF8">
      <w:pPr>
        <w:pStyle w:val="3"/>
      </w:pPr>
      <w:bookmarkStart w:id="322" w:name="_Toc496279167"/>
      <w:bookmarkStart w:id="323" w:name="_Ref513644817"/>
      <w:bookmarkStart w:id="324" w:name="_Toc516238268"/>
      <w:r w:rsidRPr="00B8545D">
        <w:t>Δικαιώματα προαίρεσης</w:t>
      </w:r>
      <w:bookmarkEnd w:id="322"/>
      <w:bookmarkEnd w:id="323"/>
      <w:bookmarkEnd w:id="324"/>
      <w:r w:rsidRPr="00B8545D">
        <w:t xml:space="preserve"> </w:t>
      </w:r>
    </w:p>
    <w:p w14:paraId="54F974CA" w14:textId="77777777" w:rsidR="007A5217" w:rsidRDefault="007A5217" w:rsidP="007A5217">
      <w:pPr>
        <w:pStyle w:val="aff"/>
        <w:numPr>
          <w:ilvl w:val="0"/>
          <w:numId w:val="481"/>
        </w:numPr>
        <w:ind w:left="284" w:hanging="284"/>
        <w:rPr>
          <w:rFonts w:cs="Tahoma"/>
          <w:b/>
          <w:lang w:val="el-GR"/>
        </w:rPr>
      </w:pPr>
      <w:r w:rsidRPr="001D27A6">
        <w:rPr>
          <w:rFonts w:cs="Tahoma"/>
          <w:b/>
          <w:lang w:val="el-GR"/>
        </w:rPr>
        <w:t xml:space="preserve">Δικαίωμα προαίρεσης </w:t>
      </w:r>
      <w:r w:rsidR="00FB4D2F" w:rsidRPr="001D27A6">
        <w:rPr>
          <w:rFonts w:cs="Tahoma"/>
          <w:b/>
          <w:lang w:val="el-GR"/>
        </w:rPr>
        <w:t>αύξηση</w:t>
      </w:r>
      <w:r w:rsidR="00DB4520">
        <w:rPr>
          <w:rFonts w:cs="Tahoma"/>
          <w:b/>
          <w:lang w:val="el-GR"/>
        </w:rPr>
        <w:t>ς</w:t>
      </w:r>
      <w:r w:rsidRPr="001D27A6">
        <w:rPr>
          <w:rFonts w:cs="Tahoma"/>
          <w:b/>
          <w:lang w:val="el-GR"/>
        </w:rPr>
        <w:t xml:space="preserve"> φυσικού αντικειμένου:</w:t>
      </w:r>
    </w:p>
    <w:p w14:paraId="010246BF" w14:textId="1331053A" w:rsidR="000866BC" w:rsidRPr="000866BC" w:rsidRDefault="000866BC" w:rsidP="00B701AB">
      <w:pPr>
        <w:rPr>
          <w:rFonts w:cs="Tahoma"/>
          <w:lang w:val="el-GR"/>
        </w:rPr>
      </w:pPr>
      <w:r w:rsidRPr="000866BC">
        <w:rPr>
          <w:rFonts w:cs="Tahoma"/>
          <w:lang w:val="el-GR"/>
        </w:rPr>
        <w:t>Η αναθέτουσα αρχή διατηρεί τ</w:t>
      </w:r>
      <w:r w:rsidR="0070155E">
        <w:rPr>
          <w:rFonts w:cs="Tahoma"/>
          <w:lang w:val="el-GR"/>
        </w:rPr>
        <w:t>ο</w:t>
      </w:r>
      <w:r w:rsidRPr="000866BC">
        <w:rPr>
          <w:rFonts w:cs="Tahoma"/>
          <w:lang w:val="el-GR"/>
        </w:rPr>
        <w:t xml:space="preserve"> κάτωθι δικα</w:t>
      </w:r>
      <w:r w:rsidR="0070155E">
        <w:rPr>
          <w:rFonts w:cs="Tahoma"/>
          <w:lang w:val="el-GR"/>
        </w:rPr>
        <w:t>ίωμα</w:t>
      </w:r>
      <w:r w:rsidRPr="000866BC">
        <w:rPr>
          <w:rFonts w:cs="Tahoma"/>
          <w:lang w:val="el-GR"/>
        </w:rPr>
        <w:t xml:space="preserve"> προαίρεσης (σύμφωνο προαίρεσης Αστικού Κώδικα)  τ</w:t>
      </w:r>
      <w:r w:rsidR="0070155E">
        <w:rPr>
          <w:rFonts w:cs="Tahoma"/>
          <w:lang w:val="el-GR"/>
        </w:rPr>
        <w:t>ο</w:t>
      </w:r>
      <w:r w:rsidRPr="000866BC">
        <w:rPr>
          <w:rFonts w:cs="Tahoma"/>
          <w:lang w:val="el-GR"/>
        </w:rPr>
        <w:t xml:space="preserve"> οποί</w:t>
      </w:r>
      <w:r w:rsidR="0070155E">
        <w:rPr>
          <w:rFonts w:cs="Tahoma"/>
          <w:lang w:val="el-GR"/>
        </w:rPr>
        <w:t>ο</w:t>
      </w:r>
      <w:r w:rsidRPr="000866BC">
        <w:rPr>
          <w:rFonts w:cs="Tahoma"/>
          <w:lang w:val="el-GR"/>
        </w:rPr>
        <w:t xml:space="preserve"> δύναται να ασκήσει με μονομερή δήλωση κατά τη διάρκεια εκτέλεσης της σύμβασης και υπό την προϋπόθεση σύμφωνης γνώμης της αρμόδιας ΕΥΔ ΕΠΑνΕΚ και της έγκρισης χρηματοδότησης για την άσκησή του, συγκεκριμένα:</w:t>
      </w:r>
    </w:p>
    <w:p w14:paraId="4F60CD4D" w14:textId="77777777" w:rsidR="000866BC" w:rsidRPr="001D27A6" w:rsidRDefault="000866BC" w:rsidP="00712D7A">
      <w:pPr>
        <w:ind w:left="426"/>
        <w:rPr>
          <w:lang w:val="el-GR"/>
        </w:rPr>
      </w:pPr>
    </w:p>
    <w:p w14:paraId="4FB0DA7D" w14:textId="28BEF72F" w:rsidR="00C87C2F" w:rsidRPr="00BF7429" w:rsidRDefault="00C87C2F" w:rsidP="00712D7A">
      <w:pPr>
        <w:numPr>
          <w:ilvl w:val="0"/>
          <w:numId w:val="11"/>
        </w:numPr>
        <w:suppressAutoHyphens w:val="0"/>
        <w:ind w:left="284" w:hanging="284"/>
        <w:rPr>
          <w:rFonts w:cs="Tahoma"/>
          <w:lang w:val="el-GR"/>
        </w:rPr>
      </w:pPr>
      <w:r w:rsidRPr="005C4094">
        <w:rPr>
          <w:lang w:val="el-GR"/>
        </w:rPr>
        <w:lastRenderedPageBreak/>
        <w:t>Αύξηση του</w:t>
      </w:r>
      <w:r w:rsidRPr="005C4094">
        <w:rPr>
          <w:rFonts w:cs="Tahoma"/>
          <w:lang w:val="el-GR"/>
        </w:rPr>
        <w:t xml:space="preserve"> φυσικού αντικειμ</w:t>
      </w:r>
      <w:r w:rsidRPr="0070155E">
        <w:rPr>
          <w:rFonts w:cs="Tahoma"/>
          <w:lang w:val="el-GR"/>
        </w:rPr>
        <w:t xml:space="preserve">ένου του έργου (όπως αυτό περιγράφεται στο </w:t>
      </w:r>
      <w:r w:rsidR="006B14FA" w:rsidRPr="005C4094">
        <w:rPr>
          <w:rFonts w:cs="Tahoma"/>
          <w:lang w:val="el-GR"/>
        </w:rPr>
        <w:fldChar w:fldCharType="begin"/>
      </w:r>
      <w:r w:rsidR="006B14FA" w:rsidRPr="00712D7A">
        <w:rPr>
          <w:rFonts w:cs="Tahoma"/>
          <w:lang w:val="el-GR"/>
        </w:rPr>
        <w:instrText xml:space="preserve"> REF _Ref508279170 \h </w:instrText>
      </w:r>
      <w:r w:rsidR="00712D7A">
        <w:rPr>
          <w:rFonts w:cs="Tahoma"/>
          <w:lang w:val="el-GR"/>
        </w:rPr>
        <w:instrText xml:space="preserve"> \* MERGEFORMAT </w:instrText>
      </w:r>
      <w:r w:rsidR="006B14FA" w:rsidRPr="005C4094">
        <w:rPr>
          <w:rFonts w:cs="Tahoma"/>
          <w:lang w:val="el-GR"/>
        </w:rPr>
      </w:r>
      <w:r w:rsidR="006B14FA" w:rsidRPr="005C4094">
        <w:rPr>
          <w:rFonts w:cs="Tahoma"/>
          <w:lang w:val="el-GR"/>
        </w:rPr>
        <w:fldChar w:fldCharType="separate"/>
      </w:r>
      <w:r w:rsidR="00CA00DF" w:rsidRPr="005054F4">
        <w:rPr>
          <w:lang w:val="el-GR"/>
        </w:rPr>
        <w:t>ΠΑΡΑΡΤΗΜΑ</w:t>
      </w:r>
      <w:r w:rsidR="00CA00DF" w:rsidRPr="006378EC">
        <w:rPr>
          <w:lang w:val="el-GR"/>
        </w:rPr>
        <w:t xml:space="preserve"> Ι – Αναλυτική Περιγραφή Φυσικού και Οικονομικού Αντικειμένου </w:t>
      </w:r>
      <w:r w:rsidR="00CA00DF">
        <w:rPr>
          <w:lang w:val="el-GR"/>
        </w:rPr>
        <w:t>του Έργου</w:t>
      </w:r>
      <w:r w:rsidR="006B14FA" w:rsidRPr="005C4094">
        <w:rPr>
          <w:rFonts w:cs="Tahoma"/>
          <w:lang w:val="el-GR"/>
        </w:rPr>
        <w:fldChar w:fldCharType="end"/>
      </w:r>
      <w:r w:rsidRPr="005C4094">
        <w:rPr>
          <w:rFonts w:cs="Tahoma"/>
          <w:lang w:val="el-GR"/>
        </w:rPr>
        <w:t xml:space="preserve"> της παρούσας), έως </w:t>
      </w:r>
      <w:r w:rsidR="00134DD6" w:rsidRPr="0070155E">
        <w:rPr>
          <w:rFonts w:cs="Tahoma"/>
          <w:b/>
          <w:lang w:val="el-GR"/>
        </w:rPr>
        <w:t>σαράντα τοις εκατό</w:t>
      </w:r>
      <w:r w:rsidR="00134DD6" w:rsidRPr="0070155E">
        <w:rPr>
          <w:rFonts w:cs="Tahoma"/>
          <w:lang w:val="el-GR"/>
        </w:rPr>
        <w:t xml:space="preserve"> </w:t>
      </w:r>
      <w:r w:rsidRPr="00712D7A">
        <w:rPr>
          <w:rFonts w:cs="Tahoma"/>
          <w:lang w:val="el-GR"/>
        </w:rPr>
        <w:t>(</w:t>
      </w:r>
      <w:r w:rsidR="00134DD6" w:rsidRPr="00712D7A">
        <w:rPr>
          <w:rFonts w:cs="Tahoma"/>
          <w:b/>
          <w:lang w:val="el-GR"/>
        </w:rPr>
        <w:t>4</w:t>
      </w:r>
      <w:r w:rsidR="006B14FA" w:rsidRPr="00712D7A">
        <w:rPr>
          <w:rFonts w:cs="Tahoma"/>
          <w:b/>
          <w:lang w:val="el-GR"/>
        </w:rPr>
        <w:t>0</w:t>
      </w:r>
      <w:r w:rsidRPr="00712D7A">
        <w:rPr>
          <w:rFonts w:cs="Tahoma"/>
          <w:b/>
          <w:lang w:val="el-GR"/>
        </w:rPr>
        <w:t>%</w:t>
      </w:r>
      <w:r w:rsidRPr="00712D7A">
        <w:rPr>
          <w:rFonts w:cs="Tahoma"/>
          <w:lang w:val="el-GR"/>
        </w:rPr>
        <w:t>), με αντίστοιχη αύξηση του συμβατικού τιμήματος, με βάση τις τιμές μονάδας της Οικονομικής Προσφοράς του Υποψήφιου Οικονομικού Φορέα</w:t>
      </w:r>
      <w:r w:rsidR="0086561D" w:rsidRPr="00712D7A">
        <w:rPr>
          <w:rFonts w:cs="Tahoma"/>
          <w:lang w:val="el-GR"/>
        </w:rPr>
        <w:t xml:space="preserve">. </w:t>
      </w:r>
    </w:p>
    <w:p w14:paraId="109B96D1" w14:textId="7187E9BC" w:rsidR="00712D7A" w:rsidRPr="00BF7429" w:rsidRDefault="00712D7A" w:rsidP="00BF7429">
      <w:pPr>
        <w:suppressAutoHyphens w:val="0"/>
        <w:ind w:left="284"/>
        <w:rPr>
          <w:rFonts w:cs="Tahoma"/>
          <w:highlight w:val="yellow"/>
          <w:lang w:val="el-GR"/>
        </w:rPr>
      </w:pPr>
      <w:r w:rsidRPr="00BF7429">
        <w:rPr>
          <w:lang w:val="el-GR"/>
        </w:rPr>
        <w:t xml:space="preserve">Η αύξηση του φυσικού αντικειμένου αφορά είτε την επικαιροποίηση των κλάδων – τομέων οικονομικών δραστηριοτήτων που θα υπαχθούν στο πεδίο εφαρμογής του ν. 4442/2016 και του ν. 4512/2018 και των σε εξουσιοδότηση αυτών εκδοθεισών κανονιστικών πράξεων με συνέπεια την εξάπλωση - επέκταση του Συστήματος και στους κλάδους </w:t>
      </w:r>
      <w:r>
        <w:rPr>
          <w:lang w:val="el-GR"/>
        </w:rPr>
        <w:t>αυτούς,</w:t>
      </w:r>
      <w:r w:rsidRPr="00BF7429">
        <w:rPr>
          <w:lang w:val="el-GR"/>
        </w:rPr>
        <w:t xml:space="preserve"> καθώς και την συνακόλουθη σύνδεση της απαιτούμενης διαλειτουργικότητας του Συστήματος με τους τρίτους φορείς που ασκούν τις σχετικές αρμοδιότητες εγκρίσεων, γνωστοποιήσεων και εποπτείας των κλάδων αυτών, είτε την κάλυψη αναγκών που θα προκύψουν από την διαπίστωση αυξημένων απαιτήσεων κατά την κατάρτιση της Μελέτης Εφαρμογής, είτε την προσαρμογή του Συστήματος σε αλλαγές που θα προκύψουν στο υφιστάμενο θεσμικό πλαίσιο.</w:t>
      </w:r>
    </w:p>
    <w:p w14:paraId="4EBAD8B5" w14:textId="77777777" w:rsidR="00C87C2F" w:rsidRPr="009C3C60" w:rsidRDefault="00C87C2F" w:rsidP="00712D7A">
      <w:pPr>
        <w:numPr>
          <w:ilvl w:val="0"/>
          <w:numId w:val="11"/>
        </w:numPr>
        <w:suppressAutoHyphens w:val="0"/>
        <w:ind w:left="284" w:hanging="284"/>
        <w:rPr>
          <w:rFonts w:cs="Tahoma"/>
          <w:lang w:val="el-GR"/>
        </w:rPr>
      </w:pPr>
      <w:r w:rsidRPr="009C3C60">
        <w:rPr>
          <w:rFonts w:cs="Tahoma"/>
          <w:lang w:val="el-GR"/>
        </w:rPr>
        <w:t xml:space="preserve">Με χρονοδιάγραμμα υλοποίησης έως </w:t>
      </w:r>
      <w:r w:rsidR="00134DD6">
        <w:rPr>
          <w:rFonts w:cs="Tahoma"/>
          <w:b/>
          <w:lang w:val="el-GR"/>
        </w:rPr>
        <w:t xml:space="preserve">δεκαοχτώ </w:t>
      </w:r>
      <w:r w:rsidRPr="00E234FB">
        <w:rPr>
          <w:rFonts w:cs="Tahoma"/>
          <w:b/>
          <w:lang w:val="el-GR"/>
        </w:rPr>
        <w:t>(</w:t>
      </w:r>
      <w:r w:rsidR="006B14FA" w:rsidRPr="00E234FB">
        <w:rPr>
          <w:rFonts w:cs="Tahoma"/>
          <w:b/>
          <w:lang w:val="el-GR"/>
        </w:rPr>
        <w:t>1</w:t>
      </w:r>
      <w:r w:rsidR="00134DD6">
        <w:rPr>
          <w:rFonts w:cs="Tahoma"/>
          <w:b/>
          <w:lang w:val="el-GR"/>
        </w:rPr>
        <w:t>8</w:t>
      </w:r>
      <w:r w:rsidRPr="00E234FB">
        <w:rPr>
          <w:rFonts w:cs="Tahoma"/>
          <w:b/>
          <w:lang w:val="el-GR"/>
        </w:rPr>
        <w:t>)</w:t>
      </w:r>
      <w:r w:rsidRPr="009C3C60">
        <w:rPr>
          <w:rFonts w:cs="Tahoma"/>
          <w:lang w:val="el-GR"/>
        </w:rPr>
        <w:t xml:space="preserve"> </w:t>
      </w:r>
      <w:r w:rsidRPr="00E234FB">
        <w:rPr>
          <w:rFonts w:cs="Tahoma"/>
          <w:b/>
          <w:lang w:val="el-GR"/>
        </w:rPr>
        <w:t>μήνες</w:t>
      </w:r>
      <w:r w:rsidRPr="009C3C60">
        <w:rPr>
          <w:rFonts w:cs="Tahoma"/>
          <w:lang w:val="el-GR"/>
        </w:rPr>
        <w:t xml:space="preserve"> από την άσκησή του.</w:t>
      </w:r>
    </w:p>
    <w:p w14:paraId="711875C9" w14:textId="77777777" w:rsidR="007A5217" w:rsidRDefault="007A5217" w:rsidP="003B1C9C">
      <w:pPr>
        <w:rPr>
          <w:rFonts w:cs="Tahoma"/>
          <w:lang w:val="el-GR"/>
        </w:rPr>
      </w:pPr>
    </w:p>
    <w:p w14:paraId="526B9EA6" w14:textId="77777777" w:rsidR="007A5217" w:rsidRPr="001D27A6" w:rsidRDefault="007A5217" w:rsidP="003B1C9C">
      <w:pPr>
        <w:pStyle w:val="aff"/>
        <w:numPr>
          <w:ilvl w:val="0"/>
          <w:numId w:val="481"/>
        </w:numPr>
        <w:ind w:left="284" w:hanging="284"/>
        <w:rPr>
          <w:rFonts w:cs="Tahoma"/>
          <w:b/>
          <w:lang w:val="el-GR"/>
        </w:rPr>
      </w:pPr>
      <w:r w:rsidRPr="001D27A6">
        <w:rPr>
          <w:rFonts w:cs="Tahoma"/>
          <w:b/>
          <w:lang w:val="el-GR"/>
        </w:rPr>
        <w:t>Δικαίωμα προαίρεσης</w:t>
      </w:r>
      <w:r>
        <w:rPr>
          <w:rFonts w:cs="Tahoma"/>
          <w:b/>
          <w:lang w:val="el-GR"/>
        </w:rPr>
        <w:t xml:space="preserve"> υπηρεσιών συντήρησης</w:t>
      </w:r>
      <w:r w:rsidRPr="001D27A6">
        <w:rPr>
          <w:rFonts w:cs="Tahoma"/>
          <w:b/>
          <w:lang w:val="el-GR"/>
        </w:rPr>
        <w:t>:</w:t>
      </w:r>
    </w:p>
    <w:p w14:paraId="05B21F40" w14:textId="56E06416" w:rsidR="007A5217" w:rsidRDefault="007A5217" w:rsidP="003B1C9C">
      <w:pPr>
        <w:rPr>
          <w:lang w:val="el-GR"/>
        </w:rPr>
      </w:pPr>
      <w:r w:rsidRPr="003B1C9C">
        <w:rPr>
          <w:lang w:val="el-GR"/>
        </w:rPr>
        <w:t xml:space="preserve">Ο Κύριος του έργου διατηρεί δικαίωμα προαίρεσης έως </w:t>
      </w:r>
      <w:r w:rsidR="009C66ED">
        <w:rPr>
          <w:lang w:val="el-GR"/>
        </w:rPr>
        <w:t xml:space="preserve">του ποσού των </w:t>
      </w:r>
      <w:r w:rsidR="009C66ED" w:rsidRPr="00BF7429">
        <w:rPr>
          <w:rFonts w:asciiTheme="minorHAnsi" w:hAnsiTheme="minorHAnsi"/>
          <w:b/>
          <w:szCs w:val="22"/>
          <w:lang w:val="el-GR"/>
        </w:rPr>
        <w:t>459.415,82€</w:t>
      </w:r>
      <w:r w:rsidR="009C66ED" w:rsidRPr="00BF7429">
        <w:rPr>
          <w:rFonts w:asciiTheme="minorHAnsi" w:hAnsiTheme="minorHAnsi"/>
          <w:szCs w:val="22"/>
          <w:lang w:val="el-GR"/>
        </w:rPr>
        <w:t xml:space="preserve"> μη περιλαμβανομένου ΦΠΑ (προϋπολογισμός με ΦΠΑ: </w:t>
      </w:r>
      <w:r w:rsidR="009C66ED" w:rsidRPr="00BF7429">
        <w:rPr>
          <w:rFonts w:asciiTheme="minorHAnsi" w:hAnsiTheme="minorHAnsi"/>
          <w:b/>
          <w:szCs w:val="22"/>
          <w:lang w:val="el-GR"/>
        </w:rPr>
        <w:t>569.675,62€</w:t>
      </w:r>
      <w:r w:rsidR="009C66ED" w:rsidRPr="00BF7429">
        <w:rPr>
          <w:rFonts w:asciiTheme="minorHAnsi" w:hAnsiTheme="minorHAnsi"/>
          <w:szCs w:val="22"/>
          <w:lang w:val="el-GR"/>
        </w:rPr>
        <w:t xml:space="preserve">, ΦΠΑ 24% </w:t>
      </w:r>
      <w:r w:rsidR="009C66ED" w:rsidRPr="00BF7429">
        <w:rPr>
          <w:rFonts w:asciiTheme="minorHAnsi" w:hAnsiTheme="minorHAnsi"/>
          <w:b/>
          <w:szCs w:val="22"/>
          <w:lang w:val="el-GR"/>
        </w:rPr>
        <w:t>110.259,80€</w:t>
      </w:r>
      <w:r w:rsidR="009C66ED" w:rsidRPr="00BF7429">
        <w:rPr>
          <w:rFonts w:asciiTheme="minorHAnsi" w:hAnsiTheme="minorHAnsi"/>
          <w:szCs w:val="22"/>
          <w:lang w:val="el-GR"/>
        </w:rPr>
        <w:t>)</w:t>
      </w:r>
      <w:r w:rsidRPr="003B1C9C">
        <w:rPr>
          <w:lang w:val="el-GR"/>
        </w:rPr>
        <w:t xml:space="preserve"> με βάση τις τιμές </w:t>
      </w:r>
      <w:r w:rsidR="00A23244">
        <w:rPr>
          <w:lang w:val="el-GR"/>
        </w:rPr>
        <w:t xml:space="preserve">του Πίνακα Οικονομικής </w:t>
      </w:r>
      <w:r w:rsidRPr="003B1C9C">
        <w:rPr>
          <w:lang w:val="el-GR"/>
        </w:rPr>
        <w:t xml:space="preserve">προσφοράς </w:t>
      </w:r>
      <w:r w:rsidR="00A23244">
        <w:rPr>
          <w:lang w:val="el-GR"/>
        </w:rPr>
        <w:t xml:space="preserve">Συντήρησης </w:t>
      </w:r>
      <w:r w:rsidRPr="003B1C9C">
        <w:rPr>
          <w:lang w:val="el-GR"/>
        </w:rPr>
        <w:t xml:space="preserve">(βλ. </w:t>
      </w:r>
      <w:r w:rsidR="00A23244">
        <w:rPr>
          <w:lang w:val="el-GR"/>
        </w:rPr>
        <w:fldChar w:fldCharType="begin"/>
      </w:r>
      <w:r w:rsidR="00A23244">
        <w:rPr>
          <w:lang w:val="el-GR"/>
        </w:rPr>
        <w:instrText xml:space="preserve"> REF _Ref281862041 \r \h </w:instrText>
      </w:r>
      <w:r w:rsidR="00A23244">
        <w:rPr>
          <w:lang w:val="el-GR"/>
        </w:rPr>
      </w:r>
      <w:r w:rsidR="00A23244">
        <w:rPr>
          <w:lang w:val="el-GR"/>
        </w:rPr>
        <w:fldChar w:fldCharType="separate"/>
      </w:r>
      <w:r w:rsidR="00CA00DF">
        <w:rPr>
          <w:lang w:val="el-GR"/>
        </w:rPr>
        <w:t>7.6.5</w:t>
      </w:r>
      <w:r w:rsidR="00A23244">
        <w:rPr>
          <w:lang w:val="el-GR"/>
        </w:rPr>
        <w:fldChar w:fldCharType="end"/>
      </w:r>
      <w:r w:rsidRPr="003B1C9C">
        <w:rPr>
          <w:lang w:val="el-GR"/>
        </w:rPr>
        <w:t xml:space="preserve">) για </w:t>
      </w:r>
      <w:r w:rsidR="00A23244">
        <w:rPr>
          <w:lang w:val="el-GR"/>
        </w:rPr>
        <w:t xml:space="preserve">τις </w:t>
      </w:r>
      <w:r w:rsidRPr="003B1C9C">
        <w:rPr>
          <w:lang w:val="el-GR"/>
        </w:rPr>
        <w:t xml:space="preserve">υπηρεσίες </w:t>
      </w:r>
      <w:r w:rsidR="00A23244">
        <w:rPr>
          <w:lang w:val="el-GR"/>
        </w:rPr>
        <w:t xml:space="preserve">της Παρ. </w:t>
      </w:r>
      <w:r w:rsidR="006264C2" w:rsidRPr="00E234FB">
        <w:rPr>
          <w:rFonts w:cs="Tahoma"/>
          <w:b/>
          <w:szCs w:val="22"/>
          <w:lang w:val="el-GR"/>
        </w:rPr>
        <w:fldChar w:fldCharType="begin"/>
      </w:r>
      <w:r w:rsidR="006264C2" w:rsidRPr="00E234FB">
        <w:rPr>
          <w:rFonts w:cs="Tahoma"/>
          <w:b/>
          <w:szCs w:val="22"/>
          <w:lang w:val="el-GR"/>
        </w:rPr>
        <w:instrText xml:space="preserve"> REF _Ref236033114 \r \h </w:instrText>
      </w:r>
      <w:r w:rsidR="006264C2">
        <w:rPr>
          <w:rFonts w:cs="Tahoma"/>
          <w:b/>
          <w:szCs w:val="22"/>
          <w:lang w:val="el-GR"/>
        </w:rPr>
        <w:instrText xml:space="preserve"> \* MERGEFORMAT </w:instrText>
      </w:r>
      <w:r w:rsidR="006264C2" w:rsidRPr="00E234FB">
        <w:rPr>
          <w:rFonts w:cs="Tahoma"/>
          <w:b/>
          <w:szCs w:val="22"/>
          <w:lang w:val="el-GR"/>
        </w:rPr>
      </w:r>
      <w:r w:rsidR="006264C2" w:rsidRPr="00E234FB">
        <w:rPr>
          <w:rFonts w:cs="Tahoma"/>
          <w:b/>
          <w:szCs w:val="22"/>
          <w:lang w:val="el-GR"/>
        </w:rPr>
        <w:fldChar w:fldCharType="separate"/>
      </w:r>
      <w:r w:rsidR="00CA00DF">
        <w:rPr>
          <w:rFonts w:cs="Tahoma"/>
          <w:b/>
          <w:szCs w:val="22"/>
          <w:lang w:val="el-GR"/>
        </w:rPr>
        <w:t>7.1.7.3.2</w:t>
      </w:r>
      <w:r w:rsidR="006264C2" w:rsidRPr="00E234FB">
        <w:rPr>
          <w:rFonts w:cs="Tahoma"/>
          <w:b/>
          <w:szCs w:val="22"/>
          <w:lang w:val="el-GR"/>
        </w:rPr>
        <w:fldChar w:fldCharType="end"/>
      </w:r>
      <w:r w:rsidR="00A23244">
        <w:rPr>
          <w:lang w:val="el-GR"/>
        </w:rPr>
        <w:t xml:space="preserve"> της παρούσας, </w:t>
      </w:r>
      <w:r w:rsidRPr="003B1C9C">
        <w:rPr>
          <w:lang w:val="el-GR"/>
        </w:rPr>
        <w:t xml:space="preserve">το οποίο μπορεί να ασκηθεί </w:t>
      </w:r>
      <w:r w:rsidR="004D6FD9">
        <w:rPr>
          <w:lang w:val="el-GR"/>
        </w:rPr>
        <w:t xml:space="preserve">πριν το </w:t>
      </w:r>
      <w:r w:rsidR="00A23244">
        <w:rPr>
          <w:lang w:val="el-GR"/>
        </w:rPr>
        <w:t xml:space="preserve">τέλος της </w:t>
      </w:r>
      <w:r w:rsidR="00A23244" w:rsidRPr="003B1C9C">
        <w:rPr>
          <w:lang w:val="el-GR"/>
        </w:rPr>
        <w:t xml:space="preserve">περιόδου </w:t>
      </w:r>
      <w:r w:rsidRPr="003B1C9C">
        <w:rPr>
          <w:lang w:val="el-GR"/>
        </w:rPr>
        <w:t>εγγύησης</w:t>
      </w:r>
      <w:r w:rsidR="00A23244" w:rsidRPr="008A1288">
        <w:rPr>
          <w:lang w:val="el-GR"/>
        </w:rPr>
        <w:t>.</w:t>
      </w:r>
      <w:r w:rsidR="00A23244">
        <w:rPr>
          <w:lang w:val="el-GR"/>
        </w:rPr>
        <w:t xml:space="preserve"> </w:t>
      </w:r>
    </w:p>
    <w:p w14:paraId="1D657EAB" w14:textId="77777777" w:rsidR="00C87C2F" w:rsidRPr="009C3C60" w:rsidRDefault="00C87C2F" w:rsidP="003B1C9C">
      <w:pPr>
        <w:rPr>
          <w:rFonts w:cs="Tahoma"/>
          <w:lang w:val="el-GR"/>
        </w:rPr>
      </w:pPr>
      <w:r w:rsidRPr="009C3C60">
        <w:rPr>
          <w:rFonts w:cs="Tahoma"/>
          <w:lang w:val="el-GR"/>
        </w:rPr>
        <w:t xml:space="preserve">Στην συγκεκριμένη περίπτωση, υφίσταται μονομερές διαπλαστικό δικαίωμα της </w:t>
      </w:r>
      <w:r w:rsidR="007A5217">
        <w:rPr>
          <w:rFonts w:cs="Tahoma"/>
          <w:lang w:val="el-GR"/>
        </w:rPr>
        <w:t>Α</w:t>
      </w:r>
      <w:r w:rsidRPr="009C3C60">
        <w:rPr>
          <w:rFonts w:cs="Tahoma"/>
          <w:lang w:val="el-GR"/>
        </w:rPr>
        <w:t xml:space="preserve">ναθέτουσας </w:t>
      </w:r>
      <w:r w:rsidR="007A5217">
        <w:rPr>
          <w:rFonts w:cs="Tahoma"/>
          <w:lang w:val="el-GR"/>
        </w:rPr>
        <w:t>Α</w:t>
      </w:r>
      <w:r w:rsidRPr="009C3C60">
        <w:rPr>
          <w:rFonts w:cs="Tahoma"/>
          <w:lang w:val="el-GR"/>
        </w:rPr>
        <w:t>ρχής</w:t>
      </w:r>
      <w:r w:rsidR="007A5217">
        <w:rPr>
          <w:rFonts w:cs="Tahoma"/>
          <w:lang w:val="el-GR"/>
        </w:rPr>
        <w:t>/</w:t>
      </w:r>
      <w:r w:rsidR="007A5217" w:rsidRPr="007A5217">
        <w:rPr>
          <w:rFonts w:cs="Tahoma"/>
          <w:lang w:val="el-GR"/>
        </w:rPr>
        <w:t xml:space="preserve"> </w:t>
      </w:r>
      <w:r w:rsidR="007A5217">
        <w:rPr>
          <w:rFonts w:cs="Tahoma"/>
          <w:lang w:val="el-GR"/>
        </w:rPr>
        <w:t xml:space="preserve">Κύριου </w:t>
      </w:r>
      <w:r w:rsidR="007A5217" w:rsidRPr="009C3C60">
        <w:rPr>
          <w:rFonts w:cs="Tahoma"/>
          <w:lang w:val="el-GR"/>
        </w:rPr>
        <w:t>του Έργου</w:t>
      </w:r>
      <w:r w:rsidRPr="009C3C60">
        <w:rPr>
          <w:rFonts w:cs="Tahoma"/>
          <w:lang w:val="el-GR"/>
        </w:rPr>
        <w:t xml:space="preserve"> να θέσει σε ενέργεια τη συμβατική σχέση, και μόνο με σχετική δήλωσή της προς τον ανάδοχο της αρχικής σύμβασης, ο οποίος θα υποχρεούται να υλοποιήσει το αντικείμενο της προαίρεσης με τις τιμές μονάδας της οικονομικής του προσφοράς. </w:t>
      </w:r>
    </w:p>
    <w:p w14:paraId="59B9243C" w14:textId="77777777" w:rsidR="00C87C2F" w:rsidRDefault="00C87C2F" w:rsidP="003B1C9C">
      <w:pPr>
        <w:rPr>
          <w:rFonts w:cs="Tahoma"/>
          <w:lang w:val="el-GR"/>
        </w:rPr>
      </w:pPr>
      <w:r w:rsidRPr="009C3C60">
        <w:rPr>
          <w:rFonts w:cs="Tahoma"/>
          <w:lang w:val="el-GR"/>
        </w:rPr>
        <w:t xml:space="preserve">Η χρήση του Δικαιώματος προαίρεσης δεν είναι δεσμευτική για την Αναθέτουσα Αρχή/Κύριο του Έργου και σε καμία περίπτωση δεν υποχρεούται να ασκήσει το εν λόγω δικαίωμα, παρά μόνο εφόσον το κρίνει αναγκαίο. </w:t>
      </w:r>
    </w:p>
    <w:p w14:paraId="2EB001E4" w14:textId="77777777" w:rsidR="00163845" w:rsidRPr="00CC65AE" w:rsidRDefault="00163845" w:rsidP="003B1C9C">
      <w:pPr>
        <w:rPr>
          <w:rFonts w:cs="Tahoma"/>
          <w:lang w:val="el-GR"/>
        </w:rPr>
      </w:pPr>
      <w:r w:rsidRPr="00CC65AE">
        <w:rPr>
          <w:rFonts w:cs="Tahoma"/>
          <w:lang w:val="el-GR"/>
        </w:rPr>
        <w:t xml:space="preserve">Στην περίπτωση ενεργοποίησης του δικαιώματος προαίρεσης δεν προβλέπεται αναπροσαρμογή της αμοιβής του Αναδόχου. Ο Ανάδοχος δεσμεύεται για το αμετάβλητο της προσφοράς του για οποιοδήποτε λόγο, με βάση την οικονομική του προσφορά. </w:t>
      </w:r>
    </w:p>
    <w:p w14:paraId="3145577A" w14:textId="77777777" w:rsidR="00B60E7A" w:rsidRPr="00B8545D" w:rsidRDefault="00B60E7A">
      <w:pPr>
        <w:rPr>
          <w:iCs/>
          <w:color w:val="5B9BD5"/>
          <w:spacing w:val="5"/>
          <w:kern w:val="1"/>
          <w:lang w:val="el-GR"/>
        </w:rPr>
      </w:pPr>
    </w:p>
    <w:p w14:paraId="4C39C061" w14:textId="77777777" w:rsidR="00163845" w:rsidRPr="00507DF8" w:rsidRDefault="00163845" w:rsidP="00507DF8">
      <w:pPr>
        <w:pStyle w:val="3"/>
      </w:pPr>
      <w:bookmarkStart w:id="325" w:name="_Toc496279170"/>
      <w:bookmarkStart w:id="326" w:name="_Toc516238269"/>
      <w:r w:rsidRPr="00507DF8">
        <w:t>Υποκατάσταση Αναδόχου</w:t>
      </w:r>
      <w:bookmarkEnd w:id="325"/>
      <w:bookmarkEnd w:id="326"/>
      <w:r w:rsidRPr="00507DF8">
        <w:t xml:space="preserve">    </w:t>
      </w:r>
    </w:p>
    <w:p w14:paraId="5E963A01" w14:textId="77777777" w:rsidR="00DB024C" w:rsidRPr="00B8545D" w:rsidRDefault="005F1735" w:rsidP="00B8545D">
      <w:pPr>
        <w:rPr>
          <w:szCs w:val="22"/>
          <w:lang w:val="el-GR"/>
        </w:rPr>
      </w:pPr>
      <w:r>
        <w:rPr>
          <w:szCs w:val="22"/>
          <w:lang w:val="el-GR"/>
        </w:rPr>
        <w:t xml:space="preserve">Η υποκατάσταση αναδόχου είναι δυνατή </w:t>
      </w:r>
      <w:r w:rsidR="007B62F5">
        <w:rPr>
          <w:szCs w:val="22"/>
          <w:lang w:val="el-GR"/>
        </w:rPr>
        <w:t xml:space="preserve">κατόπιν έγκρισης της </w:t>
      </w:r>
      <w:r w:rsidR="00715492">
        <w:rPr>
          <w:szCs w:val="22"/>
          <w:lang w:val="el-GR"/>
        </w:rPr>
        <w:t>Α</w:t>
      </w:r>
      <w:r w:rsidR="007B62F5">
        <w:rPr>
          <w:szCs w:val="22"/>
          <w:lang w:val="el-GR"/>
        </w:rPr>
        <w:t xml:space="preserve">ναθέτουσας </w:t>
      </w:r>
      <w:r w:rsidR="00715492">
        <w:rPr>
          <w:szCs w:val="22"/>
          <w:lang w:val="el-GR"/>
        </w:rPr>
        <w:t>Α</w:t>
      </w:r>
      <w:r w:rsidR="007B62F5">
        <w:rPr>
          <w:szCs w:val="22"/>
          <w:lang w:val="el-GR"/>
        </w:rPr>
        <w:t xml:space="preserve">ρχής </w:t>
      </w:r>
      <w:r>
        <w:rPr>
          <w:szCs w:val="22"/>
          <w:lang w:val="el-GR"/>
        </w:rPr>
        <w:t xml:space="preserve">σε περίπτωση </w:t>
      </w:r>
      <w:r w:rsidR="00DB024C" w:rsidRPr="00B8545D">
        <w:rPr>
          <w:szCs w:val="22"/>
          <w:lang w:val="el-GR"/>
        </w:rPr>
        <w:t>ολικής ή μερικής διαδοχής του αρχικού αναδόχου, λόγω εταιρικής αναδιάρθρωσης, περιλαμβανομένων της εξαγοράς, της απορρόφησης, της συγχώνευσης ή κατα</w:t>
      </w:r>
      <w:r w:rsidR="00DB024C" w:rsidRPr="00B8545D">
        <w:rPr>
          <w:szCs w:val="22"/>
          <w:lang w:val="el-GR"/>
        </w:rPr>
        <w:softHyphen/>
        <w:t>στάσεων αφερεγγυότητας ιδίως στο πλαίσιο προπτωχευτικών ή πτωχευτικών διαδικασιών, από άλλον οικονο</w:t>
      </w:r>
      <w:r w:rsidR="00DB024C" w:rsidRPr="00B8545D">
        <w:rPr>
          <w:szCs w:val="22"/>
          <w:lang w:val="el-GR"/>
        </w:rPr>
        <w:softHyphen/>
        <w:t>μικό φορέα, ο οποίος πληροί τα κριτήρια ποιοτικής επι</w:t>
      </w:r>
      <w:r w:rsidR="00DB024C" w:rsidRPr="00B8545D">
        <w:rPr>
          <w:szCs w:val="22"/>
          <w:lang w:val="el-GR"/>
        </w:rPr>
        <w:softHyphen/>
        <w:t>λογής που καθορίστηκαν αρχικά, υπό τον όρο ότι η διαδοχή δεν συνεπάγεται άλ</w:t>
      </w:r>
      <w:r w:rsidR="007B62F5" w:rsidRPr="007B62F5">
        <w:rPr>
          <w:szCs w:val="22"/>
          <w:lang w:val="el-GR"/>
        </w:rPr>
        <w:t>λες ουσιώδεις τροποποιήσεις της</w:t>
      </w:r>
      <w:r>
        <w:rPr>
          <w:szCs w:val="22"/>
          <w:lang w:val="el-GR"/>
        </w:rPr>
        <w:t xml:space="preserve"> σύμβασης</w:t>
      </w:r>
      <w:r w:rsidR="007B62F5" w:rsidRPr="007B62F5">
        <w:rPr>
          <w:szCs w:val="22"/>
          <w:lang w:val="el-GR"/>
        </w:rPr>
        <w:t xml:space="preserve">. </w:t>
      </w:r>
    </w:p>
    <w:p w14:paraId="443C205D" w14:textId="77777777" w:rsidR="00803EC4" w:rsidRPr="00507DF8" w:rsidRDefault="00803EC4" w:rsidP="00507DF8">
      <w:pPr>
        <w:pStyle w:val="3"/>
      </w:pPr>
      <w:bookmarkStart w:id="327" w:name="_Toc496279171"/>
      <w:bookmarkStart w:id="328" w:name="_Toc516238270"/>
      <w:r w:rsidRPr="00507DF8">
        <w:t>Τροποποιήσεις ήσσονος αξίας</w:t>
      </w:r>
      <w:bookmarkEnd w:id="327"/>
      <w:bookmarkEnd w:id="328"/>
      <w:r w:rsidRPr="00507DF8">
        <w:t xml:space="preserve"> </w:t>
      </w:r>
    </w:p>
    <w:p w14:paraId="51B26E1E" w14:textId="77777777" w:rsidR="00803EC4" w:rsidRDefault="00A7426F" w:rsidP="00B8545D">
      <w:pPr>
        <w:rPr>
          <w:lang w:val="el-GR"/>
        </w:rPr>
      </w:pPr>
      <w:r w:rsidRPr="00A7426F">
        <w:rPr>
          <w:szCs w:val="22"/>
          <w:lang w:val="el-GR"/>
        </w:rPr>
        <w:t>Η παρούσα σ</w:t>
      </w:r>
      <w:r>
        <w:rPr>
          <w:szCs w:val="22"/>
          <w:lang w:val="el-GR"/>
        </w:rPr>
        <w:t>ύμβαση δύναται να τροποποιηθεί εφόσον η τροποποίηση είναι ήσσονος αξίας και συγκεκριμένα όταν πληρούνται σωρευτικά τα ακόλουθα κριτήρια :</w:t>
      </w:r>
    </w:p>
    <w:p w14:paraId="4537690A" w14:textId="77777777" w:rsidR="00A7426F" w:rsidRDefault="00A7426F" w:rsidP="003B1C9C">
      <w:pPr>
        <w:pStyle w:val="aff"/>
        <w:numPr>
          <w:ilvl w:val="0"/>
          <w:numId w:val="6"/>
        </w:numPr>
        <w:ind w:left="357"/>
        <w:contextualSpacing w:val="0"/>
        <w:rPr>
          <w:lang w:val="el-GR"/>
        </w:rPr>
      </w:pPr>
      <w:r w:rsidRPr="00B8545D">
        <w:rPr>
          <w:szCs w:val="22"/>
          <w:lang w:val="el-GR"/>
        </w:rPr>
        <w:t>η αξία της τροποποίησης είναι κατώτερη και των δύο ακόλουθων τιμών:</w:t>
      </w:r>
      <w:r w:rsidRPr="00A7426F">
        <w:rPr>
          <w:szCs w:val="22"/>
          <w:lang w:val="el-GR"/>
        </w:rPr>
        <w:t xml:space="preserve"> </w:t>
      </w:r>
    </w:p>
    <w:p w14:paraId="79C56CEF" w14:textId="77777777" w:rsidR="00A7426F" w:rsidRDefault="00A7426F" w:rsidP="003B1C9C">
      <w:pPr>
        <w:pStyle w:val="aff"/>
        <w:numPr>
          <w:ilvl w:val="0"/>
          <w:numId w:val="460"/>
        </w:numPr>
        <w:spacing w:before="60" w:after="60"/>
        <w:ind w:left="992" w:hanging="96"/>
        <w:contextualSpacing w:val="0"/>
        <w:rPr>
          <w:lang w:val="el-GR"/>
        </w:rPr>
      </w:pPr>
      <w:r w:rsidRPr="00B8545D">
        <w:rPr>
          <w:szCs w:val="22"/>
          <w:lang w:val="el-GR"/>
        </w:rPr>
        <w:lastRenderedPageBreak/>
        <w:t xml:space="preserve">των κατώτατων ορίων </w:t>
      </w:r>
      <w:r w:rsidR="00DC55FC">
        <w:rPr>
          <w:szCs w:val="22"/>
          <w:lang w:val="el-GR"/>
        </w:rPr>
        <w:t xml:space="preserve">εφαρμογής των Οδηγιών </w:t>
      </w:r>
      <w:r w:rsidRPr="00B8545D">
        <w:rPr>
          <w:szCs w:val="22"/>
          <w:lang w:val="el-GR"/>
        </w:rPr>
        <w:t xml:space="preserve">και </w:t>
      </w:r>
    </w:p>
    <w:p w14:paraId="25F117E5" w14:textId="77777777" w:rsidR="00A7426F" w:rsidRPr="00502DA4" w:rsidRDefault="00A7426F" w:rsidP="003B1C9C">
      <w:pPr>
        <w:pStyle w:val="aff"/>
        <w:numPr>
          <w:ilvl w:val="0"/>
          <w:numId w:val="460"/>
        </w:numPr>
        <w:spacing w:before="60" w:after="60"/>
        <w:ind w:left="992" w:hanging="96"/>
        <w:contextualSpacing w:val="0"/>
        <w:rPr>
          <w:lang w:val="el-GR"/>
        </w:rPr>
      </w:pPr>
      <w:r w:rsidRPr="00B8545D">
        <w:rPr>
          <w:szCs w:val="22"/>
          <w:lang w:val="el-GR"/>
        </w:rPr>
        <w:t xml:space="preserve">του δέκα τοις εκατό (10%) της αξίας της αρχικής σύμβασης </w:t>
      </w:r>
    </w:p>
    <w:p w14:paraId="2D2E6477" w14:textId="77777777" w:rsidR="00DC55FC" w:rsidRPr="00502DA4" w:rsidRDefault="00DC55FC" w:rsidP="00B701AB">
      <w:pPr>
        <w:spacing w:before="60" w:after="60"/>
        <w:ind w:left="284"/>
        <w:rPr>
          <w:lang w:val="el-GR"/>
        </w:rPr>
      </w:pPr>
      <w:r w:rsidRPr="00502DA4">
        <w:rPr>
          <w:lang w:val="el-GR"/>
        </w:rPr>
        <w:t>Σε περίπτωση περισσότερων, διαδοχικών τροποποιήσεων της αρχικής σύμβασης, η αξία τους υπολογίζεται βάσει της καθαρής αθροιστικής αξίας των διαδοχικών τροποποιήσεων.</w:t>
      </w:r>
    </w:p>
    <w:p w14:paraId="67D0EC84" w14:textId="77777777" w:rsidR="00A7426F" w:rsidRPr="00A7426F" w:rsidRDefault="00A7426F" w:rsidP="003B1C9C">
      <w:pPr>
        <w:pStyle w:val="aff"/>
        <w:numPr>
          <w:ilvl w:val="0"/>
          <w:numId w:val="6"/>
        </w:numPr>
        <w:ind w:left="357"/>
        <w:contextualSpacing w:val="0"/>
        <w:rPr>
          <w:lang w:val="el-GR"/>
        </w:rPr>
      </w:pPr>
      <w:r w:rsidRPr="00B8545D">
        <w:rPr>
          <w:szCs w:val="22"/>
          <w:lang w:val="el-GR"/>
        </w:rPr>
        <w:t>Η τροποποίηση δεν μεταβάλει τη συνολική φύση της σύμβασης</w:t>
      </w:r>
    </w:p>
    <w:p w14:paraId="550E6223" w14:textId="77777777" w:rsidR="008338F0" w:rsidRDefault="003355E7" w:rsidP="00F344C3">
      <w:pPr>
        <w:pStyle w:val="2"/>
        <w:rPr>
          <w:bCs/>
          <w:lang w:val="el-GR"/>
        </w:rPr>
      </w:pPr>
      <w:bookmarkStart w:id="329" w:name="_Toc496279172"/>
      <w:bookmarkStart w:id="330" w:name="_Toc516238271"/>
      <w:r>
        <w:rPr>
          <w:lang w:val="el-GR"/>
        </w:rPr>
        <w:t>Δικαίωμα μονομερούς λύσης της σύμβασης</w:t>
      </w:r>
      <w:bookmarkEnd w:id="329"/>
      <w:bookmarkEnd w:id="330"/>
    </w:p>
    <w:p w14:paraId="23D7BEEB" w14:textId="77777777" w:rsidR="009649DC" w:rsidRDefault="009649DC" w:rsidP="009649DC">
      <w:pPr>
        <w:rPr>
          <w:lang w:val="el-GR"/>
        </w:rPr>
      </w:pPr>
      <w:r>
        <w:rPr>
          <w:b/>
          <w:bCs/>
          <w:lang w:val="el-GR"/>
        </w:rPr>
        <w:t>4.6.1.</w:t>
      </w:r>
      <w:r>
        <w:rPr>
          <w:lang w:val="el-GR"/>
        </w:rPr>
        <w:t xml:space="preserve"> Η αναθέτουσα αρχή μπορεί, με τις προϋποθέσεις που ορίζουν οι κείμενες διατάξεις, να καταγγείλει τη σύμβαση κατά τη διάρκεια της εκτέλεσής της, εφόσον:</w:t>
      </w:r>
    </w:p>
    <w:p w14:paraId="26C40DEC" w14:textId="77777777" w:rsidR="009649DC" w:rsidRDefault="009649DC" w:rsidP="009649DC">
      <w:pPr>
        <w:rPr>
          <w:lang w:val="el-GR"/>
        </w:rPr>
      </w:pPr>
      <w:r>
        <w:rPr>
          <w:lang w:val="el-GR"/>
        </w:rPr>
        <w:t>α) η σύμβαση έχει υποστεί ουσιώδη τροποποίηση, κατά την έννοια της παρ. 4 του άρθρου 132 του ν. 4412/2016, που θα απαιτούσε νέα διαδικασία σύναψης σύμβασης</w:t>
      </w:r>
      <w:r w:rsidR="00067A69">
        <w:rPr>
          <w:lang w:val="el-GR"/>
        </w:rPr>
        <w:t>.</w:t>
      </w:r>
      <w:r>
        <w:rPr>
          <w:lang w:val="el-GR"/>
        </w:rPr>
        <w:t xml:space="preserve"> </w:t>
      </w:r>
    </w:p>
    <w:p w14:paraId="4A56D453" w14:textId="77777777" w:rsidR="009649DC" w:rsidRDefault="009649DC" w:rsidP="009649DC">
      <w:pPr>
        <w:rPr>
          <w:szCs w:val="22"/>
          <w:lang w:val="el-GR"/>
        </w:rPr>
      </w:pPr>
      <w:r>
        <w:rPr>
          <w:lang w:val="el-GR"/>
        </w:rPr>
        <w:t>β) ο ανάδοχος, κατά το χρόνο της ανάθεσης της σύμβασης, τελούσε σε μια από τις καταστάσεις που αναφέρονται στην παράγραφο 2.2.3.1 και, ως εκ τούτου, θα έπρεπε να έχει αποκλειστεί από τη διαδικασία σύναψης της σύμβασης,</w:t>
      </w:r>
    </w:p>
    <w:p w14:paraId="001C59D6" w14:textId="77777777" w:rsidR="009649DC" w:rsidRDefault="009649DC" w:rsidP="009649DC">
      <w:pPr>
        <w:rPr>
          <w:b/>
          <w:bCs/>
          <w:szCs w:val="22"/>
          <w:lang w:val="el-GR"/>
        </w:rPr>
      </w:pPr>
      <w:r>
        <w:rPr>
          <w:szCs w:val="22"/>
          <w:lang w:val="el-GR"/>
        </w:rPr>
        <w:t>γ) η σύμβαση δεν έπρεπε να ανατεθεί στον ανάδοχο λόγω σοβαρής παραβίασης των υποχρεώσεων που υπέχει από τις Συνθήκες και την Οδηγία 2014/24/ΕΕ, η οποία έχει αναγνωριστεί με απόφαση του Δικαστηρίου της Ένωσης στο πλαίσιο διαδικασίας δυνάμει του άρθρου 258 της ΣΛΕΕ.</w:t>
      </w:r>
    </w:p>
    <w:p w14:paraId="5AAF0683" w14:textId="77777777" w:rsidR="008338F0" w:rsidRPr="004A6929" w:rsidRDefault="003355E7" w:rsidP="003144AE">
      <w:pPr>
        <w:pStyle w:val="1"/>
        <w:numPr>
          <w:ilvl w:val="0"/>
          <w:numId w:val="18"/>
        </w:numPr>
        <w:rPr>
          <w:lang w:val="el-GR"/>
        </w:rPr>
      </w:pPr>
      <w:bookmarkStart w:id="331" w:name="_Toc516238272"/>
      <w:r w:rsidRPr="004A6929">
        <w:rPr>
          <w:lang w:val="el-GR"/>
        </w:rPr>
        <w:lastRenderedPageBreak/>
        <w:t>ΕΙΔΙΚΟΙ ΟΡΟΙ ΕΚΤΕΛΕΣΗΣ ΤΗΣ ΣΥΜΒΑΣΗΣ</w:t>
      </w:r>
      <w:bookmarkEnd w:id="331"/>
      <w:r w:rsidRPr="004A6929">
        <w:rPr>
          <w:lang w:val="el-GR"/>
        </w:rPr>
        <w:t xml:space="preserve"> </w:t>
      </w:r>
    </w:p>
    <w:p w14:paraId="0799AA09" w14:textId="77777777" w:rsidR="008338F0" w:rsidRDefault="003355E7" w:rsidP="00F344C3">
      <w:pPr>
        <w:pStyle w:val="2"/>
        <w:rPr>
          <w:lang w:val="el-GR"/>
        </w:rPr>
      </w:pPr>
      <w:bookmarkStart w:id="332" w:name="_Toc496279173"/>
      <w:bookmarkStart w:id="333" w:name="_Ref496284969"/>
      <w:bookmarkStart w:id="334" w:name="_Ref496286292"/>
      <w:bookmarkStart w:id="335" w:name="_Toc516238273"/>
      <w:r>
        <w:rPr>
          <w:lang w:val="el-GR"/>
        </w:rPr>
        <w:t>Τρόπος πληρωμής</w:t>
      </w:r>
      <w:bookmarkEnd w:id="332"/>
      <w:bookmarkEnd w:id="333"/>
      <w:bookmarkEnd w:id="334"/>
      <w:bookmarkEnd w:id="335"/>
      <w:r>
        <w:rPr>
          <w:lang w:val="el-GR"/>
        </w:rPr>
        <w:t xml:space="preserve"> </w:t>
      </w:r>
    </w:p>
    <w:p w14:paraId="2D1CBFFC" w14:textId="77777777" w:rsidR="009649DC" w:rsidRPr="00464E9D" w:rsidRDefault="00464E9D" w:rsidP="003B1C9C">
      <w:pPr>
        <w:pStyle w:val="aff"/>
        <w:numPr>
          <w:ilvl w:val="0"/>
          <w:numId w:val="461"/>
        </w:numPr>
        <w:ind w:left="0" w:firstLine="0"/>
        <w:rPr>
          <w:b/>
          <w:lang w:val="el-GR"/>
        </w:rPr>
      </w:pPr>
      <w:r>
        <w:rPr>
          <w:lang w:val="el-GR"/>
        </w:rPr>
        <w:t xml:space="preserve"> </w:t>
      </w:r>
      <w:r w:rsidR="003355E7" w:rsidRPr="00464E9D">
        <w:rPr>
          <w:lang w:val="el-GR"/>
        </w:rPr>
        <w:t>Η πληρωμή του αναδόχου θα πραγματοποιηθεί</w:t>
      </w:r>
      <w:r w:rsidR="007C6E3D" w:rsidRPr="00464E9D">
        <w:rPr>
          <w:lang w:val="el-GR"/>
        </w:rPr>
        <w:t xml:space="preserve"> με ένα</w:t>
      </w:r>
      <w:r w:rsidR="00CB54F7">
        <w:rPr>
          <w:lang w:val="el-GR"/>
        </w:rPr>
        <w:t>ν</w:t>
      </w:r>
      <w:r w:rsidR="007C6E3D" w:rsidRPr="00464E9D">
        <w:rPr>
          <w:lang w:val="el-GR"/>
        </w:rPr>
        <w:t xml:space="preserve"> από τους παρακάτω τρόπους πληρωμής που θα δηλώσει ο υποψήφιος οικονομικός φορέας στον υποφάκελο της οικονομικής προσφοράς του. </w:t>
      </w:r>
    </w:p>
    <w:p w14:paraId="42FE0089" w14:textId="77777777" w:rsidR="007C6E3D" w:rsidRPr="00CB54F7" w:rsidRDefault="007C6E3D" w:rsidP="007C6E3D">
      <w:pPr>
        <w:rPr>
          <w:lang w:val="el-GR"/>
        </w:rPr>
      </w:pPr>
      <w:r w:rsidRPr="00CB54F7">
        <w:rPr>
          <w:lang w:val="el-GR"/>
        </w:rPr>
        <w:t xml:space="preserve">Στην </w:t>
      </w:r>
      <w:r w:rsidR="00CB54F7">
        <w:rPr>
          <w:lang w:val="el-GR"/>
        </w:rPr>
        <w:t xml:space="preserve">περίπτωση που δεν έχει επιλεγεί </w:t>
      </w:r>
      <w:r w:rsidRPr="00CB54F7">
        <w:rPr>
          <w:lang w:val="el-GR"/>
        </w:rPr>
        <w:t>με σαφήνεια ένας από τους κάτωθι τρόπους</w:t>
      </w:r>
      <w:r w:rsidR="00CB54F7">
        <w:rPr>
          <w:lang w:val="el-GR"/>
        </w:rPr>
        <w:t xml:space="preserve"> πληρωμής</w:t>
      </w:r>
      <w:r w:rsidRPr="00CB54F7">
        <w:rPr>
          <w:lang w:val="el-GR"/>
        </w:rPr>
        <w:t>, θεωρείται ότι ο υποψήφιος Ανάδοχος αποδέχεται τον τρόπο πληρωμής που θα επιλέξει η Αναθέτουσα Αρχή.</w:t>
      </w:r>
    </w:p>
    <w:p w14:paraId="25676761" w14:textId="77777777" w:rsidR="007C6E3D" w:rsidRDefault="007C6E3D">
      <w:pPr>
        <w:rPr>
          <w:b/>
          <w:lang w:val="el-GR"/>
        </w:rPr>
      </w:pPr>
      <w:r>
        <w:rPr>
          <w:b/>
          <w:lang w:val="el-GR"/>
        </w:rPr>
        <w:t xml:space="preserve">Τρόποι Πληρωμής: </w:t>
      </w:r>
    </w:p>
    <w:tbl>
      <w:tblPr>
        <w:tblStyle w:val="aff0"/>
        <w:tblW w:w="0" w:type="auto"/>
        <w:tblLook w:val="04A0" w:firstRow="1" w:lastRow="0" w:firstColumn="1" w:lastColumn="0" w:noHBand="0" w:noVBand="1"/>
      </w:tblPr>
      <w:tblGrid>
        <w:gridCol w:w="562"/>
        <w:gridCol w:w="9066"/>
      </w:tblGrid>
      <w:tr w:rsidR="001B42A1" w:rsidRPr="00A009FB" w14:paraId="16FC2343" w14:textId="77777777" w:rsidTr="003B1C9C">
        <w:tc>
          <w:tcPr>
            <w:tcW w:w="562" w:type="dxa"/>
          </w:tcPr>
          <w:p w14:paraId="0AF5C564" w14:textId="77777777" w:rsidR="001B42A1" w:rsidRPr="003B1C9C" w:rsidRDefault="001B42A1" w:rsidP="003B1C9C">
            <w:pPr>
              <w:pStyle w:val="aff"/>
              <w:numPr>
                <w:ilvl w:val="0"/>
                <w:numId w:val="462"/>
              </w:numPr>
              <w:ind w:left="0" w:firstLine="0"/>
              <w:contextualSpacing w:val="0"/>
              <w:rPr>
                <w:b/>
                <w:lang w:val="el-GR"/>
              </w:rPr>
            </w:pPr>
          </w:p>
        </w:tc>
        <w:tc>
          <w:tcPr>
            <w:tcW w:w="9066" w:type="dxa"/>
          </w:tcPr>
          <w:p w14:paraId="11A235F1" w14:textId="77777777" w:rsidR="001B42A1" w:rsidRDefault="001B42A1">
            <w:pPr>
              <w:rPr>
                <w:b/>
                <w:lang w:val="el-GR"/>
              </w:rPr>
            </w:pPr>
            <w:r>
              <w:rPr>
                <w:lang w:val="el-GR"/>
              </w:rPr>
              <w:t xml:space="preserve">Το </w:t>
            </w:r>
            <w:r>
              <w:rPr>
                <w:b/>
                <w:lang w:val="el-GR"/>
              </w:rPr>
              <w:t>100%</w:t>
            </w:r>
            <w:r>
              <w:rPr>
                <w:lang w:val="el-GR"/>
              </w:rPr>
              <w:t xml:space="preserve"> της συμβατικής αξίας μετά την οριστική παραλαβή των υπηρεσιών</w:t>
            </w:r>
          </w:p>
        </w:tc>
      </w:tr>
      <w:tr w:rsidR="001B42A1" w:rsidRPr="00A009FB" w14:paraId="30415648" w14:textId="77777777" w:rsidTr="003B1C9C">
        <w:tc>
          <w:tcPr>
            <w:tcW w:w="562" w:type="dxa"/>
          </w:tcPr>
          <w:p w14:paraId="61E18A78" w14:textId="77777777" w:rsidR="001B42A1" w:rsidRDefault="001B42A1" w:rsidP="003B1C9C">
            <w:pPr>
              <w:pStyle w:val="aff"/>
              <w:numPr>
                <w:ilvl w:val="0"/>
                <w:numId w:val="462"/>
              </w:numPr>
              <w:ind w:left="0" w:firstLine="0"/>
              <w:contextualSpacing w:val="0"/>
              <w:rPr>
                <w:b/>
                <w:lang w:val="el-GR"/>
              </w:rPr>
            </w:pPr>
          </w:p>
        </w:tc>
        <w:tc>
          <w:tcPr>
            <w:tcW w:w="9066" w:type="dxa"/>
          </w:tcPr>
          <w:p w14:paraId="248A0239" w14:textId="77777777" w:rsidR="001B42A1" w:rsidRPr="001B42A1" w:rsidRDefault="001B42A1" w:rsidP="003B1C9C">
            <w:pPr>
              <w:pStyle w:val="aff"/>
              <w:numPr>
                <w:ilvl w:val="0"/>
                <w:numId w:val="463"/>
              </w:numPr>
              <w:tabs>
                <w:tab w:val="left" w:pos="426"/>
              </w:tabs>
              <w:ind w:left="357" w:hanging="187"/>
              <w:contextualSpacing w:val="0"/>
              <w:rPr>
                <w:lang w:val="el-GR"/>
              </w:rPr>
            </w:pPr>
            <w:r w:rsidRPr="001B42A1">
              <w:rPr>
                <w:rFonts w:cs="Tahoma"/>
                <w:lang w:val="el-GR"/>
              </w:rPr>
              <w:t xml:space="preserve">Χορήγηση έντοκης προκαταβολής μέχρι ποσοστού </w:t>
            </w:r>
            <w:r w:rsidR="00A73F8D" w:rsidRPr="003B1C9C">
              <w:rPr>
                <w:rFonts w:cs="Tahoma"/>
                <w:b/>
                <w:lang w:val="el-GR"/>
              </w:rPr>
              <w:t>τριάντα τις εκατό</w:t>
            </w:r>
            <w:r w:rsidRPr="001B42A1">
              <w:rPr>
                <w:rFonts w:cs="Tahoma"/>
                <w:lang w:val="el-GR"/>
              </w:rPr>
              <w:t xml:space="preserve"> (</w:t>
            </w:r>
            <w:r w:rsidRPr="001B42A1">
              <w:rPr>
                <w:rFonts w:cs="Tahoma"/>
                <w:b/>
                <w:lang w:val="el-GR"/>
              </w:rPr>
              <w:t>30%</w:t>
            </w:r>
            <w:r w:rsidRPr="001B42A1">
              <w:rPr>
                <w:rFonts w:cs="Tahoma"/>
                <w:lang w:val="el-GR"/>
              </w:rPr>
              <w:t xml:space="preserve">) </w:t>
            </w:r>
            <w:r w:rsidR="008028E9" w:rsidRPr="00590148">
              <w:rPr>
                <w:rFonts w:cs="Tahoma"/>
                <w:lang w:val="el-GR"/>
              </w:rPr>
              <w:t>του συμβατικού τιμήματος</w:t>
            </w:r>
            <w:r w:rsidRPr="001B42A1">
              <w:rPr>
                <w:lang w:val="el-GR"/>
              </w:rPr>
              <w:t xml:space="preserve"> χωρίς Φ.Π.Α. , με την κατάθεση  ισόποσης εγγύησης η οποία θα καλύπτει τη διαφορά μεταξύ του ποσού της εγγύησης καλής εκτέλεσης και του ποσού της καταβαλλόμενης προκαταβολής,  σύμφωνα με τα οριζόμενα στο άρθρο 72§1 περ. δ του ν. 4412/2016 και 4.1. της παρούσας. Η παραπάνω προκαταβολή θα είναι έντοκη. Κατά την εξόφληση θα παρακρατείται τόκος επί της εισπραχθείσας προκαταβολής και για το χρονικό διάστημα υπολογιζόμενου από την ημερομηνία λήψεως μέχρι την ημερομηνία οριστικής και ποιοτικής παραλαβής. Για τον υπολογισμό του τόκου θα λαμβάνεται υπόψη το ύψος του επιτοκίου των εντόκων γραμματίων του Δημοσίου 12μηνης διάρκειας που θα ισχύει κατά την ημερομηνία λήψης της προκαταβολής προσαυξημένο κατά 0,25 ποσοστιαίες μονάδες το οποίο  θα παραμένει σταθερό μέχρι την εξάντληση του ποσού της χορηγηθείσας προκαταβολής. </w:t>
            </w:r>
          </w:p>
          <w:p w14:paraId="5D841C5F" w14:textId="77777777" w:rsidR="001B42A1" w:rsidRPr="003B1C9C" w:rsidRDefault="001B42A1" w:rsidP="003B1C9C">
            <w:pPr>
              <w:pStyle w:val="aff"/>
              <w:numPr>
                <w:ilvl w:val="0"/>
                <w:numId w:val="463"/>
              </w:numPr>
              <w:ind w:left="357" w:hanging="187"/>
              <w:contextualSpacing w:val="0"/>
              <w:rPr>
                <w:lang w:val="el-GR"/>
              </w:rPr>
            </w:pPr>
            <w:r w:rsidRPr="001B42A1">
              <w:rPr>
                <w:lang w:val="el-GR"/>
              </w:rPr>
              <w:tab/>
              <w:t xml:space="preserve">Καταβολή του </w:t>
            </w:r>
            <w:r w:rsidRPr="003B1C9C">
              <w:rPr>
                <w:b/>
                <w:lang w:val="el-GR"/>
              </w:rPr>
              <w:t>υπόλοιπου</w:t>
            </w:r>
            <w:r w:rsidRPr="001B42A1">
              <w:rPr>
                <w:lang w:val="el-GR"/>
              </w:rPr>
              <w:t xml:space="preserve"> του συμβατικού τιμήματος, μετά την οριστική ποιοτική και ποσοτική παραλαβή του συνόλου του Έργου, αφού παρακρατηθεί ο με τον παραπάνω τρόπο υπολογισθείς  τόκος.</w:t>
            </w:r>
          </w:p>
        </w:tc>
      </w:tr>
      <w:tr w:rsidR="001B42A1" w:rsidRPr="00A009FB" w14:paraId="23EDFF71" w14:textId="77777777" w:rsidTr="003B1C9C">
        <w:tc>
          <w:tcPr>
            <w:tcW w:w="562" w:type="dxa"/>
          </w:tcPr>
          <w:p w14:paraId="5597E5F7" w14:textId="77777777" w:rsidR="001B42A1" w:rsidRDefault="001B42A1" w:rsidP="003B1C9C">
            <w:pPr>
              <w:pStyle w:val="aff"/>
              <w:numPr>
                <w:ilvl w:val="0"/>
                <w:numId w:val="462"/>
              </w:numPr>
              <w:ind w:left="0" w:firstLine="0"/>
              <w:contextualSpacing w:val="0"/>
              <w:rPr>
                <w:b/>
                <w:lang w:val="el-GR"/>
              </w:rPr>
            </w:pPr>
          </w:p>
        </w:tc>
        <w:tc>
          <w:tcPr>
            <w:tcW w:w="9066" w:type="dxa"/>
          </w:tcPr>
          <w:p w14:paraId="3F5E1E74" w14:textId="77777777" w:rsidR="00A73F8D" w:rsidRPr="00117880" w:rsidRDefault="00A73F8D" w:rsidP="003B1C9C">
            <w:pPr>
              <w:pStyle w:val="aff"/>
              <w:numPr>
                <w:ilvl w:val="0"/>
                <w:numId w:val="464"/>
              </w:numPr>
              <w:tabs>
                <w:tab w:val="left" w:pos="313"/>
              </w:tabs>
              <w:ind w:left="313" w:hanging="142"/>
              <w:contextualSpacing w:val="0"/>
              <w:rPr>
                <w:rFonts w:cs="Tahoma"/>
                <w:lang w:val="el-GR"/>
              </w:rPr>
            </w:pPr>
            <w:r w:rsidRPr="00A72EAA">
              <w:rPr>
                <w:rFonts w:cs="Tahoma"/>
                <w:lang w:val="el-GR"/>
              </w:rPr>
              <w:t>Χ</w:t>
            </w:r>
            <w:r w:rsidRPr="00996C3E">
              <w:rPr>
                <w:rFonts w:cs="Tahoma"/>
                <w:lang w:val="el-GR"/>
              </w:rPr>
              <w:t>ορήγηση έντοκης προκαταβολής μ</w:t>
            </w:r>
            <w:r>
              <w:rPr>
                <w:rFonts w:cs="Tahoma"/>
                <w:lang w:val="el-GR"/>
              </w:rPr>
              <w:t xml:space="preserve">έχρι ποσοστού </w:t>
            </w:r>
            <w:r w:rsidRPr="00D46128">
              <w:rPr>
                <w:rFonts w:cs="Tahoma"/>
                <w:b/>
                <w:lang w:val="el-GR"/>
              </w:rPr>
              <w:t>τριάντα τις εκατό</w:t>
            </w:r>
            <w:r w:rsidRPr="003B1C9C">
              <w:rPr>
                <w:rFonts w:cs="Tahoma"/>
                <w:b/>
                <w:lang w:val="el-GR"/>
              </w:rPr>
              <w:t xml:space="preserve"> (30</w:t>
            </w:r>
            <w:r w:rsidRPr="00D46128">
              <w:rPr>
                <w:rFonts w:cs="Tahoma"/>
                <w:b/>
                <w:lang w:val="el-GR"/>
              </w:rPr>
              <w:t>%</w:t>
            </w:r>
            <w:r w:rsidRPr="003B1C9C">
              <w:rPr>
                <w:rFonts w:cs="Tahoma"/>
                <w:b/>
                <w:lang w:val="el-GR"/>
              </w:rPr>
              <w:t>)</w:t>
            </w:r>
            <w:r w:rsidRPr="00A72EAA">
              <w:rPr>
                <w:rFonts w:cs="Tahoma"/>
                <w:lang w:val="el-GR"/>
              </w:rPr>
              <w:t xml:space="preserve"> </w:t>
            </w:r>
            <w:r w:rsidR="008028E9" w:rsidRPr="00590148">
              <w:rPr>
                <w:rFonts w:cs="Tahoma"/>
                <w:lang w:val="el-GR"/>
              </w:rPr>
              <w:t>του συμβατικού τιμήματος</w:t>
            </w:r>
            <w:r w:rsidR="008028E9">
              <w:rPr>
                <w:rFonts w:cs="Tahoma"/>
                <w:lang w:val="el-GR"/>
              </w:rPr>
              <w:t xml:space="preserve"> </w:t>
            </w:r>
            <w:r w:rsidRPr="00DC24FB">
              <w:rPr>
                <w:rFonts w:cs="Tahoma"/>
                <w:lang w:val="el-GR"/>
              </w:rPr>
              <w:t xml:space="preserve">χωρίς Φ.Π.Α. , με την κατάθεση  ισόποσης εγγύησης η οποία θα καλύπτει τη διαφορά μεταξύ του ποσού της εγγύησης καλής εκτέλεσης και του ποσού της καταβαλλόμενης προκαταβολής,  </w:t>
            </w:r>
            <w:r w:rsidRPr="004F1633">
              <w:rPr>
                <w:rFonts w:cs="Tahoma"/>
                <w:lang w:val="el-GR"/>
              </w:rPr>
              <w:t xml:space="preserve">σύμφωνα με τα οριζόμενα στο άρθρο 72§1 περ. δ του ν. 4412/2016 και </w:t>
            </w:r>
            <w:r w:rsidRPr="00FB4D2F">
              <w:rPr>
                <w:rFonts w:cs="Tahoma"/>
                <w:lang w:val="el-GR"/>
              </w:rPr>
              <w:t>4.1. της παρούσας. Η παραπάνω προκαταβολή θα είναι έντοκη. Κατά την εξόφληση θα παρακρατείται τόκος επί της εισπραχθείσας προκαταβολής και για το χρονικό διάστημα υπολογιζόμενου από την ημερομηνία λήψεως μέχρι την ημερομηνία οριστικής και ποιοτικής παραλαβ</w:t>
            </w:r>
            <w:r w:rsidRPr="00117880">
              <w:rPr>
                <w:rFonts w:cs="Tahoma"/>
                <w:lang w:val="el-GR"/>
              </w:rPr>
              <w:t>ής. Για τον υπολογισμό του τόκου θα λαμβάνεται υπόψη το ύψος του επιτοκίου των εντόκων γραμματίων του Δημοσίου 12μηνης διάρκειας που θα ισχύει κατά την ημερομηνία λήψης της προκαταβολής προσαυξημένο κατά 0,25 ποσοστιαίες μονάδες το οποίο  θα παραμένει σταθερό μέχρι την εξάντληση του ποσού της χορηγηθείσας προκαταβολής.</w:t>
            </w:r>
          </w:p>
          <w:p w14:paraId="18C32D4C" w14:textId="77777777" w:rsidR="00A73F8D" w:rsidRPr="004F1633" w:rsidRDefault="00A73F8D" w:rsidP="003B1C9C">
            <w:pPr>
              <w:pStyle w:val="aff"/>
              <w:numPr>
                <w:ilvl w:val="0"/>
                <w:numId w:val="464"/>
              </w:numPr>
              <w:tabs>
                <w:tab w:val="left" w:pos="313"/>
              </w:tabs>
              <w:ind w:left="313" w:hanging="142"/>
              <w:contextualSpacing w:val="0"/>
              <w:rPr>
                <w:rFonts w:cs="Tahoma"/>
                <w:lang w:val="el-GR"/>
              </w:rPr>
            </w:pPr>
            <w:r w:rsidRPr="00117880">
              <w:rPr>
                <w:rFonts w:cs="Tahoma"/>
                <w:lang w:val="el-GR"/>
              </w:rPr>
              <w:t xml:space="preserve">Καταβολή ποσοστού </w:t>
            </w:r>
            <w:r w:rsidR="00D46128">
              <w:rPr>
                <w:rFonts w:cs="Tahoma"/>
                <w:b/>
                <w:lang w:val="el-GR"/>
              </w:rPr>
              <w:t>σαράντα</w:t>
            </w:r>
            <w:r w:rsidR="00D46128" w:rsidRPr="00590148">
              <w:rPr>
                <w:rFonts w:cs="Tahoma"/>
                <w:b/>
                <w:lang w:val="el-GR"/>
              </w:rPr>
              <w:t xml:space="preserve"> τις εκατό</w:t>
            </w:r>
            <w:r w:rsidR="00D46128" w:rsidRPr="00590148">
              <w:rPr>
                <w:rFonts w:cs="Tahoma"/>
                <w:lang w:val="el-GR"/>
              </w:rPr>
              <w:t xml:space="preserve"> </w:t>
            </w:r>
            <w:r w:rsidR="00D46128" w:rsidRPr="00A72EAA">
              <w:rPr>
                <w:rFonts w:cs="Tahoma"/>
                <w:lang w:val="el-GR"/>
              </w:rPr>
              <w:t>(</w:t>
            </w:r>
            <w:r w:rsidR="00D46128" w:rsidRPr="003B1C9C">
              <w:rPr>
                <w:rFonts w:cs="Tahoma"/>
                <w:b/>
                <w:lang w:val="el-GR"/>
              </w:rPr>
              <w:t>4</w:t>
            </w:r>
            <w:r w:rsidR="00D46128" w:rsidRPr="00590148">
              <w:rPr>
                <w:rFonts w:cs="Tahoma"/>
                <w:b/>
                <w:lang w:val="el-GR"/>
              </w:rPr>
              <w:t>0%</w:t>
            </w:r>
            <w:r w:rsidR="00D46128" w:rsidRPr="00A72EAA">
              <w:rPr>
                <w:rFonts w:cs="Tahoma"/>
                <w:lang w:val="el-GR"/>
              </w:rPr>
              <w:t xml:space="preserve">) </w:t>
            </w:r>
            <w:r w:rsidRPr="00DC24FB">
              <w:rPr>
                <w:rFonts w:cs="Tahoma"/>
                <w:lang w:val="el-GR"/>
              </w:rPr>
              <w:t>του συμβατικού τιμήματος</w:t>
            </w:r>
            <w:r w:rsidR="00D46128">
              <w:rPr>
                <w:rFonts w:cs="Tahoma"/>
                <w:lang w:val="el-GR"/>
              </w:rPr>
              <w:t xml:space="preserve"> </w:t>
            </w:r>
            <w:r w:rsidR="00D46128" w:rsidRPr="00D46128">
              <w:rPr>
                <w:rFonts w:cs="Tahoma"/>
                <w:lang w:val="el-GR"/>
              </w:rPr>
              <w:t>πλέον του αναλογούντος ΦΠΑ</w:t>
            </w:r>
            <w:r w:rsidRPr="00DC24FB">
              <w:rPr>
                <w:rFonts w:cs="Tahoma"/>
                <w:lang w:val="el-GR"/>
              </w:rPr>
              <w:t xml:space="preserve">, μετά την παραλαβή </w:t>
            </w:r>
            <w:r w:rsidR="00D46128">
              <w:rPr>
                <w:rFonts w:cs="Tahoma"/>
                <w:lang w:val="el-GR"/>
              </w:rPr>
              <w:t xml:space="preserve">των </w:t>
            </w:r>
            <w:r w:rsidRPr="00D46128">
              <w:rPr>
                <w:rFonts w:cs="Tahoma"/>
                <w:lang w:val="el-GR"/>
              </w:rPr>
              <w:t>Φάσ</w:t>
            </w:r>
            <w:r w:rsidR="00D46128" w:rsidRPr="003B1C9C">
              <w:rPr>
                <w:rFonts w:cs="Tahoma"/>
                <w:lang w:val="el-GR"/>
              </w:rPr>
              <w:t>εων</w:t>
            </w:r>
            <w:r w:rsidR="00D46128" w:rsidRPr="00CE00C4">
              <w:rPr>
                <w:rFonts w:cs="Tahoma"/>
                <w:lang w:val="el-GR"/>
              </w:rPr>
              <w:t xml:space="preserve"> του Έργου</w:t>
            </w:r>
            <w:r w:rsidR="00D46128" w:rsidRPr="003B1C9C">
              <w:rPr>
                <w:rFonts w:cs="Tahoma"/>
                <w:lang w:val="el-GR"/>
              </w:rPr>
              <w:t>:</w:t>
            </w:r>
            <w:r w:rsidR="00D46128">
              <w:rPr>
                <w:rFonts w:cs="Tahoma"/>
                <w:b/>
                <w:lang w:val="el-GR"/>
              </w:rPr>
              <w:t xml:space="preserve"> </w:t>
            </w:r>
            <w:r w:rsidR="00D46128" w:rsidRPr="003B1C9C">
              <w:rPr>
                <w:rFonts w:cs="Tahoma"/>
                <w:lang w:val="el-GR"/>
              </w:rPr>
              <w:fldChar w:fldCharType="begin"/>
            </w:r>
            <w:r w:rsidR="00D46128" w:rsidRPr="003B1C9C">
              <w:rPr>
                <w:rFonts w:cs="Tahoma"/>
                <w:lang w:val="el-GR"/>
              </w:rPr>
              <w:instrText xml:space="preserve"> REF _Ref503358433 \h </w:instrText>
            </w:r>
            <w:r w:rsidR="00D46128">
              <w:rPr>
                <w:rFonts w:cs="Tahoma"/>
                <w:lang w:val="el-GR"/>
              </w:rPr>
              <w:instrText xml:space="preserve"> \* MERGEFORMAT </w:instrText>
            </w:r>
            <w:r w:rsidR="00D46128" w:rsidRPr="003B1C9C">
              <w:rPr>
                <w:rFonts w:cs="Tahoma"/>
                <w:lang w:val="el-GR"/>
              </w:rPr>
            </w:r>
            <w:r w:rsidR="00D46128" w:rsidRPr="003B1C9C">
              <w:rPr>
                <w:rFonts w:cs="Tahoma"/>
                <w:lang w:val="el-GR"/>
              </w:rPr>
              <w:fldChar w:fldCharType="separate"/>
            </w:r>
            <w:r w:rsidR="00CA00DF" w:rsidRPr="00CA00DF">
              <w:rPr>
                <w:b/>
                <w:lang w:val="el-GR"/>
              </w:rPr>
              <w:t xml:space="preserve">Φάση 2: Ανάπτυξη Υποσυστημάτων / Ψηφιακών Υπηρεσιών &amp; Εγκατάσταση Συστήματος στο </w:t>
            </w:r>
            <w:r w:rsidR="00CA00DF" w:rsidRPr="00CA00DF">
              <w:rPr>
                <w:b/>
              </w:rPr>
              <w:t>G</w:t>
            </w:r>
            <w:r w:rsidR="00CA00DF" w:rsidRPr="00CA00DF">
              <w:rPr>
                <w:b/>
                <w:lang w:val="el-GR"/>
              </w:rPr>
              <w:t>-</w:t>
            </w:r>
            <w:r w:rsidR="00CA00DF" w:rsidRPr="00CA00DF">
              <w:rPr>
                <w:b/>
              </w:rPr>
              <w:t>Cloud</w:t>
            </w:r>
            <w:r w:rsidR="00D46128" w:rsidRPr="003B1C9C">
              <w:rPr>
                <w:rFonts w:cs="Tahoma"/>
                <w:lang w:val="el-GR"/>
              </w:rPr>
              <w:fldChar w:fldCharType="end"/>
            </w:r>
            <w:r w:rsidRPr="003B1C9C">
              <w:rPr>
                <w:rFonts w:cs="Tahoma"/>
                <w:b/>
                <w:lang w:val="el-GR"/>
              </w:rPr>
              <w:t xml:space="preserve"> </w:t>
            </w:r>
            <w:r w:rsidR="00D46128" w:rsidRPr="003B1C9C">
              <w:rPr>
                <w:rFonts w:cs="Tahoma"/>
                <w:lang w:val="el-GR"/>
              </w:rPr>
              <w:t>και</w:t>
            </w:r>
            <w:r w:rsidR="00D46128">
              <w:rPr>
                <w:rFonts w:cs="Tahoma"/>
                <w:b/>
                <w:lang w:val="el-GR"/>
              </w:rPr>
              <w:t xml:space="preserve"> </w:t>
            </w:r>
            <w:r w:rsidR="00D46128" w:rsidRPr="004F1633">
              <w:rPr>
                <w:rFonts w:cs="Tahoma"/>
                <w:b/>
                <w:lang w:val="el-GR"/>
              </w:rPr>
              <w:fldChar w:fldCharType="begin"/>
            </w:r>
            <w:r w:rsidR="00D46128" w:rsidRPr="00D46128">
              <w:rPr>
                <w:rFonts w:cs="Tahoma"/>
                <w:b/>
                <w:lang w:val="el-GR"/>
              </w:rPr>
              <w:instrText xml:space="preserve"> REF _Ref508725088 \h </w:instrText>
            </w:r>
            <w:r w:rsidR="00D46128" w:rsidRPr="003B1C9C">
              <w:rPr>
                <w:rFonts w:cs="Tahoma"/>
                <w:b/>
                <w:lang w:val="el-GR"/>
              </w:rPr>
              <w:instrText xml:space="preserve"> \* MERGEFORMAT </w:instrText>
            </w:r>
            <w:r w:rsidR="00D46128" w:rsidRPr="004F1633">
              <w:rPr>
                <w:rFonts w:cs="Tahoma"/>
                <w:b/>
                <w:lang w:val="el-GR"/>
              </w:rPr>
            </w:r>
            <w:r w:rsidR="00D46128" w:rsidRPr="004F1633">
              <w:rPr>
                <w:rFonts w:cs="Tahoma"/>
                <w:b/>
                <w:lang w:val="el-GR"/>
              </w:rPr>
              <w:fldChar w:fldCharType="separate"/>
            </w:r>
            <w:r w:rsidR="00CA00DF" w:rsidRPr="00CA00DF">
              <w:rPr>
                <w:b/>
                <w:lang w:val="el-GR"/>
              </w:rPr>
              <w:t>Φάση 3: Προμήθεια Έτοιμου Λογισμικού</w:t>
            </w:r>
            <w:r w:rsidR="00D46128" w:rsidRPr="004F1633">
              <w:rPr>
                <w:rFonts w:cs="Tahoma"/>
                <w:b/>
                <w:lang w:val="el-GR"/>
              </w:rPr>
              <w:fldChar w:fldCharType="end"/>
            </w:r>
            <w:r w:rsidR="00D46128">
              <w:rPr>
                <w:rFonts w:cs="Tahoma"/>
                <w:b/>
                <w:lang w:val="el-GR"/>
              </w:rPr>
              <w:t xml:space="preserve"> </w:t>
            </w:r>
            <w:r w:rsidRPr="00DC24FB">
              <w:rPr>
                <w:rFonts w:cs="Tahoma"/>
                <w:lang w:val="el-GR"/>
              </w:rPr>
              <w:t>και αφού αφαιρεθεί: (</w:t>
            </w:r>
            <w:r w:rsidRPr="003B1C9C">
              <w:rPr>
                <w:rFonts w:cs="Tahoma"/>
                <w:lang w:val="el-GR"/>
              </w:rPr>
              <w:t>i</w:t>
            </w:r>
            <w:r w:rsidRPr="00DC24FB">
              <w:rPr>
                <w:rFonts w:cs="Tahoma"/>
                <w:lang w:val="el-GR"/>
              </w:rPr>
              <w:t xml:space="preserve">) ποσοστό της χορηγηθείσας προκαταβολής ίσο προς το ανωτέρω ποσοστό της πληρωμής που καταβάλλεται (αναλογική απόσβεση προκαταβολής), και </w:t>
            </w:r>
            <w:r w:rsidRPr="003B1C9C">
              <w:rPr>
                <w:rFonts w:cs="Tahoma"/>
                <w:lang w:val="el-GR"/>
              </w:rPr>
              <w:t xml:space="preserve">(ii) </w:t>
            </w:r>
            <w:r w:rsidRPr="00DC24FB">
              <w:rPr>
                <w:rFonts w:cs="Tahoma"/>
                <w:lang w:val="el-GR"/>
              </w:rPr>
              <w:t>ο αντίστοιχος τόκος της προκαταβολής, για χρονικό διάστημα από την ημερομηνία λήψεως της προκαταβολής μέχρι την εν</w:t>
            </w:r>
            <w:r w:rsidRPr="004F1633">
              <w:rPr>
                <w:rFonts w:cs="Tahoma"/>
                <w:lang w:val="el-GR"/>
              </w:rPr>
              <w:t xml:space="preserve"> λόγω τμηματική παραλαβή. </w:t>
            </w:r>
          </w:p>
          <w:p w14:paraId="12AD7855" w14:textId="77777777" w:rsidR="001B42A1" w:rsidRPr="003B1C9C" w:rsidRDefault="00A73F8D" w:rsidP="003B1C9C">
            <w:pPr>
              <w:pStyle w:val="aff"/>
              <w:numPr>
                <w:ilvl w:val="0"/>
                <w:numId w:val="464"/>
              </w:numPr>
              <w:tabs>
                <w:tab w:val="left" w:pos="313"/>
              </w:tabs>
              <w:ind w:left="313" w:hanging="142"/>
              <w:contextualSpacing w:val="0"/>
              <w:rPr>
                <w:rFonts w:cs="Tahoma"/>
                <w:lang w:val="el-GR"/>
              </w:rPr>
            </w:pPr>
            <w:r w:rsidRPr="00FB4D2F">
              <w:rPr>
                <w:rFonts w:cs="Tahoma"/>
                <w:lang w:val="el-GR"/>
              </w:rPr>
              <w:t xml:space="preserve">Καταβολή του </w:t>
            </w:r>
            <w:r w:rsidRPr="003B1C9C">
              <w:rPr>
                <w:rFonts w:cs="Tahoma"/>
                <w:b/>
                <w:lang w:val="el-GR"/>
              </w:rPr>
              <w:t>υπόλοιπου</w:t>
            </w:r>
            <w:r w:rsidRPr="00DC24FB">
              <w:rPr>
                <w:rFonts w:cs="Tahoma"/>
                <w:lang w:val="el-GR"/>
              </w:rPr>
              <w:t xml:space="preserve"> του συμβατικού τιμήματος, μετά την οριστική ποιοτική και ποσοτική παραλαβή του συνόλου του Έργου, αφού αφαιρεθεί: (</w:t>
            </w:r>
            <w:r w:rsidRPr="003B1C9C">
              <w:rPr>
                <w:rFonts w:cs="Tahoma"/>
                <w:lang w:val="el-GR"/>
              </w:rPr>
              <w:t>i</w:t>
            </w:r>
            <w:r w:rsidRPr="00DC24FB">
              <w:rPr>
                <w:rFonts w:cs="Tahoma"/>
                <w:lang w:val="el-GR"/>
              </w:rPr>
              <w:t xml:space="preserve">) το υπόλοιπο ποσοστό της </w:t>
            </w:r>
            <w:r w:rsidRPr="00DC24FB">
              <w:rPr>
                <w:rFonts w:cs="Tahoma"/>
                <w:lang w:val="el-GR"/>
              </w:rPr>
              <w:lastRenderedPageBreak/>
              <w:t xml:space="preserve">χορηγηθείσας προκαταβολής (αναλογική απόσβεση προκαταβολής), και </w:t>
            </w:r>
            <w:r w:rsidRPr="003B1C9C">
              <w:rPr>
                <w:rFonts w:cs="Tahoma"/>
                <w:lang w:val="el-GR"/>
              </w:rPr>
              <w:t>(ii) τόκος επί της απομειωμένης από την προηγούμενη πληρωμή  (3</w:t>
            </w:r>
            <w:r w:rsidR="008028E9">
              <w:rPr>
                <w:rFonts w:cs="Tahoma"/>
                <w:lang w:val="el-GR"/>
              </w:rPr>
              <w:t>β</w:t>
            </w:r>
            <w:r w:rsidRPr="003B1C9C">
              <w:rPr>
                <w:rFonts w:cs="Tahoma"/>
                <w:lang w:val="el-GR"/>
              </w:rPr>
              <w:t xml:space="preserve">) προκαταβολής και για το χρονικό διάστημα από την ημερομηνία του υπολογισμού τόκου της προηγούμενης τμηματικής πληρωμής μέχρι την οριστική ποιοτική και ποσοτική παραλαβή του Έργου. </w:t>
            </w:r>
          </w:p>
        </w:tc>
      </w:tr>
      <w:tr w:rsidR="001B42A1" w:rsidRPr="00A009FB" w14:paraId="40161728" w14:textId="77777777" w:rsidTr="003B1C9C">
        <w:tc>
          <w:tcPr>
            <w:tcW w:w="562" w:type="dxa"/>
          </w:tcPr>
          <w:p w14:paraId="7C6D4C1E" w14:textId="77777777" w:rsidR="001B42A1" w:rsidRDefault="001B42A1" w:rsidP="003B1C9C">
            <w:pPr>
              <w:pStyle w:val="aff"/>
              <w:numPr>
                <w:ilvl w:val="0"/>
                <w:numId w:val="462"/>
              </w:numPr>
              <w:ind w:left="0" w:firstLine="0"/>
              <w:contextualSpacing w:val="0"/>
              <w:rPr>
                <w:b/>
                <w:lang w:val="el-GR"/>
              </w:rPr>
            </w:pPr>
          </w:p>
        </w:tc>
        <w:tc>
          <w:tcPr>
            <w:tcW w:w="9066" w:type="dxa"/>
          </w:tcPr>
          <w:p w14:paraId="080E1256" w14:textId="77777777" w:rsidR="00A73F8D" w:rsidRPr="00DC24FB" w:rsidRDefault="00A73F8D" w:rsidP="003B1C9C">
            <w:pPr>
              <w:pStyle w:val="aff"/>
              <w:numPr>
                <w:ilvl w:val="0"/>
                <w:numId w:val="465"/>
              </w:numPr>
              <w:tabs>
                <w:tab w:val="left" w:pos="313"/>
              </w:tabs>
              <w:ind w:hanging="189"/>
              <w:contextualSpacing w:val="0"/>
              <w:rPr>
                <w:rFonts w:cs="Tahoma"/>
                <w:lang w:val="el-GR"/>
              </w:rPr>
            </w:pPr>
            <w:r w:rsidRPr="00DC24FB">
              <w:rPr>
                <w:rFonts w:cs="Tahoma"/>
                <w:lang w:val="el-GR"/>
              </w:rPr>
              <w:t xml:space="preserve">Καταβολή ποσοστού </w:t>
            </w:r>
            <w:r w:rsidR="0027015A" w:rsidRPr="003B1C9C">
              <w:rPr>
                <w:rFonts w:cs="Tahoma"/>
                <w:b/>
                <w:lang w:val="el-GR"/>
              </w:rPr>
              <w:t>πέντε τοις εκατό (5%)</w:t>
            </w:r>
            <w:r w:rsidR="0027015A" w:rsidRPr="0027015A">
              <w:rPr>
                <w:rFonts w:cs="Tahoma"/>
                <w:lang w:val="el-GR"/>
              </w:rPr>
              <w:t xml:space="preserve"> </w:t>
            </w:r>
            <w:r w:rsidRPr="004F1633">
              <w:rPr>
                <w:rFonts w:cs="Tahoma"/>
                <w:lang w:val="el-GR"/>
              </w:rPr>
              <w:t>του συμβατικού τιμ</w:t>
            </w:r>
            <w:r w:rsidRPr="00FB4D2F">
              <w:rPr>
                <w:rFonts w:cs="Tahoma"/>
                <w:lang w:val="el-GR"/>
              </w:rPr>
              <w:t>ήματος</w:t>
            </w:r>
            <w:r w:rsidR="0027015A">
              <w:rPr>
                <w:rFonts w:cs="Tahoma"/>
                <w:lang w:val="el-GR"/>
              </w:rPr>
              <w:t xml:space="preserve"> πλέον του αναλογούντος ΦΠΑ</w:t>
            </w:r>
            <w:r w:rsidRPr="00DC24FB">
              <w:rPr>
                <w:rFonts w:cs="Tahoma"/>
                <w:lang w:val="el-GR"/>
              </w:rPr>
              <w:t xml:space="preserve">, μετά την παραλαβή </w:t>
            </w:r>
            <w:r w:rsidR="008028E9">
              <w:rPr>
                <w:rFonts w:cs="Tahoma"/>
                <w:lang w:val="el-GR"/>
              </w:rPr>
              <w:t xml:space="preserve">της </w:t>
            </w:r>
            <w:r w:rsidR="008028E9" w:rsidRPr="003B1C9C">
              <w:rPr>
                <w:rFonts w:cs="Tahoma"/>
                <w:b/>
                <w:lang w:val="el-GR"/>
              </w:rPr>
              <w:fldChar w:fldCharType="begin"/>
            </w:r>
            <w:r w:rsidR="008028E9" w:rsidRPr="003B1C9C">
              <w:rPr>
                <w:rFonts w:cs="Tahoma"/>
                <w:b/>
                <w:lang w:val="el-GR"/>
              </w:rPr>
              <w:instrText xml:space="preserve"> REF _Ref503358470 \h </w:instrText>
            </w:r>
            <w:r w:rsidR="008028E9">
              <w:rPr>
                <w:rFonts w:cs="Tahoma"/>
                <w:b/>
                <w:lang w:val="el-GR"/>
              </w:rPr>
              <w:instrText xml:space="preserve"> \* MERGEFORMAT </w:instrText>
            </w:r>
            <w:r w:rsidR="008028E9" w:rsidRPr="003B1C9C">
              <w:rPr>
                <w:rFonts w:cs="Tahoma"/>
                <w:b/>
                <w:lang w:val="el-GR"/>
              </w:rPr>
            </w:r>
            <w:r w:rsidR="008028E9" w:rsidRPr="003B1C9C">
              <w:rPr>
                <w:rFonts w:cs="Tahoma"/>
                <w:b/>
                <w:lang w:val="el-GR"/>
              </w:rPr>
              <w:fldChar w:fldCharType="separate"/>
            </w:r>
            <w:r w:rsidR="00CA00DF" w:rsidRPr="00CA00DF">
              <w:rPr>
                <w:b/>
                <w:lang w:val="el-GR"/>
              </w:rPr>
              <w:t>Φάση 1: Μελέτη Εφαρμογής</w:t>
            </w:r>
            <w:r w:rsidR="008028E9" w:rsidRPr="003B1C9C">
              <w:rPr>
                <w:rFonts w:cs="Tahoma"/>
                <w:b/>
                <w:lang w:val="el-GR"/>
              </w:rPr>
              <w:fldChar w:fldCharType="end"/>
            </w:r>
            <w:r w:rsidR="008028E9">
              <w:rPr>
                <w:rFonts w:cs="Tahoma"/>
                <w:lang w:val="el-GR"/>
              </w:rPr>
              <w:t xml:space="preserve"> του Έργου.  </w:t>
            </w:r>
          </w:p>
          <w:p w14:paraId="1EE23567" w14:textId="77777777" w:rsidR="008028E9" w:rsidRDefault="00A73F8D" w:rsidP="003B1C9C">
            <w:pPr>
              <w:pStyle w:val="aff"/>
              <w:numPr>
                <w:ilvl w:val="0"/>
                <w:numId w:val="465"/>
              </w:numPr>
              <w:tabs>
                <w:tab w:val="left" w:pos="313"/>
              </w:tabs>
              <w:ind w:left="313" w:hanging="142"/>
              <w:contextualSpacing w:val="0"/>
              <w:rPr>
                <w:rFonts w:cs="Tahoma"/>
                <w:lang w:val="el-GR"/>
              </w:rPr>
            </w:pPr>
            <w:r w:rsidRPr="00FB4D2F">
              <w:rPr>
                <w:rFonts w:cs="Tahoma"/>
                <w:lang w:val="el-GR"/>
              </w:rPr>
              <w:t>Καταβολή ποσοστού</w:t>
            </w:r>
            <w:r w:rsidRPr="00117880">
              <w:rPr>
                <w:rFonts w:cs="Tahoma"/>
                <w:lang w:val="el-GR"/>
              </w:rPr>
              <w:t xml:space="preserve"> </w:t>
            </w:r>
            <w:r w:rsidR="00FB4D2F">
              <w:rPr>
                <w:rFonts w:cs="Tahoma"/>
                <w:b/>
                <w:lang w:val="el-GR"/>
              </w:rPr>
              <w:t>πενήντα</w:t>
            </w:r>
            <w:r w:rsidR="008028E9">
              <w:rPr>
                <w:rFonts w:cs="Tahoma"/>
                <w:b/>
                <w:lang w:val="el-GR"/>
              </w:rPr>
              <w:t xml:space="preserve"> </w:t>
            </w:r>
            <w:r w:rsidR="008028E9" w:rsidRPr="00590148">
              <w:rPr>
                <w:rFonts w:cs="Tahoma"/>
                <w:b/>
                <w:lang w:val="el-GR"/>
              </w:rPr>
              <w:t>τοις εκατό (5</w:t>
            </w:r>
            <w:r w:rsidR="008028E9">
              <w:rPr>
                <w:rFonts w:cs="Tahoma"/>
                <w:b/>
                <w:lang w:val="el-GR"/>
              </w:rPr>
              <w:t>0</w:t>
            </w:r>
            <w:r w:rsidR="008028E9" w:rsidRPr="00590148">
              <w:rPr>
                <w:rFonts w:cs="Tahoma"/>
                <w:b/>
                <w:lang w:val="el-GR"/>
              </w:rPr>
              <w:t>%)</w:t>
            </w:r>
            <w:r w:rsidR="008028E9" w:rsidRPr="0027015A">
              <w:rPr>
                <w:rFonts w:cs="Tahoma"/>
                <w:lang w:val="el-GR"/>
              </w:rPr>
              <w:t xml:space="preserve"> </w:t>
            </w:r>
            <w:r w:rsidRPr="004F1633">
              <w:rPr>
                <w:rFonts w:cs="Tahoma"/>
                <w:lang w:val="el-GR"/>
              </w:rPr>
              <w:t>του συμβατικού τιμήματος</w:t>
            </w:r>
            <w:r w:rsidRPr="00117880">
              <w:rPr>
                <w:rFonts w:cs="Tahoma"/>
                <w:lang w:val="el-GR"/>
              </w:rPr>
              <w:t xml:space="preserve"> </w:t>
            </w:r>
            <w:r w:rsidR="008028E9">
              <w:rPr>
                <w:rFonts w:cs="Tahoma"/>
                <w:lang w:val="el-GR"/>
              </w:rPr>
              <w:t xml:space="preserve">πλέον του αναλογούντος ΦΠΑ, </w:t>
            </w:r>
            <w:r w:rsidRPr="00DC24FB">
              <w:rPr>
                <w:rFonts w:cs="Tahoma"/>
                <w:lang w:val="el-GR"/>
              </w:rPr>
              <w:t xml:space="preserve">μετά την παραλαβή </w:t>
            </w:r>
            <w:r w:rsidR="008028E9">
              <w:rPr>
                <w:rFonts w:cs="Tahoma"/>
                <w:lang w:val="el-GR"/>
              </w:rPr>
              <w:t xml:space="preserve">των </w:t>
            </w:r>
            <w:r w:rsidR="008028E9" w:rsidRPr="00590148">
              <w:rPr>
                <w:rFonts w:cs="Tahoma"/>
                <w:lang w:val="el-GR"/>
              </w:rPr>
              <w:t>Φάσεων</w:t>
            </w:r>
            <w:r w:rsidR="008028E9" w:rsidRPr="00CE00C4">
              <w:rPr>
                <w:rFonts w:cs="Tahoma"/>
                <w:lang w:val="el-GR"/>
              </w:rPr>
              <w:t xml:space="preserve"> του Έργου</w:t>
            </w:r>
            <w:r w:rsidR="008028E9" w:rsidRPr="00590148">
              <w:rPr>
                <w:rFonts w:cs="Tahoma"/>
                <w:lang w:val="el-GR"/>
              </w:rPr>
              <w:t>:</w:t>
            </w:r>
            <w:r w:rsidR="008028E9">
              <w:rPr>
                <w:rFonts w:cs="Tahoma"/>
                <w:b/>
                <w:lang w:val="el-GR"/>
              </w:rPr>
              <w:t xml:space="preserve"> </w:t>
            </w:r>
            <w:r w:rsidR="008028E9" w:rsidRPr="00590148">
              <w:rPr>
                <w:rFonts w:cs="Tahoma"/>
                <w:lang w:val="el-GR"/>
              </w:rPr>
              <w:fldChar w:fldCharType="begin"/>
            </w:r>
            <w:r w:rsidR="008028E9" w:rsidRPr="00590148">
              <w:rPr>
                <w:rFonts w:cs="Tahoma"/>
                <w:lang w:val="el-GR"/>
              </w:rPr>
              <w:instrText xml:space="preserve"> REF _Ref503358433 \h </w:instrText>
            </w:r>
            <w:r w:rsidR="008028E9">
              <w:rPr>
                <w:rFonts w:cs="Tahoma"/>
                <w:lang w:val="el-GR"/>
              </w:rPr>
              <w:instrText xml:space="preserve"> \* MERGEFORMAT </w:instrText>
            </w:r>
            <w:r w:rsidR="008028E9" w:rsidRPr="00590148">
              <w:rPr>
                <w:rFonts w:cs="Tahoma"/>
                <w:lang w:val="el-GR"/>
              </w:rPr>
            </w:r>
            <w:r w:rsidR="008028E9" w:rsidRPr="00590148">
              <w:rPr>
                <w:rFonts w:cs="Tahoma"/>
                <w:lang w:val="el-GR"/>
              </w:rPr>
              <w:fldChar w:fldCharType="separate"/>
            </w:r>
            <w:r w:rsidR="00CA00DF" w:rsidRPr="00CA00DF">
              <w:rPr>
                <w:b/>
                <w:lang w:val="el-GR"/>
              </w:rPr>
              <w:t xml:space="preserve">Φάση 2: Ανάπτυξη Υποσυστημάτων / Ψηφιακών Υπηρεσιών &amp; Εγκατάσταση Συστήματος στο </w:t>
            </w:r>
            <w:r w:rsidR="00CA00DF" w:rsidRPr="00CA00DF">
              <w:rPr>
                <w:b/>
              </w:rPr>
              <w:t>G</w:t>
            </w:r>
            <w:r w:rsidR="00CA00DF" w:rsidRPr="00CA00DF">
              <w:rPr>
                <w:b/>
                <w:lang w:val="el-GR"/>
              </w:rPr>
              <w:t>-</w:t>
            </w:r>
            <w:r w:rsidR="00CA00DF" w:rsidRPr="00CA00DF">
              <w:rPr>
                <w:b/>
              </w:rPr>
              <w:t>Cloud</w:t>
            </w:r>
            <w:r w:rsidR="008028E9" w:rsidRPr="00590148">
              <w:rPr>
                <w:rFonts w:cs="Tahoma"/>
                <w:lang w:val="el-GR"/>
              </w:rPr>
              <w:fldChar w:fldCharType="end"/>
            </w:r>
            <w:r w:rsidR="008028E9" w:rsidRPr="00590148">
              <w:rPr>
                <w:rFonts w:cs="Tahoma"/>
                <w:b/>
                <w:lang w:val="el-GR"/>
              </w:rPr>
              <w:t xml:space="preserve"> </w:t>
            </w:r>
            <w:r w:rsidR="008028E9" w:rsidRPr="00590148">
              <w:rPr>
                <w:rFonts w:cs="Tahoma"/>
                <w:lang w:val="el-GR"/>
              </w:rPr>
              <w:t>και</w:t>
            </w:r>
            <w:r w:rsidR="008028E9">
              <w:rPr>
                <w:rFonts w:cs="Tahoma"/>
                <w:b/>
                <w:lang w:val="el-GR"/>
              </w:rPr>
              <w:t xml:space="preserve"> </w:t>
            </w:r>
            <w:r w:rsidR="008028E9" w:rsidRPr="00590148">
              <w:rPr>
                <w:rFonts w:cs="Tahoma"/>
                <w:b/>
                <w:lang w:val="el-GR"/>
              </w:rPr>
              <w:fldChar w:fldCharType="begin"/>
            </w:r>
            <w:r w:rsidR="008028E9" w:rsidRPr="00590148">
              <w:rPr>
                <w:rFonts w:cs="Tahoma"/>
                <w:b/>
                <w:lang w:val="el-GR"/>
              </w:rPr>
              <w:instrText xml:space="preserve"> REF _Ref508725088 \h  \* MERGEFORMAT </w:instrText>
            </w:r>
            <w:r w:rsidR="008028E9" w:rsidRPr="00590148">
              <w:rPr>
                <w:rFonts w:cs="Tahoma"/>
                <w:b/>
                <w:lang w:val="el-GR"/>
              </w:rPr>
            </w:r>
            <w:r w:rsidR="008028E9" w:rsidRPr="00590148">
              <w:rPr>
                <w:rFonts w:cs="Tahoma"/>
                <w:b/>
                <w:lang w:val="el-GR"/>
              </w:rPr>
              <w:fldChar w:fldCharType="separate"/>
            </w:r>
            <w:r w:rsidR="00CA00DF" w:rsidRPr="00CA00DF">
              <w:rPr>
                <w:b/>
                <w:lang w:val="el-GR"/>
              </w:rPr>
              <w:t>Φάση 3: Προμήθεια Έτοιμου Λογισμικού</w:t>
            </w:r>
            <w:r w:rsidR="008028E9" w:rsidRPr="00590148">
              <w:rPr>
                <w:rFonts w:cs="Tahoma"/>
                <w:b/>
                <w:lang w:val="el-GR"/>
              </w:rPr>
              <w:fldChar w:fldCharType="end"/>
            </w:r>
          </w:p>
          <w:p w14:paraId="672760D2" w14:textId="77777777" w:rsidR="008028E9" w:rsidRPr="00590148" w:rsidRDefault="00A73F8D" w:rsidP="008028E9">
            <w:pPr>
              <w:pStyle w:val="aff"/>
              <w:numPr>
                <w:ilvl w:val="0"/>
                <w:numId w:val="465"/>
              </w:numPr>
              <w:tabs>
                <w:tab w:val="left" w:pos="313"/>
              </w:tabs>
              <w:ind w:hanging="189"/>
              <w:contextualSpacing w:val="0"/>
              <w:rPr>
                <w:rFonts w:cs="Tahoma"/>
                <w:lang w:val="el-GR"/>
              </w:rPr>
            </w:pPr>
            <w:r w:rsidRPr="00117880">
              <w:rPr>
                <w:rFonts w:cs="Tahoma"/>
                <w:lang w:val="el-GR"/>
              </w:rPr>
              <w:tab/>
            </w:r>
            <w:r w:rsidR="008028E9" w:rsidRPr="00590148">
              <w:rPr>
                <w:rFonts w:cs="Tahoma"/>
                <w:lang w:val="el-GR"/>
              </w:rPr>
              <w:t xml:space="preserve">Καταβολή ποσοστού </w:t>
            </w:r>
            <w:r w:rsidR="008028E9">
              <w:rPr>
                <w:rFonts w:cs="Tahoma"/>
                <w:b/>
                <w:lang w:val="el-GR"/>
              </w:rPr>
              <w:t>είκοσι</w:t>
            </w:r>
            <w:r w:rsidR="008028E9" w:rsidRPr="00590148">
              <w:rPr>
                <w:rFonts w:cs="Tahoma"/>
                <w:b/>
                <w:lang w:val="el-GR"/>
              </w:rPr>
              <w:t xml:space="preserve"> τοις εκατό (</w:t>
            </w:r>
            <w:r w:rsidR="008028E9">
              <w:rPr>
                <w:rFonts w:cs="Tahoma"/>
                <w:b/>
                <w:lang w:val="el-GR"/>
              </w:rPr>
              <w:t>20</w:t>
            </w:r>
            <w:r w:rsidR="008028E9" w:rsidRPr="00590148">
              <w:rPr>
                <w:rFonts w:cs="Tahoma"/>
                <w:b/>
                <w:lang w:val="el-GR"/>
              </w:rPr>
              <w:t>%)</w:t>
            </w:r>
            <w:r w:rsidR="008028E9" w:rsidRPr="0027015A">
              <w:rPr>
                <w:rFonts w:cs="Tahoma"/>
                <w:lang w:val="el-GR"/>
              </w:rPr>
              <w:t xml:space="preserve"> </w:t>
            </w:r>
            <w:r w:rsidR="008028E9" w:rsidRPr="00590148">
              <w:rPr>
                <w:rFonts w:cs="Tahoma"/>
                <w:lang w:val="el-GR"/>
              </w:rPr>
              <w:t>του συμβατικού τιμήματος</w:t>
            </w:r>
            <w:r w:rsidR="008028E9">
              <w:rPr>
                <w:rFonts w:cs="Tahoma"/>
                <w:lang w:val="el-GR"/>
              </w:rPr>
              <w:t xml:space="preserve"> πλέον του αναλογούντος ΦΠΑ</w:t>
            </w:r>
            <w:r w:rsidR="008028E9" w:rsidRPr="00590148">
              <w:rPr>
                <w:rFonts w:cs="Tahoma"/>
                <w:lang w:val="el-GR"/>
              </w:rPr>
              <w:t xml:space="preserve">, μετά την παραλαβή </w:t>
            </w:r>
            <w:r w:rsidR="008028E9">
              <w:rPr>
                <w:rFonts w:cs="Tahoma"/>
                <w:lang w:val="el-GR"/>
              </w:rPr>
              <w:t xml:space="preserve">της </w:t>
            </w:r>
            <w:r w:rsidR="008028E9" w:rsidRPr="004F1633">
              <w:rPr>
                <w:rFonts w:cs="Tahoma"/>
                <w:b/>
                <w:lang w:val="el-GR"/>
              </w:rPr>
              <w:fldChar w:fldCharType="begin"/>
            </w:r>
            <w:r w:rsidR="008028E9" w:rsidRPr="003B1C9C">
              <w:rPr>
                <w:rFonts w:cs="Tahoma"/>
                <w:b/>
                <w:lang w:val="el-GR"/>
              </w:rPr>
              <w:instrText xml:space="preserve"> REF _Ref504472322 \h  \* MERGEFORMAT </w:instrText>
            </w:r>
            <w:r w:rsidR="008028E9" w:rsidRPr="004F1633">
              <w:rPr>
                <w:rFonts w:cs="Tahoma"/>
                <w:b/>
                <w:lang w:val="el-GR"/>
              </w:rPr>
            </w:r>
            <w:r w:rsidR="008028E9" w:rsidRPr="004F1633">
              <w:rPr>
                <w:rFonts w:cs="Tahoma"/>
                <w:b/>
                <w:lang w:val="el-GR"/>
              </w:rPr>
              <w:fldChar w:fldCharType="separate"/>
            </w:r>
            <w:r w:rsidR="00CA00DF" w:rsidRPr="00CA00DF">
              <w:rPr>
                <w:b/>
                <w:lang w:val="el-GR"/>
              </w:rPr>
              <w:t>Φάση 5: Πιλοτική Λειτουργία</w:t>
            </w:r>
            <w:r w:rsidR="008028E9" w:rsidRPr="004F1633">
              <w:rPr>
                <w:rFonts w:cs="Tahoma"/>
                <w:b/>
                <w:lang w:val="el-GR"/>
              </w:rPr>
              <w:fldChar w:fldCharType="end"/>
            </w:r>
            <w:r w:rsidR="008028E9" w:rsidRPr="003B1C9C">
              <w:rPr>
                <w:rFonts w:cs="Tahoma"/>
                <w:b/>
                <w:lang w:val="el-GR"/>
              </w:rPr>
              <w:t xml:space="preserve"> </w:t>
            </w:r>
            <w:r w:rsidR="008028E9">
              <w:rPr>
                <w:rFonts w:cs="Tahoma"/>
                <w:lang w:val="el-GR"/>
              </w:rPr>
              <w:t xml:space="preserve">του Έργου.  </w:t>
            </w:r>
          </w:p>
          <w:p w14:paraId="6CBA3F2A" w14:textId="77777777" w:rsidR="001B42A1" w:rsidRPr="003B1C9C" w:rsidRDefault="00A73F8D" w:rsidP="003B1C9C">
            <w:pPr>
              <w:pStyle w:val="aff"/>
              <w:numPr>
                <w:ilvl w:val="0"/>
                <w:numId w:val="465"/>
              </w:numPr>
              <w:tabs>
                <w:tab w:val="left" w:pos="313"/>
              </w:tabs>
              <w:ind w:left="313" w:hanging="142"/>
              <w:contextualSpacing w:val="0"/>
              <w:rPr>
                <w:rFonts w:cs="Tahoma"/>
                <w:lang w:val="el-GR"/>
              </w:rPr>
            </w:pPr>
            <w:r w:rsidRPr="004F1633">
              <w:rPr>
                <w:rFonts w:cs="Tahoma"/>
                <w:lang w:val="el-GR"/>
              </w:rPr>
              <w:t xml:space="preserve">Το </w:t>
            </w:r>
            <w:r w:rsidRPr="003B1C9C">
              <w:rPr>
                <w:rFonts w:cs="Tahoma"/>
                <w:b/>
                <w:lang w:val="el-GR"/>
              </w:rPr>
              <w:t>υπόλοιπο</w:t>
            </w:r>
            <w:r w:rsidRPr="00DC24FB">
              <w:rPr>
                <w:rFonts w:cs="Tahoma"/>
                <w:lang w:val="el-GR"/>
              </w:rPr>
              <w:t xml:space="preserve"> του συμβατικού τιμήματος μετά την οριστική ποιοτική και ποσοτική παραλαβή του συνόλου του Έργου</w:t>
            </w:r>
            <w:r w:rsidRPr="003B1C9C">
              <w:rPr>
                <w:rFonts w:cs="Tahoma"/>
                <w:lang w:val="el-GR"/>
              </w:rPr>
              <w:t>.</w:t>
            </w:r>
          </w:p>
        </w:tc>
      </w:tr>
    </w:tbl>
    <w:p w14:paraId="2A833EC3" w14:textId="77777777" w:rsidR="001B42A1" w:rsidRDefault="001B42A1">
      <w:pPr>
        <w:rPr>
          <w:b/>
          <w:lang w:val="el-GR"/>
        </w:rPr>
      </w:pPr>
    </w:p>
    <w:p w14:paraId="080B8188" w14:textId="77777777" w:rsidR="0068732F" w:rsidRDefault="0068732F" w:rsidP="0068732F">
      <w:pPr>
        <w:tabs>
          <w:tab w:val="left" w:pos="426"/>
        </w:tabs>
        <w:ind w:left="426" w:hanging="426"/>
        <w:rPr>
          <w:lang w:val="el-GR"/>
        </w:rPr>
      </w:pPr>
      <w:r>
        <w:rPr>
          <w:lang w:val="el-GR"/>
        </w:rPr>
        <w:t xml:space="preserve">Επισημαίνεται ότι η παραπάνω προκαταβολή δύναται να χορηγηθεί και τμηματικά. </w:t>
      </w:r>
    </w:p>
    <w:p w14:paraId="3C74E4D8" w14:textId="77777777" w:rsidR="008338F0" w:rsidRDefault="003355E7">
      <w:pPr>
        <w:rPr>
          <w:lang w:val="el-GR"/>
        </w:rPr>
      </w:pPr>
      <w:r>
        <w:rPr>
          <w:lang w:val="el-GR"/>
        </w:rPr>
        <w:t>Η πληρωμή του συμβατικού τιμήματος θα γίνεται με την προσκόμιση των νόμιμων παραστατικών και δικαιολογητικών που προβλέπονται από τις διατάξεις του άρθρου 200 παρ. 5 του ν. 4412/2016, καθώς και κάθε άλλου δικαιολογητικού που τυχόν ήθελε ζητηθεί από τις αρμόδιες υπηρεσίες που διενεργούν τον έλεγχο και την πληρωμή.</w:t>
      </w:r>
      <w:r>
        <w:rPr>
          <w:color w:val="FFFF00"/>
          <w:lang w:val="el-GR"/>
        </w:rPr>
        <w:t xml:space="preserve"> </w:t>
      </w:r>
    </w:p>
    <w:p w14:paraId="6B7C1346" w14:textId="77777777" w:rsidR="008338F0" w:rsidRDefault="00522253" w:rsidP="003B1C9C">
      <w:pPr>
        <w:pStyle w:val="aff"/>
        <w:numPr>
          <w:ilvl w:val="0"/>
          <w:numId w:val="461"/>
        </w:numPr>
        <w:ind w:left="0" w:firstLine="0"/>
        <w:rPr>
          <w:lang w:val="el-GR"/>
        </w:rPr>
      </w:pPr>
      <w:r>
        <w:rPr>
          <w:lang w:val="el-GR"/>
        </w:rPr>
        <w:t xml:space="preserve"> </w:t>
      </w:r>
      <w:r w:rsidR="003355E7">
        <w:rPr>
          <w:lang w:val="el-GR"/>
        </w:rPr>
        <w:t xml:space="preserve">Toν Ανάδοχο βαρύνουν οι υπέρ τρίτων κρατήσεις, ως και κάθε άλλη επιβάρυνση, σύμφωνα με την κείμενη νομοθεσία, μη συμπεριλαμβανομένου Φ.Π.Α., την παροχή της υπηρεσίας στον τόπο και με τον τρόπο που προβλέπεται στα έγγραφα της σύμβασης. Ιδίως βαρύνεται με τις ακόλουθες κρατήσεις: </w:t>
      </w:r>
    </w:p>
    <w:p w14:paraId="11FC5859" w14:textId="77777777" w:rsidR="008338F0" w:rsidRPr="00522253" w:rsidRDefault="003355E7" w:rsidP="003B1C9C">
      <w:pPr>
        <w:pStyle w:val="aff"/>
        <w:numPr>
          <w:ilvl w:val="0"/>
          <w:numId w:val="466"/>
        </w:numPr>
        <w:ind w:left="426" w:hanging="142"/>
        <w:contextualSpacing w:val="0"/>
        <w:rPr>
          <w:lang w:val="el-GR"/>
        </w:rPr>
      </w:pPr>
      <w:r w:rsidRPr="00522253">
        <w:rPr>
          <w:lang w:val="el-GR"/>
        </w:rPr>
        <w:t>Κράτηση 0,06% η οποία υπολογίζεται επί της αξίας κάθε πληρωμής προ φόρων και κρατήσεων της αρχικής, καθώς και κάθε συμπληρωματικής σύμβασης Υπέρ της Ενιαίας Ανεξάρτητης Αρχής Δημοσίων Συμβάσεων επιβάλλεται (άρθρο 4 Ν.4013/2011 όπως ισχύει)</w:t>
      </w:r>
    </w:p>
    <w:p w14:paraId="18D601CF" w14:textId="77777777" w:rsidR="008338F0" w:rsidRPr="00522253" w:rsidRDefault="003355E7" w:rsidP="003B1C9C">
      <w:pPr>
        <w:pStyle w:val="aff"/>
        <w:numPr>
          <w:ilvl w:val="0"/>
          <w:numId w:val="466"/>
        </w:numPr>
        <w:ind w:left="426" w:hanging="142"/>
        <w:contextualSpacing w:val="0"/>
        <w:rPr>
          <w:lang w:val="el-GR"/>
        </w:rPr>
      </w:pPr>
      <w:r w:rsidRPr="00522253">
        <w:rPr>
          <w:lang w:val="el-GR"/>
        </w:rPr>
        <w:t>Κράτηση ύψους 0,02% υπέρ του Δημοσίου, η οποία υπολογίζεται επί της αξίας, εκτός ΦΠΑ, της αρχικής, καθώς και κάθε συμπληρωματικής σύμβασης. Το ποσό αυτό παρακρατείται σε κάθε πληρωμή από την αναθέτουσα αρχή στο όνομα και για λογαριασμό της Γενικής Διεύθυνσης Δημοσίων Συμβάσεων και Προμηθειών σύμφωνα με την παρ. 6 του άρθρου 36 του ν. 4412/2016</w:t>
      </w:r>
    </w:p>
    <w:p w14:paraId="651033DE" w14:textId="77777777" w:rsidR="005A74FF" w:rsidRPr="00522253" w:rsidRDefault="005A74FF" w:rsidP="003B1C9C">
      <w:pPr>
        <w:pStyle w:val="aff"/>
        <w:numPr>
          <w:ilvl w:val="0"/>
          <w:numId w:val="466"/>
        </w:numPr>
        <w:ind w:left="426" w:hanging="142"/>
        <w:contextualSpacing w:val="0"/>
        <w:rPr>
          <w:lang w:val="el-GR"/>
        </w:rPr>
      </w:pPr>
      <w:r w:rsidRPr="00522253">
        <w:rPr>
          <w:lang w:val="el-GR"/>
        </w:rPr>
        <w:t>Κράτηση 0,06% η οποία υπολογίζεται επί της αξίας κάθε πληρωμής προ φόρων και κρατήσεων της αρχικής καθώς και κάθε συμπληρωματικής σύμβασης υπέρ της Αρχής Εξέτασης Προδικαστικών Προσφυγών (άρθρο 350 παρ. 3 του ν. 4412/2016).</w:t>
      </w:r>
    </w:p>
    <w:p w14:paraId="39A2CB67" w14:textId="77777777" w:rsidR="008338F0" w:rsidRDefault="003355E7">
      <w:pPr>
        <w:rPr>
          <w:lang w:val="el-GR"/>
        </w:rPr>
      </w:pPr>
      <w:r>
        <w:rPr>
          <w:lang w:val="el-GR"/>
        </w:rPr>
        <w:t>Οι υπέρ τρίτων κρατήσεις υπόκεινται στο εκάστοτε ισχύον αναλογικό τέλος χαρτοσήμου και στην επ’ αυτού εισφορά υπέρ ΟΓΑ.</w:t>
      </w:r>
    </w:p>
    <w:p w14:paraId="3561FCA5" w14:textId="77777777" w:rsidR="008338F0" w:rsidRDefault="003355E7" w:rsidP="00F344C3">
      <w:pPr>
        <w:pStyle w:val="2"/>
        <w:rPr>
          <w:rFonts w:eastAsia="SimSun"/>
          <w:lang w:val="el-GR"/>
        </w:rPr>
      </w:pPr>
      <w:bookmarkStart w:id="336" w:name="_Toc496279174"/>
      <w:bookmarkStart w:id="337" w:name="_Ref508882926"/>
      <w:bookmarkStart w:id="338" w:name="_Ref508882930"/>
      <w:bookmarkStart w:id="339" w:name="_Toc516238274"/>
      <w:r>
        <w:rPr>
          <w:lang w:val="el-GR"/>
        </w:rPr>
        <w:t xml:space="preserve">Κήρυξη οικονομικού φορέα </w:t>
      </w:r>
      <w:r w:rsidR="00C7569F">
        <w:rPr>
          <w:lang w:val="el-GR"/>
        </w:rPr>
        <w:t>έ</w:t>
      </w:r>
      <w:r>
        <w:rPr>
          <w:lang w:val="el-GR"/>
        </w:rPr>
        <w:t>κπτ</w:t>
      </w:r>
      <w:r w:rsidR="00C7569F">
        <w:rPr>
          <w:lang w:val="el-GR"/>
        </w:rPr>
        <w:t>ω</w:t>
      </w:r>
      <w:r>
        <w:rPr>
          <w:lang w:val="el-GR"/>
        </w:rPr>
        <w:t>του - Κυρώσεις</w:t>
      </w:r>
      <w:bookmarkEnd w:id="336"/>
      <w:bookmarkEnd w:id="337"/>
      <w:bookmarkEnd w:id="338"/>
      <w:bookmarkEnd w:id="339"/>
      <w:r>
        <w:rPr>
          <w:lang w:val="el-GR"/>
        </w:rPr>
        <w:t xml:space="preserve"> </w:t>
      </w:r>
    </w:p>
    <w:p w14:paraId="0B2611B3" w14:textId="77777777" w:rsidR="008338F0" w:rsidRPr="003B1C9C" w:rsidRDefault="003355E7" w:rsidP="003B1C9C">
      <w:pPr>
        <w:pStyle w:val="aff"/>
        <w:numPr>
          <w:ilvl w:val="0"/>
          <w:numId w:val="469"/>
        </w:numPr>
        <w:ind w:left="0" w:firstLine="0"/>
        <w:rPr>
          <w:lang w:val="el-GR"/>
        </w:rPr>
      </w:pPr>
      <w:r w:rsidRPr="003B1C9C">
        <w:rPr>
          <w:lang w:val="el-GR"/>
        </w:rPr>
        <w:t>Ο ανάδοχος, με την επιφύλαξη της συνδρομής λόγων ανωτέρας βίας, κηρύσσεται υποχρεωτικά έκπτωτος από την σύμβαση και από κάθε δικαίωμα που απορρέει από αυτήν, εάν δεν εκπληρώσει τις συμβατικές του υποχρεώσεις ή δεν συμμορφωθεί με τις γραπτές εντολές της αναθέτουσας αρχής, που είναι σύμφωνες με την σύμβαση ή τις κείμενες διατάξεις και εάν υπερβεί υπαίτια τη συνολική προθεσμία εκτέλεσης της σύμβασης, λαμβανομένων υπόψη των παρατάσεων.</w:t>
      </w:r>
      <w:r w:rsidR="00C54C91" w:rsidRPr="003B1C9C">
        <w:rPr>
          <w:lang w:val="el-GR"/>
        </w:rPr>
        <w:t xml:space="preserve">  </w:t>
      </w:r>
    </w:p>
    <w:p w14:paraId="4E81A5A4" w14:textId="77777777" w:rsidR="008338F0" w:rsidRDefault="003355E7">
      <w:pPr>
        <w:suppressAutoHyphens w:val="0"/>
        <w:autoSpaceDE w:val="0"/>
        <w:rPr>
          <w:rFonts w:eastAsia="SimSun"/>
          <w:szCs w:val="22"/>
          <w:lang w:val="el-GR"/>
        </w:rPr>
      </w:pPr>
      <w:r>
        <w:rPr>
          <w:rFonts w:eastAsia="SimSun"/>
          <w:szCs w:val="22"/>
          <w:lang w:val="el-GR"/>
        </w:rPr>
        <w:lastRenderedPageBreak/>
        <w:t xml:space="preserve">Στην περίπτωση αυτή του κοινοποιείται ειδική όχληση, η οποία περιλαμβάνει συγκεκριμένη περιγραφή των ενεργειών στις οποίες οφείλει να προβεί αυτός, θέτοντας προθεσμία για τη συμμόρφωσή του, η οποία δεν μπορεί να είναι μικρότερη των δεκαπέντε (15) ημερών. Αν η προθεσμία που τεθεί με την ειδική όχληση παρέλθει χωρίς να συμμορφωθεί, κηρύσσεται αιτιολογημένα έκπτωτος μέσα σε τριάντα (30) ημέρες από την άπρακτη πάροδο της ως άνω προθεσμίας συμμόρφωσης. </w:t>
      </w:r>
    </w:p>
    <w:p w14:paraId="5EBC6575" w14:textId="77777777" w:rsidR="008338F0" w:rsidRDefault="003355E7">
      <w:pPr>
        <w:suppressAutoHyphens w:val="0"/>
        <w:autoSpaceDE w:val="0"/>
        <w:spacing w:after="0"/>
        <w:rPr>
          <w:rFonts w:eastAsia="SimSun"/>
          <w:szCs w:val="22"/>
          <w:lang w:val="el-GR"/>
        </w:rPr>
      </w:pPr>
      <w:r>
        <w:rPr>
          <w:rFonts w:eastAsia="SimSun"/>
          <w:szCs w:val="22"/>
          <w:lang w:val="el-GR"/>
        </w:rPr>
        <w:t>Στον ανάδοχο που κηρύσσεται έκπτωτος από την σύμβαση, επιβάλλονται, μετά από κλήση του για παροχή εξηγήσεων, αθροιστικά, οι παρακάτω κυρώσεις:</w:t>
      </w:r>
    </w:p>
    <w:p w14:paraId="7C8D3462" w14:textId="77777777" w:rsidR="008338F0" w:rsidRPr="00117880" w:rsidRDefault="003355E7" w:rsidP="003B1C9C">
      <w:pPr>
        <w:pStyle w:val="aff"/>
        <w:numPr>
          <w:ilvl w:val="0"/>
          <w:numId w:val="467"/>
        </w:numPr>
        <w:suppressAutoHyphens w:val="0"/>
        <w:autoSpaceDE w:val="0"/>
        <w:ind w:left="567" w:hanging="210"/>
        <w:contextualSpacing w:val="0"/>
        <w:rPr>
          <w:rFonts w:eastAsia="SimSun"/>
          <w:szCs w:val="22"/>
          <w:lang w:val="el-GR"/>
        </w:rPr>
      </w:pPr>
      <w:r w:rsidRPr="004F1633">
        <w:rPr>
          <w:rFonts w:eastAsia="SimSun"/>
          <w:szCs w:val="22"/>
          <w:lang w:val="el-GR"/>
        </w:rPr>
        <w:t xml:space="preserve">ολική </w:t>
      </w:r>
      <w:r w:rsidRPr="00FB4D2F">
        <w:rPr>
          <w:rFonts w:eastAsia="SimSun"/>
          <w:szCs w:val="22"/>
          <w:lang w:val="el-GR"/>
        </w:rPr>
        <w:t>κατάπτωση της εγγύησης καλής εκτέλεσης της σύμβασης,</w:t>
      </w:r>
    </w:p>
    <w:p w14:paraId="501F8F9B" w14:textId="77777777" w:rsidR="008338F0" w:rsidRPr="00DC24FB" w:rsidRDefault="003355E7" w:rsidP="003B1C9C">
      <w:pPr>
        <w:pStyle w:val="aff"/>
        <w:numPr>
          <w:ilvl w:val="0"/>
          <w:numId w:val="467"/>
        </w:numPr>
        <w:suppressAutoHyphens w:val="0"/>
        <w:autoSpaceDE w:val="0"/>
        <w:ind w:left="567" w:hanging="210"/>
        <w:contextualSpacing w:val="0"/>
        <w:rPr>
          <w:rFonts w:eastAsia="SimSun"/>
          <w:spacing w:val="5"/>
          <w:szCs w:val="22"/>
          <w:lang w:val="el-GR"/>
        </w:rPr>
      </w:pPr>
      <w:r w:rsidRPr="00117880">
        <w:rPr>
          <w:rFonts w:eastAsia="SimSun"/>
          <w:szCs w:val="22"/>
          <w:lang w:val="el-GR"/>
        </w:rPr>
        <w:t xml:space="preserve">είσπραξη εντόκως της προκαταβολής που χορηγήθηκε, είτε από ποσόν που δικαιούται να λάβει, είτε με κατάθεση του ποσού από τον ίδιο, είτε με κατάπτωση της εγγύησης προκαταβολής. Ο υπολογισμός των τόκων γίνεται από την ημερομηνία λήψης της προκαταβολής μέχρι την ημερομηνία έκδοσης της απόφασης κήρυξής του ως εκπτώτου, με το ισχύον κάθε φορά ανώτατο όριο επιτοκίου για τόκο από δικαιοπραξία, από την </w:t>
      </w:r>
      <w:r w:rsidRPr="00DC24FB">
        <w:rPr>
          <w:rFonts w:eastAsia="SimSun"/>
          <w:szCs w:val="22"/>
          <w:lang w:val="el-GR"/>
        </w:rPr>
        <w:t>ημερομηνία δε αυτή και μέχρι της επιστροφής της, με το ισχύον κάθε φορά επιτόκιο για τόκο υπερημερίας</w:t>
      </w:r>
      <w:r w:rsidR="00FF1196">
        <w:rPr>
          <w:rFonts w:eastAsia="SimSun"/>
          <w:i/>
          <w:iCs/>
          <w:color w:val="5B9BD5"/>
          <w:spacing w:val="5"/>
          <w:szCs w:val="22"/>
          <w:lang w:val="el-GR"/>
        </w:rPr>
        <w:t>.</w:t>
      </w:r>
    </w:p>
    <w:p w14:paraId="65D51ED3" w14:textId="77777777" w:rsidR="008338F0" w:rsidRPr="003B1C9C" w:rsidRDefault="008C2B08" w:rsidP="003B1C9C">
      <w:pPr>
        <w:pStyle w:val="aff"/>
        <w:numPr>
          <w:ilvl w:val="0"/>
          <w:numId w:val="469"/>
        </w:numPr>
        <w:ind w:left="0" w:firstLine="0"/>
        <w:rPr>
          <w:lang w:val="el-GR"/>
        </w:rPr>
      </w:pPr>
      <w:r>
        <w:rPr>
          <w:lang w:val="el-GR"/>
        </w:rPr>
        <w:t xml:space="preserve"> </w:t>
      </w:r>
      <w:bookmarkStart w:id="340" w:name="_Ref508883820"/>
      <w:r w:rsidR="003355E7" w:rsidRPr="003B1C9C">
        <w:rPr>
          <w:lang w:val="el-GR"/>
        </w:rPr>
        <w:t>Αν οι υπηρεσίες παρασχεθούν από υπαιτιότητα του αναδόχου μετά τη λήξη της διάρκειας της σύμβασης και μέχρι λήξης του χρόνου της παράτασης που χορηγήθηκε, επιβάλλονται εις βάρος του ποινικές ρήτρες, με αιτιολογημένη απόφαση της αναθέτουσας αρχής.</w:t>
      </w:r>
      <w:bookmarkEnd w:id="340"/>
    </w:p>
    <w:p w14:paraId="3C0C659C" w14:textId="77777777" w:rsidR="008338F0" w:rsidRDefault="003355E7">
      <w:pPr>
        <w:suppressAutoHyphens w:val="0"/>
        <w:autoSpaceDE w:val="0"/>
        <w:spacing w:after="0"/>
        <w:jc w:val="left"/>
        <w:rPr>
          <w:rFonts w:eastAsia="SimSun"/>
          <w:szCs w:val="22"/>
          <w:lang w:val="el-GR"/>
        </w:rPr>
      </w:pPr>
      <w:r>
        <w:rPr>
          <w:rFonts w:eastAsia="SimSun"/>
          <w:szCs w:val="22"/>
          <w:lang w:val="el-GR"/>
        </w:rPr>
        <w:t>Οι ποινικές ρήτρες υπολογίζονται ως εξής:</w:t>
      </w:r>
    </w:p>
    <w:p w14:paraId="42A2ED29" w14:textId="77777777" w:rsidR="008338F0" w:rsidRPr="00117880" w:rsidRDefault="003355E7" w:rsidP="003B1C9C">
      <w:pPr>
        <w:pStyle w:val="aff"/>
        <w:numPr>
          <w:ilvl w:val="0"/>
          <w:numId w:val="468"/>
        </w:numPr>
        <w:suppressAutoHyphens w:val="0"/>
        <w:autoSpaceDE w:val="0"/>
        <w:ind w:left="567" w:hanging="210"/>
        <w:contextualSpacing w:val="0"/>
        <w:rPr>
          <w:rFonts w:eastAsia="SimSun"/>
          <w:szCs w:val="22"/>
          <w:lang w:val="el-GR"/>
        </w:rPr>
      </w:pPr>
      <w:r w:rsidRPr="004F1633">
        <w:rPr>
          <w:rFonts w:eastAsia="SimSun"/>
          <w:szCs w:val="22"/>
          <w:lang w:val="el-GR"/>
        </w:rPr>
        <w:t>για καθυστέρηση που περιορίζεται σε χρονικό διάστημα που δεν υπερβαίνει το 50% της προβλεπόμενης συνολικής διάρκειας της σύμβασης ή σε περίπτωση τμηματικών/ενδιαμέσων προθεσμιών της αντίστοιχης προ</w:t>
      </w:r>
      <w:r w:rsidRPr="00FB4D2F">
        <w:rPr>
          <w:rFonts w:eastAsia="SimSun"/>
          <w:szCs w:val="22"/>
          <w:lang w:val="el-GR"/>
        </w:rPr>
        <w:t>θεσμίας επιβάλλεται ποινική ρήτρα 2,5% επί της συμβατικής αξίας χωρίς ΦΠΑ των υπηρεσιών που παρασχέθηκαν εκπρόθεσμα,</w:t>
      </w:r>
    </w:p>
    <w:p w14:paraId="7F710F6A" w14:textId="77777777" w:rsidR="008338F0" w:rsidRPr="00117880" w:rsidRDefault="003355E7" w:rsidP="003B1C9C">
      <w:pPr>
        <w:pStyle w:val="aff"/>
        <w:numPr>
          <w:ilvl w:val="0"/>
          <w:numId w:val="468"/>
        </w:numPr>
        <w:suppressAutoHyphens w:val="0"/>
        <w:autoSpaceDE w:val="0"/>
        <w:ind w:left="567" w:hanging="210"/>
        <w:contextualSpacing w:val="0"/>
        <w:rPr>
          <w:rFonts w:eastAsia="SimSun"/>
          <w:szCs w:val="22"/>
          <w:lang w:val="el-GR"/>
        </w:rPr>
      </w:pPr>
      <w:r w:rsidRPr="00117880">
        <w:rPr>
          <w:rFonts w:eastAsia="SimSun"/>
          <w:szCs w:val="22"/>
          <w:lang w:val="el-GR"/>
        </w:rPr>
        <w:t>για καθυστέρηση που υπερβαίνει το 50% επιβάλλεται ποινική ρήτρα 5% χωρίς ΦΠΑ επί της συμβατικής αξίας των υπηρεσιών που παρασχέθηκαν εκπρόθεσμα,</w:t>
      </w:r>
    </w:p>
    <w:p w14:paraId="2F694753" w14:textId="77777777" w:rsidR="008338F0" w:rsidRPr="00117880" w:rsidRDefault="003355E7" w:rsidP="003B1C9C">
      <w:pPr>
        <w:pStyle w:val="aff"/>
        <w:numPr>
          <w:ilvl w:val="0"/>
          <w:numId w:val="468"/>
        </w:numPr>
        <w:suppressAutoHyphens w:val="0"/>
        <w:autoSpaceDE w:val="0"/>
        <w:ind w:left="567" w:hanging="210"/>
        <w:contextualSpacing w:val="0"/>
        <w:rPr>
          <w:rFonts w:eastAsia="SimSun"/>
          <w:szCs w:val="22"/>
          <w:lang w:val="el-GR"/>
        </w:rPr>
      </w:pPr>
      <w:r w:rsidRPr="00117880">
        <w:rPr>
          <w:rFonts w:eastAsia="SimSun"/>
          <w:szCs w:val="22"/>
          <w:lang w:val="el-GR"/>
        </w:rPr>
        <w:t>οι ποινικές ρήτρες για υπέρβαση των τμηματικών προθεσμιών είναι ανεξάρτητες από τις επιβαλλόμενες για υπέρβαση της συνολικής διάρκειας της σύμβασης και δύνανται να ανακαλούνται με αιτιολογημένη απόφαση της αναθέτουσας αρχής, αν οι υπηρεσίες που αφορούν στις ως άνω τμηματικές προθεσμίες παρασχεθούν μέσα στη συνολική της διάρκεια και τις εγκεκριμένες παρατάσεις αυτής και με την προϋπόθεση ότι το σύνολο της σύμβασης έχει εκτελεστεί πλήρως.</w:t>
      </w:r>
    </w:p>
    <w:p w14:paraId="74E211B1" w14:textId="77777777" w:rsidR="008338F0" w:rsidRDefault="003355E7">
      <w:pPr>
        <w:suppressAutoHyphens w:val="0"/>
        <w:autoSpaceDE w:val="0"/>
        <w:spacing w:after="0"/>
        <w:jc w:val="left"/>
        <w:rPr>
          <w:rFonts w:eastAsia="SimSun"/>
          <w:szCs w:val="22"/>
          <w:lang w:val="el-GR"/>
        </w:rPr>
      </w:pPr>
      <w:r>
        <w:rPr>
          <w:rFonts w:eastAsia="SimSun"/>
          <w:szCs w:val="22"/>
          <w:lang w:val="el-GR"/>
        </w:rPr>
        <w:t>Το ποσό των ποινικών ρητρών αφαιρείται/συμψηφίζεται από/με την αμοιβή του αναδόχου.</w:t>
      </w:r>
    </w:p>
    <w:p w14:paraId="1FCDABA3" w14:textId="77777777" w:rsidR="008338F0" w:rsidRDefault="003355E7">
      <w:pPr>
        <w:suppressAutoHyphens w:val="0"/>
        <w:autoSpaceDE w:val="0"/>
        <w:spacing w:after="0"/>
        <w:rPr>
          <w:lang w:val="el-GR"/>
        </w:rPr>
      </w:pPr>
      <w:r>
        <w:rPr>
          <w:rFonts w:eastAsia="SimSun"/>
          <w:szCs w:val="22"/>
          <w:lang w:val="el-GR"/>
        </w:rPr>
        <w:t>Η επιβολή ποινικών ρητρών δεν στερεί από την αναθέτουσα αρχή το δικαίωμα να κηρύξει τον ανάδοχο έκπτωτο.</w:t>
      </w:r>
    </w:p>
    <w:p w14:paraId="303E5B44" w14:textId="77777777" w:rsidR="008338F0" w:rsidRDefault="003355E7" w:rsidP="00F344C3">
      <w:pPr>
        <w:pStyle w:val="2"/>
        <w:rPr>
          <w:lang w:val="el-GR"/>
        </w:rPr>
      </w:pPr>
      <w:bookmarkStart w:id="341" w:name="_Toc496279175"/>
      <w:bookmarkStart w:id="342" w:name="_Toc516238275"/>
      <w:r>
        <w:rPr>
          <w:lang w:val="el-GR"/>
        </w:rPr>
        <w:t>Διοικητικές προσφυγές κατά τη διαδικασία εκτέλεσης</w:t>
      </w:r>
      <w:bookmarkEnd w:id="341"/>
      <w:bookmarkEnd w:id="342"/>
      <w:r>
        <w:rPr>
          <w:lang w:val="el-GR"/>
        </w:rPr>
        <w:t xml:space="preserve"> </w:t>
      </w:r>
    </w:p>
    <w:p w14:paraId="63400B61" w14:textId="77777777" w:rsidR="008338F0" w:rsidRDefault="003355E7">
      <w:pPr>
        <w:rPr>
          <w:lang w:val="el-GR"/>
        </w:rPr>
      </w:pPr>
      <w:r>
        <w:rPr>
          <w:lang w:val="el-GR"/>
        </w:rPr>
        <w:t xml:space="preserve">Ο ανάδοχος μπορεί κατά των αποφάσεων που επιβάλλουν σε βάρος του κυρώσεις, δυνάμει των όρων </w:t>
      </w:r>
      <w:r>
        <w:rPr>
          <w:rFonts w:eastAsia="SimSun"/>
          <w:szCs w:val="22"/>
          <w:lang w:val="el-GR"/>
        </w:rPr>
        <w:t xml:space="preserve"> των παραγράφων </w:t>
      </w:r>
      <w:r w:rsidR="008C2B08">
        <w:rPr>
          <w:rFonts w:eastAsia="SimSun"/>
          <w:szCs w:val="22"/>
          <w:lang w:val="el-GR"/>
        </w:rPr>
        <w:fldChar w:fldCharType="begin"/>
      </w:r>
      <w:r w:rsidR="008C2B08">
        <w:rPr>
          <w:rFonts w:eastAsia="SimSun"/>
          <w:szCs w:val="22"/>
          <w:lang w:val="el-GR"/>
        </w:rPr>
        <w:instrText xml:space="preserve"> REF _Ref508882926 \r \h </w:instrText>
      </w:r>
      <w:r w:rsidR="008C2B08">
        <w:rPr>
          <w:rFonts w:eastAsia="SimSun"/>
          <w:szCs w:val="22"/>
          <w:lang w:val="el-GR"/>
        </w:rPr>
      </w:r>
      <w:r w:rsidR="008C2B08">
        <w:rPr>
          <w:rFonts w:eastAsia="SimSun"/>
          <w:szCs w:val="22"/>
          <w:lang w:val="el-GR"/>
        </w:rPr>
        <w:fldChar w:fldCharType="separate"/>
      </w:r>
      <w:r w:rsidR="00CA00DF">
        <w:rPr>
          <w:rFonts w:eastAsia="SimSun"/>
          <w:szCs w:val="22"/>
          <w:lang w:val="el-GR"/>
        </w:rPr>
        <w:t>5.2</w:t>
      </w:r>
      <w:r w:rsidR="008C2B08">
        <w:rPr>
          <w:rFonts w:eastAsia="SimSun"/>
          <w:szCs w:val="22"/>
          <w:lang w:val="el-GR"/>
        </w:rPr>
        <w:fldChar w:fldCharType="end"/>
      </w:r>
      <w:r w:rsidR="008C2B08">
        <w:rPr>
          <w:rFonts w:eastAsia="SimSun"/>
          <w:szCs w:val="22"/>
          <w:lang w:val="el-GR"/>
        </w:rPr>
        <w:t xml:space="preserve"> </w:t>
      </w:r>
      <w:r>
        <w:rPr>
          <w:rFonts w:eastAsia="SimSun"/>
          <w:szCs w:val="22"/>
          <w:lang w:val="el-GR"/>
        </w:rPr>
        <w:t xml:space="preserve">(Κήρυξη οικονομικού φορέα εκπτώτου – Κυρώσεις) και </w:t>
      </w:r>
      <w:r w:rsidR="008C2B08">
        <w:rPr>
          <w:rFonts w:eastAsia="SimSun"/>
          <w:szCs w:val="22"/>
          <w:lang w:val="el-GR"/>
        </w:rPr>
        <w:fldChar w:fldCharType="begin"/>
      </w:r>
      <w:r w:rsidR="008C2B08">
        <w:rPr>
          <w:rFonts w:eastAsia="SimSun"/>
          <w:szCs w:val="22"/>
          <w:lang w:val="el-GR"/>
        </w:rPr>
        <w:instrText xml:space="preserve"> REF _Ref508882943 \r \h </w:instrText>
      </w:r>
      <w:r w:rsidR="008C2B08">
        <w:rPr>
          <w:rFonts w:eastAsia="SimSun"/>
          <w:szCs w:val="22"/>
          <w:lang w:val="el-GR"/>
        </w:rPr>
      </w:r>
      <w:r w:rsidR="008C2B08">
        <w:rPr>
          <w:rFonts w:eastAsia="SimSun"/>
          <w:szCs w:val="22"/>
          <w:lang w:val="el-GR"/>
        </w:rPr>
        <w:fldChar w:fldCharType="separate"/>
      </w:r>
      <w:r w:rsidR="00CA00DF">
        <w:rPr>
          <w:rFonts w:eastAsia="SimSun"/>
          <w:szCs w:val="22"/>
          <w:lang w:val="el-GR"/>
        </w:rPr>
        <w:t>6.4</w:t>
      </w:r>
      <w:r w:rsidR="008C2B08">
        <w:rPr>
          <w:rFonts w:eastAsia="SimSun"/>
          <w:szCs w:val="22"/>
          <w:lang w:val="el-GR"/>
        </w:rPr>
        <w:fldChar w:fldCharType="end"/>
      </w:r>
      <w:r w:rsidR="008C2B08">
        <w:rPr>
          <w:rFonts w:eastAsia="SimSun"/>
          <w:szCs w:val="22"/>
          <w:lang w:val="el-GR"/>
        </w:rPr>
        <w:t xml:space="preserve"> </w:t>
      </w:r>
      <w:r>
        <w:rPr>
          <w:rFonts w:eastAsia="SimSun"/>
          <w:szCs w:val="22"/>
          <w:lang w:val="el-GR"/>
        </w:rPr>
        <w:t>(Απόρριψη παραδοτέων – Αντικατάσταση</w:t>
      </w:r>
      <w:r w:rsidRPr="009238D8">
        <w:rPr>
          <w:rFonts w:eastAsia="SimSun"/>
          <w:szCs w:val="22"/>
          <w:lang w:val="el-GR"/>
        </w:rPr>
        <w:t xml:space="preserve">), </w:t>
      </w:r>
      <w:r w:rsidRPr="009238D8">
        <w:rPr>
          <w:lang w:val="el-GR"/>
        </w:rPr>
        <w:t>να υποβάλει προσφυγή για λόγους νομιμότητας και ουσίας ενώπιον της αναθέτουσας αρχής, μέσα σε ανατρεπτική προθεσμία τριάντα (30) ημερών από την ημερομηνία που έλαβε γνώση της σχετικής απόφασης. Επί της</w:t>
      </w:r>
      <w:r>
        <w:rPr>
          <w:lang w:val="el-GR"/>
        </w:rPr>
        <w:t xml:space="preserve"> προσφυγής, αποφασίζει το αρμόδιο αποφαινόμενο όργανο, ύστερα από γνωμοδότηση του </w:t>
      </w:r>
      <w:r w:rsidR="00C528E2">
        <w:rPr>
          <w:lang w:val="el-GR"/>
        </w:rPr>
        <w:t xml:space="preserve">προβλεπόμενου στις περιπτώσεις β’ και δ’ της παρ. 11 του άρθρου 221 </w:t>
      </w:r>
      <w:r>
        <w:rPr>
          <w:lang w:val="el-GR"/>
        </w:rPr>
        <w:t>αρμόδιου συλλογικού οργάνου.</w:t>
      </w:r>
    </w:p>
    <w:p w14:paraId="2B01739D" w14:textId="77777777" w:rsidR="008338F0" w:rsidRDefault="003355E7">
      <w:pPr>
        <w:rPr>
          <w:lang w:val="el-GR"/>
        </w:rPr>
      </w:pPr>
      <w:r>
        <w:rPr>
          <w:lang w:val="el-GR"/>
        </w:rPr>
        <w:t>Η εν λόγω απόφαση δεν επιδέχεται προσβολή με άλλη οποιασδήποτε φύσεως διοικητική προσφυγή.</w:t>
      </w:r>
    </w:p>
    <w:p w14:paraId="71BD0CAC" w14:textId="77777777" w:rsidR="008338F0" w:rsidRDefault="008338F0">
      <w:pPr>
        <w:rPr>
          <w:lang w:val="el-GR"/>
        </w:rPr>
      </w:pPr>
    </w:p>
    <w:p w14:paraId="7C9C1CFD" w14:textId="77777777" w:rsidR="008338F0" w:rsidRPr="007D257A" w:rsidRDefault="003355E7" w:rsidP="003144AE">
      <w:pPr>
        <w:pStyle w:val="1"/>
        <w:numPr>
          <w:ilvl w:val="0"/>
          <w:numId w:val="18"/>
        </w:numPr>
      </w:pPr>
      <w:bookmarkStart w:id="343" w:name="_Toc516238276"/>
      <w:r w:rsidRPr="007D257A">
        <w:lastRenderedPageBreak/>
        <w:t>ΕΙΔΙΚΟΙ ΟΡΟΙ ΕΚΤΕΛΕΣΗΣ</w:t>
      </w:r>
      <w:bookmarkEnd w:id="343"/>
      <w:r w:rsidRPr="007D257A">
        <w:t xml:space="preserve"> </w:t>
      </w:r>
    </w:p>
    <w:p w14:paraId="0C111584" w14:textId="77777777" w:rsidR="008338F0" w:rsidRDefault="003355E7" w:rsidP="00F344C3">
      <w:pPr>
        <w:pStyle w:val="2"/>
        <w:rPr>
          <w:lang w:val="el-GR"/>
        </w:rPr>
      </w:pPr>
      <w:bookmarkStart w:id="344" w:name="_Toc496279176"/>
      <w:bookmarkStart w:id="345" w:name="_Ref513721095"/>
      <w:bookmarkStart w:id="346" w:name="_Toc516238277"/>
      <w:r>
        <w:rPr>
          <w:lang w:val="el-GR"/>
        </w:rPr>
        <w:t>Παρακολούθηση της σύμβασης</w:t>
      </w:r>
      <w:bookmarkEnd w:id="344"/>
      <w:bookmarkEnd w:id="345"/>
      <w:bookmarkEnd w:id="346"/>
      <w:r>
        <w:rPr>
          <w:lang w:val="el-GR"/>
        </w:rPr>
        <w:t xml:space="preserve"> </w:t>
      </w:r>
    </w:p>
    <w:p w14:paraId="06732952" w14:textId="77777777" w:rsidR="008C2B08" w:rsidRPr="006B2C94" w:rsidRDefault="008C2B08" w:rsidP="003B1C9C">
      <w:pPr>
        <w:pStyle w:val="aff"/>
        <w:numPr>
          <w:ilvl w:val="0"/>
          <w:numId w:val="470"/>
        </w:numPr>
        <w:ind w:left="0" w:firstLine="0"/>
        <w:rPr>
          <w:lang w:val="el-GR"/>
        </w:rPr>
      </w:pPr>
      <w:r>
        <w:rPr>
          <w:lang w:val="el-GR"/>
        </w:rPr>
        <w:t xml:space="preserve"> Η παρακολούθηση της εκτέλεσης της Σύμβασης και η διοίκηση αυτής θα διενεργηθεί από </w:t>
      </w:r>
      <w:r w:rsidRPr="005E0D42">
        <w:rPr>
          <w:lang w:val="el-GR"/>
        </w:rPr>
        <w:t xml:space="preserve">την </w:t>
      </w:r>
      <w:r w:rsidRPr="003B1C9C">
        <w:rPr>
          <w:color w:val="2E74B5" w:themeColor="accent1" w:themeShade="BF"/>
          <w:lang w:val="el-GR"/>
        </w:rPr>
        <w:t xml:space="preserve"> </w:t>
      </w:r>
      <w:r w:rsidR="007F7C32" w:rsidRPr="003B1C9C">
        <w:rPr>
          <w:lang w:val="el-GR"/>
        </w:rPr>
        <w:t>Επιτροπή Παρακολούθησης και Παραλαβής Έργου (ΕΠΠΕ)</w:t>
      </w:r>
      <w:r w:rsidRPr="003B1C9C">
        <w:rPr>
          <w:lang w:val="el-GR"/>
        </w:rPr>
        <w:t xml:space="preserve"> η οποία και θα εισηγείται στο αρμόδιο αποφαινόμενο όργανο</w:t>
      </w:r>
      <w:r w:rsidR="007F7C32" w:rsidRPr="003B1C9C">
        <w:rPr>
          <w:lang w:val="el-GR"/>
        </w:rPr>
        <w:t xml:space="preserve"> της Αναθέτουσας Αρχής</w:t>
      </w:r>
      <w:r w:rsidRPr="003B1C9C">
        <w:rPr>
          <w:lang w:val="el-GR"/>
        </w:rPr>
        <w:t xml:space="preserve"> γι</w:t>
      </w:r>
      <w:r>
        <w:rPr>
          <w:lang w:val="el-GR"/>
        </w:rPr>
        <w:t xml:space="preserve">α όλα τα ζητήματα που αφορούν στην προσήκουσα εκτέλεση όλων των όρων της σύμβασης και στην εκπλήρωση των υποχρεώσεων του αναδόχου, στη λήψη των επιβεβλημένων μέτρων λόγω μη τήρησης των ως άνω όρων και ιδίως για ζητήματα που αφορούν σε τροποποίηση του αντικειμένου και παράταση της διάρκειας της σύμβασης, υπό τους όρους του άρθρου 132 του ν. 4412/2016. </w:t>
      </w:r>
    </w:p>
    <w:p w14:paraId="0B04E364" w14:textId="77777777" w:rsidR="008C2B08" w:rsidRPr="006B2C94" w:rsidRDefault="008C2B08" w:rsidP="003B1C9C">
      <w:pPr>
        <w:pStyle w:val="aff"/>
        <w:numPr>
          <w:ilvl w:val="0"/>
          <w:numId w:val="470"/>
        </w:numPr>
        <w:ind w:left="0" w:firstLine="0"/>
        <w:rPr>
          <w:lang w:val="el-GR"/>
        </w:rPr>
      </w:pPr>
      <w:r>
        <w:rPr>
          <w:lang w:val="el-GR"/>
        </w:rPr>
        <w:t xml:space="preserve"> Για την προσήκουσα και έγκαιρη παραλαβή των παραδοτέων /υπηρεσιών τηρείται από τον ανάδοχο το χρονοδιάγραμμα παράδοσης των τμηματικών παραδόσεων της παρούσας.</w:t>
      </w:r>
    </w:p>
    <w:p w14:paraId="55943A6F" w14:textId="77777777" w:rsidR="00087FEA" w:rsidRDefault="00087FEA">
      <w:pPr>
        <w:rPr>
          <w:lang w:val="el-GR"/>
        </w:rPr>
      </w:pPr>
    </w:p>
    <w:p w14:paraId="32929CA0" w14:textId="77777777" w:rsidR="008338F0" w:rsidRDefault="003355E7" w:rsidP="00F344C3">
      <w:pPr>
        <w:pStyle w:val="2"/>
        <w:rPr>
          <w:lang w:val="el-GR"/>
        </w:rPr>
      </w:pPr>
      <w:bookmarkStart w:id="347" w:name="_Toc496279177"/>
      <w:bookmarkStart w:id="348" w:name="_Ref513721177"/>
      <w:bookmarkStart w:id="349" w:name="_Toc516238278"/>
      <w:r>
        <w:rPr>
          <w:lang w:val="el-GR"/>
        </w:rPr>
        <w:t>Διάρκεια σύμβασης</w:t>
      </w:r>
      <w:bookmarkEnd w:id="347"/>
      <w:bookmarkEnd w:id="348"/>
      <w:bookmarkEnd w:id="349"/>
      <w:r>
        <w:rPr>
          <w:lang w:val="el-GR"/>
        </w:rPr>
        <w:t xml:space="preserve"> </w:t>
      </w:r>
    </w:p>
    <w:p w14:paraId="3D8F79F8" w14:textId="77777777" w:rsidR="008702D8" w:rsidRPr="004F1633" w:rsidRDefault="002F72D9" w:rsidP="003B1C9C">
      <w:pPr>
        <w:pStyle w:val="aff"/>
        <w:numPr>
          <w:ilvl w:val="0"/>
          <w:numId w:val="471"/>
        </w:numPr>
        <w:ind w:left="0" w:firstLine="0"/>
        <w:rPr>
          <w:lang w:val="el-GR"/>
        </w:rPr>
      </w:pPr>
      <w:r>
        <w:rPr>
          <w:lang w:val="el-GR"/>
        </w:rPr>
        <w:t xml:space="preserve"> </w:t>
      </w:r>
      <w:r w:rsidR="008702D8">
        <w:rPr>
          <w:lang w:val="el-GR"/>
        </w:rPr>
        <w:t>Η</w:t>
      </w:r>
      <w:r w:rsidR="008702D8" w:rsidRPr="009C3C60">
        <w:rPr>
          <w:lang w:val="el-GR"/>
        </w:rPr>
        <w:t xml:space="preserve"> συνολική </w:t>
      </w:r>
      <w:r w:rsidR="008702D8" w:rsidRPr="003B1C9C">
        <w:rPr>
          <w:lang w:val="el-GR"/>
        </w:rPr>
        <w:t>διάρκεια</w:t>
      </w:r>
      <w:r w:rsidR="008702D8" w:rsidRPr="009C3C60">
        <w:rPr>
          <w:lang w:val="el-GR"/>
        </w:rPr>
        <w:t xml:space="preserve"> της σύμβασης</w:t>
      </w:r>
      <w:r w:rsidR="008702D8">
        <w:rPr>
          <w:lang w:val="el-GR"/>
        </w:rPr>
        <w:t xml:space="preserve"> ορίζεται σε</w:t>
      </w:r>
      <w:r w:rsidR="004A6929">
        <w:rPr>
          <w:lang w:val="el-GR"/>
        </w:rPr>
        <w:t xml:space="preserve"> </w:t>
      </w:r>
      <w:r w:rsidR="00817ACD" w:rsidRPr="003B1C9C">
        <w:rPr>
          <w:b/>
          <w:lang w:val="el-GR"/>
        </w:rPr>
        <w:t xml:space="preserve">34 </w:t>
      </w:r>
      <w:r w:rsidR="008702D8" w:rsidRPr="003B1C9C">
        <w:rPr>
          <w:b/>
          <w:lang w:val="el-GR"/>
        </w:rPr>
        <w:t>μήνες</w:t>
      </w:r>
      <w:r w:rsidR="008702D8">
        <w:rPr>
          <w:lang w:val="el-GR"/>
        </w:rPr>
        <w:t xml:space="preserve"> και </w:t>
      </w:r>
      <w:r w:rsidR="008702D8" w:rsidRPr="009C3C60">
        <w:rPr>
          <w:lang w:val="el-GR"/>
        </w:rPr>
        <w:t>νοείται το χρονι</w:t>
      </w:r>
      <w:r w:rsidR="008702D8" w:rsidRPr="009C3C60">
        <w:rPr>
          <w:lang w:val="el-GR"/>
        </w:rPr>
        <w:softHyphen/>
        <w:t>κό διάστημα από την ημερομηνία υπογραφής της σύμβασης έως την υποβολή του τελευταίου παραδοτέου σύμφωνα με το αναλυτικό χρονοδιάγραμμα</w:t>
      </w:r>
      <w:r w:rsidR="008702D8">
        <w:rPr>
          <w:lang w:val="el-GR"/>
        </w:rPr>
        <w:t xml:space="preserve"> </w:t>
      </w:r>
      <w:r w:rsidR="00981ACE">
        <w:rPr>
          <w:lang w:val="el-GR"/>
        </w:rPr>
        <w:t>που παρατ</w:t>
      </w:r>
      <w:r w:rsidR="009B12CE">
        <w:rPr>
          <w:lang w:val="el-GR"/>
        </w:rPr>
        <w:t xml:space="preserve">ίθεται </w:t>
      </w:r>
      <w:r>
        <w:rPr>
          <w:lang w:val="el-GR"/>
        </w:rPr>
        <w:t xml:space="preserve">στο </w:t>
      </w:r>
      <w:r w:rsidR="00981ACE" w:rsidRPr="00981ACE">
        <w:rPr>
          <w:lang w:val="el-GR"/>
        </w:rPr>
        <w:fldChar w:fldCharType="begin"/>
      </w:r>
      <w:r w:rsidR="00981ACE" w:rsidRPr="003B1C9C">
        <w:rPr>
          <w:lang w:val="el-GR"/>
        </w:rPr>
        <w:instrText xml:space="preserve"> REF _Ref496518398 \h  \* MERGEFORMAT </w:instrText>
      </w:r>
      <w:r w:rsidR="00981ACE" w:rsidRPr="00981ACE">
        <w:rPr>
          <w:lang w:val="el-GR"/>
        </w:rPr>
      </w:r>
      <w:r w:rsidR="00981ACE" w:rsidRPr="00981ACE">
        <w:rPr>
          <w:lang w:val="el-GR"/>
        </w:rPr>
        <w:fldChar w:fldCharType="separate"/>
      </w:r>
      <w:r w:rsidR="00CA00DF" w:rsidRPr="00CA00DF">
        <w:rPr>
          <w:b/>
          <w:lang w:val="el-GR"/>
        </w:rPr>
        <w:t>ΠΑΡΑΡΤΗΜΑ Ι</w:t>
      </w:r>
      <w:r w:rsidR="00CA00DF" w:rsidRPr="006378EC">
        <w:rPr>
          <w:lang w:val="el-GR"/>
        </w:rPr>
        <w:t xml:space="preserve"> – Αναλυτική Περιγραφή Φυσικού και Οικονομικού Αντικειμένου </w:t>
      </w:r>
      <w:r w:rsidR="00CA00DF">
        <w:rPr>
          <w:lang w:val="el-GR"/>
        </w:rPr>
        <w:t>του Έργου</w:t>
      </w:r>
      <w:r w:rsidR="00CA00DF" w:rsidRPr="006378EC">
        <w:rPr>
          <w:lang w:val="el-GR"/>
        </w:rPr>
        <w:t xml:space="preserve"> </w:t>
      </w:r>
      <w:r w:rsidR="00981ACE" w:rsidRPr="00981ACE">
        <w:rPr>
          <w:lang w:val="el-GR"/>
        </w:rPr>
        <w:fldChar w:fldCharType="end"/>
      </w:r>
      <w:r>
        <w:rPr>
          <w:lang w:val="el-GR"/>
        </w:rPr>
        <w:t xml:space="preserve"> (Παρ. </w:t>
      </w:r>
      <w:r>
        <w:rPr>
          <w:lang w:val="el-GR"/>
        </w:rPr>
        <w:fldChar w:fldCharType="begin"/>
      </w:r>
      <w:r>
        <w:rPr>
          <w:lang w:val="el-GR"/>
        </w:rPr>
        <w:instrText xml:space="preserve"> REF _Ref496543037 \r \h  \* MERGEFORMAT </w:instrText>
      </w:r>
      <w:r>
        <w:rPr>
          <w:lang w:val="el-GR"/>
        </w:rPr>
      </w:r>
      <w:r>
        <w:rPr>
          <w:lang w:val="el-GR"/>
        </w:rPr>
        <w:fldChar w:fldCharType="separate"/>
      </w:r>
      <w:r w:rsidR="00CA00DF">
        <w:rPr>
          <w:lang w:val="el-GR"/>
        </w:rPr>
        <w:t>7.1.7.1</w:t>
      </w:r>
      <w:r>
        <w:rPr>
          <w:lang w:val="el-GR"/>
        </w:rPr>
        <w:fldChar w:fldCharType="end"/>
      </w:r>
      <w:r>
        <w:rPr>
          <w:lang w:val="el-GR"/>
        </w:rPr>
        <w:t>)</w:t>
      </w:r>
      <w:r w:rsidR="008702D8" w:rsidRPr="00981ACE">
        <w:rPr>
          <w:lang w:val="el-GR"/>
        </w:rPr>
        <w:t>.</w:t>
      </w:r>
      <w:r w:rsidR="008702D8" w:rsidRPr="009C3C60">
        <w:rPr>
          <w:lang w:val="el-GR"/>
        </w:rPr>
        <w:t xml:space="preserve"> Επισημαίνεται ότι στ</w:t>
      </w:r>
      <w:r w:rsidR="008702D8">
        <w:rPr>
          <w:lang w:val="el-GR"/>
        </w:rPr>
        <w:t xml:space="preserve">η συνολική διάρκεια </w:t>
      </w:r>
      <w:r w:rsidR="008702D8" w:rsidRPr="009C3C60">
        <w:rPr>
          <w:lang w:val="el-GR"/>
        </w:rPr>
        <w:t xml:space="preserve"> περιλαμβάνεται και ο χρόνος </w:t>
      </w:r>
      <w:r w:rsidR="008702D8" w:rsidRPr="004F1633">
        <w:rPr>
          <w:lang w:val="el-GR"/>
        </w:rPr>
        <w:t xml:space="preserve">που θα απαιτηθεί για την παραλαβή των ενδιάμεσων φάσεων ή παραδοτέων </w:t>
      </w:r>
      <w:r w:rsidR="008702D8" w:rsidRPr="00FB4D2F">
        <w:rPr>
          <w:u w:val="single"/>
          <w:lang w:val="el-GR"/>
        </w:rPr>
        <w:t>μέχρι την παράδοση και του τελευταίου παραδοτέου που ορίζει την λήξη της σύμβαση</w:t>
      </w:r>
      <w:r w:rsidR="008702D8" w:rsidRPr="003B1C9C">
        <w:rPr>
          <w:u w:val="single"/>
          <w:lang w:val="el-GR"/>
        </w:rPr>
        <w:t>ς</w:t>
      </w:r>
      <w:r w:rsidR="008702D8" w:rsidRPr="004F1633">
        <w:rPr>
          <w:lang w:val="el-GR"/>
        </w:rPr>
        <w:t xml:space="preserve"> και την έναρξη της οριστικής παραλαβής του έργου. </w:t>
      </w:r>
    </w:p>
    <w:p w14:paraId="444702C0" w14:textId="77777777" w:rsidR="008338F0" w:rsidRDefault="002F72D9" w:rsidP="003B1C9C">
      <w:pPr>
        <w:pStyle w:val="aff"/>
        <w:numPr>
          <w:ilvl w:val="0"/>
          <w:numId w:val="471"/>
        </w:numPr>
        <w:ind w:left="0" w:firstLine="0"/>
        <w:rPr>
          <w:lang w:val="el-GR"/>
        </w:rPr>
      </w:pPr>
      <w:r>
        <w:rPr>
          <w:lang w:val="el-GR"/>
        </w:rPr>
        <w:t xml:space="preserve"> </w:t>
      </w:r>
      <w:r w:rsidR="003355E7">
        <w:rPr>
          <w:lang w:val="el-GR"/>
        </w:rPr>
        <w:t>Η  συνολική διάρκεια της σύμβασης μπορεί να παρατείνεται μετά από  αιτιολογημένη απόφαση της αναθέτουσας αρχής μέχρι το 50% αυτής ύστερα από σχετικό αίτημα του  αναδόχου που υποβάλλεται πριν από τη λήξη της διάρκειάς της, σε αντικειμενικά δικαιολογημένες περιπτώσεις που δεν οφείλονται σε υπαιτιότητα του αναδόχου. Αν λήξει η συνολική διάρκεια της σύμβασης, χωρίς να υποβληθεί εγκαίρως αίτημα παράτασης ή, αν λήξει η παραταθείσα, κατά τα ανωτέρω, διάρκεια, χωρίς να υποβληθούν στην αναθέτουσα αρχή τα παραδοτέα της σύμβασης, ο ανάδοχος κηρύσσεται έκπτωτος</w:t>
      </w:r>
      <w:r w:rsidR="00766AC6">
        <w:rPr>
          <w:lang w:val="el-GR"/>
        </w:rPr>
        <w:t>.</w:t>
      </w:r>
      <w:r w:rsidR="003355E7">
        <w:rPr>
          <w:lang w:val="el-GR"/>
        </w:rPr>
        <w:t xml:space="preserve"> Αν οι υπηρεσίες παρασχεθούν από υπαιτιότητα του αναδόχου μετά τη λήξη της διάρκειας της σύμβασης, και μέχρι λήξης του χρόνου της παράτασης που χορηγήθηκε επιβάλλονται εις βάρος του ποινικές ρήτρες, σύμφωνα με το άρθρο 218 του ν. 4412/2016 και το άρθρο </w:t>
      </w:r>
      <w:r w:rsidR="006D3480">
        <w:rPr>
          <w:lang w:val="el-GR"/>
        </w:rPr>
        <w:fldChar w:fldCharType="begin"/>
      </w:r>
      <w:r w:rsidR="006D3480">
        <w:rPr>
          <w:lang w:val="el-GR"/>
        </w:rPr>
        <w:instrText xml:space="preserve"> REF _Ref508883820 \r \h </w:instrText>
      </w:r>
      <w:r w:rsidR="006D3480">
        <w:rPr>
          <w:lang w:val="el-GR"/>
        </w:rPr>
      </w:r>
      <w:r w:rsidR="006D3480">
        <w:rPr>
          <w:lang w:val="el-GR"/>
        </w:rPr>
        <w:fldChar w:fldCharType="separate"/>
      </w:r>
      <w:r w:rsidR="00CA00DF">
        <w:rPr>
          <w:lang w:val="el-GR"/>
        </w:rPr>
        <w:t>5.2.2</w:t>
      </w:r>
      <w:r w:rsidR="006D3480">
        <w:rPr>
          <w:lang w:val="el-GR"/>
        </w:rPr>
        <w:fldChar w:fldCharType="end"/>
      </w:r>
      <w:r w:rsidR="006D3480">
        <w:rPr>
          <w:lang w:val="el-GR"/>
        </w:rPr>
        <w:t xml:space="preserve"> </w:t>
      </w:r>
      <w:r w:rsidR="003355E7">
        <w:rPr>
          <w:lang w:val="el-GR"/>
        </w:rPr>
        <w:t>της παρούσας.</w:t>
      </w:r>
    </w:p>
    <w:p w14:paraId="7341498D" w14:textId="77777777" w:rsidR="008338F0" w:rsidRDefault="003355E7" w:rsidP="00F344C3">
      <w:pPr>
        <w:pStyle w:val="2"/>
        <w:rPr>
          <w:lang w:val="el-GR"/>
        </w:rPr>
      </w:pPr>
      <w:bookmarkStart w:id="350" w:name="_Toc496279178"/>
      <w:bookmarkStart w:id="351" w:name="_Ref513721169"/>
      <w:bookmarkStart w:id="352" w:name="_Toc516238279"/>
      <w:r>
        <w:rPr>
          <w:lang w:val="el-GR"/>
        </w:rPr>
        <w:t>Παραλαβή του αντικειμένου της σύμβασης</w:t>
      </w:r>
      <w:bookmarkEnd w:id="350"/>
      <w:bookmarkEnd w:id="351"/>
      <w:bookmarkEnd w:id="352"/>
      <w:r>
        <w:rPr>
          <w:lang w:val="el-GR"/>
        </w:rPr>
        <w:t xml:space="preserve"> </w:t>
      </w:r>
    </w:p>
    <w:p w14:paraId="2AAFA334" w14:textId="77777777" w:rsidR="008338F0" w:rsidRDefault="003355E7">
      <w:pPr>
        <w:rPr>
          <w:lang w:val="el-GR"/>
        </w:rPr>
      </w:pPr>
      <w:r>
        <w:rPr>
          <w:lang w:val="el-GR"/>
        </w:rPr>
        <w:t xml:space="preserve">Η παραλαβή των παρεχόμενων υπηρεσιών ή/και παραδοτέων </w:t>
      </w:r>
      <w:r w:rsidR="00170CA8">
        <w:rPr>
          <w:lang w:val="el-GR"/>
        </w:rPr>
        <w:t xml:space="preserve">και η παρακολούθηση της καλής </w:t>
      </w:r>
      <w:r w:rsidR="008931E2">
        <w:rPr>
          <w:lang w:val="el-GR"/>
        </w:rPr>
        <w:t>εκτέλεσης</w:t>
      </w:r>
      <w:r w:rsidR="00170CA8">
        <w:rPr>
          <w:lang w:val="el-GR"/>
        </w:rPr>
        <w:t xml:space="preserve"> της σύμβασης </w:t>
      </w:r>
      <w:r>
        <w:rPr>
          <w:lang w:val="el-GR"/>
        </w:rPr>
        <w:t>γίνεται από</w:t>
      </w:r>
      <w:r w:rsidR="00170CA8">
        <w:rPr>
          <w:lang w:val="el-GR"/>
        </w:rPr>
        <w:t xml:space="preserve"> αρμόδια Επιτροπή</w:t>
      </w:r>
      <w:r w:rsidR="008931E2">
        <w:rPr>
          <w:lang w:val="el-GR"/>
        </w:rPr>
        <w:t xml:space="preserve"> </w:t>
      </w:r>
      <w:r w:rsidR="00170CA8" w:rsidRPr="00C7569F">
        <w:rPr>
          <w:lang w:val="el-GR"/>
        </w:rPr>
        <w:t xml:space="preserve">Παρακολούθησης και Παραλαβής </w:t>
      </w:r>
      <w:r w:rsidR="00D2716B" w:rsidRPr="00C7569F">
        <w:rPr>
          <w:lang w:val="el-GR"/>
        </w:rPr>
        <w:t xml:space="preserve">Έργου </w:t>
      </w:r>
      <w:r w:rsidR="00170CA8" w:rsidRPr="00C7569F">
        <w:rPr>
          <w:lang w:val="el-GR"/>
        </w:rPr>
        <w:t xml:space="preserve">(ΕΠΠΕ) </w:t>
      </w:r>
      <w:r w:rsidRPr="00C7569F">
        <w:rPr>
          <w:lang w:val="el-GR"/>
        </w:rPr>
        <w:t>που</w:t>
      </w:r>
      <w:r>
        <w:rPr>
          <w:lang w:val="el-GR"/>
        </w:rPr>
        <w:t xml:space="preserve"> συγκροτείται</w:t>
      </w:r>
      <w:r w:rsidR="00170CA8">
        <w:rPr>
          <w:lang w:val="el-GR"/>
        </w:rPr>
        <w:t xml:space="preserve"> από την Αναθέτουσα Αρχή</w:t>
      </w:r>
      <w:r>
        <w:rPr>
          <w:lang w:val="el-GR"/>
        </w:rPr>
        <w:t>, σύμφωνα με την παράγραφο 11 εδάφιο δ’ του άρθρου 221 του ν. 4412/2016</w:t>
      </w:r>
      <w:r w:rsidR="00CB3073">
        <w:rPr>
          <w:lang w:val="el-GR"/>
        </w:rPr>
        <w:t xml:space="preserve"> και</w:t>
      </w:r>
      <w:r>
        <w:rPr>
          <w:lang w:val="el-GR"/>
        </w:rPr>
        <w:t xml:space="preserve"> σύμφωνα με τα </w:t>
      </w:r>
      <w:r w:rsidR="00170CA8">
        <w:rPr>
          <w:lang w:val="el-GR"/>
        </w:rPr>
        <w:t xml:space="preserve">κατωτέρω </w:t>
      </w:r>
      <w:r>
        <w:rPr>
          <w:lang w:val="el-GR"/>
        </w:rPr>
        <w:t>αναλυτικώς αναφερόμενα</w:t>
      </w:r>
      <w:r w:rsidR="00170CA8">
        <w:rPr>
          <w:lang w:val="el-GR"/>
        </w:rPr>
        <w:t xml:space="preserve">. </w:t>
      </w:r>
      <w:r>
        <w:rPr>
          <w:lang w:val="el-GR"/>
        </w:rPr>
        <w:t xml:space="preserve"> </w:t>
      </w:r>
    </w:p>
    <w:p w14:paraId="2F14DAD5" w14:textId="77777777" w:rsidR="00170CA8" w:rsidRPr="00B8545D" w:rsidRDefault="00170CA8" w:rsidP="00B8545D">
      <w:pPr>
        <w:rPr>
          <w:lang w:val="el-GR"/>
        </w:rPr>
      </w:pPr>
      <w:r w:rsidRPr="00B8545D">
        <w:rPr>
          <w:lang w:val="el-GR"/>
        </w:rPr>
        <w:t xml:space="preserve">Η παράδοση του Έργου από τον ανάδοχο γίνεται υποχρεωτικά εντός των προθεσμιών του  </w:t>
      </w:r>
      <w:r>
        <w:rPr>
          <w:lang w:val="el-GR"/>
        </w:rPr>
        <w:t>χ</w:t>
      </w:r>
      <w:r w:rsidRPr="00B8545D">
        <w:rPr>
          <w:lang w:val="el-GR"/>
        </w:rPr>
        <w:t xml:space="preserve">ρονοδιαγράμματος της </w:t>
      </w:r>
      <w:r w:rsidR="00EA25EF">
        <w:rPr>
          <w:lang w:val="el-GR"/>
        </w:rPr>
        <w:t xml:space="preserve">Παρ. </w:t>
      </w:r>
      <w:r w:rsidR="00EA25EF">
        <w:rPr>
          <w:lang w:val="el-GR"/>
        </w:rPr>
        <w:fldChar w:fldCharType="begin"/>
      </w:r>
      <w:r w:rsidR="00EA25EF">
        <w:rPr>
          <w:lang w:val="el-GR"/>
        </w:rPr>
        <w:instrText xml:space="preserve"> REF _Ref496543037 \r \h </w:instrText>
      </w:r>
      <w:r w:rsidR="00EA25EF">
        <w:rPr>
          <w:lang w:val="el-GR"/>
        </w:rPr>
      </w:r>
      <w:r w:rsidR="00EA25EF">
        <w:rPr>
          <w:lang w:val="el-GR"/>
        </w:rPr>
        <w:fldChar w:fldCharType="separate"/>
      </w:r>
      <w:r w:rsidR="00CA00DF">
        <w:rPr>
          <w:lang w:val="el-GR"/>
        </w:rPr>
        <w:t>7.1.7.1</w:t>
      </w:r>
      <w:r w:rsidR="00EA25EF">
        <w:rPr>
          <w:lang w:val="el-GR"/>
        </w:rPr>
        <w:fldChar w:fldCharType="end"/>
      </w:r>
      <w:r w:rsidR="00EA25EF">
        <w:rPr>
          <w:lang w:val="el-GR"/>
        </w:rPr>
        <w:t xml:space="preserve"> </w:t>
      </w:r>
      <w:r w:rsidRPr="00B8545D">
        <w:rPr>
          <w:lang w:val="el-GR"/>
        </w:rPr>
        <w:t>της παρούσας, όπως θα εξειδικευθεί με την προσφορά του αναδόχου και θα αναφερθεί στη Σύμβαση.</w:t>
      </w:r>
    </w:p>
    <w:p w14:paraId="4E1BE828" w14:textId="77777777" w:rsidR="00170CA8" w:rsidRPr="00B8545D" w:rsidRDefault="00170CA8" w:rsidP="00B8545D">
      <w:pPr>
        <w:rPr>
          <w:lang w:val="el-GR"/>
        </w:rPr>
      </w:pPr>
      <w:r w:rsidRPr="00B8545D">
        <w:rPr>
          <w:lang w:val="el-GR"/>
        </w:rPr>
        <w:t xml:space="preserve">Η παράδοση κάθε παραδοτέου από τον Ανάδοχο και η παραλαβή του από την ΕΠΠΕ γίνεται με την εξής διαδικασία: </w:t>
      </w:r>
    </w:p>
    <w:p w14:paraId="1FA62B03" w14:textId="77777777" w:rsidR="00170CA8" w:rsidRPr="00B8545D" w:rsidRDefault="00170CA8" w:rsidP="00B8545D">
      <w:pPr>
        <w:rPr>
          <w:lang w:val="el-GR"/>
        </w:rPr>
      </w:pPr>
      <w:r w:rsidRPr="00B8545D">
        <w:rPr>
          <w:lang w:val="el-GR"/>
        </w:rPr>
        <w:t xml:space="preserve">Ο ανάδοχος υποβάλλει στην ΕΠΠΕ κάθε παραδοτέο με την ένδειξη «Έκδοση 1». Η ΕΠΠΕ το εξετάζει και  διαβιβάζει εγγράφως στον ανάδοχο - το αργότερο εντός </w:t>
      </w:r>
      <w:r w:rsidRPr="00EA25EF">
        <w:rPr>
          <w:b/>
          <w:lang w:val="el-GR"/>
        </w:rPr>
        <w:t xml:space="preserve">δέκα </w:t>
      </w:r>
      <w:r w:rsidR="00854828">
        <w:rPr>
          <w:b/>
          <w:lang w:val="el-GR"/>
        </w:rPr>
        <w:t xml:space="preserve">πέντε </w:t>
      </w:r>
      <w:r w:rsidRPr="00EA25EF">
        <w:rPr>
          <w:b/>
          <w:lang w:val="el-GR"/>
        </w:rPr>
        <w:t>(</w:t>
      </w:r>
      <w:r w:rsidR="00854828">
        <w:rPr>
          <w:b/>
          <w:lang w:val="el-GR"/>
        </w:rPr>
        <w:t>15</w:t>
      </w:r>
      <w:r w:rsidRPr="00EA25EF">
        <w:rPr>
          <w:b/>
          <w:lang w:val="el-GR"/>
        </w:rPr>
        <w:t xml:space="preserve">) </w:t>
      </w:r>
      <w:r w:rsidR="00854828">
        <w:rPr>
          <w:b/>
          <w:lang w:val="el-GR"/>
        </w:rPr>
        <w:t xml:space="preserve">ημερολογιακών </w:t>
      </w:r>
      <w:r w:rsidRPr="00EA25EF">
        <w:rPr>
          <w:b/>
          <w:lang w:val="el-GR"/>
        </w:rPr>
        <w:t>ημερών</w:t>
      </w:r>
      <w:r w:rsidRPr="00B8545D">
        <w:rPr>
          <w:lang w:val="el-GR"/>
        </w:rPr>
        <w:t xml:space="preserve"> από την επόμενη της ημερομηνίας παράδοσης - τις τυχόν παρατηρήσεις της επί του παραδοτέου, προκειμένου ο </w:t>
      </w:r>
      <w:r w:rsidRPr="00B8545D">
        <w:rPr>
          <w:lang w:val="el-GR"/>
        </w:rPr>
        <w:lastRenderedPageBreak/>
        <w:t xml:space="preserve">Ανάδοχος να συμμορφωθεί με αυτές και να το επανυποβάλει κατάλληλα διορθωμένο και συμπληρωμένο εντός </w:t>
      </w:r>
      <w:r w:rsidRPr="00EA25EF">
        <w:rPr>
          <w:b/>
          <w:lang w:val="el-GR"/>
        </w:rPr>
        <w:t xml:space="preserve">δέκα </w:t>
      </w:r>
      <w:r w:rsidR="00B5107B">
        <w:rPr>
          <w:b/>
          <w:lang w:val="el-GR"/>
        </w:rPr>
        <w:t xml:space="preserve">πέντε </w:t>
      </w:r>
      <w:r w:rsidRPr="00EA25EF">
        <w:rPr>
          <w:b/>
          <w:lang w:val="el-GR"/>
        </w:rPr>
        <w:t>(1</w:t>
      </w:r>
      <w:r w:rsidR="00B5107B">
        <w:rPr>
          <w:b/>
          <w:lang w:val="el-GR"/>
        </w:rPr>
        <w:t>5</w:t>
      </w:r>
      <w:r w:rsidRPr="00EA25EF">
        <w:rPr>
          <w:b/>
          <w:lang w:val="el-GR"/>
        </w:rPr>
        <w:t xml:space="preserve">) </w:t>
      </w:r>
      <w:r w:rsidR="00854828">
        <w:rPr>
          <w:b/>
          <w:lang w:val="el-GR"/>
        </w:rPr>
        <w:t>ημερολογιακών</w:t>
      </w:r>
      <w:r w:rsidRPr="00EA25EF">
        <w:rPr>
          <w:b/>
          <w:lang w:val="el-GR"/>
        </w:rPr>
        <w:t xml:space="preserve"> ημερών</w:t>
      </w:r>
      <w:r w:rsidRPr="00B8545D">
        <w:rPr>
          <w:lang w:val="el-GR"/>
        </w:rPr>
        <w:t xml:space="preserve"> από τη λήψη των παρατηρήσεων.</w:t>
      </w:r>
      <w:r w:rsidR="00EA25EF">
        <w:rPr>
          <w:lang w:val="el-GR"/>
        </w:rPr>
        <w:t xml:space="preserve"> </w:t>
      </w:r>
      <w:r w:rsidRPr="00B8545D">
        <w:rPr>
          <w:lang w:val="el-GR"/>
        </w:rPr>
        <w:t>Η διαδικασία αναθεώρησης των παραδοτέων μπορεί να πραγματοποιηθεί μέχρι δύο (2) φορές σύμφωνα με την παραπάνω διαδικασία, οπότε τα διορθωμένα και συμπληρωμένα παραδοτέα υποβάλλονται με την ένδειξη «Έκδοση 2»  και την ένδειξη, Έκδοση 3».</w:t>
      </w:r>
    </w:p>
    <w:p w14:paraId="44CCDBD2" w14:textId="77777777" w:rsidR="00170CA8" w:rsidRPr="00B8545D" w:rsidRDefault="00170CA8" w:rsidP="00B8545D">
      <w:pPr>
        <w:rPr>
          <w:lang w:val="el-GR"/>
        </w:rPr>
      </w:pPr>
      <w:r w:rsidRPr="00B8545D">
        <w:rPr>
          <w:lang w:val="el-GR"/>
        </w:rPr>
        <w:t>Μετά την ολοκλήρωση της διαδικασίας αυτής η ΕΠΠΕ:</w:t>
      </w:r>
    </w:p>
    <w:p w14:paraId="0219D6F1" w14:textId="77777777" w:rsidR="00170CA8" w:rsidRPr="00B8545D" w:rsidRDefault="00170CA8" w:rsidP="00B8545D">
      <w:pPr>
        <w:rPr>
          <w:lang w:val="el-GR"/>
        </w:rPr>
      </w:pPr>
      <w:r w:rsidRPr="00B8545D">
        <w:rPr>
          <w:lang w:val="el-GR"/>
        </w:rPr>
        <w:t xml:space="preserve">α) Αν κρίνει, ότι το παραδοτέο, όπως τυχόν διορθώθηκε και συμπληρώθηκε κατά τα ανωτέρω, ανταποκρίνεται πλήρως στους όρους της σύμβασης, συντάσσει πρωτόκολλο παραλαβής του παραδοτέου, το οποίο υποβάλει στην αναθέτουσα αρχή που αποφασίζει το αργότερο μέσα σε τριάντα (30) ημέρες από την υποβολή του. Σε περίπτωση άπρακτης παρόδου της προθεσμίας αυτής θεωρείται ότι η παραλαβή έχει συντελεσθεί αυτοδίκαια και εφαρμόζεται το άρθρο 219 παρ. 6 του ν. 4412/2016.  </w:t>
      </w:r>
    </w:p>
    <w:p w14:paraId="34579240" w14:textId="77777777" w:rsidR="00170CA8" w:rsidRDefault="00170CA8" w:rsidP="00B8545D">
      <w:pPr>
        <w:rPr>
          <w:lang w:val="el-GR"/>
        </w:rPr>
      </w:pPr>
      <w:r w:rsidRPr="00B8545D">
        <w:rPr>
          <w:lang w:val="el-GR"/>
        </w:rPr>
        <w:t xml:space="preserve">β) Αν κρίνει, ότι το παραδοτέο, όπως τυχόν διορθώθηκε και συμπληρώθηκε κατά τα ανωτέρω, δεν ανταποκρίνεται πλήρως στους όρους της σύμβασης, συντάσσει προσωρινό πρωτόκολλο, στο οποίο αναφέρει τις διαπιστωθείσες παρεκκλίσεις και γνωμοδοτεί, αν αυτές επηρεάζουν την καταλληλότητα του παραδοτέου και συνεπώς αν μπορεί να καλύψει τις ανάγκες της σύμβασης. Σε καταφατική περίπτωση με το ίδιο πρωτόκολλο η ΕΠΠΕ εισηγείται την επιβολή έκπτωσης επί της συμβατικής τιμής, ανάλογης με τις διαπιστωθείσες παρεκκλίσεις, διαφορετικά εισηγείται την απόρριψη και, αν το κρίνει σκόπιμο, την αντικατάσταση του παραδοτέου. Το πρωτόκολλο αυτό υποβάλλεται από την ΕΠΠΕ στην αναθέτουσα αρχή η οποία αποφασίζει επί της παραλαβής και της εκπτώσεως επί της συμβατικής τιμής. Αν η αναθέτουσα αρχή αποφασίσει την παραλαβή του παραδοτέου με παρεκκλίσεις η ΕΠΠΕ συντάσσει πρωτόκολλο οριστικής παραλαβής με βάση την απόφαση της αναθέτουσας αρχής. </w:t>
      </w:r>
    </w:p>
    <w:p w14:paraId="1E926BA9" w14:textId="77777777" w:rsidR="00015A9D" w:rsidRDefault="00015A9D" w:rsidP="00015A9D">
      <w:pPr>
        <w:rPr>
          <w:lang w:val="el-GR"/>
        </w:rPr>
      </w:pPr>
      <w:r>
        <w:rPr>
          <w:lang w:val="el-GR"/>
        </w:rPr>
        <w:t>Το πρωτόκολλο οριστικής παραλαβής εγκρίνεται από το αρμόδιο αποφαινόμενο όργανο με απόφασή του, η οποία κοινοποιείται υποχρεωτικά και στον ανάδοχο. Αν παρέλθει χρονικό διάστημα μεγαλύτερο των 30 ημερών από την ημερομηνία υποβολής του και δεν ληφθεί σχετική απόφαση για την έγκριση ή την απόρριψή του, θεωρείται ότι η παραλαβή έχει συντελεσθεί αυτοδίκαια.</w:t>
      </w:r>
    </w:p>
    <w:p w14:paraId="7238E4AB" w14:textId="77777777" w:rsidR="00015A9D" w:rsidRDefault="00015A9D" w:rsidP="00015A9D">
      <w:pPr>
        <w:rPr>
          <w:lang w:val="el-GR"/>
        </w:rPr>
      </w:pPr>
      <w:r>
        <w:rPr>
          <w:lang w:val="el-GR"/>
        </w:rPr>
        <w:t xml:space="preserve">Ανεξάρτητα από την, κατά τα ανωτέρω, αυτοδίκαιη παραλαβή και την πληρωμή του αναδόχου, πραγματοποιούνται οι προβλεπόμενοι από τη σύμβαση έλεγχοι σύμφωνα με την παράγραφο 6 του άρθρου 218 του ν. 4412/2016. Οι εγγυητικές επιστολές προκαταβολής και καλής εκτέλεσης δεν επιστρέφονται πριν την ολοκλήρωση όλων των προβλεπόμενων ελέγχων και τη σύνταξη των σχετικών πρωτοκόλλων. </w:t>
      </w:r>
    </w:p>
    <w:p w14:paraId="0BA96FC2" w14:textId="77777777" w:rsidR="005B4566" w:rsidRDefault="00170CA8">
      <w:pPr>
        <w:rPr>
          <w:lang w:val="el-GR"/>
        </w:rPr>
      </w:pPr>
      <w:r>
        <w:rPr>
          <w:lang w:val="el-GR"/>
        </w:rPr>
        <w:t>Κατά τη διαδικασία παραλαβής διενεργείται ο ως άνω έλεγχος, μπορεί δε να καλείται να παραστεί και ο ανάδοχος.</w:t>
      </w:r>
    </w:p>
    <w:p w14:paraId="7E310DDC" w14:textId="77777777" w:rsidR="008338F0" w:rsidRDefault="003355E7" w:rsidP="00F344C3">
      <w:pPr>
        <w:pStyle w:val="2"/>
        <w:rPr>
          <w:rFonts w:eastAsia="SimSun"/>
          <w:lang w:val="el-GR"/>
        </w:rPr>
      </w:pPr>
      <w:bookmarkStart w:id="353" w:name="_Toc496279179"/>
      <w:bookmarkStart w:id="354" w:name="_Ref508882943"/>
      <w:bookmarkStart w:id="355" w:name="_Toc516238280"/>
      <w:r>
        <w:rPr>
          <w:lang w:val="el-GR"/>
        </w:rPr>
        <w:t>Απόρριψη παραδοτέων – Αντικατάσταση</w:t>
      </w:r>
      <w:bookmarkEnd w:id="353"/>
      <w:bookmarkEnd w:id="354"/>
      <w:bookmarkEnd w:id="355"/>
      <w:r>
        <w:rPr>
          <w:lang w:val="el-GR"/>
        </w:rPr>
        <w:t xml:space="preserve"> </w:t>
      </w:r>
    </w:p>
    <w:p w14:paraId="3AEDAD74" w14:textId="77777777" w:rsidR="000F6FD9" w:rsidRPr="00170CA8" w:rsidRDefault="000F6FD9" w:rsidP="000F6FD9">
      <w:pPr>
        <w:rPr>
          <w:lang w:val="el-GR"/>
        </w:rPr>
      </w:pPr>
      <w:r w:rsidRPr="00C61CD2">
        <w:rPr>
          <w:lang w:val="el-GR"/>
        </w:rPr>
        <w:t>Αν η αναθέτουσα αρχή αποφασίσει την απόρριψη του παραδοτέου,</w:t>
      </w:r>
      <w:r w:rsidRPr="00015A9D">
        <w:rPr>
          <w:rFonts w:eastAsia="SimSun"/>
          <w:szCs w:val="22"/>
          <w:lang w:val="el-GR"/>
        </w:rPr>
        <w:t xml:space="preserve"> </w:t>
      </w:r>
      <w:r>
        <w:rPr>
          <w:rFonts w:eastAsia="SimSun"/>
          <w:szCs w:val="22"/>
          <w:lang w:val="el-GR"/>
        </w:rPr>
        <w:t xml:space="preserve">με έκπτωση επί της συμβατικής αξίας, </w:t>
      </w:r>
      <w:r w:rsidRPr="00C61CD2">
        <w:rPr>
          <w:lang w:val="el-GR"/>
        </w:rPr>
        <w:t xml:space="preserve"> μπορεί να εγκρίνει την αντικατάστασή του με άλλο, που να είναι σύμφωνο με τους όρους της σύμβασης, μέσα σε προθεσμία που τάσσεται με την απόφαση αυτή. Αν η αντικατάσταση γίνεται μετά τη λήξη της συνολικής διάρκειας της σύμβασης, η προθεσμία δεν μπορεί να υπερβαίνει το 25% της συνολικής διάρκειας της σύμβασης και ο ανάδοχος θεωρείται εκπρόθεσμος και υπόκειται σε ποινική ρήτρα λόγω εκπρόθεσμης παράδοσης</w:t>
      </w:r>
      <w:r>
        <w:rPr>
          <w:lang w:val="el-GR"/>
        </w:rPr>
        <w:t xml:space="preserve"> σύμφωνα με τα αναφερόμενα στο άρθρο 218 του ν. 4412/2016 και την παράγραφο 5.2.2 της </w:t>
      </w:r>
      <w:r w:rsidR="00FB4D2F" w:rsidRPr="000F6FD9">
        <w:rPr>
          <w:lang w:val="el-GR"/>
        </w:rPr>
        <w:t>παρούσας</w:t>
      </w:r>
      <w:r w:rsidRPr="000F6FD9">
        <w:rPr>
          <w:lang w:val="el-GR"/>
        </w:rPr>
        <w:t>. Αν ο ανάδοχος δεν αντικαταστήσει το παραδοτέο που απορρίφθηκε μέσα στην προθεσμία που του τάχθηκε και εφόσον έχει λήξη η συνολική διάρκεια της σύμβασης, κηρύσσεται έ</w:t>
      </w:r>
      <w:r w:rsidRPr="00C61CD2">
        <w:rPr>
          <w:lang w:val="el-GR"/>
        </w:rPr>
        <w:t>κπτωτος και υπόκειται στις προβλεπόμενες κυρώσεις.</w:t>
      </w:r>
      <w:r w:rsidRPr="00170CA8">
        <w:rPr>
          <w:lang w:val="el-GR"/>
        </w:rPr>
        <w:t xml:space="preserve"> </w:t>
      </w:r>
    </w:p>
    <w:p w14:paraId="4B2410C9" w14:textId="77777777" w:rsidR="008338F0" w:rsidRPr="006378EC" w:rsidRDefault="003355E7" w:rsidP="00D86CAA">
      <w:pPr>
        <w:pStyle w:val="1"/>
        <w:rPr>
          <w:lang w:val="el-GR"/>
        </w:rPr>
      </w:pPr>
      <w:bookmarkStart w:id="356" w:name="_Toc516238281"/>
      <w:r w:rsidRPr="00D86CAA">
        <w:lastRenderedPageBreak/>
        <w:t>ΠΑΡΑΡΤΗΜΑΤΑ</w:t>
      </w:r>
      <w:bookmarkEnd w:id="356"/>
    </w:p>
    <w:p w14:paraId="41A4BA19" w14:textId="77777777" w:rsidR="008338F0" w:rsidRPr="006378EC" w:rsidRDefault="003355E7" w:rsidP="001874C7">
      <w:pPr>
        <w:pStyle w:val="2"/>
        <w:rPr>
          <w:rFonts w:eastAsia="SimSun"/>
          <w:lang w:val="el-GR"/>
        </w:rPr>
      </w:pPr>
      <w:bookmarkStart w:id="357" w:name="_Ref508279170"/>
      <w:bookmarkStart w:id="358" w:name="_Ref508279180"/>
      <w:bookmarkStart w:id="359" w:name="_Toc516238282"/>
      <w:bookmarkStart w:id="360" w:name="_Ref496518398"/>
      <w:bookmarkStart w:id="361" w:name="_Ref496276865"/>
      <w:bookmarkStart w:id="362" w:name="_Toc496279181"/>
      <w:r w:rsidRPr="005054F4">
        <w:rPr>
          <w:lang w:val="el-GR"/>
        </w:rPr>
        <w:t>ΠΑΡΑΡΤΗΜΑ</w:t>
      </w:r>
      <w:r w:rsidRPr="006378EC">
        <w:rPr>
          <w:lang w:val="el-GR"/>
        </w:rPr>
        <w:t xml:space="preserve"> Ι – Αναλυτική Περιγραφή Φυσικού και Οικονομικού Αντικειμένου </w:t>
      </w:r>
      <w:r w:rsidR="00064B36">
        <w:rPr>
          <w:lang w:val="el-GR"/>
        </w:rPr>
        <w:t>του Έργου</w:t>
      </w:r>
      <w:bookmarkEnd w:id="357"/>
      <w:bookmarkEnd w:id="358"/>
      <w:bookmarkEnd w:id="359"/>
      <w:r w:rsidR="00064B36" w:rsidRPr="006378EC">
        <w:rPr>
          <w:lang w:val="el-GR"/>
        </w:rPr>
        <w:t xml:space="preserve"> </w:t>
      </w:r>
      <w:bookmarkEnd w:id="360"/>
      <w:bookmarkEnd w:id="361"/>
      <w:bookmarkEnd w:id="362"/>
    </w:p>
    <w:p w14:paraId="67842B12" w14:textId="77777777" w:rsidR="008338F0" w:rsidRPr="00215F4B" w:rsidRDefault="003355E7" w:rsidP="00CB31E3">
      <w:pPr>
        <w:pStyle w:val="3"/>
        <w:rPr>
          <w:rFonts w:eastAsia="SimSun"/>
          <w:lang w:val="el-GR"/>
        </w:rPr>
      </w:pPr>
      <w:bookmarkStart w:id="363" w:name="_Ref508033626"/>
      <w:bookmarkStart w:id="364" w:name="_Toc516238283"/>
      <w:r w:rsidRPr="00215F4B">
        <w:rPr>
          <w:rFonts w:eastAsia="SimSun"/>
          <w:lang w:val="el-GR"/>
        </w:rPr>
        <w:t>Π</w:t>
      </w:r>
      <w:r w:rsidR="00F72FFF" w:rsidRPr="00215F4B">
        <w:rPr>
          <w:rFonts w:eastAsia="SimSun"/>
          <w:lang w:val="el-GR"/>
        </w:rPr>
        <w:t xml:space="preserve">εριβάλλον </w:t>
      </w:r>
      <w:r w:rsidR="00064B36">
        <w:rPr>
          <w:rFonts w:eastAsia="SimSun"/>
          <w:lang w:val="el-GR"/>
        </w:rPr>
        <w:t>του Έργου</w:t>
      </w:r>
      <w:bookmarkEnd w:id="363"/>
      <w:bookmarkEnd w:id="364"/>
      <w:r w:rsidR="00064B36">
        <w:rPr>
          <w:rFonts w:eastAsia="SimSun"/>
          <w:lang w:val="el-GR"/>
        </w:rPr>
        <w:t xml:space="preserve"> </w:t>
      </w:r>
    </w:p>
    <w:p w14:paraId="54753126" w14:textId="77777777" w:rsidR="002538D0" w:rsidRPr="00215F4B" w:rsidRDefault="002538D0" w:rsidP="002538D0">
      <w:pPr>
        <w:pStyle w:val="4"/>
        <w:rPr>
          <w:rFonts w:eastAsia="SimSun"/>
          <w:lang w:val="el-GR"/>
        </w:rPr>
      </w:pPr>
      <w:bookmarkStart w:id="365" w:name="_Toc516238284"/>
      <w:r w:rsidRPr="00215F4B">
        <w:rPr>
          <w:rFonts w:eastAsia="SimSun"/>
          <w:lang w:val="el-GR"/>
        </w:rPr>
        <w:t>Εμπλεκόμενοι στην υλοποίηση του Έργου</w:t>
      </w:r>
      <w:bookmarkEnd w:id="365"/>
    </w:p>
    <w:p w14:paraId="2EEB4FF4" w14:textId="77777777" w:rsidR="002538D0" w:rsidRDefault="00FA3438" w:rsidP="00FA3438">
      <w:pPr>
        <w:rPr>
          <w:rFonts w:eastAsia="SimSun"/>
          <w:lang w:val="el-GR"/>
        </w:rPr>
      </w:pPr>
      <w:r w:rsidRPr="00FA3438">
        <w:rPr>
          <w:rFonts w:eastAsia="SimSun"/>
          <w:lang w:val="el-GR"/>
        </w:rPr>
        <w:t>Για την υλοποίηση του Έργου της παρούσας Διακήρυξης εμπλέκονται οι ακόλουθοι:</w:t>
      </w:r>
    </w:p>
    <w:tbl>
      <w:tblPr>
        <w:tblW w:w="98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397"/>
        <w:gridCol w:w="2530"/>
        <w:gridCol w:w="3928"/>
      </w:tblGrid>
      <w:tr w:rsidR="00FA3438" w:rsidRPr="00A009FB" w14:paraId="7D607999" w14:textId="77777777" w:rsidTr="003B1C9C">
        <w:tc>
          <w:tcPr>
            <w:tcW w:w="3397" w:type="dxa"/>
          </w:tcPr>
          <w:p w14:paraId="1467129E" w14:textId="77777777" w:rsidR="00FA3438" w:rsidRPr="003B1C9C" w:rsidRDefault="00FA3438" w:rsidP="003B1C9C">
            <w:pPr>
              <w:pStyle w:val="TabletextChar"/>
              <w:spacing w:before="0" w:after="0" w:line="240" w:lineRule="auto"/>
              <w:rPr>
                <w:rFonts w:ascii="Calibri" w:hAnsi="Calibri"/>
                <w:sz w:val="22"/>
                <w:szCs w:val="22"/>
              </w:rPr>
            </w:pPr>
            <w:r w:rsidRPr="003B1C9C">
              <w:rPr>
                <w:rFonts w:ascii="Calibri" w:hAnsi="Calibri"/>
                <w:sz w:val="22"/>
                <w:szCs w:val="22"/>
              </w:rPr>
              <w:t xml:space="preserve">ΦΟΡΕΑΣ ΔΙΑΧΕΙΡΙΣΗΣ ΤΟΥ ΕΠ </w:t>
            </w:r>
            <w:r w:rsidR="004160E2" w:rsidRPr="003B1C9C">
              <w:rPr>
                <w:rFonts w:ascii="Calibri" w:hAnsi="Calibri"/>
                <w:sz w:val="22"/>
                <w:szCs w:val="22"/>
              </w:rPr>
              <w:t>ΕΠΑνΕΚ</w:t>
            </w:r>
          </w:p>
        </w:tc>
        <w:tc>
          <w:tcPr>
            <w:tcW w:w="2530" w:type="dxa"/>
            <w:vAlign w:val="center"/>
          </w:tcPr>
          <w:p w14:paraId="5141FC1B" w14:textId="77777777" w:rsidR="00FA3438" w:rsidRPr="003B1C9C" w:rsidRDefault="00FA3438" w:rsidP="003B1C9C">
            <w:pPr>
              <w:pStyle w:val="TabletextChar"/>
              <w:spacing w:before="0" w:after="0" w:line="240" w:lineRule="auto"/>
              <w:rPr>
                <w:rFonts w:ascii="Calibri" w:hAnsi="Calibri"/>
                <w:sz w:val="22"/>
                <w:szCs w:val="22"/>
              </w:rPr>
            </w:pPr>
            <w:r w:rsidRPr="003B1C9C">
              <w:rPr>
                <w:rFonts w:ascii="Calibri" w:hAnsi="Calibri"/>
                <w:sz w:val="22"/>
                <w:szCs w:val="22"/>
              </w:rPr>
              <w:t>ΕΥΔ ΕΠΑνΕΚ</w:t>
            </w:r>
          </w:p>
        </w:tc>
        <w:tc>
          <w:tcPr>
            <w:tcW w:w="3928" w:type="dxa"/>
            <w:vAlign w:val="center"/>
          </w:tcPr>
          <w:p w14:paraId="6B71874D" w14:textId="77777777" w:rsidR="00FA3438" w:rsidRPr="003B1C9C" w:rsidRDefault="00FA3438" w:rsidP="003B1C9C">
            <w:pPr>
              <w:pStyle w:val="TabletextChar"/>
              <w:spacing w:before="0" w:after="0" w:line="240" w:lineRule="auto"/>
              <w:rPr>
                <w:rFonts w:ascii="Calibri" w:hAnsi="Calibri"/>
                <w:sz w:val="22"/>
                <w:szCs w:val="22"/>
              </w:rPr>
            </w:pPr>
            <w:r w:rsidRPr="003B1C9C">
              <w:rPr>
                <w:rFonts w:ascii="Calibri" w:hAnsi="Calibri"/>
                <w:sz w:val="22"/>
                <w:szCs w:val="22"/>
              </w:rPr>
              <w:t>http://www.antagonistikotita.gr/epanek/</w:t>
            </w:r>
          </w:p>
        </w:tc>
      </w:tr>
      <w:tr w:rsidR="00FA3438" w:rsidRPr="00117880" w14:paraId="36B3359C" w14:textId="77777777" w:rsidTr="003B1C9C">
        <w:tc>
          <w:tcPr>
            <w:tcW w:w="3397" w:type="dxa"/>
            <w:vAlign w:val="center"/>
          </w:tcPr>
          <w:p w14:paraId="7925E0AF" w14:textId="77777777" w:rsidR="00FA3438" w:rsidRPr="003B1C9C" w:rsidRDefault="00FA3438" w:rsidP="003B1C9C">
            <w:pPr>
              <w:pStyle w:val="TabletextChar"/>
              <w:spacing w:before="0" w:after="0" w:line="240" w:lineRule="auto"/>
              <w:rPr>
                <w:rFonts w:ascii="Calibri" w:hAnsi="Calibri"/>
                <w:sz w:val="22"/>
                <w:szCs w:val="22"/>
              </w:rPr>
            </w:pPr>
            <w:r w:rsidRPr="003B1C9C">
              <w:rPr>
                <w:rFonts w:ascii="Calibri" w:hAnsi="Calibri"/>
                <w:sz w:val="22"/>
                <w:szCs w:val="22"/>
              </w:rPr>
              <w:t>Φορέας Υλοποίησης</w:t>
            </w:r>
          </w:p>
        </w:tc>
        <w:tc>
          <w:tcPr>
            <w:tcW w:w="2530" w:type="dxa"/>
            <w:vAlign w:val="center"/>
          </w:tcPr>
          <w:p w14:paraId="3D298E63" w14:textId="77777777" w:rsidR="00FA3438" w:rsidRPr="003B1C9C" w:rsidRDefault="00FA3438" w:rsidP="003B1C9C">
            <w:pPr>
              <w:pStyle w:val="TabletextChar"/>
              <w:spacing w:before="0" w:after="0" w:line="240" w:lineRule="auto"/>
              <w:rPr>
                <w:rFonts w:ascii="Calibri" w:hAnsi="Calibri"/>
                <w:sz w:val="22"/>
                <w:szCs w:val="22"/>
              </w:rPr>
            </w:pPr>
            <w:r w:rsidRPr="003B1C9C">
              <w:rPr>
                <w:rFonts w:ascii="Calibri" w:hAnsi="Calibri"/>
                <w:sz w:val="22"/>
                <w:szCs w:val="22"/>
              </w:rPr>
              <w:t xml:space="preserve">ΚτΠ Α.Ε. </w:t>
            </w:r>
          </w:p>
        </w:tc>
        <w:tc>
          <w:tcPr>
            <w:tcW w:w="3928" w:type="dxa"/>
            <w:vAlign w:val="center"/>
          </w:tcPr>
          <w:p w14:paraId="7E484CB2" w14:textId="77777777" w:rsidR="00FA3438" w:rsidRPr="003B1C9C" w:rsidRDefault="00FA3438" w:rsidP="003B1C9C">
            <w:pPr>
              <w:pStyle w:val="TabletextChar"/>
              <w:spacing w:before="0" w:after="0" w:line="240" w:lineRule="auto"/>
              <w:rPr>
                <w:rFonts w:ascii="Calibri" w:hAnsi="Calibri"/>
                <w:sz w:val="22"/>
                <w:szCs w:val="22"/>
              </w:rPr>
            </w:pPr>
            <w:r w:rsidRPr="003B1C9C">
              <w:rPr>
                <w:rFonts w:ascii="Calibri" w:hAnsi="Calibri"/>
                <w:sz w:val="22"/>
                <w:szCs w:val="22"/>
              </w:rPr>
              <w:t xml:space="preserve">Βλ. Παρ. </w:t>
            </w:r>
            <w:r w:rsidRPr="003B1C9C">
              <w:rPr>
                <w:rFonts w:ascii="Calibri" w:hAnsi="Calibri"/>
                <w:sz w:val="22"/>
                <w:szCs w:val="22"/>
              </w:rPr>
              <w:fldChar w:fldCharType="begin"/>
            </w:r>
            <w:r w:rsidRPr="003B1C9C">
              <w:rPr>
                <w:rFonts w:ascii="Calibri" w:hAnsi="Calibri"/>
                <w:sz w:val="22"/>
                <w:szCs w:val="22"/>
              </w:rPr>
              <w:instrText xml:space="preserve"> REF _Ref496534713 \r \h </w:instrText>
            </w:r>
            <w:r w:rsidR="00C458FE" w:rsidRPr="003B1C9C">
              <w:rPr>
                <w:rFonts w:ascii="Calibri" w:hAnsi="Calibri"/>
                <w:sz w:val="22"/>
                <w:szCs w:val="22"/>
              </w:rPr>
              <w:instrText xml:space="preserve"> \* MERGEFORMAT </w:instrText>
            </w:r>
            <w:r w:rsidRPr="003B1C9C">
              <w:rPr>
                <w:rFonts w:ascii="Calibri" w:hAnsi="Calibri"/>
                <w:sz w:val="22"/>
                <w:szCs w:val="22"/>
              </w:rPr>
            </w:r>
            <w:r w:rsidRPr="003B1C9C">
              <w:rPr>
                <w:rFonts w:ascii="Calibri" w:hAnsi="Calibri"/>
                <w:sz w:val="22"/>
                <w:szCs w:val="22"/>
              </w:rPr>
              <w:fldChar w:fldCharType="separate"/>
            </w:r>
            <w:r w:rsidR="00CA00DF">
              <w:rPr>
                <w:rFonts w:ascii="Calibri" w:hAnsi="Calibri"/>
                <w:sz w:val="22"/>
                <w:szCs w:val="22"/>
              </w:rPr>
              <w:t>7.1.1.1.1</w:t>
            </w:r>
            <w:r w:rsidRPr="003B1C9C">
              <w:rPr>
                <w:rFonts w:ascii="Calibri" w:hAnsi="Calibri"/>
                <w:sz w:val="22"/>
                <w:szCs w:val="22"/>
              </w:rPr>
              <w:fldChar w:fldCharType="end"/>
            </w:r>
          </w:p>
        </w:tc>
      </w:tr>
      <w:tr w:rsidR="00FA3438" w:rsidRPr="00117880" w14:paraId="24E48884" w14:textId="77777777" w:rsidTr="003B1C9C">
        <w:tc>
          <w:tcPr>
            <w:tcW w:w="3397" w:type="dxa"/>
            <w:vAlign w:val="center"/>
          </w:tcPr>
          <w:p w14:paraId="141C7FB6" w14:textId="77777777" w:rsidR="00FA3438" w:rsidRPr="003B1C9C" w:rsidRDefault="00FA3438" w:rsidP="003B1C9C">
            <w:pPr>
              <w:pStyle w:val="TabletextChar"/>
              <w:spacing w:before="0" w:after="0" w:line="240" w:lineRule="auto"/>
              <w:rPr>
                <w:rFonts w:ascii="Calibri" w:hAnsi="Calibri"/>
                <w:sz w:val="22"/>
                <w:szCs w:val="22"/>
              </w:rPr>
            </w:pPr>
            <w:r w:rsidRPr="003B1C9C">
              <w:rPr>
                <w:rFonts w:ascii="Calibri" w:hAnsi="Calibri"/>
                <w:sz w:val="22"/>
                <w:szCs w:val="22"/>
              </w:rPr>
              <w:t>Φορέας Χρηματοδότησης</w:t>
            </w:r>
          </w:p>
        </w:tc>
        <w:tc>
          <w:tcPr>
            <w:tcW w:w="2530" w:type="dxa"/>
            <w:vAlign w:val="center"/>
          </w:tcPr>
          <w:p w14:paraId="245C1B05" w14:textId="77777777" w:rsidR="00FA3438" w:rsidRPr="003B1C9C" w:rsidRDefault="00FA3438" w:rsidP="003B1C9C">
            <w:pPr>
              <w:pStyle w:val="TabletextChar"/>
              <w:spacing w:before="0" w:after="0" w:line="240" w:lineRule="auto"/>
              <w:rPr>
                <w:rFonts w:ascii="Calibri" w:hAnsi="Calibri"/>
                <w:sz w:val="22"/>
                <w:szCs w:val="22"/>
              </w:rPr>
            </w:pPr>
            <w:r w:rsidRPr="003B1C9C">
              <w:rPr>
                <w:rFonts w:ascii="Calibri" w:hAnsi="Calibri"/>
                <w:sz w:val="22"/>
                <w:szCs w:val="22"/>
              </w:rPr>
              <w:t>Υπουργείο Διοικητικής Ανασυγκρότησης</w:t>
            </w:r>
          </w:p>
        </w:tc>
        <w:tc>
          <w:tcPr>
            <w:tcW w:w="3928" w:type="dxa"/>
            <w:vAlign w:val="center"/>
          </w:tcPr>
          <w:p w14:paraId="7C85679A" w14:textId="77777777" w:rsidR="00FA3438" w:rsidRPr="003B1C9C" w:rsidRDefault="00A009FB" w:rsidP="003B1C9C">
            <w:pPr>
              <w:pStyle w:val="TabletextChar"/>
              <w:spacing w:before="0" w:after="0" w:line="240" w:lineRule="auto"/>
              <w:rPr>
                <w:rFonts w:ascii="Calibri" w:hAnsi="Calibri"/>
                <w:sz w:val="22"/>
                <w:szCs w:val="22"/>
              </w:rPr>
            </w:pPr>
            <w:hyperlink r:id="rId24" w:history="1">
              <w:r w:rsidR="00FA3438" w:rsidRPr="003B1C9C">
                <w:rPr>
                  <w:rStyle w:val="-"/>
                  <w:rFonts w:ascii="Calibri" w:hAnsi="Calibri"/>
                  <w:color w:val="auto"/>
                  <w:sz w:val="22"/>
                  <w:szCs w:val="22"/>
                </w:rPr>
                <w:t>www.ydmed.gov.gr</w:t>
              </w:r>
            </w:hyperlink>
          </w:p>
        </w:tc>
      </w:tr>
      <w:tr w:rsidR="00FA3438" w:rsidRPr="00117880" w14:paraId="72574FA9" w14:textId="77777777" w:rsidTr="003B1C9C">
        <w:tc>
          <w:tcPr>
            <w:tcW w:w="3397" w:type="dxa"/>
            <w:vAlign w:val="center"/>
          </w:tcPr>
          <w:p w14:paraId="6E55F64F" w14:textId="77777777" w:rsidR="00FA3438" w:rsidRPr="003B1C9C" w:rsidRDefault="00FA3438" w:rsidP="003B1C9C">
            <w:pPr>
              <w:pStyle w:val="TabletextChar"/>
              <w:spacing w:before="0" w:after="0" w:line="240" w:lineRule="auto"/>
              <w:rPr>
                <w:rFonts w:ascii="Calibri" w:hAnsi="Calibri"/>
                <w:sz w:val="22"/>
                <w:szCs w:val="22"/>
              </w:rPr>
            </w:pPr>
            <w:r w:rsidRPr="003B1C9C">
              <w:rPr>
                <w:rFonts w:ascii="Calibri" w:hAnsi="Calibri"/>
                <w:sz w:val="22"/>
                <w:szCs w:val="22"/>
              </w:rPr>
              <w:t>Κύριος του Έργου</w:t>
            </w:r>
          </w:p>
        </w:tc>
        <w:tc>
          <w:tcPr>
            <w:tcW w:w="2530" w:type="dxa"/>
            <w:vAlign w:val="center"/>
          </w:tcPr>
          <w:p w14:paraId="72D7240A" w14:textId="77777777" w:rsidR="00FA3438" w:rsidRPr="003B1C9C" w:rsidRDefault="00FA3438" w:rsidP="003B1C9C">
            <w:pPr>
              <w:pStyle w:val="TabletextChar"/>
              <w:spacing w:before="0" w:after="0" w:line="240" w:lineRule="auto"/>
              <w:rPr>
                <w:rFonts w:ascii="Calibri" w:hAnsi="Calibri"/>
                <w:sz w:val="22"/>
                <w:szCs w:val="22"/>
              </w:rPr>
            </w:pPr>
            <w:r w:rsidRPr="003B1C9C">
              <w:rPr>
                <w:rFonts w:ascii="Calibri" w:hAnsi="Calibri"/>
                <w:sz w:val="22"/>
                <w:szCs w:val="22"/>
              </w:rPr>
              <w:t>Υπουργείο Οικονομίας και Ανάπτυξης</w:t>
            </w:r>
          </w:p>
        </w:tc>
        <w:tc>
          <w:tcPr>
            <w:tcW w:w="3928" w:type="dxa"/>
            <w:vAlign w:val="center"/>
          </w:tcPr>
          <w:p w14:paraId="428E90D7" w14:textId="77777777" w:rsidR="00FA3438" w:rsidRPr="003B1C9C" w:rsidRDefault="00FA3438" w:rsidP="003B1C9C">
            <w:pPr>
              <w:pStyle w:val="TabletextChar"/>
              <w:spacing w:before="0" w:after="0" w:line="240" w:lineRule="auto"/>
              <w:rPr>
                <w:rFonts w:ascii="Calibri" w:hAnsi="Calibri"/>
                <w:sz w:val="22"/>
                <w:szCs w:val="22"/>
                <w:lang w:val="en-GB"/>
              </w:rPr>
            </w:pPr>
            <w:r w:rsidRPr="003B1C9C">
              <w:rPr>
                <w:rFonts w:ascii="Calibri" w:hAnsi="Calibri"/>
                <w:sz w:val="22"/>
                <w:szCs w:val="22"/>
              </w:rPr>
              <w:t>Βλ</w:t>
            </w:r>
            <w:r w:rsidRPr="003B1C9C">
              <w:rPr>
                <w:rFonts w:ascii="Calibri" w:hAnsi="Calibri"/>
                <w:sz w:val="22"/>
                <w:szCs w:val="22"/>
                <w:lang w:val="en-GB"/>
              </w:rPr>
              <w:t xml:space="preserve">. </w:t>
            </w:r>
            <w:r w:rsidRPr="003B1C9C">
              <w:rPr>
                <w:rFonts w:ascii="Calibri" w:hAnsi="Calibri"/>
                <w:sz w:val="22"/>
                <w:szCs w:val="22"/>
              </w:rPr>
              <w:t>παρ</w:t>
            </w:r>
            <w:r w:rsidRPr="003B1C9C">
              <w:rPr>
                <w:rFonts w:ascii="Calibri" w:hAnsi="Calibri"/>
                <w:sz w:val="22"/>
                <w:szCs w:val="22"/>
                <w:lang w:val="en-GB"/>
              </w:rPr>
              <w:t xml:space="preserve">. </w:t>
            </w:r>
            <w:r w:rsidR="0076489E" w:rsidRPr="003B1C9C">
              <w:rPr>
                <w:rFonts w:ascii="Calibri" w:hAnsi="Calibri"/>
                <w:sz w:val="22"/>
                <w:szCs w:val="22"/>
              </w:rPr>
              <w:fldChar w:fldCharType="begin"/>
            </w:r>
            <w:r w:rsidR="0076489E" w:rsidRPr="003B1C9C">
              <w:rPr>
                <w:rFonts w:ascii="Calibri" w:hAnsi="Calibri"/>
                <w:sz w:val="22"/>
                <w:szCs w:val="22"/>
                <w:lang w:val="en-GB"/>
              </w:rPr>
              <w:instrText xml:space="preserve"> REF _Ref496534854 \r \h </w:instrText>
            </w:r>
            <w:r w:rsidR="00C458FE" w:rsidRPr="003B1C9C">
              <w:rPr>
                <w:rFonts w:ascii="Calibri" w:hAnsi="Calibri"/>
                <w:sz w:val="22"/>
                <w:szCs w:val="22"/>
              </w:rPr>
              <w:instrText xml:space="preserve"> \* MERGEFORMAT </w:instrText>
            </w:r>
            <w:r w:rsidR="0076489E" w:rsidRPr="003B1C9C">
              <w:rPr>
                <w:rFonts w:ascii="Calibri" w:hAnsi="Calibri"/>
                <w:sz w:val="22"/>
                <w:szCs w:val="22"/>
              </w:rPr>
            </w:r>
            <w:r w:rsidR="0076489E" w:rsidRPr="003B1C9C">
              <w:rPr>
                <w:rFonts w:ascii="Calibri" w:hAnsi="Calibri"/>
                <w:sz w:val="22"/>
                <w:szCs w:val="22"/>
              </w:rPr>
              <w:fldChar w:fldCharType="separate"/>
            </w:r>
            <w:r w:rsidR="00CA00DF">
              <w:rPr>
                <w:rFonts w:ascii="Calibri" w:hAnsi="Calibri"/>
                <w:sz w:val="22"/>
                <w:szCs w:val="22"/>
                <w:lang w:val="en-GB"/>
              </w:rPr>
              <w:t>7.1.1.1.3</w:t>
            </w:r>
            <w:r w:rsidR="0076489E" w:rsidRPr="003B1C9C">
              <w:rPr>
                <w:rFonts w:ascii="Calibri" w:hAnsi="Calibri"/>
                <w:sz w:val="22"/>
                <w:szCs w:val="22"/>
              </w:rPr>
              <w:fldChar w:fldCharType="end"/>
            </w:r>
          </w:p>
        </w:tc>
      </w:tr>
      <w:tr w:rsidR="00FA3438" w:rsidRPr="00117880" w14:paraId="14933104" w14:textId="77777777" w:rsidTr="003B1C9C">
        <w:tc>
          <w:tcPr>
            <w:tcW w:w="3397" w:type="dxa"/>
            <w:vAlign w:val="center"/>
          </w:tcPr>
          <w:p w14:paraId="1A97F225" w14:textId="77777777" w:rsidR="00FA3438" w:rsidRPr="003B1C9C" w:rsidRDefault="00FA3438" w:rsidP="003B1C9C">
            <w:pPr>
              <w:pStyle w:val="TabletextChar"/>
              <w:spacing w:before="0" w:after="0" w:line="240" w:lineRule="auto"/>
              <w:rPr>
                <w:rFonts w:ascii="Calibri" w:hAnsi="Calibri"/>
                <w:sz w:val="22"/>
                <w:szCs w:val="22"/>
              </w:rPr>
            </w:pPr>
            <w:r w:rsidRPr="003B1C9C">
              <w:rPr>
                <w:rFonts w:ascii="Calibri" w:hAnsi="Calibri"/>
                <w:sz w:val="22"/>
                <w:szCs w:val="22"/>
              </w:rPr>
              <w:t>Φορέας Λειτουργίας του Έργου</w:t>
            </w:r>
          </w:p>
        </w:tc>
        <w:tc>
          <w:tcPr>
            <w:tcW w:w="2530" w:type="dxa"/>
            <w:vAlign w:val="center"/>
          </w:tcPr>
          <w:p w14:paraId="523130B5" w14:textId="77777777" w:rsidR="00FA3438" w:rsidRPr="003B1C9C" w:rsidRDefault="00FA3438" w:rsidP="003B1C9C">
            <w:pPr>
              <w:pStyle w:val="TabletextChar"/>
              <w:spacing w:before="0" w:after="0" w:line="240" w:lineRule="auto"/>
              <w:rPr>
                <w:rFonts w:ascii="Calibri" w:hAnsi="Calibri"/>
                <w:sz w:val="22"/>
                <w:szCs w:val="22"/>
              </w:rPr>
            </w:pPr>
            <w:r w:rsidRPr="003B1C9C">
              <w:rPr>
                <w:rFonts w:ascii="Calibri" w:hAnsi="Calibri"/>
                <w:sz w:val="22"/>
                <w:szCs w:val="22"/>
              </w:rPr>
              <w:t xml:space="preserve">Γενική Γραμματεία Βιομηχανίας </w:t>
            </w:r>
          </w:p>
        </w:tc>
        <w:tc>
          <w:tcPr>
            <w:tcW w:w="3928" w:type="dxa"/>
            <w:vAlign w:val="center"/>
          </w:tcPr>
          <w:p w14:paraId="44268398" w14:textId="77777777" w:rsidR="00FA3438" w:rsidRPr="003B1C9C" w:rsidRDefault="00FA3438" w:rsidP="003B1C9C">
            <w:pPr>
              <w:pStyle w:val="TabletextChar"/>
              <w:spacing w:before="0" w:after="0" w:line="240" w:lineRule="auto"/>
              <w:rPr>
                <w:rFonts w:ascii="Calibri" w:hAnsi="Calibri"/>
                <w:sz w:val="22"/>
                <w:szCs w:val="22"/>
                <w:lang w:val="en-GB"/>
              </w:rPr>
            </w:pPr>
            <w:r w:rsidRPr="003B1C9C">
              <w:rPr>
                <w:rFonts w:ascii="Calibri" w:hAnsi="Calibri"/>
                <w:sz w:val="22"/>
                <w:szCs w:val="22"/>
              </w:rPr>
              <w:t>Βλ</w:t>
            </w:r>
            <w:r w:rsidRPr="003B1C9C">
              <w:rPr>
                <w:rFonts w:ascii="Calibri" w:hAnsi="Calibri"/>
                <w:sz w:val="22"/>
                <w:szCs w:val="22"/>
                <w:lang w:val="en-GB"/>
              </w:rPr>
              <w:t xml:space="preserve">. </w:t>
            </w:r>
            <w:r w:rsidRPr="003B1C9C">
              <w:rPr>
                <w:rFonts w:ascii="Calibri" w:hAnsi="Calibri"/>
                <w:sz w:val="22"/>
                <w:szCs w:val="22"/>
              </w:rPr>
              <w:t>παρ</w:t>
            </w:r>
            <w:r w:rsidRPr="003B1C9C">
              <w:rPr>
                <w:rFonts w:ascii="Calibri" w:hAnsi="Calibri"/>
                <w:sz w:val="22"/>
                <w:szCs w:val="22"/>
                <w:lang w:val="en-GB"/>
              </w:rPr>
              <w:t xml:space="preserve">. </w:t>
            </w:r>
            <w:r w:rsidR="0076489E" w:rsidRPr="003B1C9C">
              <w:rPr>
                <w:rFonts w:ascii="Calibri" w:hAnsi="Calibri"/>
                <w:sz w:val="22"/>
                <w:szCs w:val="22"/>
              </w:rPr>
              <w:fldChar w:fldCharType="begin"/>
            </w:r>
            <w:r w:rsidR="0076489E" w:rsidRPr="003B1C9C">
              <w:rPr>
                <w:rFonts w:ascii="Calibri" w:hAnsi="Calibri"/>
                <w:sz w:val="22"/>
                <w:szCs w:val="22"/>
                <w:lang w:val="en-GB"/>
              </w:rPr>
              <w:instrText xml:space="preserve"> REF _Ref496534860 \r \h </w:instrText>
            </w:r>
            <w:r w:rsidR="00C458FE" w:rsidRPr="003B1C9C">
              <w:rPr>
                <w:rFonts w:ascii="Calibri" w:hAnsi="Calibri"/>
                <w:sz w:val="22"/>
                <w:szCs w:val="22"/>
              </w:rPr>
              <w:instrText xml:space="preserve"> \* MERGEFORMAT </w:instrText>
            </w:r>
            <w:r w:rsidR="0076489E" w:rsidRPr="003B1C9C">
              <w:rPr>
                <w:rFonts w:ascii="Calibri" w:hAnsi="Calibri"/>
                <w:sz w:val="22"/>
                <w:szCs w:val="22"/>
              </w:rPr>
            </w:r>
            <w:r w:rsidR="0076489E" w:rsidRPr="003B1C9C">
              <w:rPr>
                <w:rFonts w:ascii="Calibri" w:hAnsi="Calibri"/>
                <w:sz w:val="22"/>
                <w:szCs w:val="22"/>
              </w:rPr>
              <w:fldChar w:fldCharType="separate"/>
            </w:r>
            <w:r w:rsidR="00CA00DF">
              <w:rPr>
                <w:rFonts w:ascii="Calibri" w:hAnsi="Calibri"/>
                <w:sz w:val="22"/>
                <w:szCs w:val="22"/>
                <w:lang w:val="en-GB"/>
              </w:rPr>
              <w:t>7.1.1.1.4</w:t>
            </w:r>
            <w:r w:rsidR="0076489E" w:rsidRPr="003B1C9C">
              <w:rPr>
                <w:rFonts w:ascii="Calibri" w:hAnsi="Calibri"/>
                <w:sz w:val="22"/>
                <w:szCs w:val="22"/>
              </w:rPr>
              <w:fldChar w:fldCharType="end"/>
            </w:r>
          </w:p>
        </w:tc>
      </w:tr>
      <w:tr w:rsidR="00FA3438" w:rsidRPr="00117880" w:rsidDel="00DF55C4" w14:paraId="2A66E721" w14:textId="77777777" w:rsidTr="003B1C9C">
        <w:tc>
          <w:tcPr>
            <w:tcW w:w="3397" w:type="dxa"/>
            <w:vAlign w:val="center"/>
          </w:tcPr>
          <w:p w14:paraId="6DCC3546" w14:textId="77777777" w:rsidR="00FA3438" w:rsidRPr="003B1C9C" w:rsidDel="00DF55C4" w:rsidRDefault="00FA3438" w:rsidP="003B1C9C">
            <w:pPr>
              <w:pStyle w:val="TabletextChar"/>
              <w:spacing w:before="0" w:after="0" w:line="240" w:lineRule="auto"/>
              <w:rPr>
                <w:rFonts w:ascii="Calibri" w:hAnsi="Calibri"/>
                <w:sz w:val="22"/>
                <w:szCs w:val="22"/>
              </w:rPr>
            </w:pPr>
            <w:r w:rsidRPr="003B1C9C">
              <w:rPr>
                <w:rFonts w:ascii="Calibri" w:hAnsi="Calibri"/>
                <w:sz w:val="22"/>
                <w:szCs w:val="22"/>
              </w:rPr>
              <w:t>Όργανα &amp; Επιτροπές Παρακολούθησης, Διακυβέρνησης και Ελέγχου του Έργου</w:t>
            </w:r>
          </w:p>
        </w:tc>
        <w:tc>
          <w:tcPr>
            <w:tcW w:w="2530" w:type="dxa"/>
            <w:vAlign w:val="center"/>
          </w:tcPr>
          <w:p w14:paraId="4E24C1EE" w14:textId="77777777" w:rsidR="00FA3438" w:rsidRPr="003B1C9C" w:rsidDel="00DF55C4" w:rsidRDefault="00FA3438" w:rsidP="003B1C9C">
            <w:pPr>
              <w:pStyle w:val="TabletextChar"/>
              <w:spacing w:before="0" w:after="0" w:line="240" w:lineRule="auto"/>
              <w:rPr>
                <w:rFonts w:ascii="Calibri" w:hAnsi="Calibri"/>
                <w:sz w:val="22"/>
                <w:szCs w:val="22"/>
              </w:rPr>
            </w:pPr>
            <w:r w:rsidRPr="003B1C9C">
              <w:rPr>
                <w:rFonts w:ascii="Calibri" w:hAnsi="Calibri"/>
                <w:sz w:val="22"/>
                <w:szCs w:val="22"/>
              </w:rPr>
              <w:t>-</w:t>
            </w:r>
          </w:p>
        </w:tc>
        <w:tc>
          <w:tcPr>
            <w:tcW w:w="3928" w:type="dxa"/>
            <w:vAlign w:val="center"/>
          </w:tcPr>
          <w:p w14:paraId="733098E8" w14:textId="77777777" w:rsidR="00FA3438" w:rsidRPr="003B1C9C" w:rsidDel="00DF55C4" w:rsidRDefault="00FA3438" w:rsidP="003B1C9C">
            <w:pPr>
              <w:pStyle w:val="TabletextChar"/>
              <w:spacing w:before="0" w:after="0" w:line="240" w:lineRule="auto"/>
              <w:rPr>
                <w:rFonts w:ascii="Calibri" w:hAnsi="Calibri"/>
                <w:sz w:val="22"/>
                <w:szCs w:val="22"/>
                <w:lang w:val="en-GB"/>
              </w:rPr>
            </w:pPr>
            <w:r w:rsidRPr="003B1C9C">
              <w:rPr>
                <w:rFonts w:ascii="Calibri" w:hAnsi="Calibri"/>
                <w:sz w:val="22"/>
                <w:szCs w:val="22"/>
              </w:rPr>
              <w:t>Βλ</w:t>
            </w:r>
            <w:r w:rsidRPr="003B1C9C">
              <w:rPr>
                <w:rFonts w:ascii="Calibri" w:hAnsi="Calibri"/>
                <w:sz w:val="22"/>
                <w:szCs w:val="22"/>
                <w:lang w:val="en-GB"/>
              </w:rPr>
              <w:t xml:space="preserve">. </w:t>
            </w:r>
            <w:r w:rsidRPr="003B1C9C">
              <w:rPr>
                <w:rFonts w:ascii="Calibri" w:hAnsi="Calibri"/>
                <w:sz w:val="22"/>
                <w:szCs w:val="22"/>
              </w:rPr>
              <w:t>παρ</w:t>
            </w:r>
            <w:r w:rsidRPr="003B1C9C">
              <w:rPr>
                <w:rFonts w:ascii="Calibri" w:hAnsi="Calibri"/>
                <w:sz w:val="22"/>
                <w:szCs w:val="22"/>
                <w:lang w:val="en-GB"/>
              </w:rPr>
              <w:t xml:space="preserve">. </w:t>
            </w:r>
            <w:r w:rsidR="0076489E" w:rsidRPr="003B1C9C">
              <w:rPr>
                <w:rFonts w:ascii="Calibri" w:hAnsi="Calibri"/>
                <w:sz w:val="22"/>
                <w:szCs w:val="22"/>
              </w:rPr>
              <w:fldChar w:fldCharType="begin"/>
            </w:r>
            <w:r w:rsidR="0076489E" w:rsidRPr="003B1C9C">
              <w:rPr>
                <w:rFonts w:ascii="Calibri" w:hAnsi="Calibri"/>
                <w:sz w:val="22"/>
                <w:szCs w:val="22"/>
                <w:lang w:val="en-GB"/>
              </w:rPr>
              <w:instrText xml:space="preserve"> REF _Ref496534867 \r \h </w:instrText>
            </w:r>
            <w:r w:rsidR="00E52292" w:rsidRPr="003B1C9C">
              <w:rPr>
                <w:rFonts w:ascii="Calibri" w:hAnsi="Calibri"/>
                <w:sz w:val="22"/>
                <w:szCs w:val="22"/>
              </w:rPr>
              <w:instrText xml:space="preserve"> \* MERGEFORMAT </w:instrText>
            </w:r>
            <w:r w:rsidR="0076489E" w:rsidRPr="003B1C9C">
              <w:rPr>
                <w:rFonts w:ascii="Calibri" w:hAnsi="Calibri"/>
                <w:sz w:val="22"/>
                <w:szCs w:val="22"/>
              </w:rPr>
            </w:r>
            <w:r w:rsidR="0076489E" w:rsidRPr="003B1C9C">
              <w:rPr>
                <w:rFonts w:ascii="Calibri" w:hAnsi="Calibri"/>
                <w:sz w:val="22"/>
                <w:szCs w:val="22"/>
              </w:rPr>
              <w:fldChar w:fldCharType="separate"/>
            </w:r>
            <w:r w:rsidR="00CA00DF">
              <w:rPr>
                <w:rFonts w:ascii="Calibri" w:hAnsi="Calibri"/>
                <w:sz w:val="22"/>
                <w:szCs w:val="22"/>
                <w:lang w:val="en-GB"/>
              </w:rPr>
              <w:t>7.1.1.1.6</w:t>
            </w:r>
            <w:r w:rsidR="0076489E" w:rsidRPr="003B1C9C">
              <w:rPr>
                <w:rFonts w:ascii="Calibri" w:hAnsi="Calibri"/>
                <w:sz w:val="22"/>
                <w:szCs w:val="22"/>
              </w:rPr>
              <w:fldChar w:fldCharType="end"/>
            </w:r>
          </w:p>
        </w:tc>
      </w:tr>
    </w:tbl>
    <w:p w14:paraId="48BDB7BA" w14:textId="77777777" w:rsidR="00FA3438" w:rsidRDefault="00FA3438" w:rsidP="00FA3438">
      <w:pPr>
        <w:rPr>
          <w:rFonts w:eastAsia="SimSun"/>
          <w:lang w:val="el-GR"/>
        </w:rPr>
      </w:pPr>
    </w:p>
    <w:p w14:paraId="313E3323" w14:textId="77777777" w:rsidR="00FA3438" w:rsidRDefault="00FA3438" w:rsidP="00FA3438">
      <w:pPr>
        <w:pStyle w:val="5"/>
      </w:pPr>
      <w:bookmarkStart w:id="366" w:name="_Ref496534713"/>
      <w:r>
        <w:t>Φορέας Υλοποίησης – Αναθέτουσα Αρχή</w:t>
      </w:r>
      <w:bookmarkEnd w:id="366"/>
      <w:r>
        <w:t xml:space="preserve"> </w:t>
      </w:r>
    </w:p>
    <w:p w14:paraId="3A3C9404" w14:textId="77777777" w:rsidR="00571066" w:rsidRDefault="00571066" w:rsidP="00C743C1">
      <w:pPr>
        <w:rPr>
          <w:rFonts w:cs="Tahoma"/>
          <w:szCs w:val="22"/>
          <w:lang w:val="el-GR"/>
        </w:rPr>
      </w:pPr>
      <w:r w:rsidRPr="00571066">
        <w:rPr>
          <w:rFonts w:cs="Tahoma"/>
          <w:szCs w:val="22"/>
          <w:lang w:val="el-GR"/>
        </w:rPr>
        <w:t xml:space="preserve">Η «Κοινωνία της Πληροφορίας Α.Ε.», είναι εταιρεία η οποία λειτουργεί χάριν του δημοσίου συμφέροντος και έχει ως κύρια αποστολή την ανάπτυξη δράσεων και την υποστήριξη των φορέων για τη βελτίωση της διοικητικής ικανότητας της Δημόσιας Διοίκησης, καθώς και την εκτέλεση και διαχείριση έργων στον τομέα της πληροφορικής, της επικοινωνίας και των νέων τεχνολογιών για τη Δημόσια Διοίκηση. Η Εταιρεία λειτουργεί με τους κανόνες της ιδιωτικής οικονομίας του </w:t>
      </w:r>
      <w:r>
        <w:rPr>
          <w:rFonts w:cs="Tahoma"/>
          <w:szCs w:val="22"/>
          <w:lang w:val="en-US"/>
        </w:rPr>
        <w:t>N</w:t>
      </w:r>
      <w:r w:rsidRPr="00571066">
        <w:rPr>
          <w:rFonts w:cs="Tahoma"/>
          <w:szCs w:val="22"/>
          <w:lang w:val="el-GR"/>
        </w:rPr>
        <w:t xml:space="preserve">. 3429/2005, στο πλαίσιο των διατάξεων του </w:t>
      </w:r>
      <w:r>
        <w:rPr>
          <w:rFonts w:cs="Tahoma"/>
          <w:szCs w:val="22"/>
          <w:lang w:val="en-US"/>
        </w:rPr>
        <w:t>N</w:t>
      </w:r>
      <w:r w:rsidRPr="00571066">
        <w:rPr>
          <w:rFonts w:cs="Tahoma"/>
          <w:szCs w:val="22"/>
          <w:lang w:val="el-GR"/>
        </w:rPr>
        <w:t>. 3614/2007 (ΦΕΚ 267/Α)</w:t>
      </w:r>
      <w:r w:rsidR="00DC55FC">
        <w:rPr>
          <w:rFonts w:cs="Tahoma"/>
          <w:szCs w:val="22"/>
          <w:lang w:val="el-GR"/>
        </w:rPr>
        <w:t xml:space="preserve">, </w:t>
      </w:r>
      <w:r w:rsidR="00DC55FC" w:rsidRPr="00B701AB">
        <w:rPr>
          <w:rFonts w:cs="Tahoma"/>
          <w:szCs w:val="22"/>
          <w:lang w:val="el-GR"/>
        </w:rPr>
        <w:t xml:space="preserve">του Ν.4314/2014, Αρθρο 59, παρ. 17 </w:t>
      </w:r>
      <w:r w:rsidRPr="00571066">
        <w:rPr>
          <w:rFonts w:cs="Tahoma"/>
          <w:szCs w:val="22"/>
          <w:lang w:val="el-GR"/>
        </w:rPr>
        <w:t xml:space="preserve"> και του καταστατικού της όπως ισχύει </w:t>
      </w:r>
      <w:r w:rsidRPr="00571066">
        <w:rPr>
          <w:rFonts w:eastAsia="Arial Unicode MS" w:cs="Tahoma"/>
          <w:lang w:val="el-GR"/>
        </w:rPr>
        <w:t>(</w:t>
      </w:r>
      <w:r w:rsidRPr="00571066">
        <w:rPr>
          <w:lang w:val="el-GR"/>
        </w:rPr>
        <w:t>ΦΕΚ Β 3187/30.11.2012</w:t>
      </w:r>
      <w:r w:rsidRPr="00571066">
        <w:rPr>
          <w:rFonts w:eastAsia="Arial Unicode MS" w:cs="Tahoma"/>
          <w:lang w:val="el-GR"/>
        </w:rPr>
        <w:t xml:space="preserve">) </w:t>
      </w:r>
      <w:r w:rsidRPr="00571066">
        <w:rPr>
          <w:rFonts w:cs="Tahoma"/>
          <w:szCs w:val="22"/>
          <w:lang w:val="el-GR"/>
        </w:rPr>
        <w:t>και εποπτεύεται από το Υπουργείο Διοικητικής Ανασυγκρότησης.</w:t>
      </w:r>
    </w:p>
    <w:p w14:paraId="4107302D" w14:textId="77777777" w:rsidR="00A64D8B" w:rsidRPr="00A64D8B" w:rsidRDefault="00A64D8B" w:rsidP="00C743C1">
      <w:pPr>
        <w:rPr>
          <w:rFonts w:cs="Tahoma"/>
          <w:szCs w:val="22"/>
          <w:lang w:val="el-GR"/>
        </w:rPr>
      </w:pPr>
      <w:r>
        <w:rPr>
          <w:rFonts w:cs="Tahoma"/>
          <w:szCs w:val="22"/>
          <w:lang w:val="el-GR"/>
        </w:rPr>
        <w:t xml:space="preserve">Σκοπός της εταιρείας είναι: </w:t>
      </w:r>
    </w:p>
    <w:p w14:paraId="4BCFF634" w14:textId="77777777" w:rsidR="00571066" w:rsidRPr="00FB4D2F" w:rsidRDefault="00571066" w:rsidP="003B1C9C">
      <w:pPr>
        <w:pStyle w:val="aff"/>
        <w:numPr>
          <w:ilvl w:val="0"/>
          <w:numId w:val="472"/>
        </w:numPr>
        <w:autoSpaceDE w:val="0"/>
        <w:autoSpaceDN w:val="0"/>
        <w:adjustRightInd w:val="0"/>
        <w:ind w:left="284" w:hanging="142"/>
        <w:rPr>
          <w:rFonts w:cs="Tahoma"/>
          <w:szCs w:val="22"/>
          <w:lang w:val="el-GR" w:eastAsia="el-GR"/>
        </w:rPr>
      </w:pPr>
      <w:r w:rsidRPr="00FB4D2F">
        <w:rPr>
          <w:rFonts w:cs="Tahoma"/>
          <w:szCs w:val="22"/>
          <w:lang w:val="el-GR" w:eastAsia="el-GR"/>
        </w:rPr>
        <w:t>Η εκτέλεση δράσεων και έργων βελτίωσης της διοικητικής ικανότητας της ελληνικής δημόσιας διοίκησης στο πλαίσιο εφαρμογής του επιχειρησιακού προγράμματος «Διοικητική Μεταρρύθμιση» και η υποστήριξη της για την εκτέλεση όμοιων δράσεων και έργων με στόχο την ενδυνάμωση της διοικητικής αποτελεσματικότητας της δημόσιας διοίκησης.</w:t>
      </w:r>
    </w:p>
    <w:p w14:paraId="04250A27" w14:textId="77777777" w:rsidR="00571066" w:rsidRPr="00117880" w:rsidRDefault="00571066" w:rsidP="003B1C9C">
      <w:pPr>
        <w:pStyle w:val="aff"/>
        <w:numPr>
          <w:ilvl w:val="0"/>
          <w:numId w:val="472"/>
        </w:numPr>
        <w:autoSpaceDE w:val="0"/>
        <w:autoSpaceDN w:val="0"/>
        <w:adjustRightInd w:val="0"/>
        <w:ind w:left="284" w:hanging="142"/>
        <w:rPr>
          <w:rFonts w:cs="Tahoma"/>
          <w:szCs w:val="22"/>
          <w:lang w:val="el-GR" w:eastAsia="el-GR"/>
        </w:rPr>
      </w:pPr>
      <w:r w:rsidRPr="00117880">
        <w:rPr>
          <w:rFonts w:cs="Tahoma"/>
          <w:szCs w:val="22"/>
          <w:lang w:val="el-GR" w:eastAsia="el-GR"/>
        </w:rPr>
        <w:t>Η εκτέλεση έργων στον τομέα της πληροφορικής, της επικοινωνίας και των νέων τεχνολογιών για τη βελτίωση της δημόσιας διοίκησης από κάθε πηγή χρηματοδότησης</w:t>
      </w:r>
      <w:r w:rsidR="00707B38" w:rsidRPr="00117880">
        <w:rPr>
          <w:rFonts w:cs="Tahoma"/>
          <w:szCs w:val="22"/>
          <w:lang w:val="el-GR" w:eastAsia="el-GR"/>
        </w:rPr>
        <w:t xml:space="preserve">, </w:t>
      </w:r>
      <w:r w:rsidRPr="00117880">
        <w:rPr>
          <w:rFonts w:cs="Tahoma"/>
          <w:szCs w:val="22"/>
          <w:lang w:val="el-GR" w:eastAsia="el-GR"/>
        </w:rPr>
        <w:t>καθώς και η υποστήριξη της δημόσιας διοίκησης για την εκτέλεση των σχετικών έργων.</w:t>
      </w:r>
    </w:p>
    <w:p w14:paraId="1C0324CE" w14:textId="77777777" w:rsidR="00571066" w:rsidRPr="00117880" w:rsidRDefault="00571066" w:rsidP="003B1C9C">
      <w:pPr>
        <w:pStyle w:val="aff"/>
        <w:numPr>
          <w:ilvl w:val="0"/>
          <w:numId w:val="472"/>
        </w:numPr>
        <w:autoSpaceDE w:val="0"/>
        <w:autoSpaceDN w:val="0"/>
        <w:adjustRightInd w:val="0"/>
        <w:ind w:left="284" w:hanging="142"/>
        <w:rPr>
          <w:rFonts w:cs="Tahoma"/>
          <w:szCs w:val="22"/>
          <w:lang w:val="el-GR" w:eastAsia="el-GR"/>
        </w:rPr>
      </w:pPr>
      <w:r w:rsidRPr="00117880">
        <w:rPr>
          <w:rFonts w:cs="Tahoma"/>
          <w:szCs w:val="22"/>
          <w:lang w:val="el-GR" w:eastAsia="el-GR"/>
        </w:rPr>
        <w:t>Η υποστήριξη ή/και διαχείριση της λειτουργίας συστημάτων πληροφορικής και επικοινωνίας της δημόσιας διοίκησης, όπως προβλέπεται ήδη στο Ν. 2860/2000 (Α. 24 παρ. 6γ).</w:t>
      </w:r>
    </w:p>
    <w:p w14:paraId="3FA7B3E0" w14:textId="77777777" w:rsidR="00571066" w:rsidRPr="00117880" w:rsidRDefault="00571066" w:rsidP="003B1C9C">
      <w:pPr>
        <w:pStyle w:val="aff"/>
        <w:numPr>
          <w:ilvl w:val="0"/>
          <w:numId w:val="472"/>
        </w:numPr>
        <w:autoSpaceDE w:val="0"/>
        <w:autoSpaceDN w:val="0"/>
        <w:adjustRightInd w:val="0"/>
        <w:ind w:left="284" w:hanging="142"/>
        <w:rPr>
          <w:rFonts w:cs="Tahoma"/>
          <w:szCs w:val="22"/>
          <w:lang w:val="el-GR" w:eastAsia="el-GR"/>
        </w:rPr>
      </w:pPr>
      <w:r w:rsidRPr="00117880">
        <w:rPr>
          <w:rFonts w:cs="Tahoma"/>
          <w:szCs w:val="22"/>
          <w:lang w:val="el-GR" w:eastAsia="el-GR"/>
        </w:rPr>
        <w:t>Η ανάληψη της εκτέλεσης πράξεων και ενεργειών τεχνικής υποστήριξης, από κάθε πηγή χρηματοδότησης.</w:t>
      </w:r>
    </w:p>
    <w:p w14:paraId="1FAC6554" w14:textId="77777777" w:rsidR="00571066" w:rsidRPr="00117880" w:rsidRDefault="00571066" w:rsidP="003B1C9C">
      <w:pPr>
        <w:pStyle w:val="aff"/>
        <w:numPr>
          <w:ilvl w:val="0"/>
          <w:numId w:val="472"/>
        </w:numPr>
        <w:autoSpaceDE w:val="0"/>
        <w:autoSpaceDN w:val="0"/>
        <w:adjustRightInd w:val="0"/>
        <w:ind w:left="284" w:hanging="142"/>
        <w:rPr>
          <w:rFonts w:cs="Tahoma"/>
          <w:szCs w:val="22"/>
          <w:lang w:val="el-GR" w:eastAsia="el-GR"/>
        </w:rPr>
      </w:pPr>
      <w:r w:rsidRPr="00117880">
        <w:rPr>
          <w:rFonts w:cs="Tahoma"/>
          <w:szCs w:val="22"/>
          <w:lang w:val="el-GR" w:eastAsia="el-GR"/>
        </w:rPr>
        <w:t>Η συστηματική τεκμηρίωση και παρακολούθηση των χαρακτηριστικών, των προβλημάτων και της εξέλιξης της διοικητικής ικανότητας της δημόσιας διοίκησης, την αξιολόγηση των αποτελεσμάτων των προγραμμάτων και δράσεων που αποσκοπούν στη βελτίωση της και τη διευκόλυνση της μεταφοράς και προσαρμογής ξένης εμπειρίας και καλών πρακτικών στο ελληνικό διοικητικό περιβάλλον.</w:t>
      </w:r>
    </w:p>
    <w:p w14:paraId="33B80FE6" w14:textId="77777777" w:rsidR="00571066" w:rsidRPr="00571066" w:rsidRDefault="00571066" w:rsidP="00C743C1">
      <w:pPr>
        <w:autoSpaceDE w:val="0"/>
        <w:autoSpaceDN w:val="0"/>
        <w:adjustRightInd w:val="0"/>
        <w:rPr>
          <w:rFonts w:cs="Tahoma"/>
          <w:szCs w:val="22"/>
          <w:lang w:val="el-GR" w:eastAsia="el-GR"/>
        </w:rPr>
      </w:pPr>
      <w:r w:rsidRPr="00571066">
        <w:rPr>
          <w:rFonts w:cs="Tahoma"/>
          <w:szCs w:val="22"/>
          <w:lang w:val="el-GR" w:eastAsia="el-GR"/>
        </w:rPr>
        <w:lastRenderedPageBreak/>
        <w:t>Ειδικότερα</w:t>
      </w:r>
      <w:r w:rsidR="00A64D8B">
        <w:rPr>
          <w:rFonts w:cs="Tahoma"/>
          <w:szCs w:val="22"/>
          <w:lang w:val="el-GR" w:eastAsia="el-GR"/>
        </w:rPr>
        <w:t>,</w:t>
      </w:r>
      <w:r w:rsidRPr="00571066">
        <w:rPr>
          <w:rFonts w:cs="Tahoma"/>
          <w:szCs w:val="22"/>
          <w:lang w:val="el-GR" w:eastAsia="el-GR"/>
        </w:rPr>
        <w:t xml:space="preserve"> στο σκοπό της εταιρείας συμπεριλαμβάνονται:</w:t>
      </w:r>
    </w:p>
    <w:p w14:paraId="3746AFDD" w14:textId="77777777" w:rsidR="00571066" w:rsidRPr="00571066" w:rsidRDefault="00571066" w:rsidP="003B1C9C">
      <w:pPr>
        <w:pStyle w:val="aff"/>
        <w:numPr>
          <w:ilvl w:val="0"/>
          <w:numId w:val="473"/>
        </w:numPr>
        <w:autoSpaceDE w:val="0"/>
        <w:autoSpaceDN w:val="0"/>
        <w:adjustRightInd w:val="0"/>
        <w:ind w:left="426" w:hanging="142"/>
        <w:rPr>
          <w:rFonts w:cs="Tahoma"/>
          <w:szCs w:val="22"/>
          <w:lang w:val="el-GR" w:eastAsia="el-GR"/>
        </w:rPr>
      </w:pPr>
      <w:r w:rsidRPr="00571066">
        <w:rPr>
          <w:rFonts w:cs="Tahoma"/>
          <w:szCs w:val="22"/>
          <w:lang w:val="el-GR" w:eastAsia="el-GR"/>
        </w:rPr>
        <w:t>Η υποστήριξη των δικαιούχων των παραπάνω επιχειρησιακών προγραμμάτων κατά την προετοιμασία, την ένταξη, την εκτέλεση, την παρακολούθηση και την παραλαβή των δράσεων και έργων.</w:t>
      </w:r>
    </w:p>
    <w:p w14:paraId="2DD58BCD" w14:textId="77777777" w:rsidR="00571066" w:rsidRPr="00571066" w:rsidRDefault="00571066" w:rsidP="003B1C9C">
      <w:pPr>
        <w:pStyle w:val="aff"/>
        <w:numPr>
          <w:ilvl w:val="0"/>
          <w:numId w:val="473"/>
        </w:numPr>
        <w:autoSpaceDE w:val="0"/>
        <w:autoSpaceDN w:val="0"/>
        <w:adjustRightInd w:val="0"/>
        <w:ind w:left="426" w:hanging="142"/>
        <w:rPr>
          <w:rFonts w:cs="Tahoma"/>
          <w:szCs w:val="22"/>
          <w:lang w:val="el-GR" w:eastAsia="el-GR"/>
        </w:rPr>
      </w:pPr>
      <w:r w:rsidRPr="00571066">
        <w:rPr>
          <w:rFonts w:cs="Tahoma"/>
          <w:szCs w:val="22"/>
          <w:lang w:val="el-GR" w:eastAsia="el-GR"/>
        </w:rPr>
        <w:t>Η ανάληψη ως δικαιούχου της εκτέλεσης έργων ή δράσεων στο πλαίσιο των παραπάνω επιχειρησιακών προγραμμάτων.</w:t>
      </w:r>
    </w:p>
    <w:p w14:paraId="7460FB21" w14:textId="77777777" w:rsidR="00571066" w:rsidRPr="00571066" w:rsidRDefault="00571066" w:rsidP="003B1C9C">
      <w:pPr>
        <w:pStyle w:val="aff"/>
        <w:numPr>
          <w:ilvl w:val="0"/>
          <w:numId w:val="473"/>
        </w:numPr>
        <w:autoSpaceDE w:val="0"/>
        <w:autoSpaceDN w:val="0"/>
        <w:adjustRightInd w:val="0"/>
        <w:ind w:left="426" w:hanging="142"/>
        <w:rPr>
          <w:rFonts w:cs="Tahoma"/>
          <w:szCs w:val="22"/>
          <w:lang w:val="el-GR" w:eastAsia="el-GR"/>
        </w:rPr>
      </w:pPr>
      <w:r w:rsidRPr="00571066">
        <w:rPr>
          <w:rFonts w:cs="Tahoma"/>
          <w:szCs w:val="22"/>
          <w:lang w:val="el-GR" w:eastAsia="el-GR"/>
        </w:rPr>
        <w:t xml:space="preserve">Η ανάληψη, ύστερα από προγραμματική συμφωνία που καταρτίζεται μεταξύ του κατ’ αρχήν δικαιούχου και της εταιρίας, της εκτέλεσης ως δικαιούχου όλων των παραπάνω δράσεων και έργων ευθύνης του οικείου Υπουργείου ή Περιφέρειας ή Ανεξάρτητης Αρχής ή Νομικού Προσώπου Δημοσίου Δικαίου (Ν.Π.Δ.Δ.) ή Νομικού Προσώπου Ιδιωτικού Δικαίου (Ν.Π.Ι.Δ.) ανεξάρτητα από την πηγή χρηματοδότησης, συμπεριλαμβανομένων ενεργειών τεχνικής βοήθειας. </w:t>
      </w:r>
    </w:p>
    <w:p w14:paraId="478F2204" w14:textId="77777777" w:rsidR="00571066" w:rsidRPr="00571066" w:rsidRDefault="00571066" w:rsidP="003B1C9C">
      <w:pPr>
        <w:pStyle w:val="aff"/>
        <w:numPr>
          <w:ilvl w:val="0"/>
          <w:numId w:val="473"/>
        </w:numPr>
        <w:autoSpaceDE w:val="0"/>
        <w:autoSpaceDN w:val="0"/>
        <w:adjustRightInd w:val="0"/>
        <w:ind w:left="426" w:hanging="142"/>
        <w:rPr>
          <w:rFonts w:cs="Tahoma"/>
          <w:szCs w:val="22"/>
          <w:lang w:val="el-GR" w:eastAsia="el-GR"/>
        </w:rPr>
      </w:pPr>
      <w:r w:rsidRPr="00571066">
        <w:rPr>
          <w:rFonts w:cs="Tahoma"/>
          <w:szCs w:val="22"/>
          <w:lang w:val="el-GR" w:eastAsia="el-GR"/>
        </w:rPr>
        <w:t>Η υποστήριξη ή/και διαχείριση της λειτουργίας συστημάτων πληροφορικής και επικοινωνιών φορέων του δημόσιου τομέα, ύστερα από κοινή απόφαση παραχώρησης του Υπουργού Διοικητικής Ανασυγκρότησης και του οικείου κατά περίπτωση Υπουργού.</w:t>
      </w:r>
    </w:p>
    <w:p w14:paraId="5918C533" w14:textId="77777777" w:rsidR="00571066" w:rsidRPr="00571066" w:rsidRDefault="00571066">
      <w:pPr>
        <w:suppressAutoHyphens w:val="0"/>
        <w:autoSpaceDE w:val="0"/>
        <w:spacing w:after="60"/>
        <w:rPr>
          <w:rFonts w:eastAsia="SimSun"/>
          <w:b/>
          <w:szCs w:val="22"/>
          <w:lang w:val="el-GR"/>
        </w:rPr>
      </w:pPr>
    </w:p>
    <w:p w14:paraId="265215E3" w14:textId="77777777" w:rsidR="00FA3438" w:rsidRDefault="00E07D90" w:rsidP="00E07D90">
      <w:pPr>
        <w:pStyle w:val="5"/>
      </w:pPr>
      <w:r w:rsidRPr="00E07D90">
        <w:t>Φορέας Χρηματοδότησης</w:t>
      </w:r>
    </w:p>
    <w:p w14:paraId="361E6F92" w14:textId="77777777" w:rsidR="00FA3438" w:rsidRPr="00FA3438" w:rsidRDefault="00FA3438" w:rsidP="00FA3438">
      <w:pPr>
        <w:spacing w:line="276" w:lineRule="auto"/>
        <w:ind w:right="99"/>
        <w:rPr>
          <w:szCs w:val="22"/>
          <w:lang w:val="el-GR"/>
        </w:rPr>
      </w:pPr>
      <w:bookmarkStart w:id="367" w:name="_Toc342378981"/>
      <w:bookmarkEnd w:id="367"/>
      <w:r w:rsidRPr="00FA3438">
        <w:rPr>
          <w:lang w:val="el-GR"/>
        </w:rPr>
        <w:t>Το Υπουργείο Διοικητικής Ανασυγκρότησης έχει αρμοδιότητα σε:</w:t>
      </w:r>
    </w:p>
    <w:p w14:paraId="48AB002A" w14:textId="77777777" w:rsidR="00FA3438" w:rsidRDefault="00FA3438" w:rsidP="003144AE">
      <w:pPr>
        <w:numPr>
          <w:ilvl w:val="0"/>
          <w:numId w:val="41"/>
        </w:numPr>
        <w:suppressAutoHyphens w:val="0"/>
        <w:spacing w:before="0" w:line="276" w:lineRule="auto"/>
      </w:pPr>
      <w:r w:rsidRPr="00FA3438">
        <w:rPr>
          <w:lang w:val="el-GR"/>
        </w:rPr>
        <w:t xml:space="preserve">Θέματα οργάνωσης, λειτουργίας και προσωπικού του δημόσιου τομέα. Επιτελικός συντονισμός των φορέων δημόσιου τομέα σε θέματα όπως ο εκσυγχρονισμός της οργανωτικής δομής και λειτουργίας, η γενική προγραμματική πολιτική στέγασης υπηρεσιών, το μισθολογικό καθεστώς (σε συναρμοδιότητα με το Υπουργείο Οικονομικών), ευθύνη για το σύστημα των Συλλογικών Διαπραγματεύσεων. </w:t>
      </w:r>
      <w:r>
        <w:t>Ανάπτυξη της πληροφορικής στο δημόσιο τομέα.</w:t>
      </w:r>
    </w:p>
    <w:p w14:paraId="63323A13" w14:textId="77777777" w:rsidR="00FA3438" w:rsidRPr="00FA3438" w:rsidRDefault="00FA3438" w:rsidP="003144AE">
      <w:pPr>
        <w:numPr>
          <w:ilvl w:val="0"/>
          <w:numId w:val="41"/>
        </w:numPr>
        <w:suppressAutoHyphens w:val="0"/>
        <w:spacing w:before="0" w:line="276" w:lineRule="auto"/>
        <w:rPr>
          <w:lang w:val="el-GR"/>
        </w:rPr>
      </w:pPr>
      <w:r w:rsidRPr="00FA3438">
        <w:rPr>
          <w:lang w:val="el-GR"/>
        </w:rPr>
        <w:t>Διαμόρφωση θεσμικού πλαισίου, εποπτεία και κατευθυντήριες οδηγίες για τη δομή και λειτουργία όλων των Δημόσιων Υπηρεσιών οι οποίες έχουν ως αποστολή την εξυπηρέτηση των πολιτών.</w:t>
      </w:r>
    </w:p>
    <w:p w14:paraId="18EADD8C" w14:textId="77777777" w:rsidR="00FA3438" w:rsidRPr="00FA3438" w:rsidRDefault="00FA3438" w:rsidP="00FA3438">
      <w:pPr>
        <w:rPr>
          <w:lang w:val="el-GR"/>
        </w:rPr>
      </w:pPr>
    </w:p>
    <w:p w14:paraId="0541F3E4" w14:textId="77777777" w:rsidR="00FA3438" w:rsidRDefault="00E07D90" w:rsidP="00E07D90">
      <w:pPr>
        <w:pStyle w:val="5"/>
      </w:pPr>
      <w:bookmarkStart w:id="368" w:name="_Ref496534854"/>
      <w:r w:rsidRPr="00E07D90">
        <w:t>Κύριος του Έργου</w:t>
      </w:r>
      <w:bookmarkEnd w:id="368"/>
    </w:p>
    <w:p w14:paraId="4E3635DD" w14:textId="77777777" w:rsidR="00C43C30" w:rsidRPr="00C43C30" w:rsidRDefault="00C43C30" w:rsidP="00C43C30">
      <w:pPr>
        <w:rPr>
          <w:lang w:val="el-GR"/>
        </w:rPr>
      </w:pPr>
      <w:r w:rsidRPr="00C43C30">
        <w:rPr>
          <w:lang w:val="el-GR"/>
        </w:rPr>
        <w:t xml:space="preserve">Tο Υπουργείο Οικονομίας και Ανάπτυξης έχει ως αποστολή τον στρατηγικό και επιχειρησιακό σχεδιασμό, προγραμματισμό και υλοποίηση της αναπτυξιακής πολιτικής της χώρας με στόχο την προώθηση της ανταγωνιστικότητας, της παραγωγικότητας, της επιχειρηματικότητας, της εξωστρέφειας και της καινοτομίας της οικονομίας, καθώς και την ενίσχυση της οικονομικής και κοινωνικής συνοχής. Ειδικότερα, το Υπουργείο, στο πλαίσιο της αποστολής του, μεριμνά για: </w:t>
      </w:r>
    </w:p>
    <w:p w14:paraId="10BD366E" w14:textId="77777777" w:rsidR="00C43C30" w:rsidRPr="00C43C30" w:rsidRDefault="00C43C30" w:rsidP="00C43C30">
      <w:pPr>
        <w:ind w:left="284" w:hanging="284"/>
        <w:rPr>
          <w:lang w:val="el-GR"/>
        </w:rPr>
      </w:pPr>
      <w:r w:rsidRPr="00C43C30">
        <w:rPr>
          <w:lang w:val="el-GR"/>
        </w:rPr>
        <w:t xml:space="preserve">α. Τον σχεδιασμό και τη διαχείριση του προγράμματος δημοσίων επενδύσεων και των κοινοτικών χρηματοδοτήσεων για την ισόρροπη ανάπτυξη της χώρας. </w:t>
      </w:r>
    </w:p>
    <w:p w14:paraId="45DDD6F4" w14:textId="77777777" w:rsidR="00C43C30" w:rsidRPr="00C43C30" w:rsidRDefault="00C43C30" w:rsidP="00C43C30">
      <w:pPr>
        <w:ind w:left="284" w:hanging="284"/>
        <w:rPr>
          <w:lang w:val="el-GR"/>
        </w:rPr>
      </w:pPr>
      <w:r w:rsidRPr="00C43C30">
        <w:rPr>
          <w:lang w:val="el-GR"/>
        </w:rPr>
        <w:t xml:space="preserve">β. Τη χάραξη και προώθηση κατάλληλων πολιτικών για την ενίσχυση της επιχειρηματικότητας, την προσέλκυση παραγωγικών ιδιωτικών επενδύσεων και τη βελτίωση της ανταγωνιστικότητας της οικονομίας. γ. Τη δημιουργία κατάλληλου επιχειρηματικού περιβάλλοντος για την ανάπτυξη της καινοτομίας, της βιομηχανίας και των μεσαίων, μικρών και πολύ μικρών επιχειρήσεων. </w:t>
      </w:r>
    </w:p>
    <w:p w14:paraId="6A8C22EF" w14:textId="77777777" w:rsidR="00C43C30" w:rsidRPr="00C43C30" w:rsidRDefault="00C43C30" w:rsidP="00C43C30">
      <w:pPr>
        <w:ind w:left="284" w:hanging="284"/>
        <w:rPr>
          <w:lang w:val="el-GR"/>
        </w:rPr>
      </w:pPr>
      <w:r w:rsidRPr="00C43C30">
        <w:rPr>
          <w:lang w:val="el-GR"/>
        </w:rPr>
        <w:t xml:space="preserve">δ. Τη χάραξη στρατηγικής διεθνούς εμπορίου, την ανάπτυξη των διεθνών εμπορικών και οικονομικών σχέσεων και της διεθνούς συνεργασίας για την προώθηση των ελληνικών προϊόντων και υπηρεσιών στη διεθνή αγορά. </w:t>
      </w:r>
    </w:p>
    <w:p w14:paraId="1D2511EE" w14:textId="77777777" w:rsidR="00C43C30" w:rsidRPr="00C43C30" w:rsidRDefault="00C43C30" w:rsidP="00C43C30">
      <w:pPr>
        <w:ind w:left="284" w:hanging="284"/>
        <w:rPr>
          <w:lang w:val="el-GR"/>
        </w:rPr>
      </w:pPr>
      <w:r w:rsidRPr="00C43C30">
        <w:rPr>
          <w:lang w:val="el-GR"/>
        </w:rPr>
        <w:lastRenderedPageBreak/>
        <w:t xml:space="preserve">ε. Την εξασφάλιση της λειτουργίας των βιομηχανικών και βιοτεχνικών δραστηριοτήτων και άσκησης των τεχνικών επαγγελμάτων καθώς και την ενίσχυση της ασφάλειας και της ποιότητας των βιομηχανικών προϊόντων και υπηρεσιών. </w:t>
      </w:r>
    </w:p>
    <w:p w14:paraId="322D888A" w14:textId="77777777" w:rsidR="00C43C30" w:rsidRPr="00C43C30" w:rsidRDefault="00C43C30" w:rsidP="00C43C30">
      <w:pPr>
        <w:ind w:left="284" w:hanging="284"/>
        <w:rPr>
          <w:lang w:val="el-GR"/>
        </w:rPr>
      </w:pPr>
      <w:r w:rsidRPr="00C43C30">
        <w:rPr>
          <w:lang w:val="el-GR"/>
        </w:rPr>
        <w:t xml:space="preserve">στ. Την εξασφάλιση συνθηκών ομαλής λειτουργίας της αγοράς και του ανταγωνισμού. </w:t>
      </w:r>
    </w:p>
    <w:p w14:paraId="17DBEF00" w14:textId="77777777" w:rsidR="00FA3438" w:rsidRPr="00FA3438" w:rsidRDefault="00C43C30" w:rsidP="00C43C30">
      <w:pPr>
        <w:ind w:left="284" w:hanging="284"/>
        <w:rPr>
          <w:lang w:val="el-GR"/>
        </w:rPr>
      </w:pPr>
      <w:r w:rsidRPr="00C43C30">
        <w:rPr>
          <w:lang w:val="el-GR"/>
        </w:rPr>
        <w:t>ζ. Την προστασία του καταναλωτή.</w:t>
      </w:r>
    </w:p>
    <w:p w14:paraId="6B6C96CF" w14:textId="77777777" w:rsidR="00D86CAA" w:rsidRDefault="00E07D90" w:rsidP="00E07D90">
      <w:pPr>
        <w:pStyle w:val="5"/>
      </w:pPr>
      <w:bookmarkStart w:id="369" w:name="_Ref496534860"/>
      <w:r w:rsidRPr="00E07D90">
        <w:t>Φορέας Λειτουργίας του Έργου</w:t>
      </w:r>
      <w:bookmarkEnd w:id="369"/>
    </w:p>
    <w:p w14:paraId="3FE26BCD" w14:textId="77777777" w:rsidR="00C72064" w:rsidRPr="006C0926" w:rsidRDefault="00C72064" w:rsidP="00C72064">
      <w:pPr>
        <w:rPr>
          <w:rFonts w:asciiTheme="minorHAnsi" w:hAnsiTheme="minorHAnsi" w:cs="Tahoma"/>
          <w:szCs w:val="22"/>
          <w:lang w:val="el-GR"/>
        </w:rPr>
      </w:pPr>
      <w:r w:rsidRPr="006C0926">
        <w:rPr>
          <w:rFonts w:asciiTheme="minorHAnsi" w:hAnsiTheme="minorHAnsi" w:cs="Tahoma"/>
          <w:szCs w:val="22"/>
          <w:lang w:val="el-GR"/>
        </w:rPr>
        <w:t xml:space="preserve">Η Γενική Γραμματεία Βιομηχανίας (Γ.Γ.Β.), έχει ως αποστολή της, την ανασυγκρότηση, την ανάπτυξη και την διεύρυνση της παραγωγικής βάσης της χώρας στους τομείς της μεταποίησης και των συναφών προς αυτή υπηρεσιών, με στόχο την ενίσχυση της εθνικής οικονομίας, την ενδυνάμωση της ανταγωνιστικής τους θέσης στο διεθνές οικονομικό περιβάλλον, την αύξηση της απασχόλησης, καθώς και την προώθηση της βιώσιμης ανάπτυξης και της προστασίας του περιβάλλοντος. </w:t>
      </w:r>
    </w:p>
    <w:p w14:paraId="6C4E60D3" w14:textId="77777777" w:rsidR="00C72064" w:rsidRPr="006C0926" w:rsidRDefault="00C72064" w:rsidP="00C72064">
      <w:pPr>
        <w:rPr>
          <w:rFonts w:asciiTheme="minorHAnsi" w:hAnsiTheme="minorHAnsi" w:cs="Tahoma"/>
          <w:szCs w:val="22"/>
          <w:lang w:val="el-GR"/>
        </w:rPr>
      </w:pPr>
      <w:r w:rsidRPr="006C0926">
        <w:rPr>
          <w:rFonts w:asciiTheme="minorHAnsi" w:hAnsiTheme="minorHAnsi" w:cs="Tahoma"/>
          <w:szCs w:val="22"/>
          <w:lang w:val="el-GR"/>
        </w:rPr>
        <w:t>Η Γενική Γραμματεία Βιομηχανίας αποτελείται από τη Γενική Διεύθυνση Βιομηχανικής και Επιχειρηματικής Πολιτικής και τη Γενική Διεύθυνση Εφαρμογής Κανονισμών, Υποδομών και Ελέγχου.</w:t>
      </w:r>
    </w:p>
    <w:p w14:paraId="15E57830" w14:textId="77777777" w:rsidR="00C72064" w:rsidRPr="006C0926" w:rsidRDefault="00C72064" w:rsidP="00C72064">
      <w:pPr>
        <w:rPr>
          <w:rFonts w:asciiTheme="minorHAnsi" w:hAnsiTheme="minorHAnsi" w:cs="Tahoma"/>
          <w:szCs w:val="22"/>
          <w:lang w:val="el-GR"/>
        </w:rPr>
      </w:pPr>
      <w:r w:rsidRPr="006C0926">
        <w:rPr>
          <w:rFonts w:asciiTheme="minorHAnsi" w:hAnsiTheme="minorHAnsi" w:cs="Tahoma"/>
          <w:szCs w:val="22"/>
          <w:lang w:val="el-GR"/>
        </w:rPr>
        <w:t xml:space="preserve">Στη Γενική Γραμματεία Βιομηχανίας του Υπουργείου Οικονομίας και Ανάπτυξης σύμφωνα με το ν. 4512/2018 συστήνεται Διεύθυνση Συντονισμού και Παρακολούθησης του κανονιστικού πλαισίου για το επιχειρηματικό περιβάλλον. </w:t>
      </w:r>
    </w:p>
    <w:p w14:paraId="1F4094E5" w14:textId="77777777" w:rsidR="00C72064" w:rsidRPr="006C0926" w:rsidRDefault="00C72064" w:rsidP="00C72064">
      <w:pPr>
        <w:rPr>
          <w:rFonts w:asciiTheme="minorHAnsi" w:hAnsiTheme="minorHAnsi" w:cs="Tahoma"/>
          <w:szCs w:val="22"/>
          <w:lang w:val="el-GR"/>
        </w:rPr>
      </w:pPr>
      <w:r w:rsidRPr="006C0926">
        <w:rPr>
          <w:rFonts w:asciiTheme="minorHAnsi" w:hAnsiTheme="minorHAnsi" w:cs="Tahoma"/>
          <w:szCs w:val="22"/>
          <w:lang w:val="el-GR"/>
        </w:rPr>
        <w:t>Επιχειρησιακός στόχος της Διεύθυνσης είναι</w:t>
      </w:r>
      <w:r>
        <w:rPr>
          <w:rFonts w:asciiTheme="minorHAnsi" w:hAnsiTheme="minorHAnsi" w:cs="Tahoma"/>
          <w:szCs w:val="22"/>
          <w:lang w:val="el-GR"/>
        </w:rPr>
        <w:t>:</w:t>
      </w:r>
      <w:r w:rsidRPr="006C0926">
        <w:rPr>
          <w:rFonts w:asciiTheme="minorHAnsi" w:hAnsiTheme="minorHAnsi" w:cs="Tahoma"/>
          <w:szCs w:val="22"/>
          <w:lang w:val="el-GR"/>
        </w:rPr>
        <w:t xml:space="preserve"> </w:t>
      </w:r>
    </w:p>
    <w:p w14:paraId="0B9CC54D" w14:textId="77777777" w:rsidR="00C72064" w:rsidRPr="006C0926" w:rsidRDefault="00C72064" w:rsidP="00E90C51">
      <w:pPr>
        <w:ind w:left="284" w:hanging="284"/>
        <w:rPr>
          <w:rFonts w:asciiTheme="minorHAnsi" w:hAnsiTheme="minorHAnsi" w:cs="Tahoma"/>
          <w:szCs w:val="22"/>
          <w:lang w:val="el-GR"/>
        </w:rPr>
      </w:pPr>
      <w:r w:rsidRPr="006C0926">
        <w:rPr>
          <w:rFonts w:asciiTheme="minorHAnsi" w:hAnsiTheme="minorHAnsi" w:cs="Tahoma"/>
          <w:szCs w:val="22"/>
          <w:lang w:val="el-GR"/>
        </w:rPr>
        <w:t xml:space="preserve">α) η παρακολούθηση και ο συντονισμός των μεταρρυθμιστικών ενεργειών για την απλοποίηση της αδειοδότησης και την αναμόρφωση της άσκησης εποπτείας στις οικονομικές δραστηριότητες και την αγορά προϊόντων, καθώς και η αξιολόγηση της εφαρμογής των ενεργειών αυτών, προκειμένου να υποστηρίζεται και να ενισχύεται η συμμόρφωση των επιχειρήσεων, να εμπεδώνονται σχέσεις εμπιστοσύνης μεταξύ του δημόσιου και ιδιωτικού τομέα και να επιτυγχάνεται η βελτίωση του επιχειρηματικού περιβάλλοντος. </w:t>
      </w:r>
    </w:p>
    <w:p w14:paraId="1849BF9E" w14:textId="77777777" w:rsidR="00C72064" w:rsidRPr="006C0926" w:rsidRDefault="00E90C51" w:rsidP="00E90C51">
      <w:pPr>
        <w:ind w:left="284" w:hanging="284"/>
        <w:rPr>
          <w:rFonts w:asciiTheme="minorHAnsi" w:hAnsiTheme="minorHAnsi" w:cs="Tahoma"/>
          <w:szCs w:val="22"/>
          <w:lang w:val="el-GR"/>
        </w:rPr>
      </w:pPr>
      <w:r>
        <w:rPr>
          <w:rFonts w:asciiTheme="minorHAnsi" w:hAnsiTheme="minorHAnsi" w:cs="Tahoma"/>
          <w:szCs w:val="22"/>
          <w:lang w:val="el-GR"/>
        </w:rPr>
        <w:t>β)</w:t>
      </w:r>
      <w:r w:rsidR="00C72064" w:rsidRPr="006C0926">
        <w:rPr>
          <w:rFonts w:asciiTheme="minorHAnsi" w:hAnsiTheme="minorHAnsi" w:cs="Tahoma"/>
          <w:szCs w:val="22"/>
          <w:lang w:val="el-GR"/>
        </w:rPr>
        <w:t xml:space="preserve"> Ο σχεδιασμός, η οργάνωση, η υποστήριξη και η παρακολούθηση της λειτουργίας του Ολοκληρωμένου Πληροφοριακού Συστήματος Άσκησης Δραστηριοτήτων και Ελέγχων (ΟΠΣ-ΑΔΕ) του άρθρου 14 του ν. 4442/2016, σε συνεργασία με τις αρμόδιες αρχές. </w:t>
      </w:r>
    </w:p>
    <w:p w14:paraId="6048BD0E" w14:textId="77777777" w:rsidR="00C72064" w:rsidRPr="006C0926" w:rsidRDefault="00C72064" w:rsidP="00C72064">
      <w:pPr>
        <w:rPr>
          <w:rFonts w:asciiTheme="minorHAnsi" w:hAnsiTheme="minorHAnsi" w:cs="Tahoma"/>
          <w:szCs w:val="22"/>
          <w:lang w:val="el-GR"/>
        </w:rPr>
      </w:pPr>
      <w:r w:rsidRPr="006C0926">
        <w:rPr>
          <w:rFonts w:asciiTheme="minorHAnsi" w:hAnsiTheme="minorHAnsi" w:cs="Tahoma"/>
          <w:szCs w:val="22"/>
          <w:lang w:val="el-GR"/>
        </w:rPr>
        <w:t xml:space="preserve">Η Διεύθυνση υπάγεται στη Γενική Διεύθυνση </w:t>
      </w:r>
      <w:r w:rsidR="00E90C51">
        <w:rPr>
          <w:rFonts w:asciiTheme="minorHAnsi" w:hAnsiTheme="minorHAnsi" w:cs="Tahoma"/>
          <w:szCs w:val="22"/>
          <w:lang w:val="el-GR"/>
        </w:rPr>
        <w:t>Ε</w:t>
      </w:r>
      <w:r w:rsidRPr="006C0926">
        <w:rPr>
          <w:rFonts w:asciiTheme="minorHAnsi" w:hAnsiTheme="minorHAnsi" w:cs="Tahoma"/>
          <w:szCs w:val="22"/>
          <w:lang w:val="el-GR"/>
        </w:rPr>
        <w:t xml:space="preserve">φαρμογής Κανονισμών, Υποδομών και Ελέγχου και αποτελείται από τα ακόλουθα τμήματα: </w:t>
      </w:r>
    </w:p>
    <w:p w14:paraId="6189A5D0" w14:textId="77777777" w:rsidR="00C72064" w:rsidRPr="006C0926" w:rsidRDefault="00C72064" w:rsidP="00E90C51">
      <w:pPr>
        <w:ind w:left="142" w:hanging="142"/>
        <w:rPr>
          <w:rFonts w:asciiTheme="minorHAnsi" w:hAnsiTheme="minorHAnsi" w:cs="Tahoma"/>
          <w:szCs w:val="22"/>
          <w:lang w:val="el-GR"/>
        </w:rPr>
      </w:pPr>
      <w:r w:rsidRPr="006C0926">
        <w:rPr>
          <w:rFonts w:asciiTheme="minorHAnsi" w:hAnsiTheme="minorHAnsi" w:cs="Tahoma"/>
          <w:szCs w:val="22"/>
          <w:lang w:val="el-GR"/>
        </w:rPr>
        <w:t xml:space="preserve">α. </w:t>
      </w:r>
      <w:r w:rsidR="00B0338E" w:rsidRPr="00E234FB">
        <w:rPr>
          <w:rFonts w:asciiTheme="minorHAnsi" w:hAnsiTheme="minorHAnsi" w:cs="Tahoma"/>
          <w:szCs w:val="22"/>
          <w:lang w:val="el-GR"/>
        </w:rPr>
        <w:t xml:space="preserve"> </w:t>
      </w:r>
      <w:r w:rsidRPr="006C0926">
        <w:rPr>
          <w:rFonts w:asciiTheme="minorHAnsi" w:hAnsiTheme="minorHAnsi" w:cs="Tahoma"/>
          <w:szCs w:val="22"/>
          <w:lang w:val="el-GR"/>
        </w:rPr>
        <w:t xml:space="preserve">Τμήμα Απλοποίησης Αδειοδότησης Οικονομικών Δραστηριοτήτων </w:t>
      </w:r>
    </w:p>
    <w:p w14:paraId="78AB13B2" w14:textId="77777777" w:rsidR="00C72064" w:rsidRPr="006C0926" w:rsidRDefault="00C72064" w:rsidP="00E90C51">
      <w:pPr>
        <w:ind w:left="142" w:hanging="142"/>
        <w:rPr>
          <w:rFonts w:asciiTheme="minorHAnsi" w:hAnsiTheme="minorHAnsi" w:cs="Tahoma"/>
          <w:szCs w:val="22"/>
          <w:lang w:val="el-GR"/>
        </w:rPr>
      </w:pPr>
      <w:r w:rsidRPr="006C0926">
        <w:rPr>
          <w:rFonts w:asciiTheme="minorHAnsi" w:hAnsiTheme="minorHAnsi" w:cs="Tahoma"/>
          <w:szCs w:val="22"/>
          <w:lang w:val="el-GR"/>
        </w:rPr>
        <w:t xml:space="preserve">β. </w:t>
      </w:r>
      <w:r w:rsidR="00B0338E" w:rsidRPr="00E234FB">
        <w:rPr>
          <w:rFonts w:asciiTheme="minorHAnsi" w:hAnsiTheme="minorHAnsi" w:cs="Tahoma"/>
          <w:szCs w:val="22"/>
          <w:lang w:val="el-GR"/>
        </w:rPr>
        <w:t xml:space="preserve"> </w:t>
      </w:r>
      <w:r w:rsidRPr="006C0926">
        <w:rPr>
          <w:rFonts w:asciiTheme="minorHAnsi" w:hAnsiTheme="minorHAnsi" w:cs="Tahoma"/>
          <w:szCs w:val="22"/>
          <w:lang w:val="el-GR"/>
        </w:rPr>
        <w:t xml:space="preserve">Τμήμα Συντονισμού Εποπτείας Οικονομικών Δραστηριοτήτων και Προϊόντων </w:t>
      </w:r>
    </w:p>
    <w:p w14:paraId="561F8C86" w14:textId="77777777" w:rsidR="00C72064" w:rsidRDefault="00C72064" w:rsidP="00032EE1">
      <w:pPr>
        <w:ind w:left="284" w:hanging="284"/>
        <w:rPr>
          <w:rFonts w:asciiTheme="minorHAnsi" w:hAnsiTheme="minorHAnsi" w:cs="Tahoma"/>
          <w:szCs w:val="22"/>
          <w:lang w:val="el-GR"/>
        </w:rPr>
      </w:pPr>
      <w:r w:rsidRPr="006C0926">
        <w:rPr>
          <w:rFonts w:asciiTheme="minorHAnsi" w:hAnsiTheme="minorHAnsi" w:cs="Tahoma"/>
          <w:szCs w:val="22"/>
          <w:lang w:val="el-GR"/>
        </w:rPr>
        <w:t xml:space="preserve">γ. </w:t>
      </w:r>
      <w:r w:rsidR="00B0338E" w:rsidRPr="00E234FB">
        <w:rPr>
          <w:rFonts w:asciiTheme="minorHAnsi" w:hAnsiTheme="minorHAnsi" w:cs="Tahoma"/>
          <w:szCs w:val="22"/>
          <w:lang w:val="el-GR"/>
        </w:rPr>
        <w:t xml:space="preserve"> </w:t>
      </w:r>
      <w:r w:rsidRPr="006C0926">
        <w:rPr>
          <w:rFonts w:asciiTheme="minorHAnsi" w:hAnsiTheme="minorHAnsi" w:cs="Tahoma"/>
          <w:szCs w:val="22"/>
          <w:lang w:val="el-GR"/>
        </w:rPr>
        <w:t>Τμήμα Υποστήριξης Λειτουργίας Ολοκληρωμένου Πληροφοριακού Συστήματος Άσκησης Δραστηριοτή</w:t>
      </w:r>
      <w:r w:rsidR="00B0338E" w:rsidRPr="00E234FB">
        <w:rPr>
          <w:rFonts w:asciiTheme="minorHAnsi" w:hAnsiTheme="minorHAnsi" w:cs="Tahoma"/>
          <w:szCs w:val="22"/>
          <w:lang w:val="el-GR"/>
        </w:rPr>
        <w:t>-</w:t>
      </w:r>
      <w:r w:rsidRPr="006C0926">
        <w:rPr>
          <w:rFonts w:asciiTheme="minorHAnsi" w:hAnsiTheme="minorHAnsi" w:cs="Tahoma"/>
          <w:szCs w:val="22"/>
          <w:lang w:val="el-GR"/>
        </w:rPr>
        <w:t>των και Ελέγχων (ΟΠΣ- ΑΔΕ)</w:t>
      </w:r>
    </w:p>
    <w:p w14:paraId="135ECA12" w14:textId="77777777" w:rsidR="008F267D" w:rsidRPr="00032EE1" w:rsidRDefault="008F267D" w:rsidP="00032EE1">
      <w:pPr>
        <w:ind w:left="284" w:hanging="284"/>
        <w:rPr>
          <w:rFonts w:asciiTheme="minorHAnsi" w:hAnsiTheme="minorHAnsi" w:cs="Tahoma"/>
          <w:szCs w:val="22"/>
          <w:lang w:val="el-GR"/>
        </w:rPr>
      </w:pPr>
    </w:p>
    <w:p w14:paraId="367AE2C4" w14:textId="77777777" w:rsidR="00134033" w:rsidRPr="007E79AB" w:rsidRDefault="00134033" w:rsidP="00134033">
      <w:pPr>
        <w:pStyle w:val="5"/>
      </w:pPr>
      <w:r w:rsidRPr="007E79AB">
        <w:t xml:space="preserve">Άλλοι Φορείς που εμπλέκονται στην επιτυχή έκβαση του Έργου </w:t>
      </w:r>
    </w:p>
    <w:p w14:paraId="235A44F5" w14:textId="77777777" w:rsidR="00134033" w:rsidRPr="006C0926" w:rsidRDefault="00134033" w:rsidP="00134033">
      <w:pPr>
        <w:rPr>
          <w:rFonts w:asciiTheme="minorHAnsi" w:hAnsiTheme="minorHAnsi" w:cs="Tahoma"/>
          <w:szCs w:val="22"/>
          <w:lang w:val="el-GR"/>
        </w:rPr>
      </w:pPr>
      <w:r w:rsidRPr="007E79AB">
        <w:rPr>
          <w:rFonts w:asciiTheme="minorHAnsi" w:hAnsiTheme="minorHAnsi" w:cs="Tahoma"/>
          <w:szCs w:val="22"/>
          <w:lang w:val="el-GR"/>
        </w:rPr>
        <w:t>Στις διαδικασίες για την άσκηση των οικονομικών δραστηριοτήτων (γνω</w:t>
      </w:r>
      <w:r>
        <w:rPr>
          <w:rFonts w:asciiTheme="minorHAnsi" w:hAnsiTheme="minorHAnsi" w:cs="Tahoma"/>
          <w:szCs w:val="22"/>
          <w:lang w:val="el-GR"/>
        </w:rPr>
        <w:t>στοποίηση, έγκριση) και ελέγχου</w:t>
      </w:r>
      <w:r w:rsidRPr="007E79AB">
        <w:rPr>
          <w:rFonts w:asciiTheme="minorHAnsi" w:hAnsiTheme="minorHAnsi" w:cs="Tahoma"/>
          <w:szCs w:val="22"/>
          <w:lang w:val="el-GR"/>
        </w:rPr>
        <w:t xml:space="preserve"> αυτών εμπλέκονται, κατά περίπτωση, ένα σύνολο από Υπηρεσίες και Αρχές του Δημοσίου. Η ακριβής καταγραφή τους, ο βαθμός εμπλοκής τους στις διαδικασίες του ΟΠΣ-ΑΔΕ καθώς και θέματα διαλειτουργικότητας που μπορεί να προκύψουν θα πραγματοποιηθούν στ</w:t>
      </w:r>
      <w:r>
        <w:rPr>
          <w:rFonts w:asciiTheme="minorHAnsi" w:hAnsiTheme="minorHAnsi" w:cs="Tahoma"/>
          <w:szCs w:val="22"/>
          <w:lang w:val="el-GR"/>
        </w:rPr>
        <w:t>ο πλαίσιο</w:t>
      </w:r>
      <w:r w:rsidRPr="007E79AB">
        <w:rPr>
          <w:rFonts w:asciiTheme="minorHAnsi" w:hAnsiTheme="minorHAnsi" w:cs="Tahoma"/>
          <w:szCs w:val="22"/>
          <w:lang w:val="el-GR"/>
        </w:rPr>
        <w:t xml:space="preserve"> της Μελέτης Εφαρμογής. Θα πρέπει να σημειωθεί ότι ο Φορέας Λειτουργίας (Γενική Γραμματεία Βιομηχανίας του Υπουργείου Οικονομίας και Ανάπτυξης) έχει </w:t>
      </w:r>
      <w:r w:rsidR="003A4EFC">
        <w:rPr>
          <w:rFonts w:asciiTheme="minorHAnsi" w:hAnsiTheme="minorHAnsi" w:cs="Tahoma"/>
          <w:szCs w:val="22"/>
          <w:lang w:val="el-GR"/>
        </w:rPr>
        <w:t xml:space="preserve">στην αρμοδιότητά του </w:t>
      </w:r>
      <w:r w:rsidRPr="007E79AB">
        <w:rPr>
          <w:rFonts w:asciiTheme="minorHAnsi" w:hAnsiTheme="minorHAnsi" w:cs="Tahoma"/>
          <w:szCs w:val="22"/>
          <w:lang w:val="el-GR"/>
        </w:rPr>
        <w:t xml:space="preserve">ένα μικρό ποσοστό διαδικασιών εγκρίσεων και εποπτείας. Οι περισσότερες διαδικασίες για την άσκηση των οικονομικών δραστηριοτήτων </w:t>
      </w:r>
      <w:r w:rsidRPr="007E79AB">
        <w:rPr>
          <w:rFonts w:asciiTheme="minorHAnsi" w:hAnsiTheme="minorHAnsi" w:cs="Tahoma"/>
          <w:szCs w:val="22"/>
          <w:lang w:val="el-GR"/>
        </w:rPr>
        <w:lastRenderedPageBreak/>
        <w:t>καθώς και των ελέγχων διεκπεραιώνονται από Αρχές που εποπτεύονται από άλλα Υπουργεία και οι οποίες δεν σχετίζονται διοικητικά ή με άλλο τρόπο με την Γ.Γ.Β.. Κατά την εκπόνηση του Έργου λοιπόν, ο Ανάδοχος θα πρέπει να συνεργασθεί, όχι μόνο με την Γ.Γ.Β. αλλά με όλες αυτές τις Αρχές.</w:t>
      </w:r>
    </w:p>
    <w:p w14:paraId="591436FB" w14:textId="77777777" w:rsidR="00134033" w:rsidRDefault="00134033" w:rsidP="00134033">
      <w:pPr>
        <w:rPr>
          <w:lang w:val="el-GR"/>
        </w:rPr>
      </w:pPr>
      <w:r w:rsidRPr="00134033">
        <w:rPr>
          <w:lang w:val="el-GR"/>
        </w:rPr>
        <w:t>Ενδεικτικά, προκειμένου να υπάρχει εικόνα της πολυπλοκότητας του Έργου,</w:t>
      </w:r>
      <w:r>
        <w:rPr>
          <w:lang w:val="el-GR"/>
        </w:rPr>
        <w:t xml:space="preserve"> παρατίθενται οι</w:t>
      </w:r>
      <w:r w:rsidRPr="00134033">
        <w:rPr>
          <w:lang w:val="el-GR"/>
        </w:rPr>
        <w:t xml:space="preserve"> ακόλουθες Αρχές οι οποίες εμπλέκονται σε διαδικασίες για την άσκηση των οικονομικών δραστηριοτήτων ή/και διαδικασίες ελέγχων:</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30"/>
        <w:gridCol w:w="6798"/>
      </w:tblGrid>
      <w:tr w:rsidR="00E67782" w:rsidRPr="00E67782" w14:paraId="653D5E4E" w14:textId="77777777" w:rsidTr="003B1C9C">
        <w:trPr>
          <w:cantSplit/>
          <w:jc w:val="center"/>
        </w:trPr>
        <w:tc>
          <w:tcPr>
            <w:tcW w:w="2830" w:type="dxa"/>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14:paraId="778E1C10" w14:textId="77777777" w:rsidR="00E67782" w:rsidRPr="00E234FB" w:rsidRDefault="00E67782" w:rsidP="00E234FB">
            <w:pPr>
              <w:spacing w:before="0" w:after="0"/>
              <w:rPr>
                <w:rFonts w:eastAsia="Calibri"/>
                <w:b/>
                <w:szCs w:val="22"/>
              </w:rPr>
            </w:pPr>
            <w:r w:rsidRPr="00E234FB">
              <w:rPr>
                <w:rFonts w:eastAsia="Calibri"/>
                <w:b/>
                <w:szCs w:val="22"/>
              </w:rPr>
              <w:t>Αρχή</w:t>
            </w:r>
          </w:p>
        </w:tc>
        <w:tc>
          <w:tcPr>
            <w:tcW w:w="6798" w:type="dxa"/>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14:paraId="21D78CB2" w14:textId="77777777" w:rsidR="00E67782" w:rsidRPr="00E234FB" w:rsidRDefault="00E67782" w:rsidP="00E234FB">
            <w:pPr>
              <w:spacing w:before="0" w:after="0"/>
              <w:rPr>
                <w:rFonts w:eastAsia="Calibri"/>
                <w:b/>
                <w:szCs w:val="22"/>
              </w:rPr>
            </w:pPr>
            <w:r w:rsidRPr="00E234FB">
              <w:rPr>
                <w:rFonts w:eastAsia="Calibri"/>
                <w:b/>
                <w:szCs w:val="22"/>
              </w:rPr>
              <w:t>Διοικητική Μονάδα</w:t>
            </w:r>
          </w:p>
        </w:tc>
      </w:tr>
      <w:tr w:rsidR="00E67782" w:rsidRPr="00A009FB" w14:paraId="2F876439" w14:textId="77777777" w:rsidTr="003B1C9C">
        <w:trPr>
          <w:cantSplit/>
          <w:jc w:val="center"/>
        </w:trPr>
        <w:tc>
          <w:tcPr>
            <w:tcW w:w="2830" w:type="dxa"/>
            <w:tcBorders>
              <w:top w:val="single" w:sz="4" w:space="0" w:color="auto"/>
              <w:left w:val="single" w:sz="4" w:space="0" w:color="auto"/>
              <w:bottom w:val="single" w:sz="4" w:space="0" w:color="auto"/>
              <w:right w:val="single" w:sz="4" w:space="0" w:color="auto"/>
            </w:tcBorders>
            <w:shd w:val="clear" w:color="auto" w:fill="auto"/>
            <w:vAlign w:val="center"/>
          </w:tcPr>
          <w:p w14:paraId="7E57C7C6" w14:textId="77777777" w:rsidR="00E67782" w:rsidRPr="004724F2" w:rsidRDefault="00B27CA8" w:rsidP="00E234FB">
            <w:pPr>
              <w:spacing w:before="0" w:after="0"/>
              <w:rPr>
                <w:rFonts w:eastAsia="Calibri"/>
                <w:szCs w:val="22"/>
              </w:rPr>
            </w:pPr>
            <w:r w:rsidRPr="009F3124">
              <w:rPr>
                <w:rFonts w:eastAsia="Calibri"/>
                <w:szCs w:val="22"/>
              </w:rPr>
              <w:t>Υπουργείο</w:t>
            </w:r>
            <w:r w:rsidR="00E67782" w:rsidRPr="004724F2">
              <w:rPr>
                <w:rFonts w:eastAsia="Calibri"/>
                <w:szCs w:val="22"/>
              </w:rPr>
              <w:t xml:space="preserve"> Οικονομίας &amp; Ανάπτυξης</w:t>
            </w:r>
          </w:p>
        </w:tc>
        <w:tc>
          <w:tcPr>
            <w:tcW w:w="6798" w:type="dxa"/>
            <w:tcBorders>
              <w:top w:val="single" w:sz="4" w:space="0" w:color="auto"/>
              <w:left w:val="single" w:sz="4" w:space="0" w:color="auto"/>
              <w:bottom w:val="single" w:sz="4" w:space="0" w:color="auto"/>
              <w:right w:val="single" w:sz="4" w:space="0" w:color="auto"/>
            </w:tcBorders>
            <w:shd w:val="clear" w:color="auto" w:fill="auto"/>
            <w:vAlign w:val="center"/>
          </w:tcPr>
          <w:p w14:paraId="0897F749" w14:textId="77777777" w:rsidR="00E67782" w:rsidRPr="004724F2" w:rsidRDefault="00E67782" w:rsidP="00E234FB">
            <w:pPr>
              <w:pStyle w:val="aff"/>
              <w:numPr>
                <w:ilvl w:val="0"/>
                <w:numId w:val="6"/>
              </w:numPr>
              <w:spacing w:before="0" w:after="0"/>
              <w:rPr>
                <w:rFonts w:eastAsia="Calibri"/>
                <w:iCs/>
                <w:szCs w:val="22"/>
              </w:rPr>
            </w:pPr>
            <w:r w:rsidRPr="004724F2">
              <w:rPr>
                <w:rFonts w:eastAsia="Calibri"/>
                <w:iCs/>
                <w:szCs w:val="22"/>
              </w:rPr>
              <w:t>Γενική Γραμματεία  Βιομηχανίας</w:t>
            </w:r>
          </w:p>
          <w:p w14:paraId="48F664D7" w14:textId="77777777" w:rsidR="00E67782" w:rsidRPr="00E234FB" w:rsidRDefault="00E67782" w:rsidP="00E234FB">
            <w:pPr>
              <w:pStyle w:val="aff"/>
              <w:numPr>
                <w:ilvl w:val="0"/>
                <w:numId w:val="6"/>
              </w:numPr>
              <w:spacing w:before="0" w:after="0"/>
              <w:rPr>
                <w:rFonts w:eastAsia="Calibri"/>
                <w:iCs/>
                <w:szCs w:val="22"/>
                <w:lang w:val="el-GR"/>
              </w:rPr>
            </w:pPr>
            <w:r w:rsidRPr="00E234FB">
              <w:rPr>
                <w:rFonts w:eastAsia="Calibri"/>
                <w:iCs/>
                <w:szCs w:val="22"/>
                <w:lang w:val="el-GR"/>
              </w:rPr>
              <w:t xml:space="preserve">Γενική Γραμματεία Εμπορίου και προστασίας Καταναλωτή </w:t>
            </w:r>
          </w:p>
        </w:tc>
      </w:tr>
      <w:tr w:rsidR="00E67782" w:rsidRPr="00E67782" w14:paraId="36B54D99" w14:textId="77777777" w:rsidTr="003B1C9C">
        <w:trPr>
          <w:cantSplit/>
          <w:jc w:val="center"/>
        </w:trPr>
        <w:tc>
          <w:tcPr>
            <w:tcW w:w="2830" w:type="dxa"/>
            <w:tcBorders>
              <w:top w:val="single" w:sz="4" w:space="0" w:color="auto"/>
              <w:left w:val="single" w:sz="4" w:space="0" w:color="auto"/>
              <w:bottom w:val="single" w:sz="4" w:space="0" w:color="auto"/>
              <w:right w:val="single" w:sz="4" w:space="0" w:color="auto"/>
            </w:tcBorders>
            <w:shd w:val="clear" w:color="auto" w:fill="auto"/>
            <w:vAlign w:val="center"/>
          </w:tcPr>
          <w:p w14:paraId="781CA98F" w14:textId="77777777" w:rsidR="00E67782" w:rsidRPr="004724F2" w:rsidRDefault="00E67782" w:rsidP="00E234FB">
            <w:pPr>
              <w:spacing w:before="0" w:after="0"/>
              <w:rPr>
                <w:rFonts w:eastAsia="Calibri"/>
                <w:szCs w:val="22"/>
              </w:rPr>
            </w:pPr>
            <w:r w:rsidRPr="004724F2">
              <w:rPr>
                <w:rFonts w:eastAsia="Calibri"/>
                <w:szCs w:val="22"/>
              </w:rPr>
              <w:t>Υπουργείο Υγείας</w:t>
            </w:r>
          </w:p>
        </w:tc>
        <w:tc>
          <w:tcPr>
            <w:tcW w:w="6798" w:type="dxa"/>
            <w:tcBorders>
              <w:top w:val="single" w:sz="4" w:space="0" w:color="auto"/>
              <w:left w:val="single" w:sz="4" w:space="0" w:color="auto"/>
              <w:bottom w:val="single" w:sz="4" w:space="0" w:color="auto"/>
              <w:right w:val="single" w:sz="4" w:space="0" w:color="auto"/>
            </w:tcBorders>
            <w:shd w:val="clear" w:color="auto" w:fill="auto"/>
            <w:vAlign w:val="center"/>
          </w:tcPr>
          <w:p w14:paraId="7EA1BE65" w14:textId="77777777" w:rsidR="00E67782" w:rsidRPr="004724F2" w:rsidRDefault="00E67782" w:rsidP="00E234FB">
            <w:pPr>
              <w:pStyle w:val="aff"/>
              <w:numPr>
                <w:ilvl w:val="0"/>
                <w:numId w:val="6"/>
              </w:numPr>
              <w:spacing w:before="0" w:after="0"/>
              <w:rPr>
                <w:rFonts w:eastAsia="Calibri"/>
                <w:iCs/>
                <w:szCs w:val="22"/>
              </w:rPr>
            </w:pPr>
            <w:r w:rsidRPr="004724F2">
              <w:rPr>
                <w:rFonts w:eastAsia="Calibri"/>
                <w:iCs/>
                <w:szCs w:val="22"/>
              </w:rPr>
              <w:t>ΕΟΦ</w:t>
            </w:r>
          </w:p>
          <w:p w14:paraId="1E1214D1" w14:textId="77777777" w:rsidR="00E67782" w:rsidRPr="007420E5" w:rsidRDefault="00E67782" w:rsidP="00E234FB">
            <w:pPr>
              <w:pStyle w:val="aff"/>
              <w:numPr>
                <w:ilvl w:val="0"/>
                <w:numId w:val="6"/>
              </w:numPr>
              <w:spacing w:before="0" w:after="0"/>
              <w:rPr>
                <w:rFonts w:eastAsia="Calibri"/>
                <w:iCs/>
                <w:szCs w:val="22"/>
              </w:rPr>
            </w:pPr>
            <w:r w:rsidRPr="007420E5">
              <w:rPr>
                <w:rFonts w:eastAsia="Calibri"/>
                <w:iCs/>
                <w:szCs w:val="22"/>
              </w:rPr>
              <w:t>Υγειονομικές Υπηρεσίες (κατά τόπους)</w:t>
            </w:r>
          </w:p>
        </w:tc>
      </w:tr>
      <w:tr w:rsidR="00E67782" w:rsidRPr="00A009FB" w14:paraId="1E1E1AE2" w14:textId="77777777" w:rsidTr="003B1C9C">
        <w:trPr>
          <w:cantSplit/>
          <w:jc w:val="center"/>
        </w:trPr>
        <w:tc>
          <w:tcPr>
            <w:tcW w:w="2830" w:type="dxa"/>
            <w:tcBorders>
              <w:top w:val="single" w:sz="4" w:space="0" w:color="auto"/>
              <w:left w:val="single" w:sz="4" w:space="0" w:color="auto"/>
              <w:bottom w:val="single" w:sz="4" w:space="0" w:color="auto"/>
              <w:right w:val="single" w:sz="4" w:space="0" w:color="auto"/>
            </w:tcBorders>
            <w:shd w:val="clear" w:color="auto" w:fill="auto"/>
            <w:vAlign w:val="center"/>
          </w:tcPr>
          <w:p w14:paraId="646EBED8" w14:textId="77777777" w:rsidR="00E67782" w:rsidRPr="004724F2" w:rsidRDefault="00B27CA8" w:rsidP="00E234FB">
            <w:pPr>
              <w:spacing w:before="0" w:after="0"/>
              <w:rPr>
                <w:rFonts w:eastAsia="Calibri"/>
                <w:szCs w:val="22"/>
              </w:rPr>
            </w:pPr>
            <w:r w:rsidRPr="009F3124">
              <w:rPr>
                <w:rFonts w:eastAsia="Calibri"/>
                <w:szCs w:val="22"/>
              </w:rPr>
              <w:t>Υπουργείο</w:t>
            </w:r>
            <w:r w:rsidR="00E67782" w:rsidRPr="004724F2">
              <w:rPr>
                <w:rFonts w:eastAsia="Calibri"/>
                <w:szCs w:val="22"/>
              </w:rPr>
              <w:t xml:space="preserve"> Περιβάλλοντος και Ενέργειας</w:t>
            </w:r>
          </w:p>
        </w:tc>
        <w:tc>
          <w:tcPr>
            <w:tcW w:w="6798" w:type="dxa"/>
            <w:tcBorders>
              <w:top w:val="single" w:sz="4" w:space="0" w:color="auto"/>
              <w:left w:val="single" w:sz="4" w:space="0" w:color="auto"/>
              <w:bottom w:val="single" w:sz="4" w:space="0" w:color="auto"/>
              <w:right w:val="single" w:sz="4" w:space="0" w:color="auto"/>
            </w:tcBorders>
            <w:shd w:val="clear" w:color="auto" w:fill="auto"/>
            <w:vAlign w:val="center"/>
          </w:tcPr>
          <w:p w14:paraId="079C63A0" w14:textId="77777777" w:rsidR="00E67782" w:rsidRPr="00E234FB" w:rsidRDefault="00E67782" w:rsidP="00E234FB">
            <w:pPr>
              <w:pStyle w:val="aff"/>
              <w:numPr>
                <w:ilvl w:val="0"/>
                <w:numId w:val="6"/>
              </w:numPr>
              <w:spacing w:before="0" w:after="0"/>
              <w:rPr>
                <w:rFonts w:eastAsia="Calibri"/>
                <w:iCs/>
                <w:szCs w:val="22"/>
                <w:lang w:val="el-GR"/>
              </w:rPr>
            </w:pPr>
            <w:r w:rsidRPr="00E234FB">
              <w:rPr>
                <w:rFonts w:eastAsia="Calibri"/>
                <w:iCs/>
                <w:szCs w:val="22"/>
                <w:lang w:val="el-GR"/>
              </w:rPr>
              <w:t xml:space="preserve">Ειδική Γραμματεία Σώματος Επιθεωρητών και Ελεγκτών </w:t>
            </w:r>
          </w:p>
          <w:p w14:paraId="15A6ADF8" w14:textId="77777777" w:rsidR="00E67782" w:rsidRPr="004724F2" w:rsidRDefault="00E67782" w:rsidP="00E234FB">
            <w:pPr>
              <w:pStyle w:val="aff"/>
              <w:numPr>
                <w:ilvl w:val="0"/>
                <w:numId w:val="6"/>
              </w:numPr>
              <w:spacing w:before="0" w:after="0"/>
              <w:rPr>
                <w:rFonts w:eastAsia="Calibri"/>
                <w:iCs/>
                <w:szCs w:val="22"/>
              </w:rPr>
            </w:pPr>
            <w:r w:rsidRPr="004724F2">
              <w:rPr>
                <w:rFonts w:eastAsia="Calibri"/>
                <w:iCs/>
                <w:szCs w:val="22"/>
              </w:rPr>
              <w:t xml:space="preserve">Δ/νση Περιβαλλοντικής Αδειοδότησης </w:t>
            </w:r>
          </w:p>
          <w:p w14:paraId="366CC974" w14:textId="77777777" w:rsidR="00E67782" w:rsidRPr="00E234FB" w:rsidRDefault="00E67782" w:rsidP="00E234FB">
            <w:pPr>
              <w:pStyle w:val="aff"/>
              <w:numPr>
                <w:ilvl w:val="0"/>
                <w:numId w:val="6"/>
              </w:numPr>
              <w:spacing w:before="0" w:after="0"/>
              <w:rPr>
                <w:rFonts w:eastAsia="Calibri"/>
                <w:iCs/>
                <w:szCs w:val="22"/>
                <w:lang w:val="el-GR"/>
              </w:rPr>
            </w:pPr>
            <w:r w:rsidRPr="00E234FB">
              <w:rPr>
                <w:rFonts w:eastAsia="Calibri"/>
                <w:iCs/>
                <w:szCs w:val="22"/>
                <w:lang w:val="el-GR"/>
              </w:rPr>
              <w:t xml:space="preserve">Διεύθυνση Μεταλλευτικών, Ενεργειακών και Βιομηχανικών Ορυκτών </w:t>
            </w:r>
          </w:p>
          <w:p w14:paraId="06793020" w14:textId="77777777" w:rsidR="00E67782" w:rsidRPr="004724F2" w:rsidRDefault="00E67782" w:rsidP="00E234FB">
            <w:pPr>
              <w:pStyle w:val="aff"/>
              <w:numPr>
                <w:ilvl w:val="0"/>
                <w:numId w:val="6"/>
              </w:numPr>
              <w:spacing w:before="0" w:after="0"/>
              <w:rPr>
                <w:rFonts w:eastAsia="Calibri"/>
                <w:iCs/>
                <w:szCs w:val="22"/>
              </w:rPr>
            </w:pPr>
            <w:r w:rsidRPr="004724F2">
              <w:rPr>
                <w:rFonts w:eastAsia="Calibri"/>
                <w:iCs/>
                <w:szCs w:val="22"/>
              </w:rPr>
              <w:t xml:space="preserve">Διεύθυνση Προστασίας Δασών και Αγροπεριβάλλοντος </w:t>
            </w:r>
          </w:p>
          <w:p w14:paraId="7237EBF3" w14:textId="77777777" w:rsidR="00E67782" w:rsidRPr="00E234FB" w:rsidRDefault="00E67782" w:rsidP="00E234FB">
            <w:pPr>
              <w:pStyle w:val="aff"/>
              <w:numPr>
                <w:ilvl w:val="0"/>
                <w:numId w:val="6"/>
              </w:numPr>
              <w:spacing w:before="0" w:after="0"/>
              <w:rPr>
                <w:rFonts w:eastAsia="Calibri"/>
                <w:iCs/>
                <w:szCs w:val="22"/>
                <w:lang w:val="el-GR"/>
              </w:rPr>
            </w:pPr>
            <w:r w:rsidRPr="00E234FB">
              <w:rPr>
                <w:rFonts w:eastAsia="Calibri"/>
                <w:iCs/>
                <w:szCs w:val="22"/>
                <w:lang w:val="el-GR"/>
              </w:rPr>
              <w:t xml:space="preserve">Διεύθυνση Μεταλλευτικών, Ενεργειακών και </w:t>
            </w:r>
            <w:r w:rsidRPr="004724F2">
              <w:rPr>
                <w:rFonts w:eastAsia="Calibri"/>
                <w:iCs/>
                <w:szCs w:val="22"/>
              </w:rPr>
              <w:t> </w:t>
            </w:r>
            <w:r w:rsidRPr="00E234FB">
              <w:rPr>
                <w:rFonts w:eastAsia="Calibri"/>
                <w:iCs/>
                <w:szCs w:val="22"/>
                <w:lang w:val="el-GR"/>
              </w:rPr>
              <w:t>Βιομηχανικών Ορυκτών</w:t>
            </w:r>
          </w:p>
          <w:p w14:paraId="6663CF8C" w14:textId="77777777" w:rsidR="00E67782" w:rsidRPr="00E234FB" w:rsidRDefault="00E67782" w:rsidP="00E234FB">
            <w:pPr>
              <w:pStyle w:val="aff"/>
              <w:numPr>
                <w:ilvl w:val="0"/>
                <w:numId w:val="6"/>
              </w:numPr>
              <w:spacing w:before="0" w:after="0"/>
              <w:rPr>
                <w:rFonts w:eastAsia="Calibri"/>
                <w:iCs/>
                <w:szCs w:val="22"/>
                <w:lang w:val="el-GR"/>
              </w:rPr>
            </w:pPr>
            <w:r w:rsidRPr="00E234FB">
              <w:rPr>
                <w:rStyle w:val="a7"/>
                <w:rFonts w:eastAsia="Calibri"/>
                <w:b w:val="0"/>
                <w:bCs w:val="0"/>
                <w:iCs/>
                <w:szCs w:val="22"/>
                <w:lang w:val="el-GR"/>
              </w:rPr>
              <w:t>Διεύθυνση Προστασίας και Διαχείρισης Υδάτινου Περιβάλλοντος</w:t>
            </w:r>
          </w:p>
        </w:tc>
      </w:tr>
      <w:tr w:rsidR="00E67782" w:rsidRPr="00E67782" w14:paraId="6BA06E01" w14:textId="77777777" w:rsidTr="003B1C9C">
        <w:trPr>
          <w:cantSplit/>
          <w:jc w:val="center"/>
        </w:trPr>
        <w:tc>
          <w:tcPr>
            <w:tcW w:w="2830" w:type="dxa"/>
            <w:tcBorders>
              <w:top w:val="single" w:sz="4" w:space="0" w:color="auto"/>
              <w:left w:val="single" w:sz="4" w:space="0" w:color="auto"/>
              <w:bottom w:val="single" w:sz="4" w:space="0" w:color="auto"/>
              <w:right w:val="single" w:sz="4" w:space="0" w:color="auto"/>
            </w:tcBorders>
            <w:shd w:val="clear" w:color="auto" w:fill="auto"/>
            <w:vAlign w:val="center"/>
          </w:tcPr>
          <w:p w14:paraId="03FA0E99" w14:textId="77777777" w:rsidR="00E67782" w:rsidRPr="004724F2" w:rsidRDefault="00E67782" w:rsidP="00E234FB">
            <w:pPr>
              <w:spacing w:before="0" w:after="0"/>
              <w:rPr>
                <w:rFonts w:eastAsia="Calibri"/>
                <w:szCs w:val="22"/>
              </w:rPr>
            </w:pPr>
            <w:r w:rsidRPr="004724F2">
              <w:rPr>
                <w:rFonts w:eastAsia="Calibri"/>
                <w:szCs w:val="22"/>
              </w:rPr>
              <w:t xml:space="preserve">Υπουργείο Πολιτισμού και Αθλητισμού </w:t>
            </w:r>
          </w:p>
        </w:tc>
        <w:tc>
          <w:tcPr>
            <w:tcW w:w="6798" w:type="dxa"/>
            <w:tcBorders>
              <w:top w:val="single" w:sz="4" w:space="0" w:color="auto"/>
              <w:left w:val="single" w:sz="4" w:space="0" w:color="auto"/>
              <w:bottom w:val="single" w:sz="4" w:space="0" w:color="auto"/>
              <w:right w:val="single" w:sz="4" w:space="0" w:color="auto"/>
            </w:tcBorders>
            <w:shd w:val="clear" w:color="auto" w:fill="auto"/>
            <w:vAlign w:val="center"/>
          </w:tcPr>
          <w:p w14:paraId="2B0EA36E" w14:textId="77777777" w:rsidR="00E67782" w:rsidRPr="004724F2" w:rsidRDefault="00E67782" w:rsidP="00E234FB">
            <w:pPr>
              <w:pStyle w:val="aff"/>
              <w:numPr>
                <w:ilvl w:val="0"/>
                <w:numId w:val="6"/>
              </w:numPr>
              <w:spacing w:before="0" w:after="0"/>
              <w:rPr>
                <w:rFonts w:eastAsia="Calibri"/>
                <w:iCs/>
                <w:szCs w:val="22"/>
              </w:rPr>
            </w:pPr>
            <w:r w:rsidRPr="004724F2">
              <w:rPr>
                <w:rFonts w:eastAsia="Calibri"/>
                <w:iCs/>
                <w:szCs w:val="22"/>
              </w:rPr>
              <w:t>Εφορίες Αρχαιοτήτων (κατά τόπους)</w:t>
            </w:r>
          </w:p>
        </w:tc>
      </w:tr>
      <w:tr w:rsidR="00E67782" w:rsidRPr="00E67782" w14:paraId="6FD9C071" w14:textId="77777777" w:rsidTr="003B1C9C">
        <w:trPr>
          <w:cantSplit/>
          <w:jc w:val="center"/>
        </w:trPr>
        <w:tc>
          <w:tcPr>
            <w:tcW w:w="2830" w:type="dxa"/>
            <w:tcBorders>
              <w:top w:val="single" w:sz="4" w:space="0" w:color="auto"/>
              <w:left w:val="single" w:sz="4" w:space="0" w:color="auto"/>
              <w:bottom w:val="single" w:sz="4" w:space="0" w:color="auto"/>
              <w:right w:val="single" w:sz="4" w:space="0" w:color="auto"/>
            </w:tcBorders>
            <w:shd w:val="clear" w:color="auto" w:fill="auto"/>
            <w:vAlign w:val="center"/>
          </w:tcPr>
          <w:p w14:paraId="04A8FB4D" w14:textId="77777777" w:rsidR="00E67782" w:rsidRPr="004724F2" w:rsidRDefault="00E67782" w:rsidP="00E234FB">
            <w:pPr>
              <w:spacing w:before="0" w:after="0"/>
              <w:rPr>
                <w:rFonts w:eastAsia="Calibri"/>
                <w:szCs w:val="22"/>
              </w:rPr>
            </w:pPr>
            <w:r w:rsidRPr="004724F2">
              <w:rPr>
                <w:rFonts w:eastAsia="Calibri"/>
                <w:szCs w:val="22"/>
              </w:rPr>
              <w:t>Υπουργείο Τουρισμού</w:t>
            </w:r>
          </w:p>
        </w:tc>
        <w:tc>
          <w:tcPr>
            <w:tcW w:w="6798" w:type="dxa"/>
            <w:tcBorders>
              <w:top w:val="single" w:sz="4" w:space="0" w:color="auto"/>
              <w:left w:val="single" w:sz="4" w:space="0" w:color="auto"/>
              <w:bottom w:val="single" w:sz="4" w:space="0" w:color="auto"/>
              <w:right w:val="single" w:sz="4" w:space="0" w:color="auto"/>
            </w:tcBorders>
            <w:shd w:val="clear" w:color="auto" w:fill="auto"/>
            <w:vAlign w:val="center"/>
          </w:tcPr>
          <w:p w14:paraId="61BD71D7" w14:textId="77777777" w:rsidR="00E67782" w:rsidRPr="004724F2" w:rsidRDefault="00E67782" w:rsidP="00E234FB">
            <w:pPr>
              <w:pStyle w:val="aff"/>
              <w:numPr>
                <w:ilvl w:val="0"/>
                <w:numId w:val="6"/>
              </w:numPr>
              <w:spacing w:before="0" w:after="0"/>
              <w:rPr>
                <w:rFonts w:eastAsia="Calibri"/>
                <w:iCs/>
                <w:szCs w:val="22"/>
              </w:rPr>
            </w:pPr>
            <w:r w:rsidRPr="004724F2">
              <w:rPr>
                <w:rFonts w:eastAsia="Calibri"/>
                <w:iCs/>
                <w:szCs w:val="22"/>
              </w:rPr>
              <w:t>ΕΟΤ</w:t>
            </w:r>
          </w:p>
          <w:p w14:paraId="3BC54023" w14:textId="77777777" w:rsidR="00E67782" w:rsidRPr="007420E5" w:rsidRDefault="00E67782" w:rsidP="00E234FB">
            <w:pPr>
              <w:pStyle w:val="aff"/>
              <w:numPr>
                <w:ilvl w:val="0"/>
                <w:numId w:val="6"/>
              </w:numPr>
              <w:spacing w:before="0" w:after="0"/>
              <w:rPr>
                <w:rFonts w:eastAsia="Calibri"/>
                <w:iCs/>
                <w:szCs w:val="22"/>
              </w:rPr>
            </w:pPr>
            <w:r w:rsidRPr="007420E5">
              <w:rPr>
                <w:rFonts w:eastAsia="Calibri"/>
                <w:iCs/>
                <w:szCs w:val="22"/>
              </w:rPr>
              <w:t>Περιφερειακές Υπηρεσίες Τουρισμού</w:t>
            </w:r>
          </w:p>
          <w:p w14:paraId="193A624C" w14:textId="77777777" w:rsidR="00E67782" w:rsidRPr="007420E5" w:rsidRDefault="00E67782" w:rsidP="00E234FB">
            <w:pPr>
              <w:pStyle w:val="aff"/>
              <w:numPr>
                <w:ilvl w:val="0"/>
                <w:numId w:val="6"/>
              </w:numPr>
              <w:spacing w:before="0" w:after="0"/>
              <w:rPr>
                <w:rFonts w:eastAsia="Calibri"/>
                <w:iCs/>
                <w:szCs w:val="22"/>
              </w:rPr>
            </w:pPr>
            <w:r w:rsidRPr="007420E5">
              <w:rPr>
                <w:rFonts w:eastAsia="Calibri"/>
                <w:iCs/>
                <w:szCs w:val="22"/>
              </w:rPr>
              <w:t>ΕΥΠΑΤΕ</w:t>
            </w:r>
          </w:p>
        </w:tc>
      </w:tr>
      <w:tr w:rsidR="00E67782" w:rsidRPr="00E67782" w14:paraId="3907FA78" w14:textId="77777777" w:rsidTr="003B1C9C">
        <w:trPr>
          <w:cantSplit/>
          <w:jc w:val="center"/>
        </w:trPr>
        <w:tc>
          <w:tcPr>
            <w:tcW w:w="2830" w:type="dxa"/>
            <w:tcBorders>
              <w:top w:val="single" w:sz="4" w:space="0" w:color="auto"/>
              <w:left w:val="single" w:sz="4" w:space="0" w:color="auto"/>
              <w:bottom w:val="single" w:sz="4" w:space="0" w:color="auto"/>
              <w:right w:val="single" w:sz="4" w:space="0" w:color="auto"/>
            </w:tcBorders>
            <w:shd w:val="clear" w:color="auto" w:fill="auto"/>
            <w:vAlign w:val="center"/>
          </w:tcPr>
          <w:p w14:paraId="0FB8B028" w14:textId="77777777" w:rsidR="00E67782" w:rsidRPr="004724F2" w:rsidRDefault="00E67782" w:rsidP="00E234FB">
            <w:pPr>
              <w:spacing w:before="0" w:after="0"/>
              <w:rPr>
                <w:rFonts w:eastAsia="Calibri"/>
                <w:szCs w:val="22"/>
              </w:rPr>
            </w:pPr>
            <w:r w:rsidRPr="004724F2">
              <w:rPr>
                <w:rFonts w:eastAsia="Calibri"/>
                <w:szCs w:val="22"/>
              </w:rPr>
              <w:t>Ξενοδοχειακό Επιμελητήριο Ελλάδος</w:t>
            </w:r>
          </w:p>
        </w:tc>
        <w:tc>
          <w:tcPr>
            <w:tcW w:w="6798" w:type="dxa"/>
            <w:tcBorders>
              <w:top w:val="single" w:sz="4" w:space="0" w:color="auto"/>
              <w:left w:val="single" w:sz="4" w:space="0" w:color="auto"/>
              <w:bottom w:val="single" w:sz="4" w:space="0" w:color="auto"/>
              <w:right w:val="single" w:sz="4" w:space="0" w:color="auto"/>
            </w:tcBorders>
            <w:shd w:val="clear" w:color="auto" w:fill="auto"/>
            <w:vAlign w:val="center"/>
          </w:tcPr>
          <w:p w14:paraId="3B4AA0CF" w14:textId="77777777" w:rsidR="00E67782" w:rsidRPr="007420E5" w:rsidRDefault="00E67782" w:rsidP="00E234FB">
            <w:pPr>
              <w:pStyle w:val="aff"/>
              <w:spacing w:before="0" w:after="0"/>
              <w:ind w:left="360"/>
              <w:rPr>
                <w:rFonts w:eastAsia="Calibri"/>
                <w:szCs w:val="22"/>
              </w:rPr>
            </w:pPr>
          </w:p>
        </w:tc>
      </w:tr>
      <w:tr w:rsidR="00E67782" w:rsidRPr="00E67782" w14:paraId="16A3EA6F" w14:textId="77777777" w:rsidTr="003B1C9C">
        <w:trPr>
          <w:cantSplit/>
          <w:jc w:val="center"/>
        </w:trPr>
        <w:tc>
          <w:tcPr>
            <w:tcW w:w="2830" w:type="dxa"/>
            <w:tcBorders>
              <w:top w:val="single" w:sz="4" w:space="0" w:color="auto"/>
              <w:left w:val="single" w:sz="4" w:space="0" w:color="auto"/>
              <w:bottom w:val="single" w:sz="4" w:space="0" w:color="auto"/>
              <w:right w:val="single" w:sz="4" w:space="0" w:color="auto"/>
            </w:tcBorders>
            <w:shd w:val="clear" w:color="auto" w:fill="auto"/>
            <w:vAlign w:val="center"/>
          </w:tcPr>
          <w:p w14:paraId="02209C33" w14:textId="77777777" w:rsidR="00E67782" w:rsidRPr="004724F2" w:rsidRDefault="00E67782" w:rsidP="00E234FB">
            <w:pPr>
              <w:spacing w:before="0" w:after="0"/>
              <w:rPr>
                <w:rFonts w:eastAsia="Calibri"/>
                <w:szCs w:val="22"/>
                <w:lang w:val="el-GR"/>
              </w:rPr>
            </w:pPr>
            <w:r w:rsidRPr="004724F2">
              <w:rPr>
                <w:rFonts w:eastAsia="Calibri"/>
                <w:szCs w:val="22"/>
                <w:lang w:val="el-GR"/>
              </w:rPr>
              <w:t>Υπουργείο Εργασίας, Κοινωνικής Ασφάλισης &amp; Κοινωνικής Αλληλεγγύης</w:t>
            </w:r>
          </w:p>
        </w:tc>
        <w:tc>
          <w:tcPr>
            <w:tcW w:w="6798" w:type="dxa"/>
            <w:tcBorders>
              <w:top w:val="single" w:sz="4" w:space="0" w:color="auto"/>
              <w:left w:val="single" w:sz="4" w:space="0" w:color="auto"/>
              <w:bottom w:val="single" w:sz="4" w:space="0" w:color="auto"/>
              <w:right w:val="single" w:sz="4" w:space="0" w:color="auto"/>
            </w:tcBorders>
            <w:shd w:val="clear" w:color="auto" w:fill="auto"/>
            <w:vAlign w:val="center"/>
          </w:tcPr>
          <w:p w14:paraId="3814F265" w14:textId="77777777" w:rsidR="00E67782" w:rsidRPr="004724F2" w:rsidRDefault="00E67782" w:rsidP="00E234FB">
            <w:pPr>
              <w:pStyle w:val="aff"/>
              <w:numPr>
                <w:ilvl w:val="0"/>
                <w:numId w:val="6"/>
              </w:numPr>
              <w:spacing w:before="0" w:after="0"/>
              <w:rPr>
                <w:rFonts w:eastAsia="Calibri"/>
                <w:iCs/>
                <w:szCs w:val="22"/>
              </w:rPr>
            </w:pPr>
            <w:r w:rsidRPr="004724F2">
              <w:rPr>
                <w:rFonts w:eastAsia="Calibri"/>
                <w:iCs/>
                <w:szCs w:val="22"/>
              </w:rPr>
              <w:t>Σώμα Επιθεώρησης Εργασίας</w:t>
            </w:r>
          </w:p>
        </w:tc>
      </w:tr>
      <w:tr w:rsidR="00E67782" w:rsidRPr="00E67782" w14:paraId="04A44FD7" w14:textId="77777777" w:rsidTr="003B1C9C">
        <w:trPr>
          <w:cantSplit/>
          <w:jc w:val="center"/>
        </w:trPr>
        <w:tc>
          <w:tcPr>
            <w:tcW w:w="2830" w:type="dxa"/>
            <w:tcBorders>
              <w:top w:val="single" w:sz="4" w:space="0" w:color="auto"/>
              <w:left w:val="single" w:sz="4" w:space="0" w:color="auto"/>
              <w:bottom w:val="single" w:sz="4" w:space="0" w:color="auto"/>
              <w:right w:val="single" w:sz="4" w:space="0" w:color="auto"/>
            </w:tcBorders>
            <w:shd w:val="clear" w:color="auto" w:fill="auto"/>
            <w:vAlign w:val="center"/>
          </w:tcPr>
          <w:p w14:paraId="2965515C" w14:textId="77777777" w:rsidR="00E67782" w:rsidRPr="004724F2" w:rsidRDefault="00E67782" w:rsidP="00E234FB">
            <w:pPr>
              <w:spacing w:before="0" w:after="0"/>
              <w:rPr>
                <w:rFonts w:eastAsia="Calibri"/>
                <w:szCs w:val="22"/>
              </w:rPr>
            </w:pPr>
            <w:r w:rsidRPr="004724F2">
              <w:rPr>
                <w:rFonts w:eastAsia="Calibri"/>
                <w:szCs w:val="22"/>
              </w:rPr>
              <w:t>Υπουργείο Αγροτικής Ανάπτυξης</w:t>
            </w:r>
          </w:p>
        </w:tc>
        <w:tc>
          <w:tcPr>
            <w:tcW w:w="6798" w:type="dxa"/>
            <w:tcBorders>
              <w:top w:val="single" w:sz="4" w:space="0" w:color="auto"/>
              <w:left w:val="single" w:sz="4" w:space="0" w:color="auto"/>
              <w:bottom w:val="single" w:sz="4" w:space="0" w:color="auto"/>
              <w:right w:val="single" w:sz="4" w:space="0" w:color="auto"/>
            </w:tcBorders>
            <w:shd w:val="clear" w:color="auto" w:fill="auto"/>
            <w:vAlign w:val="center"/>
          </w:tcPr>
          <w:p w14:paraId="2EEEF045" w14:textId="77777777" w:rsidR="00E67782" w:rsidRPr="004724F2" w:rsidRDefault="00E67782" w:rsidP="00E234FB">
            <w:pPr>
              <w:pStyle w:val="aff"/>
              <w:numPr>
                <w:ilvl w:val="0"/>
                <w:numId w:val="6"/>
              </w:numPr>
              <w:spacing w:before="0" w:after="0"/>
              <w:rPr>
                <w:rFonts w:eastAsia="Calibri"/>
                <w:iCs/>
                <w:szCs w:val="22"/>
              </w:rPr>
            </w:pPr>
            <w:r w:rsidRPr="004724F2">
              <w:rPr>
                <w:rFonts w:eastAsia="Calibri"/>
                <w:iCs/>
                <w:szCs w:val="22"/>
              </w:rPr>
              <w:t>ΕΦΕΤ</w:t>
            </w:r>
          </w:p>
          <w:p w14:paraId="1F84433C" w14:textId="77777777" w:rsidR="00E67782" w:rsidRDefault="00E67782" w:rsidP="00E234FB">
            <w:pPr>
              <w:pStyle w:val="aff"/>
              <w:numPr>
                <w:ilvl w:val="0"/>
                <w:numId w:val="6"/>
              </w:numPr>
              <w:spacing w:before="0" w:after="0"/>
              <w:rPr>
                <w:rFonts w:eastAsia="Calibri"/>
                <w:iCs/>
                <w:szCs w:val="22"/>
              </w:rPr>
            </w:pPr>
            <w:r w:rsidRPr="007420E5">
              <w:rPr>
                <w:rFonts w:eastAsia="Calibri"/>
                <w:iCs/>
                <w:szCs w:val="22"/>
              </w:rPr>
              <w:t>Περιφερειακές υπηρεσίες του ΕΦΕΤ</w:t>
            </w:r>
          </w:p>
          <w:p w14:paraId="3014292B" w14:textId="77777777" w:rsidR="00820675" w:rsidRDefault="00820675" w:rsidP="00820675">
            <w:pPr>
              <w:pStyle w:val="aff"/>
              <w:numPr>
                <w:ilvl w:val="0"/>
                <w:numId w:val="6"/>
              </w:numPr>
              <w:spacing w:before="0" w:after="0"/>
              <w:rPr>
                <w:rFonts w:eastAsia="Calibri"/>
                <w:iCs/>
                <w:szCs w:val="22"/>
              </w:rPr>
            </w:pPr>
            <w:r>
              <w:rPr>
                <w:rFonts w:eastAsia="Calibri"/>
                <w:iCs/>
                <w:szCs w:val="22"/>
              </w:rPr>
              <w:t>Διεύθυνση Κτηνιατρικής Δημόσιας Υγείας</w:t>
            </w:r>
          </w:p>
          <w:p w14:paraId="107C1E55" w14:textId="77777777" w:rsidR="00820675" w:rsidRPr="003B1C9C" w:rsidRDefault="00820675">
            <w:pPr>
              <w:pStyle w:val="aff"/>
              <w:numPr>
                <w:ilvl w:val="0"/>
                <w:numId w:val="6"/>
              </w:numPr>
              <w:spacing w:before="0" w:after="0"/>
              <w:rPr>
                <w:rFonts w:eastAsia="Calibri"/>
                <w:iCs/>
                <w:szCs w:val="22"/>
                <w:lang w:val="el-GR"/>
              </w:rPr>
            </w:pPr>
            <w:r>
              <w:rPr>
                <w:rFonts w:eastAsia="Calibri"/>
                <w:iCs/>
                <w:szCs w:val="22"/>
              </w:rPr>
              <w:t xml:space="preserve">Διεύθυνση Προαστασίας Φυτικής Παραγωγής </w:t>
            </w:r>
          </w:p>
        </w:tc>
      </w:tr>
      <w:tr w:rsidR="00E67782" w:rsidRPr="00E67782" w14:paraId="49743AE3" w14:textId="77777777" w:rsidTr="003B1C9C">
        <w:trPr>
          <w:cantSplit/>
          <w:jc w:val="center"/>
        </w:trPr>
        <w:tc>
          <w:tcPr>
            <w:tcW w:w="2830" w:type="dxa"/>
            <w:tcBorders>
              <w:top w:val="single" w:sz="4" w:space="0" w:color="auto"/>
              <w:left w:val="single" w:sz="4" w:space="0" w:color="auto"/>
              <w:bottom w:val="single" w:sz="4" w:space="0" w:color="auto"/>
              <w:right w:val="single" w:sz="4" w:space="0" w:color="auto"/>
            </w:tcBorders>
            <w:shd w:val="clear" w:color="auto" w:fill="auto"/>
            <w:vAlign w:val="center"/>
          </w:tcPr>
          <w:p w14:paraId="2E979DFC" w14:textId="77777777" w:rsidR="00E67782" w:rsidRPr="004724F2" w:rsidRDefault="00E67782" w:rsidP="00E234FB">
            <w:pPr>
              <w:spacing w:before="0" w:after="0"/>
              <w:rPr>
                <w:rFonts w:eastAsia="Calibri"/>
                <w:szCs w:val="22"/>
                <w:lang w:val="el-GR"/>
              </w:rPr>
            </w:pPr>
            <w:r w:rsidRPr="004724F2">
              <w:rPr>
                <w:rFonts w:eastAsia="Calibri"/>
                <w:szCs w:val="22"/>
                <w:lang w:val="el-GR"/>
              </w:rPr>
              <w:t>Υπουργείο Δημόσιας Τάξης και Προστασίας του Πολίτη</w:t>
            </w:r>
          </w:p>
        </w:tc>
        <w:tc>
          <w:tcPr>
            <w:tcW w:w="6798" w:type="dxa"/>
            <w:tcBorders>
              <w:top w:val="single" w:sz="4" w:space="0" w:color="auto"/>
              <w:left w:val="single" w:sz="4" w:space="0" w:color="auto"/>
              <w:bottom w:val="single" w:sz="4" w:space="0" w:color="auto"/>
              <w:right w:val="single" w:sz="4" w:space="0" w:color="auto"/>
            </w:tcBorders>
            <w:shd w:val="clear" w:color="auto" w:fill="auto"/>
            <w:vAlign w:val="center"/>
          </w:tcPr>
          <w:p w14:paraId="09948CD7" w14:textId="77777777" w:rsidR="00E67782" w:rsidRPr="007420E5" w:rsidRDefault="00E67782" w:rsidP="00E234FB">
            <w:pPr>
              <w:pStyle w:val="aff"/>
              <w:numPr>
                <w:ilvl w:val="0"/>
                <w:numId w:val="6"/>
              </w:numPr>
              <w:spacing w:before="0" w:after="0"/>
              <w:rPr>
                <w:rFonts w:eastAsia="Calibri"/>
                <w:iCs/>
                <w:szCs w:val="22"/>
              </w:rPr>
            </w:pPr>
            <w:r w:rsidRPr="004724F2">
              <w:rPr>
                <w:rFonts w:eastAsia="Calibri"/>
                <w:iCs/>
                <w:szCs w:val="22"/>
              </w:rPr>
              <w:t>Ελληνική Αστυνομία</w:t>
            </w:r>
            <w:r w:rsidRPr="007420E5">
              <w:rPr>
                <w:rFonts w:eastAsia="Calibri"/>
                <w:iCs/>
                <w:szCs w:val="22"/>
              </w:rPr>
              <w:t xml:space="preserve"> (κατά τόπους)</w:t>
            </w:r>
          </w:p>
          <w:p w14:paraId="22EBC1BD" w14:textId="77777777" w:rsidR="00E67782" w:rsidRPr="007420E5" w:rsidRDefault="00E67782" w:rsidP="00E234FB">
            <w:pPr>
              <w:pStyle w:val="aff"/>
              <w:numPr>
                <w:ilvl w:val="0"/>
                <w:numId w:val="6"/>
              </w:numPr>
              <w:spacing w:before="0" w:after="0"/>
              <w:rPr>
                <w:rFonts w:eastAsia="Calibri"/>
                <w:iCs/>
                <w:szCs w:val="22"/>
              </w:rPr>
            </w:pPr>
            <w:r w:rsidRPr="007420E5">
              <w:rPr>
                <w:rFonts w:eastAsia="Calibri"/>
                <w:iCs/>
                <w:szCs w:val="22"/>
              </w:rPr>
              <w:t>Πυροσβεστικό Σώμα (κατά τόπους)</w:t>
            </w:r>
          </w:p>
        </w:tc>
      </w:tr>
      <w:tr w:rsidR="00E67782" w:rsidRPr="00E67782" w14:paraId="4552C33E" w14:textId="77777777" w:rsidTr="003B1C9C">
        <w:trPr>
          <w:cantSplit/>
          <w:jc w:val="center"/>
        </w:trPr>
        <w:tc>
          <w:tcPr>
            <w:tcW w:w="2830" w:type="dxa"/>
            <w:tcBorders>
              <w:top w:val="single" w:sz="4" w:space="0" w:color="auto"/>
              <w:left w:val="single" w:sz="4" w:space="0" w:color="auto"/>
              <w:bottom w:val="single" w:sz="4" w:space="0" w:color="auto"/>
              <w:right w:val="single" w:sz="4" w:space="0" w:color="auto"/>
            </w:tcBorders>
            <w:shd w:val="clear" w:color="auto" w:fill="auto"/>
            <w:vAlign w:val="center"/>
          </w:tcPr>
          <w:p w14:paraId="0B03FE65" w14:textId="77777777" w:rsidR="00E67782" w:rsidRPr="00E234FB" w:rsidRDefault="00E0246B" w:rsidP="00E234FB">
            <w:pPr>
              <w:spacing w:before="0" w:after="0"/>
              <w:rPr>
                <w:rFonts w:eastAsia="Calibri"/>
                <w:szCs w:val="22"/>
                <w:lang w:val="el-GR"/>
              </w:rPr>
            </w:pPr>
            <w:r w:rsidRPr="00E0246B">
              <w:rPr>
                <w:rFonts w:eastAsia="Calibri"/>
                <w:szCs w:val="22"/>
                <w:lang w:val="el-GR"/>
              </w:rPr>
              <w:t>Ανεξάρτητη</w:t>
            </w:r>
            <w:r>
              <w:rPr>
                <w:rFonts w:eastAsia="Calibri"/>
                <w:szCs w:val="22"/>
                <w:lang w:val="el-GR"/>
              </w:rPr>
              <w:t xml:space="preserve"> Αρχή</w:t>
            </w:r>
            <w:r w:rsidRPr="00E0246B">
              <w:rPr>
                <w:rFonts w:eastAsia="Calibri"/>
                <w:szCs w:val="22"/>
                <w:lang w:val="el-GR"/>
              </w:rPr>
              <w:t xml:space="preserve"> Δημοσίων Εσόδων </w:t>
            </w:r>
            <w:r>
              <w:rPr>
                <w:rFonts w:eastAsia="Calibri"/>
                <w:szCs w:val="22"/>
                <w:lang w:val="el-GR"/>
              </w:rPr>
              <w:t>(</w:t>
            </w:r>
            <w:r w:rsidR="00E67782" w:rsidRPr="00E234FB">
              <w:rPr>
                <w:rFonts w:eastAsia="Calibri"/>
                <w:szCs w:val="22"/>
                <w:lang w:val="el-GR"/>
              </w:rPr>
              <w:t>ΑΑΔΕ</w:t>
            </w:r>
            <w:r>
              <w:rPr>
                <w:rFonts w:eastAsia="Calibri"/>
                <w:szCs w:val="22"/>
                <w:lang w:val="el-GR"/>
              </w:rPr>
              <w:t>)</w:t>
            </w:r>
          </w:p>
        </w:tc>
        <w:tc>
          <w:tcPr>
            <w:tcW w:w="6798" w:type="dxa"/>
            <w:tcBorders>
              <w:top w:val="single" w:sz="4" w:space="0" w:color="auto"/>
              <w:left w:val="single" w:sz="4" w:space="0" w:color="auto"/>
              <w:bottom w:val="single" w:sz="4" w:space="0" w:color="auto"/>
              <w:right w:val="single" w:sz="4" w:space="0" w:color="auto"/>
            </w:tcBorders>
            <w:shd w:val="clear" w:color="auto" w:fill="auto"/>
            <w:vAlign w:val="center"/>
          </w:tcPr>
          <w:p w14:paraId="334319B2" w14:textId="77777777" w:rsidR="00E67782" w:rsidRPr="004724F2" w:rsidRDefault="00E67782" w:rsidP="00E234FB">
            <w:pPr>
              <w:pStyle w:val="aff"/>
              <w:numPr>
                <w:ilvl w:val="0"/>
                <w:numId w:val="6"/>
              </w:numPr>
              <w:spacing w:before="0" w:after="0"/>
              <w:rPr>
                <w:rFonts w:eastAsia="Calibri"/>
                <w:iCs/>
                <w:szCs w:val="22"/>
              </w:rPr>
            </w:pPr>
            <w:r w:rsidRPr="004724F2">
              <w:rPr>
                <w:rFonts w:eastAsia="Calibri"/>
                <w:iCs/>
                <w:szCs w:val="22"/>
              </w:rPr>
              <w:t>Γενικό Χημείο του Κράτους</w:t>
            </w:r>
          </w:p>
          <w:p w14:paraId="303D9390" w14:textId="77777777" w:rsidR="00E67782" w:rsidRPr="007420E5" w:rsidRDefault="00E67782" w:rsidP="00E234FB">
            <w:pPr>
              <w:pStyle w:val="aff"/>
              <w:numPr>
                <w:ilvl w:val="0"/>
                <w:numId w:val="6"/>
              </w:numPr>
              <w:spacing w:before="0" w:after="0"/>
              <w:rPr>
                <w:rFonts w:eastAsia="Calibri"/>
                <w:iCs/>
                <w:szCs w:val="22"/>
              </w:rPr>
            </w:pPr>
            <w:r w:rsidRPr="007420E5">
              <w:rPr>
                <w:rFonts w:eastAsia="Calibri"/>
                <w:iCs/>
                <w:szCs w:val="22"/>
              </w:rPr>
              <w:t>Χημικές Υπηρεσίες (κατά τόπους)</w:t>
            </w:r>
          </w:p>
        </w:tc>
      </w:tr>
      <w:tr w:rsidR="00E67782" w:rsidRPr="00E67782" w14:paraId="26FD2424" w14:textId="77777777" w:rsidTr="003B1C9C">
        <w:trPr>
          <w:cantSplit/>
          <w:jc w:val="center"/>
        </w:trPr>
        <w:tc>
          <w:tcPr>
            <w:tcW w:w="2830" w:type="dxa"/>
            <w:tcBorders>
              <w:top w:val="single" w:sz="4" w:space="0" w:color="auto"/>
              <w:left w:val="single" w:sz="4" w:space="0" w:color="auto"/>
              <w:bottom w:val="single" w:sz="4" w:space="0" w:color="auto"/>
              <w:right w:val="single" w:sz="4" w:space="0" w:color="auto"/>
            </w:tcBorders>
            <w:shd w:val="clear" w:color="auto" w:fill="auto"/>
            <w:vAlign w:val="center"/>
          </w:tcPr>
          <w:p w14:paraId="131909C0" w14:textId="77777777" w:rsidR="00E67782" w:rsidRPr="004724F2" w:rsidRDefault="00E67782" w:rsidP="00E234FB">
            <w:pPr>
              <w:spacing w:before="0" w:after="0"/>
              <w:rPr>
                <w:rFonts w:eastAsia="Calibri"/>
                <w:szCs w:val="22"/>
              </w:rPr>
            </w:pPr>
            <w:r w:rsidRPr="004724F2">
              <w:rPr>
                <w:rFonts w:eastAsia="Calibri"/>
                <w:szCs w:val="22"/>
              </w:rPr>
              <w:t>Περιφέρειες / Περιφερειακές Ενότητες</w:t>
            </w:r>
          </w:p>
        </w:tc>
        <w:tc>
          <w:tcPr>
            <w:tcW w:w="6798" w:type="dxa"/>
            <w:tcBorders>
              <w:top w:val="single" w:sz="4" w:space="0" w:color="auto"/>
              <w:left w:val="single" w:sz="4" w:space="0" w:color="auto"/>
              <w:bottom w:val="single" w:sz="4" w:space="0" w:color="auto"/>
              <w:right w:val="single" w:sz="4" w:space="0" w:color="auto"/>
            </w:tcBorders>
            <w:shd w:val="clear" w:color="auto" w:fill="auto"/>
            <w:vAlign w:val="center"/>
          </w:tcPr>
          <w:p w14:paraId="4297D7A0" w14:textId="77777777" w:rsidR="00E67782" w:rsidRPr="004724F2" w:rsidRDefault="00E67782" w:rsidP="00E234FB">
            <w:pPr>
              <w:pStyle w:val="aff"/>
              <w:numPr>
                <w:ilvl w:val="0"/>
                <w:numId w:val="6"/>
              </w:numPr>
              <w:spacing w:before="0" w:after="0"/>
              <w:rPr>
                <w:rFonts w:eastAsia="Calibri"/>
                <w:iCs/>
                <w:szCs w:val="22"/>
              </w:rPr>
            </w:pPr>
            <w:r w:rsidRPr="004724F2">
              <w:rPr>
                <w:rFonts w:eastAsia="Calibri"/>
                <w:iCs/>
                <w:szCs w:val="22"/>
              </w:rPr>
              <w:t>Δ/νση Ανάπτυξης</w:t>
            </w:r>
          </w:p>
          <w:p w14:paraId="5637FCE6" w14:textId="77777777" w:rsidR="00E67782" w:rsidRPr="007420E5" w:rsidRDefault="00E67782" w:rsidP="00E234FB">
            <w:pPr>
              <w:pStyle w:val="aff"/>
              <w:numPr>
                <w:ilvl w:val="0"/>
                <w:numId w:val="6"/>
              </w:numPr>
              <w:spacing w:before="0" w:after="0"/>
              <w:rPr>
                <w:rFonts w:eastAsia="Calibri"/>
                <w:iCs/>
                <w:szCs w:val="22"/>
              </w:rPr>
            </w:pPr>
            <w:r w:rsidRPr="007420E5">
              <w:rPr>
                <w:rFonts w:eastAsia="Calibri"/>
                <w:iCs/>
                <w:szCs w:val="22"/>
              </w:rPr>
              <w:t>Περιφερειακή Υπηρεσία Μεταφορών και Επικοινωνιών</w:t>
            </w:r>
          </w:p>
          <w:p w14:paraId="3CEDF359" w14:textId="77777777" w:rsidR="00E67782" w:rsidRPr="0077037A" w:rsidRDefault="00E67782" w:rsidP="00E234FB">
            <w:pPr>
              <w:pStyle w:val="aff"/>
              <w:numPr>
                <w:ilvl w:val="0"/>
                <w:numId w:val="6"/>
              </w:numPr>
              <w:spacing w:before="0" w:after="0"/>
              <w:rPr>
                <w:rFonts w:eastAsia="Calibri"/>
                <w:iCs/>
                <w:szCs w:val="22"/>
              </w:rPr>
            </w:pPr>
            <w:r w:rsidRPr="007420E5">
              <w:rPr>
                <w:rFonts w:eastAsia="Calibri"/>
                <w:iCs/>
                <w:szCs w:val="22"/>
              </w:rPr>
              <w:t>Δ/νση Πε</w:t>
            </w:r>
            <w:r w:rsidRPr="0077037A">
              <w:rPr>
                <w:rFonts w:eastAsia="Calibri"/>
                <w:iCs/>
                <w:szCs w:val="22"/>
              </w:rPr>
              <w:t>ριβάλλοντος</w:t>
            </w:r>
          </w:p>
          <w:p w14:paraId="0F9D7779" w14:textId="77777777" w:rsidR="00E67782" w:rsidRPr="005B347A" w:rsidRDefault="00E67782" w:rsidP="00E234FB">
            <w:pPr>
              <w:pStyle w:val="aff"/>
              <w:numPr>
                <w:ilvl w:val="0"/>
                <w:numId w:val="6"/>
              </w:numPr>
              <w:spacing w:before="0" w:after="0"/>
              <w:rPr>
                <w:rFonts w:eastAsia="Calibri"/>
                <w:iCs/>
                <w:szCs w:val="22"/>
              </w:rPr>
            </w:pPr>
            <w:r w:rsidRPr="005B347A">
              <w:rPr>
                <w:rFonts w:eastAsia="Calibri"/>
                <w:iCs/>
                <w:szCs w:val="22"/>
              </w:rPr>
              <w:t>Δ/νση Κτηνιατρικής</w:t>
            </w:r>
          </w:p>
        </w:tc>
      </w:tr>
      <w:tr w:rsidR="00E67782" w:rsidRPr="00E67782" w14:paraId="4328A471" w14:textId="77777777" w:rsidTr="003B1C9C">
        <w:trPr>
          <w:cantSplit/>
          <w:jc w:val="center"/>
        </w:trPr>
        <w:tc>
          <w:tcPr>
            <w:tcW w:w="2830" w:type="dxa"/>
            <w:tcBorders>
              <w:top w:val="single" w:sz="4" w:space="0" w:color="auto"/>
              <w:left w:val="single" w:sz="4" w:space="0" w:color="auto"/>
              <w:bottom w:val="single" w:sz="4" w:space="0" w:color="auto"/>
              <w:right w:val="single" w:sz="4" w:space="0" w:color="auto"/>
            </w:tcBorders>
            <w:shd w:val="clear" w:color="auto" w:fill="auto"/>
            <w:vAlign w:val="center"/>
          </w:tcPr>
          <w:p w14:paraId="586041FB" w14:textId="77777777" w:rsidR="00E67782" w:rsidRPr="004724F2" w:rsidRDefault="00E67782" w:rsidP="00E234FB">
            <w:pPr>
              <w:spacing w:before="0" w:after="0"/>
              <w:rPr>
                <w:rFonts w:eastAsia="Calibri"/>
                <w:szCs w:val="22"/>
              </w:rPr>
            </w:pPr>
            <w:r w:rsidRPr="004724F2">
              <w:rPr>
                <w:rFonts w:eastAsia="Calibri"/>
                <w:szCs w:val="22"/>
              </w:rPr>
              <w:t>Αποκεντρωμένες Διοικήσεις</w:t>
            </w:r>
          </w:p>
        </w:tc>
        <w:tc>
          <w:tcPr>
            <w:tcW w:w="6798" w:type="dxa"/>
            <w:tcBorders>
              <w:top w:val="single" w:sz="4" w:space="0" w:color="auto"/>
              <w:left w:val="single" w:sz="4" w:space="0" w:color="auto"/>
              <w:bottom w:val="single" w:sz="4" w:space="0" w:color="auto"/>
              <w:right w:val="single" w:sz="4" w:space="0" w:color="auto"/>
            </w:tcBorders>
            <w:shd w:val="clear" w:color="auto" w:fill="auto"/>
            <w:vAlign w:val="center"/>
          </w:tcPr>
          <w:p w14:paraId="7FD03044" w14:textId="77777777" w:rsidR="00E67782" w:rsidRPr="004724F2" w:rsidRDefault="00E67782" w:rsidP="00E234FB">
            <w:pPr>
              <w:pStyle w:val="aff"/>
              <w:numPr>
                <w:ilvl w:val="0"/>
                <w:numId w:val="6"/>
              </w:numPr>
              <w:spacing w:before="0" w:after="0"/>
              <w:rPr>
                <w:rFonts w:eastAsia="Calibri"/>
                <w:iCs/>
                <w:szCs w:val="22"/>
              </w:rPr>
            </w:pPr>
            <w:r w:rsidRPr="004724F2">
              <w:rPr>
                <w:rFonts w:eastAsia="Calibri"/>
                <w:iCs/>
                <w:szCs w:val="22"/>
              </w:rPr>
              <w:t>Διεύθυνση Υδάτων</w:t>
            </w:r>
          </w:p>
          <w:p w14:paraId="70D8AB18" w14:textId="77777777" w:rsidR="00E67782" w:rsidRPr="007420E5" w:rsidRDefault="00E67782" w:rsidP="00E234FB">
            <w:pPr>
              <w:pStyle w:val="aff"/>
              <w:numPr>
                <w:ilvl w:val="0"/>
                <w:numId w:val="6"/>
              </w:numPr>
              <w:spacing w:before="0" w:after="0"/>
              <w:rPr>
                <w:rFonts w:eastAsia="Calibri"/>
                <w:iCs/>
                <w:szCs w:val="22"/>
              </w:rPr>
            </w:pPr>
            <w:r w:rsidRPr="007420E5">
              <w:rPr>
                <w:rFonts w:eastAsia="Calibri"/>
                <w:iCs/>
                <w:szCs w:val="22"/>
              </w:rPr>
              <w:t>Δ/νση Δασών</w:t>
            </w:r>
          </w:p>
        </w:tc>
      </w:tr>
      <w:tr w:rsidR="00E67782" w:rsidRPr="00E67782" w14:paraId="5E4F4E0D" w14:textId="77777777" w:rsidTr="003B1C9C">
        <w:trPr>
          <w:cantSplit/>
          <w:jc w:val="center"/>
        </w:trPr>
        <w:tc>
          <w:tcPr>
            <w:tcW w:w="2830" w:type="dxa"/>
            <w:tcBorders>
              <w:top w:val="single" w:sz="4" w:space="0" w:color="auto"/>
              <w:left w:val="single" w:sz="4" w:space="0" w:color="auto"/>
              <w:bottom w:val="single" w:sz="4" w:space="0" w:color="auto"/>
              <w:right w:val="single" w:sz="4" w:space="0" w:color="auto"/>
            </w:tcBorders>
            <w:shd w:val="clear" w:color="auto" w:fill="auto"/>
            <w:vAlign w:val="center"/>
          </w:tcPr>
          <w:p w14:paraId="09394C1C" w14:textId="77777777" w:rsidR="00E67782" w:rsidRPr="00E234FB" w:rsidRDefault="00E0246B" w:rsidP="00E234FB">
            <w:pPr>
              <w:spacing w:before="0" w:after="0"/>
              <w:rPr>
                <w:rFonts w:eastAsia="Calibri"/>
                <w:szCs w:val="22"/>
                <w:lang w:val="el-GR"/>
              </w:rPr>
            </w:pPr>
            <w:r w:rsidRPr="004724F2">
              <w:rPr>
                <w:rFonts w:eastAsia="Calibri"/>
                <w:szCs w:val="22"/>
              </w:rPr>
              <w:t>Δή</w:t>
            </w:r>
            <w:r>
              <w:rPr>
                <w:rFonts w:eastAsia="Calibri"/>
                <w:szCs w:val="22"/>
                <w:lang w:val="el-GR"/>
              </w:rPr>
              <w:t>μοι</w:t>
            </w:r>
          </w:p>
        </w:tc>
        <w:tc>
          <w:tcPr>
            <w:tcW w:w="6798" w:type="dxa"/>
            <w:tcBorders>
              <w:top w:val="single" w:sz="4" w:space="0" w:color="auto"/>
              <w:left w:val="single" w:sz="4" w:space="0" w:color="auto"/>
              <w:bottom w:val="single" w:sz="4" w:space="0" w:color="auto"/>
              <w:right w:val="single" w:sz="4" w:space="0" w:color="auto"/>
            </w:tcBorders>
            <w:shd w:val="clear" w:color="auto" w:fill="auto"/>
            <w:vAlign w:val="center"/>
          </w:tcPr>
          <w:p w14:paraId="76298577" w14:textId="77777777" w:rsidR="00E67782" w:rsidRPr="004724F2" w:rsidRDefault="00E67782" w:rsidP="00E234FB">
            <w:pPr>
              <w:pStyle w:val="aff"/>
              <w:numPr>
                <w:ilvl w:val="0"/>
                <w:numId w:val="6"/>
              </w:numPr>
              <w:spacing w:before="0" w:after="0"/>
              <w:rPr>
                <w:rFonts w:eastAsia="Calibri"/>
                <w:iCs/>
                <w:szCs w:val="22"/>
              </w:rPr>
            </w:pPr>
            <w:r w:rsidRPr="004724F2">
              <w:rPr>
                <w:rFonts w:eastAsia="Calibri"/>
                <w:iCs/>
                <w:szCs w:val="22"/>
              </w:rPr>
              <w:t>Υπηρεσία Δόμησης</w:t>
            </w:r>
          </w:p>
          <w:p w14:paraId="31F22862" w14:textId="77777777" w:rsidR="00E67782" w:rsidRPr="004724F2" w:rsidRDefault="00E67782" w:rsidP="00E234FB">
            <w:pPr>
              <w:pStyle w:val="aff"/>
              <w:numPr>
                <w:ilvl w:val="0"/>
                <w:numId w:val="6"/>
              </w:numPr>
              <w:spacing w:before="0" w:after="0"/>
              <w:rPr>
                <w:rFonts w:eastAsia="Calibri"/>
                <w:iCs/>
                <w:szCs w:val="22"/>
              </w:rPr>
            </w:pPr>
            <w:r w:rsidRPr="004724F2">
              <w:rPr>
                <w:rFonts w:eastAsia="Calibri"/>
                <w:iCs/>
                <w:szCs w:val="22"/>
              </w:rPr>
              <w:t>Υπηρεσία/Διεύθυνση Μεταφορών και Επικοινωνιών</w:t>
            </w:r>
          </w:p>
          <w:p w14:paraId="3203FEB6" w14:textId="77777777" w:rsidR="00E67782" w:rsidRPr="007420E5" w:rsidRDefault="00E67782" w:rsidP="00E234FB">
            <w:pPr>
              <w:pStyle w:val="aff"/>
              <w:numPr>
                <w:ilvl w:val="0"/>
                <w:numId w:val="6"/>
              </w:numPr>
              <w:spacing w:before="0" w:after="0"/>
              <w:rPr>
                <w:rFonts w:eastAsia="Calibri"/>
                <w:iCs/>
                <w:szCs w:val="22"/>
              </w:rPr>
            </w:pPr>
            <w:r w:rsidRPr="007420E5">
              <w:rPr>
                <w:rFonts w:eastAsia="Calibri"/>
                <w:iCs/>
                <w:szCs w:val="22"/>
              </w:rPr>
              <w:t>Τεχνική Υπηρεσία Δήμου</w:t>
            </w:r>
          </w:p>
        </w:tc>
      </w:tr>
      <w:tr w:rsidR="00E67782" w:rsidRPr="00A009FB" w14:paraId="1E38B0B5" w14:textId="77777777" w:rsidTr="003B1C9C">
        <w:trPr>
          <w:cantSplit/>
          <w:jc w:val="center"/>
        </w:trPr>
        <w:tc>
          <w:tcPr>
            <w:tcW w:w="2830" w:type="dxa"/>
            <w:tcBorders>
              <w:top w:val="single" w:sz="4" w:space="0" w:color="auto"/>
              <w:left w:val="single" w:sz="4" w:space="0" w:color="auto"/>
              <w:bottom w:val="single" w:sz="4" w:space="0" w:color="auto"/>
              <w:right w:val="single" w:sz="4" w:space="0" w:color="auto"/>
            </w:tcBorders>
            <w:shd w:val="clear" w:color="auto" w:fill="auto"/>
            <w:vAlign w:val="center"/>
          </w:tcPr>
          <w:p w14:paraId="237242EF" w14:textId="77777777" w:rsidR="00E67782" w:rsidRPr="004724F2" w:rsidRDefault="00E67782" w:rsidP="00E234FB">
            <w:pPr>
              <w:spacing w:before="0" w:after="0"/>
              <w:rPr>
                <w:rFonts w:eastAsia="Calibri"/>
                <w:szCs w:val="22"/>
                <w:lang w:val="el-GR"/>
              </w:rPr>
            </w:pPr>
            <w:r w:rsidRPr="004724F2">
              <w:rPr>
                <w:rFonts w:eastAsia="Calibri"/>
                <w:szCs w:val="22"/>
                <w:lang w:val="el-GR"/>
              </w:rPr>
              <w:t>Εταιρεία Ακινήτων Δημοσίου Α.Ε.</w:t>
            </w:r>
          </w:p>
        </w:tc>
        <w:tc>
          <w:tcPr>
            <w:tcW w:w="6798" w:type="dxa"/>
            <w:tcBorders>
              <w:top w:val="single" w:sz="4" w:space="0" w:color="auto"/>
              <w:left w:val="single" w:sz="4" w:space="0" w:color="auto"/>
              <w:bottom w:val="single" w:sz="4" w:space="0" w:color="auto"/>
              <w:right w:val="single" w:sz="4" w:space="0" w:color="auto"/>
            </w:tcBorders>
            <w:shd w:val="clear" w:color="auto" w:fill="auto"/>
            <w:vAlign w:val="center"/>
          </w:tcPr>
          <w:p w14:paraId="717E881D" w14:textId="77777777" w:rsidR="00E67782" w:rsidRPr="00E234FB" w:rsidRDefault="00E67782" w:rsidP="00E234FB">
            <w:pPr>
              <w:pStyle w:val="aff"/>
              <w:spacing w:before="0" w:after="0"/>
              <w:ind w:left="360"/>
              <w:rPr>
                <w:rFonts w:eastAsia="Calibri"/>
                <w:szCs w:val="22"/>
                <w:lang w:val="el-GR"/>
              </w:rPr>
            </w:pPr>
          </w:p>
        </w:tc>
      </w:tr>
      <w:tr w:rsidR="00E67782" w:rsidRPr="00A009FB" w14:paraId="281F05CB" w14:textId="77777777" w:rsidTr="003B1C9C">
        <w:trPr>
          <w:cantSplit/>
          <w:jc w:val="center"/>
        </w:trPr>
        <w:tc>
          <w:tcPr>
            <w:tcW w:w="2830" w:type="dxa"/>
            <w:tcBorders>
              <w:top w:val="single" w:sz="4" w:space="0" w:color="auto"/>
              <w:left w:val="single" w:sz="4" w:space="0" w:color="auto"/>
              <w:bottom w:val="single" w:sz="4" w:space="0" w:color="auto"/>
              <w:right w:val="single" w:sz="4" w:space="0" w:color="auto"/>
            </w:tcBorders>
            <w:shd w:val="clear" w:color="auto" w:fill="auto"/>
            <w:vAlign w:val="center"/>
          </w:tcPr>
          <w:p w14:paraId="7FDFC014" w14:textId="77777777" w:rsidR="00E67782" w:rsidRPr="00E234FB" w:rsidRDefault="00E0246B" w:rsidP="00E234FB">
            <w:pPr>
              <w:spacing w:before="0" w:after="0"/>
              <w:rPr>
                <w:rFonts w:eastAsia="Calibri"/>
                <w:szCs w:val="22"/>
                <w:lang w:val="el-GR"/>
              </w:rPr>
            </w:pPr>
            <w:r w:rsidRPr="00E234FB">
              <w:rPr>
                <w:rFonts w:eastAsia="Calibri"/>
                <w:szCs w:val="22"/>
                <w:lang w:val="el-GR"/>
              </w:rPr>
              <w:lastRenderedPageBreak/>
              <w:t>Ινστιτούτο Γεωλογικών και Μεταλλευτικών Ερευνών</w:t>
            </w:r>
            <w:r>
              <w:rPr>
                <w:rFonts w:eastAsia="Calibri"/>
                <w:szCs w:val="22"/>
                <w:lang w:val="el-GR"/>
              </w:rPr>
              <w:t xml:space="preserve"> (</w:t>
            </w:r>
            <w:r w:rsidRPr="009F3124">
              <w:rPr>
                <w:rFonts w:eastAsia="Calibri"/>
                <w:szCs w:val="22"/>
                <w:lang w:val="el-GR"/>
              </w:rPr>
              <w:t>Ι.Γ.Μ.Ε.</w:t>
            </w:r>
            <w:r>
              <w:rPr>
                <w:rFonts w:eastAsia="Calibri"/>
                <w:szCs w:val="22"/>
                <w:lang w:val="el-GR"/>
              </w:rPr>
              <w:t>)</w:t>
            </w:r>
          </w:p>
        </w:tc>
        <w:tc>
          <w:tcPr>
            <w:tcW w:w="6798" w:type="dxa"/>
            <w:tcBorders>
              <w:top w:val="single" w:sz="4" w:space="0" w:color="auto"/>
              <w:left w:val="single" w:sz="4" w:space="0" w:color="auto"/>
              <w:bottom w:val="single" w:sz="4" w:space="0" w:color="auto"/>
              <w:right w:val="single" w:sz="4" w:space="0" w:color="auto"/>
            </w:tcBorders>
            <w:shd w:val="clear" w:color="auto" w:fill="auto"/>
            <w:vAlign w:val="center"/>
          </w:tcPr>
          <w:p w14:paraId="45D8C589" w14:textId="77777777" w:rsidR="00E67782" w:rsidRPr="00E234FB" w:rsidRDefault="00E67782" w:rsidP="00E234FB">
            <w:pPr>
              <w:pStyle w:val="aff"/>
              <w:spacing w:before="0" w:after="0"/>
              <w:ind w:left="360"/>
              <w:rPr>
                <w:rFonts w:eastAsia="Calibri"/>
                <w:szCs w:val="22"/>
                <w:lang w:val="el-GR"/>
              </w:rPr>
            </w:pPr>
          </w:p>
        </w:tc>
      </w:tr>
      <w:tr w:rsidR="00E67782" w:rsidRPr="00E67782" w14:paraId="5F360C8E" w14:textId="77777777" w:rsidTr="003B1C9C">
        <w:trPr>
          <w:cantSplit/>
          <w:jc w:val="center"/>
        </w:trPr>
        <w:tc>
          <w:tcPr>
            <w:tcW w:w="2830" w:type="dxa"/>
            <w:tcBorders>
              <w:top w:val="single" w:sz="4" w:space="0" w:color="auto"/>
              <w:left w:val="single" w:sz="4" w:space="0" w:color="auto"/>
              <w:bottom w:val="single" w:sz="4" w:space="0" w:color="auto"/>
              <w:right w:val="single" w:sz="4" w:space="0" w:color="auto"/>
            </w:tcBorders>
            <w:shd w:val="clear" w:color="auto" w:fill="auto"/>
            <w:vAlign w:val="center"/>
          </w:tcPr>
          <w:p w14:paraId="492DFB3C" w14:textId="77777777" w:rsidR="00E67782" w:rsidRPr="004724F2" w:rsidRDefault="00E0246B" w:rsidP="00E234FB">
            <w:pPr>
              <w:spacing w:before="0" w:after="0"/>
              <w:rPr>
                <w:rFonts w:eastAsia="Calibri"/>
                <w:szCs w:val="22"/>
              </w:rPr>
            </w:pPr>
            <w:r w:rsidRPr="00E0246B">
              <w:rPr>
                <w:rFonts w:eastAsia="Calibri"/>
                <w:szCs w:val="22"/>
              </w:rPr>
              <w:t>Ρυθμιστική Αρχή Ενέργειας (ΡΑΕ)</w:t>
            </w:r>
          </w:p>
        </w:tc>
        <w:tc>
          <w:tcPr>
            <w:tcW w:w="6798" w:type="dxa"/>
            <w:tcBorders>
              <w:top w:val="single" w:sz="4" w:space="0" w:color="auto"/>
              <w:left w:val="single" w:sz="4" w:space="0" w:color="auto"/>
              <w:bottom w:val="single" w:sz="4" w:space="0" w:color="auto"/>
              <w:right w:val="single" w:sz="4" w:space="0" w:color="auto"/>
            </w:tcBorders>
            <w:shd w:val="clear" w:color="auto" w:fill="auto"/>
            <w:vAlign w:val="center"/>
          </w:tcPr>
          <w:p w14:paraId="040C195F" w14:textId="77777777" w:rsidR="00E67782" w:rsidRPr="004724F2" w:rsidRDefault="00E67782" w:rsidP="00E234FB">
            <w:pPr>
              <w:pStyle w:val="aff"/>
              <w:spacing w:before="0" w:after="0"/>
              <w:ind w:left="360"/>
              <w:rPr>
                <w:rFonts w:eastAsia="Calibri"/>
                <w:szCs w:val="22"/>
              </w:rPr>
            </w:pPr>
          </w:p>
        </w:tc>
      </w:tr>
    </w:tbl>
    <w:p w14:paraId="378C8285" w14:textId="77777777" w:rsidR="00134033" w:rsidRPr="00E234FB" w:rsidRDefault="00134033" w:rsidP="00E234FB">
      <w:pPr>
        <w:pStyle w:val="af0"/>
        <w:jc w:val="center"/>
        <w:rPr>
          <w:rFonts w:asciiTheme="minorHAnsi" w:hAnsiTheme="minorHAnsi"/>
          <w:sz w:val="22"/>
          <w:szCs w:val="22"/>
          <w:lang w:val="el-GR"/>
        </w:rPr>
      </w:pPr>
      <w:r w:rsidRPr="00E234FB">
        <w:rPr>
          <w:rFonts w:asciiTheme="minorHAnsi" w:hAnsiTheme="minorHAnsi"/>
          <w:sz w:val="22"/>
          <w:szCs w:val="22"/>
          <w:lang w:val="el-GR"/>
        </w:rPr>
        <w:tab/>
        <w:t xml:space="preserve">Πίνακας </w:t>
      </w:r>
      <w:r w:rsidRPr="00E234FB">
        <w:rPr>
          <w:rFonts w:asciiTheme="minorHAnsi" w:hAnsiTheme="minorHAnsi"/>
          <w:sz w:val="22"/>
          <w:szCs w:val="22"/>
          <w:lang w:val="el-GR"/>
        </w:rPr>
        <w:fldChar w:fldCharType="begin"/>
      </w:r>
      <w:r w:rsidRPr="00E234FB">
        <w:rPr>
          <w:rFonts w:asciiTheme="minorHAnsi" w:hAnsiTheme="minorHAnsi"/>
          <w:sz w:val="22"/>
          <w:szCs w:val="22"/>
          <w:lang w:val="el-GR"/>
        </w:rPr>
        <w:instrText xml:space="preserve"> SEQ Πίνακας \* ARABIC </w:instrText>
      </w:r>
      <w:r w:rsidRPr="00E234FB">
        <w:rPr>
          <w:rFonts w:asciiTheme="minorHAnsi" w:hAnsiTheme="minorHAnsi"/>
          <w:sz w:val="22"/>
          <w:szCs w:val="22"/>
          <w:lang w:val="el-GR"/>
        </w:rPr>
        <w:fldChar w:fldCharType="separate"/>
      </w:r>
      <w:r w:rsidR="00CA00DF">
        <w:rPr>
          <w:rFonts w:asciiTheme="minorHAnsi" w:hAnsiTheme="minorHAnsi"/>
          <w:noProof/>
          <w:sz w:val="22"/>
          <w:szCs w:val="22"/>
          <w:lang w:val="el-GR"/>
        </w:rPr>
        <w:t>1</w:t>
      </w:r>
      <w:r w:rsidRPr="00E234FB">
        <w:rPr>
          <w:rFonts w:asciiTheme="minorHAnsi" w:hAnsiTheme="minorHAnsi"/>
          <w:sz w:val="22"/>
          <w:szCs w:val="22"/>
          <w:lang w:val="el-GR"/>
        </w:rPr>
        <w:fldChar w:fldCharType="end"/>
      </w:r>
      <w:r w:rsidRPr="00E234FB">
        <w:rPr>
          <w:rFonts w:asciiTheme="minorHAnsi" w:hAnsiTheme="minorHAnsi"/>
          <w:sz w:val="22"/>
          <w:szCs w:val="22"/>
          <w:lang w:val="el-GR"/>
        </w:rPr>
        <w:t>. Εμπλεκόμενες Αρχές σε διαδικασίες άσκησης οικονομικής δραστηριότητας και εποπτείας (ενδεικτικός κατάλογος)</w:t>
      </w:r>
    </w:p>
    <w:p w14:paraId="2478077A" w14:textId="77777777" w:rsidR="007E79AB" w:rsidRDefault="007E79AB" w:rsidP="00E90C51">
      <w:pPr>
        <w:ind w:left="142" w:hanging="142"/>
        <w:rPr>
          <w:rFonts w:asciiTheme="minorHAnsi" w:hAnsiTheme="minorHAnsi" w:cs="Tahoma"/>
          <w:szCs w:val="22"/>
          <w:lang w:val="el-GR"/>
        </w:rPr>
      </w:pPr>
    </w:p>
    <w:p w14:paraId="2BC3A106" w14:textId="77777777" w:rsidR="0076489E" w:rsidRDefault="0076489E" w:rsidP="0076489E">
      <w:pPr>
        <w:pStyle w:val="5"/>
      </w:pPr>
      <w:bookmarkStart w:id="370" w:name="_Ref496534867"/>
      <w:r w:rsidRPr="0076489E">
        <w:t>Όργανα &amp; Επιτροπές Παρακολούθησης, Διακυβέρνησης και Ελέγχου του Έργου</w:t>
      </w:r>
      <w:bookmarkEnd w:id="370"/>
    </w:p>
    <w:p w14:paraId="0B052485" w14:textId="77777777" w:rsidR="00AD628D" w:rsidRPr="00AD628D" w:rsidRDefault="00AD628D" w:rsidP="00AD628D">
      <w:pPr>
        <w:widowControl w:val="0"/>
        <w:spacing w:line="276" w:lineRule="auto"/>
        <w:rPr>
          <w:b/>
          <w:lang w:val="el-GR"/>
        </w:rPr>
      </w:pPr>
      <w:bookmarkStart w:id="371" w:name="_Toc301518171"/>
      <w:r w:rsidRPr="00AD628D">
        <w:rPr>
          <w:b/>
          <w:lang w:val="el-GR"/>
        </w:rPr>
        <w:t xml:space="preserve">- Επιτροπή Εποπτείας Προγραμματικής Συμφωνίας (ΕΕΠΣ) </w:t>
      </w:r>
      <w:bookmarkEnd w:id="371"/>
    </w:p>
    <w:p w14:paraId="5F56C4C7" w14:textId="77777777" w:rsidR="00AD628D" w:rsidRPr="00AD628D" w:rsidRDefault="00AD628D" w:rsidP="00AD628D">
      <w:pPr>
        <w:widowControl w:val="0"/>
        <w:spacing w:line="276" w:lineRule="auto"/>
        <w:rPr>
          <w:lang w:val="el-GR"/>
        </w:rPr>
      </w:pPr>
      <w:r w:rsidRPr="00AD628D">
        <w:rPr>
          <w:lang w:val="el-GR"/>
        </w:rPr>
        <w:t xml:space="preserve">Ο Κύριος του Έργου και </w:t>
      </w:r>
      <w:r w:rsidRPr="001F434A">
        <w:rPr>
          <w:lang w:val="el-GR"/>
        </w:rPr>
        <w:t>η ΚτΠ Α.Ε. έχουν συνάψει «Προγραμματική Συμφωνία». Στη συμφωνία αυτή περιγράφεται το αντικείμενο, το πλαίσιο συνεργασίας</w:t>
      </w:r>
      <w:r w:rsidR="00141941" w:rsidRPr="001F434A">
        <w:rPr>
          <w:lang w:val="el-GR"/>
        </w:rPr>
        <w:t>,</w:t>
      </w:r>
      <w:r w:rsidRPr="001F434A">
        <w:rPr>
          <w:lang w:val="el-GR"/>
        </w:rPr>
        <w:t xml:space="preserve"> καθώς και οι κύριες φάσεις υλοποίησης του έργου. Στην «Προγραμματική Συμφωνία» προβλέπεται η λειτουργία της Επιτροπής Εποπτείας της Προγραμματικής Συμφωνίας (ΕΕΠΣ) η οποία απαρτίζεται από στελέχη του Κυρίου του Έργου και της ΚτΠ Α.Ε. και</w:t>
      </w:r>
      <w:r w:rsidRPr="00AD628D">
        <w:rPr>
          <w:lang w:val="el-GR"/>
        </w:rPr>
        <w:t xml:space="preserve"> αποτελεί τη στρατηγική επιτροπή διοίκησης του Έργου.</w:t>
      </w:r>
    </w:p>
    <w:p w14:paraId="1EC7E48E" w14:textId="77777777" w:rsidR="00AD628D" w:rsidRPr="00AD628D" w:rsidRDefault="00AD628D" w:rsidP="00AD628D">
      <w:pPr>
        <w:widowControl w:val="0"/>
        <w:spacing w:line="276" w:lineRule="auto"/>
        <w:rPr>
          <w:b/>
          <w:lang w:val="el-GR"/>
        </w:rPr>
      </w:pPr>
      <w:bookmarkStart w:id="372" w:name="_Toc301518172"/>
      <w:r w:rsidRPr="00AD628D">
        <w:rPr>
          <w:b/>
          <w:lang w:val="el-GR"/>
        </w:rPr>
        <w:t>- Θεματικές Ομάδες Εργασίας</w:t>
      </w:r>
    </w:p>
    <w:p w14:paraId="7597E264" w14:textId="77777777" w:rsidR="00643624" w:rsidRPr="001F434A" w:rsidRDefault="00AD628D" w:rsidP="00B04DE7">
      <w:pPr>
        <w:spacing w:line="276" w:lineRule="auto"/>
        <w:rPr>
          <w:lang w:val="el-GR"/>
        </w:rPr>
      </w:pPr>
      <w:r w:rsidRPr="00AD628D">
        <w:rPr>
          <w:lang w:val="el-GR"/>
        </w:rPr>
        <w:t xml:space="preserve">Η προετοιμασία και παρακολούθηση της υλοποίησης του Έργου υποστηρίζεται με τη λειτουργία Θεματικών Ομάδων Εργασίας, οι οποίες στελεχώνονται από τον Κύριο του Έργου και την </w:t>
      </w:r>
      <w:r w:rsidRPr="001F434A">
        <w:rPr>
          <w:lang w:val="el-GR"/>
        </w:rPr>
        <w:t>ΚτΠ Α.Ε.. Ο συντονισμός των Θεματικών Ομάδων Εργασίας γίνεται από Υπεύθυνο Έργου ο οποίος ορίζεται από την ΚτΠ Α.Ε..</w:t>
      </w:r>
    </w:p>
    <w:p w14:paraId="5ED5091E" w14:textId="77777777" w:rsidR="00AD628D" w:rsidRPr="00AD628D" w:rsidRDefault="00AD628D" w:rsidP="00AD628D">
      <w:pPr>
        <w:widowControl w:val="0"/>
        <w:spacing w:line="276" w:lineRule="auto"/>
        <w:rPr>
          <w:b/>
          <w:lang w:val="el-GR"/>
        </w:rPr>
      </w:pPr>
      <w:r w:rsidRPr="00AD628D">
        <w:rPr>
          <w:b/>
          <w:lang w:val="el-GR"/>
        </w:rPr>
        <w:t>-</w:t>
      </w:r>
      <w:bookmarkEnd w:id="372"/>
      <w:r w:rsidRPr="00AD628D">
        <w:rPr>
          <w:b/>
          <w:lang w:val="el-GR"/>
        </w:rPr>
        <w:t xml:space="preserve"> </w:t>
      </w:r>
      <w:bookmarkStart w:id="373" w:name="_Toc301518173"/>
      <w:bookmarkStart w:id="374" w:name="_Ref229563308"/>
      <w:bookmarkStart w:id="375" w:name="_Toc54099304"/>
      <w:bookmarkStart w:id="376" w:name="_Toc47777627"/>
      <w:bookmarkStart w:id="377" w:name="_Toc43630080"/>
      <w:r w:rsidRPr="00AD628D">
        <w:rPr>
          <w:b/>
          <w:lang w:val="el-GR"/>
        </w:rPr>
        <w:t>Επιτροπή Παρακολούθησης &amp;</w:t>
      </w:r>
      <w:r w:rsidR="001F434A">
        <w:rPr>
          <w:b/>
          <w:lang w:val="el-GR"/>
        </w:rPr>
        <w:t xml:space="preserve"> </w:t>
      </w:r>
      <w:r w:rsidRPr="00AD628D">
        <w:rPr>
          <w:b/>
          <w:lang w:val="el-GR"/>
        </w:rPr>
        <w:t>Παραλαβής Έργου (ΕΠΠΕ)</w:t>
      </w:r>
      <w:bookmarkEnd w:id="373"/>
      <w:bookmarkEnd w:id="374"/>
      <w:bookmarkEnd w:id="375"/>
      <w:bookmarkEnd w:id="376"/>
      <w:bookmarkEnd w:id="377"/>
    </w:p>
    <w:p w14:paraId="2DCBA83B" w14:textId="77777777" w:rsidR="00AD628D" w:rsidRPr="00AD628D" w:rsidRDefault="00AD628D" w:rsidP="00AD628D">
      <w:pPr>
        <w:autoSpaceDE w:val="0"/>
        <w:autoSpaceDN w:val="0"/>
        <w:adjustRightInd w:val="0"/>
        <w:spacing w:line="276" w:lineRule="auto"/>
        <w:rPr>
          <w:lang w:val="el-GR"/>
        </w:rPr>
      </w:pPr>
      <w:r w:rsidRPr="00AD628D">
        <w:rPr>
          <w:lang w:val="el-GR"/>
        </w:rPr>
        <w:t xml:space="preserve">Για τις ανάγκες υλοποίησης του Έργου της παρούσας Διακήρυξης και σύμφωνα με το άρθρο </w:t>
      </w:r>
      <w:r w:rsidR="001F434A" w:rsidRPr="00AD628D">
        <w:rPr>
          <w:lang w:val="el-GR"/>
        </w:rPr>
        <w:t>22</w:t>
      </w:r>
      <w:r w:rsidR="001F434A">
        <w:rPr>
          <w:lang w:val="el-GR"/>
        </w:rPr>
        <w:t>1</w:t>
      </w:r>
      <w:r w:rsidR="001F434A" w:rsidRPr="00AD628D">
        <w:rPr>
          <w:lang w:val="el-GR"/>
        </w:rPr>
        <w:t xml:space="preserve"> </w:t>
      </w:r>
      <w:r w:rsidRPr="00AD628D">
        <w:rPr>
          <w:lang w:val="el-GR"/>
        </w:rPr>
        <w:t xml:space="preserve">του Ν. 4412/2016, ορίζεται «Επιτροπή Παρακολούθησης &amp; Παραλαβής Έργου» (ΕΠΠΕ), αρμοδιότητα της οποίας αποτελεί η παρακολούθηση της πορείας υλοποίησης του Έργου, η αξιολόγηση των παραδοτέων και η </w:t>
      </w:r>
      <w:r w:rsidR="001F434A">
        <w:rPr>
          <w:lang w:val="el-GR"/>
        </w:rPr>
        <w:t xml:space="preserve">εισήγηση για </w:t>
      </w:r>
      <w:r w:rsidRPr="00AD628D">
        <w:rPr>
          <w:lang w:val="el-GR"/>
        </w:rPr>
        <w:t xml:space="preserve">τμηματική και οριστική </w:t>
      </w:r>
      <w:r w:rsidRPr="00AD628D">
        <w:rPr>
          <w:szCs w:val="22"/>
          <w:lang w:val="el-GR"/>
        </w:rPr>
        <w:t xml:space="preserve">παραλαβή του Έργου. </w:t>
      </w:r>
    </w:p>
    <w:p w14:paraId="79019B39" w14:textId="77777777" w:rsidR="00AD628D" w:rsidRPr="00AD628D" w:rsidRDefault="00AD628D" w:rsidP="00AD628D">
      <w:pPr>
        <w:widowControl w:val="0"/>
        <w:spacing w:line="276" w:lineRule="auto"/>
        <w:rPr>
          <w:b/>
          <w:lang w:val="el-GR"/>
        </w:rPr>
      </w:pPr>
      <w:bookmarkStart w:id="378" w:name="_Toc222031904"/>
      <w:bookmarkStart w:id="379" w:name="_Toc222031908"/>
      <w:bookmarkStart w:id="380" w:name="_Toc222031914"/>
      <w:bookmarkStart w:id="381" w:name="_Toc222031915"/>
      <w:bookmarkStart w:id="382" w:name="_Toc43630083"/>
      <w:bookmarkStart w:id="383" w:name="_Toc47777631"/>
      <w:bookmarkStart w:id="384" w:name="_Toc54099308"/>
      <w:bookmarkStart w:id="385" w:name="_Ref229563310"/>
      <w:bookmarkStart w:id="386" w:name="_Toc301518176"/>
      <w:bookmarkEnd w:id="378"/>
      <w:bookmarkEnd w:id="379"/>
      <w:bookmarkEnd w:id="380"/>
      <w:bookmarkEnd w:id="381"/>
      <w:r w:rsidRPr="00AD628D">
        <w:rPr>
          <w:b/>
          <w:lang w:val="el-GR"/>
        </w:rPr>
        <w:t>- Επιθεωρητές Έργου</w:t>
      </w:r>
      <w:bookmarkEnd w:id="382"/>
      <w:bookmarkEnd w:id="383"/>
      <w:bookmarkEnd w:id="384"/>
      <w:bookmarkEnd w:id="385"/>
      <w:bookmarkEnd w:id="386"/>
    </w:p>
    <w:p w14:paraId="4DACD7F6" w14:textId="77777777" w:rsidR="00AD628D" w:rsidRPr="001F434A" w:rsidRDefault="00AD628D" w:rsidP="00AD628D">
      <w:pPr>
        <w:spacing w:line="276" w:lineRule="auto"/>
        <w:rPr>
          <w:lang w:val="el-GR"/>
        </w:rPr>
      </w:pPr>
      <w:r w:rsidRPr="00AD628D">
        <w:rPr>
          <w:lang w:val="el-GR"/>
        </w:rPr>
        <w:t xml:space="preserve">Στο πλαίσιο υλοποίησης του Έργου, </w:t>
      </w:r>
      <w:r w:rsidRPr="001F434A">
        <w:rPr>
          <w:lang w:val="el-GR"/>
        </w:rPr>
        <w:t>η ΚτΠ Α.Ε. δύναται να αναθέσει σε στελέχη της ή σε τρίτο, ανεξάρτητο όργανο, τη διενέργεια επιθεωρήσεων του υλοποιούμενου Έργου (</w:t>
      </w:r>
      <w:r w:rsidRPr="001F434A">
        <w:rPr>
          <w:lang w:val="en-US"/>
        </w:rPr>
        <w:t>p</w:t>
      </w:r>
      <w:r w:rsidRPr="001F434A">
        <w:t>roject</w:t>
      </w:r>
      <w:r w:rsidRPr="001F434A">
        <w:rPr>
          <w:lang w:val="el-GR"/>
        </w:rPr>
        <w:t xml:space="preserve"> </w:t>
      </w:r>
      <w:r w:rsidRPr="001F434A">
        <w:rPr>
          <w:lang w:val="en-US"/>
        </w:rPr>
        <w:t>a</w:t>
      </w:r>
      <w:r w:rsidRPr="001F434A">
        <w:t>udits</w:t>
      </w:r>
      <w:r w:rsidRPr="001F434A">
        <w:rPr>
          <w:lang w:val="el-GR"/>
        </w:rPr>
        <w:t>) για την πιστοποίηση της πορείας των εργασιών και την καταγραφή σχετικών συμπερασμάτων και περιοχών παρέμβασης ή βελτίωσης. Οι επιθεωρήσεις αυτές δύναται να διενεργηθούν σε οποι</w:t>
      </w:r>
      <w:r w:rsidRPr="001F434A">
        <w:t>o</w:t>
      </w:r>
      <w:r w:rsidRPr="001F434A">
        <w:rPr>
          <w:lang w:val="el-GR"/>
        </w:rPr>
        <w:t>δήποτε χρονικό σημείο εξέλιξης του Έργου, τακτικά ή έκτακτα, από την ΚτΠ Α.Ε. ή και από εποπτεύοντες ή ελεγκτικούς φορείς που ελέγχουν ή επιθεωρούν την Εταιρεία ή έργα της.</w:t>
      </w:r>
    </w:p>
    <w:p w14:paraId="7AE5D4C0" w14:textId="77777777" w:rsidR="00AD628D" w:rsidRPr="001F434A" w:rsidRDefault="00AD628D" w:rsidP="00AD628D">
      <w:pPr>
        <w:spacing w:line="276" w:lineRule="auto"/>
        <w:rPr>
          <w:lang w:val="el-GR"/>
        </w:rPr>
      </w:pPr>
      <w:r w:rsidRPr="001F434A">
        <w:rPr>
          <w:lang w:val="el-GR"/>
        </w:rPr>
        <w:t>Ο Ανάδοχος οφείλει στο πλαίσιο των εργασιών του να καταθέσει στους παραπάνω ελεγκτές ή επιθεωρητές κάθε σχετικό στοιχείο - δεδομένα και υλικό τεκμηρίωσης που θα του ζητηθεί στο πλαίσιο της επιθεώρησης και να συμμορφωθεί με τις υποδείξεις των επιθεωρητών κατόπιν σχετικής ενημέρωσης και έγκρισής τους από το αρμόδιο όργανο της ΚτΠ Α.Ε..</w:t>
      </w:r>
    </w:p>
    <w:p w14:paraId="5E1FC887" w14:textId="77777777" w:rsidR="00AD628D" w:rsidRDefault="00AD628D" w:rsidP="00AD628D">
      <w:pPr>
        <w:rPr>
          <w:rFonts w:eastAsia="SimSun"/>
          <w:lang w:val="el-GR"/>
        </w:rPr>
      </w:pPr>
    </w:p>
    <w:p w14:paraId="045CC9C6" w14:textId="77777777" w:rsidR="00DD2D19" w:rsidRPr="00B87B00" w:rsidRDefault="00DD2D19" w:rsidP="00DD2D19">
      <w:pPr>
        <w:pStyle w:val="4"/>
        <w:rPr>
          <w:rFonts w:eastAsia="SimSun"/>
          <w:lang w:val="el-GR"/>
        </w:rPr>
      </w:pPr>
      <w:bookmarkStart w:id="387" w:name="_Ref508033632"/>
      <w:bookmarkStart w:id="388" w:name="_Toc516238285"/>
      <w:r w:rsidRPr="00B87B00">
        <w:rPr>
          <w:rFonts w:eastAsia="SimSun"/>
          <w:lang w:val="el-GR"/>
        </w:rPr>
        <w:lastRenderedPageBreak/>
        <w:t>Υφιστάμενη Κατάσταση (σε σχέση με τις απαιτήσεις του Έργου)</w:t>
      </w:r>
      <w:bookmarkEnd w:id="387"/>
      <w:bookmarkEnd w:id="388"/>
    </w:p>
    <w:p w14:paraId="76B56587" w14:textId="77777777" w:rsidR="00DD2D19" w:rsidRDefault="00DD2D19" w:rsidP="00DD2D19">
      <w:pPr>
        <w:pStyle w:val="5"/>
      </w:pPr>
      <w:r w:rsidRPr="00DD2D19">
        <w:t>Συνοπτική Περιγραφή των υπηρεσιών και της λειτουργίας του Φορέα Λειτουργίας</w:t>
      </w:r>
    </w:p>
    <w:p w14:paraId="2804D984" w14:textId="77777777" w:rsidR="00CE47FF" w:rsidRPr="00344793" w:rsidRDefault="00CE47FF" w:rsidP="006C0926">
      <w:pPr>
        <w:pStyle w:val="6"/>
      </w:pPr>
      <w:r>
        <w:t xml:space="preserve">Υπηρεσίες – Οργανωτική Δομή </w:t>
      </w:r>
    </w:p>
    <w:p w14:paraId="5D195EF7" w14:textId="77777777" w:rsidR="00AB4C46" w:rsidRPr="006C0926" w:rsidRDefault="00AB4C46" w:rsidP="00AB4C46">
      <w:pPr>
        <w:rPr>
          <w:rFonts w:cs="Tahoma"/>
          <w:lang w:val="el-GR"/>
        </w:rPr>
      </w:pPr>
      <w:r w:rsidRPr="006C0926">
        <w:rPr>
          <w:rFonts w:cs="Tahoma"/>
          <w:lang w:val="el-GR"/>
        </w:rPr>
        <w:t xml:space="preserve">Στο πλαίσιο των μνημονιακών υποχρεώσεων της χώρας από το 2015 η Γενική Γραμματεία Βιομηχανίας του Υπουργείου Οικονομίας και Ανάπτυξης και ειδικότερα η Διεύθυνση Αδειοδότησης Επιχειρήσεων και Επιχειρηματικών Πάρκων ανέλαβε το συντονισμό υλοποίησης των μεταρρυθμιστικών ενεργειών για την απλοποίηση της αδειοδότησης των οικονομικών δραστηριοτήτων. </w:t>
      </w:r>
    </w:p>
    <w:p w14:paraId="315D048B" w14:textId="77777777" w:rsidR="00AB4C46" w:rsidRDefault="00AB4C46" w:rsidP="00AB4C46">
      <w:pPr>
        <w:pStyle w:val="aff3"/>
        <w:jc w:val="both"/>
        <w:rPr>
          <w:rFonts w:cs="Tahoma"/>
        </w:rPr>
      </w:pPr>
      <w:r>
        <w:rPr>
          <w:rFonts w:cs="Tahoma"/>
        </w:rPr>
        <w:t xml:space="preserve">Η </w:t>
      </w:r>
      <w:r w:rsidRPr="00BB353F">
        <w:rPr>
          <w:rFonts w:cs="Tahoma"/>
        </w:rPr>
        <w:t>έκδοση του ν. 4442/2016</w:t>
      </w:r>
      <w:r>
        <w:rPr>
          <w:rFonts w:cs="Tahoma"/>
        </w:rPr>
        <w:t xml:space="preserve"> αποτέλεσε το πρώτο σημαντικό αποτέλεσμα αυτού του εγχειρήματος</w:t>
      </w:r>
      <w:r w:rsidRPr="00BB353F">
        <w:rPr>
          <w:rFonts w:cs="Tahoma"/>
        </w:rPr>
        <w:t xml:space="preserve">. </w:t>
      </w:r>
      <w:r>
        <w:rPr>
          <w:rFonts w:cs="Tahoma"/>
        </w:rPr>
        <w:t>Ο νόμος εισήγαγε</w:t>
      </w:r>
      <w:r w:rsidRPr="00BB353F">
        <w:rPr>
          <w:rFonts w:cs="Tahoma"/>
        </w:rPr>
        <w:t xml:space="preserve"> την κατάργηση </w:t>
      </w:r>
      <w:r>
        <w:rPr>
          <w:rFonts w:cs="Tahoma"/>
        </w:rPr>
        <w:t xml:space="preserve">ή την απλούστευση </w:t>
      </w:r>
      <w:r w:rsidRPr="00BB353F">
        <w:rPr>
          <w:rFonts w:cs="Tahoma"/>
        </w:rPr>
        <w:t>αδειοδοτικών προϋποθέσεων που επιβαρύνουν επιχειρήσεις και δημόσιες υπηρεσίες με υψηλό διοικητικό κόστος και γραφειοκρατία, την εισαγωγή βασικών μεταρρυθμιστικών εργαλείων που είναι απαραίτητα για τον εξορθολογισμό και την απλοποίηση του συστήματος αδειοδότησης, την πρόβλεψη</w:t>
      </w:r>
      <w:r>
        <w:rPr>
          <w:rFonts w:cs="Tahoma"/>
        </w:rPr>
        <w:t xml:space="preserve"> δημιουργίας του</w:t>
      </w:r>
      <w:r w:rsidRPr="00BB353F">
        <w:rPr>
          <w:rFonts w:cs="Tahoma"/>
        </w:rPr>
        <w:t xml:space="preserve"> Ολοκληρωμένου Πληροφοριακού Συστήματος </w:t>
      </w:r>
      <w:r>
        <w:rPr>
          <w:rFonts w:cs="Tahoma"/>
        </w:rPr>
        <w:t>Άσκησης Δραστηριοτήτων και Ελέγχων για την υποστήριξη της όλης μεταρρύθμισης.</w:t>
      </w:r>
    </w:p>
    <w:p w14:paraId="58842807" w14:textId="77777777" w:rsidR="00AB4C46" w:rsidRPr="006C0926" w:rsidRDefault="00AB4C46" w:rsidP="00AB4C46">
      <w:pPr>
        <w:rPr>
          <w:rFonts w:cs="Tahoma"/>
          <w:lang w:val="el-GR"/>
        </w:rPr>
      </w:pPr>
      <w:r w:rsidRPr="006C0926">
        <w:rPr>
          <w:rFonts w:cs="Tahoma"/>
          <w:lang w:val="el-GR"/>
        </w:rPr>
        <w:t xml:space="preserve">Οι δύο πυλώνες του νομοθετικού πλαισίου διαρθρώθηκαν στη βάση της αξιολόγησης του κινδύνου που δύναται να επέλθει από την άσκηση των δραστηριοτήτων σε πτυχές του δημοσίου συμφέροντος, όπως η δημόσια υγεία και το περιβάλλον και της εισαγωγής ενός συγχρόνου εργαλείου δημόσιας διοίκησης, του εργαλείου της γνωστοποίησης, για την απλοποίηση των αδειοδοτικών  προϋποθέσεων. </w:t>
      </w:r>
    </w:p>
    <w:p w14:paraId="61008515" w14:textId="77777777" w:rsidR="00AB4C46" w:rsidRPr="006C0926" w:rsidRDefault="00AB4C46" w:rsidP="00AB4C46">
      <w:pPr>
        <w:rPr>
          <w:rFonts w:cs="Tahoma"/>
          <w:lang w:val="el-GR"/>
        </w:rPr>
      </w:pPr>
      <w:r w:rsidRPr="006C0926">
        <w:rPr>
          <w:rFonts w:cs="Tahoma"/>
          <w:lang w:val="el-GR"/>
        </w:rPr>
        <w:t>Ως συνέχεια του νέου απλοποιημένου συστήματος αδειοδότησης που θεσπίσθηκε με το ν. 4442/2016 και το οποίο καθιερώνει υπαγωγή μεγάλου αριθμού οικονομικών δραστηριοτήτων στο καθεστώς της γνωστοποίησης και τον εκ των υστέρων έλεγχο, ακολούθησε το νομοθετικό πλαίσιο για τον καθορισμό του πλαισίου Εποπτείας των Οικονομικών Δραστηριοτήτων και της Αγοράς Προϊόντων με το ν. 4518/2018 (άρθρα 127-157).</w:t>
      </w:r>
    </w:p>
    <w:p w14:paraId="6BFE7016" w14:textId="77777777" w:rsidR="00AB4C46" w:rsidRPr="006C0926" w:rsidRDefault="00AB4C46" w:rsidP="00AB4C46">
      <w:pPr>
        <w:rPr>
          <w:rFonts w:cs="Tahoma"/>
          <w:lang w:val="el-GR"/>
        </w:rPr>
      </w:pPr>
      <w:r w:rsidRPr="006C0926">
        <w:rPr>
          <w:rFonts w:cs="Tahoma"/>
          <w:lang w:val="el-GR"/>
        </w:rPr>
        <w:t xml:space="preserve">Η μέχρι </w:t>
      </w:r>
      <w:r w:rsidR="001F434A">
        <w:rPr>
          <w:rFonts w:cs="Tahoma"/>
          <w:lang w:val="el-GR"/>
        </w:rPr>
        <w:t>πρότινος</w:t>
      </w:r>
      <w:r w:rsidR="001F434A" w:rsidRPr="006C0926">
        <w:rPr>
          <w:rFonts w:cs="Tahoma"/>
          <w:lang w:val="el-GR"/>
        </w:rPr>
        <w:t xml:space="preserve"> </w:t>
      </w:r>
      <w:r w:rsidRPr="006C0926">
        <w:rPr>
          <w:rFonts w:cs="Tahoma"/>
          <w:lang w:val="el-GR"/>
        </w:rPr>
        <w:t>ισχύουσα διαδικασία ελέγχου των οικονομικών δραστηριοτήτων, ακολουθώντας το προηγούμενο καθεστώς αδειοδότησης, στηρίζεται κυρίως στον έλεγχο με βάση την αδειοδότηση και στον έλεγχο βάσει καταγγελιών. Με τον παραπάνω νόμο προσαρμόζεται η λειτουργία των ελεγκτικών μηχανισμών στη νέα πραγματικότητα με τη μετατόπιση του βάρους για την προστασία του δημοσίου συμφέροντος στο στάδιο λειτουργίας των επιχειρήσεων και τον εκσυγχρονισμό του θεσμικού πλαισίου για τις ελεγκτικές διαδικασίες. Με την εισαγωγή της έννοιας της εποπτείας επιχειρείται μια ολοκληρωμένη προσέγγιση που περιλαμβάνει μεταξύ άλλων: την ανάλυση ρίσκου, τους εκ των υστέρων ελέγχους και τις συστάσεις /παροχή κατευθυντήριων οδηγιών προς τον εποπτευόμενο φορέα με σκοπό την ενίσχυση της συμμόρφωσης.</w:t>
      </w:r>
    </w:p>
    <w:p w14:paraId="1B1EE6B1" w14:textId="77777777" w:rsidR="00AB4C46" w:rsidRPr="006C0926" w:rsidRDefault="00AB4C46" w:rsidP="00AB4C46">
      <w:pPr>
        <w:rPr>
          <w:rFonts w:cs="Tahoma"/>
          <w:lang w:val="el-GR"/>
        </w:rPr>
      </w:pPr>
      <w:r w:rsidRPr="006C0926">
        <w:rPr>
          <w:rFonts w:cs="Tahoma"/>
          <w:lang w:val="el-GR"/>
        </w:rPr>
        <w:t>Η οργανωτική δομή</w:t>
      </w:r>
      <w:r w:rsidR="00CE47FF">
        <w:rPr>
          <w:rFonts w:cs="Tahoma"/>
          <w:lang w:val="el-GR"/>
        </w:rPr>
        <w:t xml:space="preserve"> του Φ</w:t>
      </w:r>
      <w:r w:rsidRPr="006C0926">
        <w:rPr>
          <w:rFonts w:cs="Tahoma"/>
          <w:lang w:val="el-GR"/>
        </w:rPr>
        <w:t xml:space="preserve">ορέα </w:t>
      </w:r>
      <w:r w:rsidR="00CE47FF">
        <w:rPr>
          <w:rFonts w:cs="Tahoma"/>
          <w:lang w:val="el-GR"/>
        </w:rPr>
        <w:t xml:space="preserve">Λειτουργίας </w:t>
      </w:r>
      <w:r w:rsidRPr="006C0926">
        <w:rPr>
          <w:rFonts w:cs="Tahoma"/>
          <w:lang w:val="el-GR"/>
        </w:rPr>
        <w:t xml:space="preserve">που θα υποστηρίξει τη συνέχεια και την υλοποίηση των μεταρρυθμιστικών ενεργειών για την απλοποίηση της αδειοδότησης, τον συντονισμό της εποπτείας οικονομικών δραστηριοτήτων και προϊόντων και την υλοποίηση και υποστήριξη της λειτουργίας του Ολοκληρωμένου Πληροφοριακού Συστήματος είναι η </w:t>
      </w:r>
      <w:r w:rsidRPr="006C0926">
        <w:rPr>
          <w:rFonts w:cs="Tahoma"/>
          <w:b/>
          <w:lang w:val="el-GR"/>
        </w:rPr>
        <w:t>Διεύθυνση Συντονισμού και Παρακολούθησης Κανονιστικού Πλαισίου για το Επιχειρηματικό Περιβάλλον</w:t>
      </w:r>
      <w:r w:rsidRPr="006C0926">
        <w:rPr>
          <w:rFonts w:cs="Tahoma"/>
          <w:lang w:val="el-GR"/>
        </w:rPr>
        <w:t xml:space="preserve"> που συστάθηκε στη Γενική Γραμματεία Βιομηχανίας με το ν. 4512/2018 (άρθρο 133).</w:t>
      </w:r>
    </w:p>
    <w:p w14:paraId="0B84E0F5" w14:textId="77777777" w:rsidR="00AB4C46" w:rsidRPr="006C0926" w:rsidRDefault="00AB4C46" w:rsidP="00AB4C46">
      <w:pPr>
        <w:rPr>
          <w:rFonts w:cs="Tahoma"/>
          <w:lang w:val="el-GR"/>
        </w:rPr>
      </w:pPr>
      <w:r w:rsidRPr="006C0926">
        <w:rPr>
          <w:rFonts w:cs="Tahoma"/>
          <w:lang w:val="el-GR"/>
        </w:rPr>
        <w:t xml:space="preserve">Η Διεύθυνση υπάγεται στη Γενική Διεύθυνση </w:t>
      </w:r>
      <w:r w:rsidR="0069764B">
        <w:rPr>
          <w:rFonts w:cs="Tahoma"/>
          <w:lang w:val="el-GR"/>
        </w:rPr>
        <w:t>Ε</w:t>
      </w:r>
      <w:r w:rsidRPr="006C0926">
        <w:rPr>
          <w:rFonts w:cs="Tahoma"/>
          <w:lang w:val="el-GR"/>
        </w:rPr>
        <w:t xml:space="preserve">φαρμογής Κανονισμών, Υποδομών και Ελέγχου και αποτελείται από τα ακόλουθα τμήματα: </w:t>
      </w:r>
    </w:p>
    <w:p w14:paraId="03B6C384" w14:textId="77777777" w:rsidR="00AB4C46" w:rsidRPr="00BB353F" w:rsidRDefault="00AB4C46" w:rsidP="00CE47FF">
      <w:pPr>
        <w:pStyle w:val="aff3"/>
        <w:ind w:left="142" w:hanging="142"/>
        <w:jc w:val="both"/>
        <w:rPr>
          <w:rFonts w:cs="Tahoma"/>
        </w:rPr>
      </w:pPr>
      <w:r w:rsidRPr="00BB353F">
        <w:rPr>
          <w:rFonts w:cs="Tahoma"/>
        </w:rPr>
        <w:t xml:space="preserve">α. Τμήμα Απλοποίησης Αδειοδότησης Οικονομικών Δραστηριοτήτων </w:t>
      </w:r>
    </w:p>
    <w:p w14:paraId="15774E63" w14:textId="77777777" w:rsidR="00AB4C46" w:rsidRPr="00BB353F" w:rsidRDefault="00AB4C46" w:rsidP="00CE47FF">
      <w:pPr>
        <w:pStyle w:val="aff3"/>
        <w:ind w:left="142" w:hanging="142"/>
        <w:jc w:val="both"/>
        <w:rPr>
          <w:rFonts w:cs="Tahoma"/>
        </w:rPr>
      </w:pPr>
      <w:r w:rsidRPr="00BB353F">
        <w:rPr>
          <w:rFonts w:cs="Tahoma"/>
        </w:rPr>
        <w:t xml:space="preserve">β. Τμήμα Συντονισμού Εποπτείας Οικονομικών Δραστηριοτήτων και Προϊόντων </w:t>
      </w:r>
    </w:p>
    <w:p w14:paraId="1D06DE9E" w14:textId="77777777" w:rsidR="00AB4C46" w:rsidRPr="00BB353F" w:rsidRDefault="00AB4C46" w:rsidP="00CE47FF">
      <w:pPr>
        <w:pStyle w:val="aff3"/>
        <w:ind w:left="142" w:hanging="142"/>
        <w:jc w:val="both"/>
        <w:rPr>
          <w:rFonts w:cs="Tahoma"/>
        </w:rPr>
      </w:pPr>
      <w:r w:rsidRPr="00BB353F">
        <w:rPr>
          <w:rFonts w:cs="Tahoma"/>
        </w:rPr>
        <w:t>γ. Τμήμα Υποστήριξης Λειτουργίας Ολοκληρωμένου Πληροφοριακού Συστήματος Άσκησης Δραστηριοτήτων και Ελέγχων (ΟΠΣ- ΑΔΕ)</w:t>
      </w:r>
    </w:p>
    <w:p w14:paraId="2B972526" w14:textId="77777777" w:rsidR="00CE47FF" w:rsidRPr="00032EE1" w:rsidRDefault="00CE47FF" w:rsidP="00CE47FF">
      <w:pPr>
        <w:rPr>
          <w:lang w:val="el-GR"/>
        </w:rPr>
      </w:pPr>
      <w:r w:rsidRPr="006C0926">
        <w:rPr>
          <w:lang w:val="el-GR"/>
        </w:rPr>
        <w:lastRenderedPageBreak/>
        <w:t xml:space="preserve">Στο πλαίσιο της υλοποίησης των επιχειρούμενων μεταρρυθμιστικών ενεργειών που έχει αναλάβει η Γενική Γραμματεία Βιομηχανίας για την απλοποίηση της αδειοδότησης οικονομικών δραστηριοτήτων και τον καθορισμό του νέου πλαισίου για την εποπτεία των οικονομικών δραστηριοτήτων και της αγοράς προϊόντων, κρίθηκε απαραίτητη η σύσταση νέας αυτοτελούς δομής σε επίπεδο Διεύθυνσης η οποία καθίσταται υπεύθυνη για τον συντονισμό και την παρακολούθηση του νέου κανονιστικού πλαισίου. Οι υψηλές απαιτήσεις συντονισμού και παρακολούθησης του συνόλου του εγχειρήματος λαμβάνοντας υπόψη την εμπλοκή μεγάλου αριθμού συναρμοδίων </w:t>
      </w:r>
      <w:r w:rsidR="0014116A">
        <w:rPr>
          <w:lang w:val="en-US"/>
        </w:rPr>
        <w:t>Y</w:t>
      </w:r>
      <w:r w:rsidRPr="006C0926">
        <w:rPr>
          <w:lang w:val="el-GR"/>
        </w:rPr>
        <w:t>πουργείων</w:t>
      </w:r>
      <w:r w:rsidR="0014116A" w:rsidRPr="00E234FB">
        <w:rPr>
          <w:lang w:val="el-GR"/>
        </w:rPr>
        <w:t>,</w:t>
      </w:r>
      <w:r w:rsidRPr="006C0926">
        <w:rPr>
          <w:lang w:val="el-GR"/>
        </w:rPr>
        <w:t xml:space="preserve"> καθώς και τις  αυξημένες οργανωσιακές ανάγκες που προκύπτουν αναφορικά με τον σχεδιασμό, λειτουργία</w:t>
      </w:r>
      <w:r w:rsidR="00586EB2">
        <w:rPr>
          <w:lang w:val="el-GR"/>
        </w:rPr>
        <w:t>, διαχείριση</w:t>
      </w:r>
      <w:r w:rsidRPr="006C0926">
        <w:rPr>
          <w:lang w:val="el-GR"/>
        </w:rPr>
        <w:t xml:space="preserve"> και υποστήριξη του Ολοκληρωμένου Πληροφοριακού Συστήματος </w:t>
      </w:r>
      <w:r w:rsidRPr="006C0926">
        <w:rPr>
          <w:rFonts w:cs="Tahoma"/>
          <w:lang w:val="el-GR"/>
        </w:rPr>
        <w:t>Άσκησης Δραστηριοτήτων και Ελέγχων (ΟΠΣ-ΑΔΕ)  θα καλυφθούν επαρκώς με τη σύσταση της νέας δομής</w:t>
      </w:r>
      <w:r w:rsidRPr="004724F2">
        <w:rPr>
          <w:rFonts w:cs="Tahoma"/>
          <w:lang w:val="el-GR"/>
        </w:rPr>
        <w:t>.</w:t>
      </w:r>
      <w:r w:rsidR="0014116A" w:rsidRPr="00E234FB">
        <w:rPr>
          <w:rFonts w:cs="Tahoma"/>
          <w:lang w:val="el-GR"/>
        </w:rPr>
        <w:t xml:space="preserve"> </w:t>
      </w:r>
      <w:r w:rsidR="0014116A" w:rsidRPr="004724F2">
        <w:rPr>
          <w:rFonts w:cs="Tahoma"/>
          <w:lang w:val="el-GR"/>
        </w:rPr>
        <w:t xml:space="preserve">Ειδικά η </w:t>
      </w:r>
      <w:r w:rsidR="00586EB2" w:rsidRPr="00E234FB">
        <w:rPr>
          <w:rFonts w:cs="Tahoma"/>
          <w:lang w:val="el-GR"/>
        </w:rPr>
        <w:t>υποστήριξη</w:t>
      </w:r>
      <w:r w:rsidR="0014116A" w:rsidRPr="004724F2">
        <w:rPr>
          <w:rFonts w:cs="Tahoma"/>
          <w:lang w:val="el-GR"/>
        </w:rPr>
        <w:t xml:space="preserve"> του ΟΠΣ-ΑΔΕ θα </w:t>
      </w:r>
      <w:r w:rsidR="00586EB2" w:rsidRPr="00E234FB">
        <w:rPr>
          <w:rFonts w:cs="Tahoma"/>
          <w:lang w:val="el-GR"/>
        </w:rPr>
        <w:t>παρέχεται</w:t>
      </w:r>
      <w:r w:rsidR="0014116A" w:rsidRPr="004724F2">
        <w:rPr>
          <w:rFonts w:cs="Tahoma"/>
          <w:lang w:val="el-GR"/>
        </w:rPr>
        <w:t xml:space="preserve"> και από </w:t>
      </w:r>
      <w:r w:rsidR="0014116A" w:rsidRPr="007420E5">
        <w:rPr>
          <w:rFonts w:cs="Tahoma"/>
          <w:lang w:val="el-GR"/>
        </w:rPr>
        <w:t>αρμόδιο τεχνικό προσωπικό</w:t>
      </w:r>
      <w:r w:rsidR="0014116A" w:rsidRPr="005B347A">
        <w:rPr>
          <w:rFonts w:cs="Tahoma"/>
          <w:lang w:val="el-GR"/>
        </w:rPr>
        <w:t xml:space="preserve"> της ΓΔ ΨΠ και ΗΔ</w:t>
      </w:r>
      <w:r w:rsidR="00ED4108" w:rsidRPr="005B347A">
        <w:rPr>
          <w:rFonts w:cs="Tahoma"/>
          <w:lang w:val="el-GR"/>
        </w:rPr>
        <w:t>.</w:t>
      </w:r>
    </w:p>
    <w:p w14:paraId="6078DCCC" w14:textId="77777777" w:rsidR="00CE47FF" w:rsidRPr="006C0926" w:rsidRDefault="00CE47FF" w:rsidP="00CE47FF">
      <w:pPr>
        <w:rPr>
          <w:lang w:val="el-GR"/>
        </w:rPr>
      </w:pPr>
      <w:r w:rsidRPr="006C0926">
        <w:rPr>
          <w:lang w:val="el-GR"/>
        </w:rPr>
        <w:t xml:space="preserve">Σε επίπεδο στρατηγικού σχεδιασμού των μεταρρυθμιστικών ενεργειών για την αδειοδότηση και την εποπτεία έχει συσταθεί Ομάδα Διαχείρισης Έργου για τη θέσπιση νέου πλαισίου για την άσκηση οικονομικής δραστηριότητας, ενώ συστήνεται με το ν. 4512/2018 η Ομάδα Διαχείρισης Έργου για την εποπτεία. Οι ΟΔΕ προγραμματίζουν, παρακολουθούν και συντονίζουν τις απαραίτητες μεταρρυθμιστικές δράσεις. </w:t>
      </w:r>
    </w:p>
    <w:p w14:paraId="17BB6E94" w14:textId="77777777" w:rsidR="00CE47FF" w:rsidRPr="006C0926" w:rsidRDefault="00CE47FF" w:rsidP="006C0926">
      <w:pPr>
        <w:pStyle w:val="6"/>
      </w:pPr>
      <w:r w:rsidRPr="006C0926">
        <w:t xml:space="preserve">Κύριες Επιχειρησιακές Διαδικασίες </w:t>
      </w:r>
    </w:p>
    <w:p w14:paraId="0C8DEFE5" w14:textId="77777777" w:rsidR="00CE47FF" w:rsidRPr="006C0926" w:rsidRDefault="00CE47FF" w:rsidP="00CE47FF">
      <w:pPr>
        <w:ind w:right="82"/>
        <w:rPr>
          <w:rFonts w:cs="Tahoma"/>
          <w:szCs w:val="16"/>
          <w:lang w:val="el-GR"/>
        </w:rPr>
      </w:pPr>
      <w:r w:rsidRPr="006C0926">
        <w:rPr>
          <w:rFonts w:cs="Tahoma"/>
          <w:szCs w:val="16"/>
          <w:lang w:val="el-GR"/>
        </w:rPr>
        <w:t xml:space="preserve">Σύμφωνα με το ισχύον νομοθετικό πλαίσιο, το ν. 4442/2014 και το ν. 4512/2018 οι κύριες επιχειρησιακές διαδικασίες ως ροές εργασιών οι οποίες πρόκειται να αποτυπωθούν περαιτέρω στο αντίστοιχο υποσύστημα διαχείρισης επιχειρησιακών διαδικασιών αφορούν </w:t>
      </w:r>
      <w:r w:rsidR="00820675" w:rsidRPr="00820675">
        <w:rPr>
          <w:rFonts w:cs="Tahoma"/>
          <w:szCs w:val="16"/>
          <w:lang w:val="el-GR"/>
        </w:rPr>
        <w:t>σ</w:t>
      </w:r>
      <w:r w:rsidRPr="003B1C9C">
        <w:rPr>
          <w:rFonts w:cs="Tahoma"/>
          <w:szCs w:val="16"/>
          <w:lang w:val="el-GR"/>
        </w:rPr>
        <w:t>τη</w:t>
      </w:r>
      <w:r w:rsidRPr="006C0926">
        <w:rPr>
          <w:rFonts w:cs="Tahoma"/>
          <w:b/>
          <w:szCs w:val="16"/>
          <w:lang w:val="el-GR"/>
        </w:rPr>
        <w:t xml:space="preserve"> διαδικασία άσκησης οικονομικών δραστηριοτήτων</w:t>
      </w:r>
      <w:r w:rsidRPr="006C0926">
        <w:rPr>
          <w:rFonts w:cs="Tahoma"/>
          <w:szCs w:val="16"/>
          <w:lang w:val="el-GR"/>
        </w:rPr>
        <w:t xml:space="preserve"> και </w:t>
      </w:r>
      <w:r w:rsidRPr="006C0926">
        <w:rPr>
          <w:rFonts w:cs="Tahoma"/>
          <w:b/>
          <w:szCs w:val="16"/>
          <w:lang w:val="el-GR"/>
        </w:rPr>
        <w:t>τη διαδικασία των ελέγχων</w:t>
      </w:r>
      <w:r w:rsidRPr="006C0926">
        <w:rPr>
          <w:rFonts w:cs="Tahoma"/>
          <w:szCs w:val="16"/>
          <w:lang w:val="el-GR"/>
        </w:rPr>
        <w:t>.</w:t>
      </w:r>
    </w:p>
    <w:p w14:paraId="3C38ECA6" w14:textId="77777777" w:rsidR="00CE47FF" w:rsidRPr="006C0926" w:rsidRDefault="00CE47FF" w:rsidP="00CE47FF">
      <w:pPr>
        <w:ind w:right="82"/>
        <w:rPr>
          <w:rFonts w:cs="Tahoma"/>
          <w:szCs w:val="16"/>
          <w:lang w:val="el-GR"/>
        </w:rPr>
      </w:pPr>
      <w:r w:rsidRPr="006C0926">
        <w:rPr>
          <w:rFonts w:cs="Tahoma"/>
          <w:szCs w:val="16"/>
          <w:lang w:val="el-GR"/>
        </w:rPr>
        <w:t xml:space="preserve">Ειδικότερα, για τη διαδικασία άσκησης οικονομικών δραστηριοτήτων αναφέρεται η διαδικασία της έγκρισης και της γνωστοποίησης για τους κλάδους δραστηριότητας που σε πρώτη φάση </w:t>
      </w:r>
      <w:r w:rsidR="00820675">
        <w:rPr>
          <w:rFonts w:cs="Tahoma"/>
          <w:szCs w:val="16"/>
          <w:lang w:val="el-GR"/>
        </w:rPr>
        <w:t>έχουν</w:t>
      </w:r>
      <w:r w:rsidR="00820675" w:rsidRPr="006C0926">
        <w:rPr>
          <w:rFonts w:cs="Tahoma"/>
          <w:szCs w:val="16"/>
          <w:lang w:val="el-GR"/>
        </w:rPr>
        <w:t xml:space="preserve"> </w:t>
      </w:r>
      <w:r w:rsidRPr="006C0926">
        <w:rPr>
          <w:rFonts w:cs="Tahoma"/>
          <w:szCs w:val="16"/>
          <w:lang w:val="el-GR"/>
        </w:rPr>
        <w:t xml:space="preserve">ήδη </w:t>
      </w:r>
      <w:r w:rsidR="00820675">
        <w:rPr>
          <w:rFonts w:cs="Tahoma"/>
          <w:szCs w:val="16"/>
          <w:lang w:val="el-GR"/>
        </w:rPr>
        <w:t>ενταχθεί στο νέο</w:t>
      </w:r>
      <w:r w:rsidR="00820675" w:rsidRPr="006C0926">
        <w:rPr>
          <w:rFonts w:cs="Tahoma"/>
          <w:szCs w:val="16"/>
          <w:lang w:val="el-GR"/>
        </w:rPr>
        <w:t xml:space="preserve"> </w:t>
      </w:r>
      <w:r w:rsidRPr="006C0926">
        <w:rPr>
          <w:rFonts w:cs="Tahoma"/>
          <w:szCs w:val="16"/>
          <w:lang w:val="el-GR"/>
        </w:rPr>
        <w:t>θεσμικό πλαίσιο</w:t>
      </w:r>
      <w:r w:rsidR="00341808">
        <w:rPr>
          <w:rFonts w:cs="Tahoma"/>
          <w:szCs w:val="16"/>
          <w:lang w:val="el-GR"/>
        </w:rPr>
        <w:t>,</w:t>
      </w:r>
      <w:r w:rsidRPr="006C0926">
        <w:rPr>
          <w:rFonts w:cs="Tahoma"/>
          <w:szCs w:val="16"/>
          <w:lang w:val="el-GR"/>
        </w:rPr>
        <w:t xml:space="preserve"> με δυνατότητα μελλοντικής τροποποίησης και προσθήκης δραστηριοτήτων. </w:t>
      </w:r>
    </w:p>
    <w:p w14:paraId="6EDB6894" w14:textId="77777777" w:rsidR="00CE47FF" w:rsidRPr="006C0926" w:rsidRDefault="00CE47FF" w:rsidP="00CE47FF">
      <w:pPr>
        <w:ind w:right="82"/>
        <w:rPr>
          <w:rFonts w:cs="Tahoma"/>
          <w:szCs w:val="16"/>
          <w:lang w:val="el-GR"/>
        </w:rPr>
      </w:pPr>
      <w:r w:rsidRPr="006C0926">
        <w:rPr>
          <w:rFonts w:cs="Tahoma"/>
          <w:szCs w:val="16"/>
          <w:lang w:val="el-GR"/>
        </w:rPr>
        <w:t xml:space="preserve">Βάσει του νομοθετικού πλαισίου η έγκριση και η γνωστοποίηση αποτελούν τις προϋποθέσεις που απαιτούνται για τη </w:t>
      </w:r>
      <w:r w:rsidR="00820675">
        <w:rPr>
          <w:rFonts w:cs="Tahoma"/>
          <w:szCs w:val="16"/>
          <w:lang w:val="el-GR"/>
        </w:rPr>
        <w:t xml:space="preserve">νόμιμη </w:t>
      </w:r>
      <w:r w:rsidRPr="006C0926">
        <w:rPr>
          <w:rFonts w:cs="Tahoma"/>
          <w:szCs w:val="16"/>
          <w:lang w:val="el-GR"/>
        </w:rPr>
        <w:t xml:space="preserve">λειτουργία της οικονομικής δραστηριότητας σε ορισμένο χώρο. </w:t>
      </w:r>
    </w:p>
    <w:p w14:paraId="7247F285" w14:textId="77777777" w:rsidR="00CE47FF" w:rsidRPr="006C0926" w:rsidRDefault="00CE47FF" w:rsidP="00CE47FF">
      <w:pPr>
        <w:ind w:right="82"/>
        <w:rPr>
          <w:rFonts w:cs="Tahoma"/>
          <w:szCs w:val="16"/>
          <w:lang w:val="el-GR"/>
        </w:rPr>
      </w:pPr>
      <w:r w:rsidRPr="006C0926">
        <w:rPr>
          <w:rFonts w:cs="Tahoma"/>
          <w:szCs w:val="16"/>
          <w:lang w:val="el-GR"/>
        </w:rPr>
        <w:t xml:space="preserve">Ως </w:t>
      </w:r>
      <w:r w:rsidRPr="00E234FB">
        <w:rPr>
          <w:rFonts w:cs="Tahoma"/>
          <w:b/>
          <w:szCs w:val="16"/>
          <w:lang w:val="el-GR"/>
        </w:rPr>
        <w:t>γνωστοποίηση</w:t>
      </w:r>
      <w:r w:rsidRPr="006C0926">
        <w:rPr>
          <w:rFonts w:cs="Tahoma"/>
          <w:szCs w:val="16"/>
          <w:lang w:val="el-GR"/>
        </w:rPr>
        <w:t xml:space="preserve"> ορίζεται η υποχρεωτική διαδικασία με την οποία ο ενδιαφερόμενος ενημερώνει την </w:t>
      </w:r>
      <w:r w:rsidR="007C2712">
        <w:rPr>
          <w:rFonts w:cs="Tahoma"/>
          <w:szCs w:val="16"/>
          <w:lang w:val="el-GR"/>
        </w:rPr>
        <w:t>α</w:t>
      </w:r>
      <w:r w:rsidRPr="006C0926">
        <w:rPr>
          <w:rFonts w:cs="Tahoma"/>
          <w:szCs w:val="16"/>
          <w:lang w:val="el-GR"/>
        </w:rPr>
        <w:t xml:space="preserve">ρμόδια </w:t>
      </w:r>
      <w:r w:rsidR="007C2712">
        <w:rPr>
          <w:rFonts w:cs="Tahoma"/>
          <w:szCs w:val="16"/>
          <w:lang w:val="el-GR"/>
        </w:rPr>
        <w:t>Α</w:t>
      </w:r>
      <w:r w:rsidRPr="006C0926">
        <w:rPr>
          <w:rFonts w:cs="Tahoma"/>
          <w:szCs w:val="16"/>
          <w:lang w:val="el-GR"/>
        </w:rPr>
        <w:t>ρχή για την έναρξη λειτουργίας της οικονομικής δραστηριότητας, την οποία προτίθεται να ασκήσει σε ορισμένο χώρο ή εγκατάσταση, χωρίς να απαιτείται εκ των προτέρων έλεγχος.</w:t>
      </w:r>
    </w:p>
    <w:p w14:paraId="4D2FC2CA" w14:textId="77777777" w:rsidR="00CE47FF" w:rsidRPr="006C0926" w:rsidRDefault="00CE47FF" w:rsidP="00CE47FF">
      <w:pPr>
        <w:ind w:right="82"/>
        <w:rPr>
          <w:rFonts w:cs="Tahoma"/>
          <w:szCs w:val="16"/>
          <w:lang w:val="el-GR"/>
        </w:rPr>
      </w:pPr>
      <w:r w:rsidRPr="006C0926">
        <w:rPr>
          <w:rFonts w:cs="Tahoma"/>
          <w:szCs w:val="16"/>
          <w:lang w:val="el-GR"/>
        </w:rPr>
        <w:t xml:space="preserve">Ως </w:t>
      </w:r>
      <w:r w:rsidRPr="00E234FB">
        <w:rPr>
          <w:rFonts w:cs="Tahoma"/>
          <w:b/>
          <w:szCs w:val="16"/>
          <w:lang w:val="el-GR"/>
        </w:rPr>
        <w:t>έγκριση</w:t>
      </w:r>
      <w:r w:rsidRPr="006C0926">
        <w:rPr>
          <w:rFonts w:cs="Tahoma"/>
          <w:szCs w:val="16"/>
          <w:lang w:val="el-GR"/>
        </w:rPr>
        <w:t xml:space="preserve">  ορίζεται κάθε πράξη της αρμόδιας </w:t>
      </w:r>
      <w:r w:rsidR="007C2712">
        <w:rPr>
          <w:rFonts w:cs="Tahoma"/>
          <w:szCs w:val="16"/>
          <w:lang w:val="el-GR"/>
        </w:rPr>
        <w:t>Α</w:t>
      </w:r>
      <w:r w:rsidRPr="006C0926">
        <w:rPr>
          <w:rFonts w:cs="Tahoma"/>
          <w:szCs w:val="16"/>
          <w:lang w:val="el-GR"/>
        </w:rPr>
        <w:t>ρχής ή διοικητική διαδικασία που αποτελεί προϋπόθεση για την έναρξη λειτουργίας μιας οικονομικής δραστηριότητας σε ορισμένο χώρο ή εγκατάσταση, η οποία μπορεί να περιλαμβάνει και εκ των προτέρων έλεγχο από τις αρμόδιες αρχές.</w:t>
      </w:r>
    </w:p>
    <w:p w14:paraId="3C509D91" w14:textId="77777777" w:rsidR="00CE47FF" w:rsidRPr="006C0926" w:rsidRDefault="00CE47FF" w:rsidP="00CE47FF">
      <w:pPr>
        <w:ind w:right="82"/>
        <w:rPr>
          <w:rFonts w:cs="Tahoma"/>
          <w:szCs w:val="16"/>
          <w:lang w:val="el-GR"/>
        </w:rPr>
      </w:pPr>
      <w:r w:rsidRPr="006C0926">
        <w:rPr>
          <w:rFonts w:cs="Tahoma"/>
          <w:szCs w:val="16"/>
          <w:lang w:val="el-GR"/>
        </w:rPr>
        <w:t>Οι ανωτέρω διαδικασίες  περιλαμβάνουν απαραίτητα  έγγραφα, δικαιολογητικά</w:t>
      </w:r>
      <w:r w:rsidR="007C2712">
        <w:rPr>
          <w:rFonts w:cs="Tahoma"/>
          <w:szCs w:val="16"/>
          <w:lang w:val="el-GR"/>
        </w:rPr>
        <w:t xml:space="preserve"> και</w:t>
      </w:r>
      <w:r w:rsidRPr="006C0926">
        <w:rPr>
          <w:rFonts w:cs="Tahoma"/>
          <w:szCs w:val="16"/>
          <w:lang w:val="el-GR"/>
        </w:rPr>
        <w:t xml:space="preserve"> λοιπές εγκρίσεις  </w:t>
      </w:r>
      <w:r w:rsidR="007C2712">
        <w:rPr>
          <w:rFonts w:cs="Tahoma"/>
          <w:szCs w:val="16"/>
          <w:lang w:val="el-GR"/>
        </w:rPr>
        <w:t xml:space="preserve">πριν από </w:t>
      </w:r>
      <w:r w:rsidRPr="006C0926">
        <w:rPr>
          <w:rFonts w:cs="Tahoma"/>
          <w:szCs w:val="16"/>
          <w:lang w:val="el-GR"/>
        </w:rPr>
        <w:t>οποιαδήποτε ενέργεια έγκρισης ή γνωστοποίησης</w:t>
      </w:r>
      <w:r w:rsidR="007C2712">
        <w:rPr>
          <w:rFonts w:cs="Tahoma"/>
          <w:szCs w:val="16"/>
          <w:lang w:val="el-GR"/>
        </w:rPr>
        <w:t xml:space="preserve"> και</w:t>
      </w:r>
      <w:r w:rsidRPr="006C0926">
        <w:rPr>
          <w:rFonts w:cs="Tahoma"/>
          <w:szCs w:val="16"/>
          <w:lang w:val="el-GR"/>
        </w:rPr>
        <w:t xml:space="preserve"> τα οποία αποτελούν αναπόσπαστο τμήμα των ανωτέρω επιχειρησιακών διαδικασιών.</w:t>
      </w:r>
    </w:p>
    <w:p w14:paraId="7BB9A9E0" w14:textId="77777777" w:rsidR="00CE47FF" w:rsidRPr="006C0926" w:rsidRDefault="00CE47FF" w:rsidP="00CE47FF">
      <w:pPr>
        <w:ind w:right="82"/>
        <w:rPr>
          <w:rFonts w:cs="Tahoma"/>
          <w:szCs w:val="16"/>
          <w:lang w:val="el-GR"/>
        </w:rPr>
      </w:pPr>
      <w:r w:rsidRPr="006C0926">
        <w:rPr>
          <w:rFonts w:cs="Tahoma"/>
          <w:szCs w:val="16"/>
          <w:lang w:val="el-GR"/>
        </w:rPr>
        <w:t xml:space="preserve">Σημειώνεται ότι το νομοθετικό πλαίσιο (ν.4442/2014) </w:t>
      </w:r>
      <w:r w:rsidR="00BE6DF0" w:rsidRPr="003B1C9C">
        <w:rPr>
          <w:rFonts w:cs="Tahoma"/>
          <w:szCs w:val="16"/>
          <w:lang w:val="el-GR"/>
        </w:rPr>
        <w:t xml:space="preserve">στην παρούσα φάση </w:t>
      </w:r>
      <w:r w:rsidRPr="006C0926">
        <w:rPr>
          <w:rFonts w:cs="Tahoma"/>
          <w:szCs w:val="16"/>
          <w:lang w:val="el-GR"/>
        </w:rPr>
        <w:t xml:space="preserve">εξειδικεύει </w:t>
      </w:r>
      <w:r w:rsidR="00BE6DF0">
        <w:rPr>
          <w:rFonts w:cs="Tahoma"/>
          <w:szCs w:val="16"/>
          <w:lang w:val="el-GR"/>
        </w:rPr>
        <w:t xml:space="preserve">πέντε </w:t>
      </w:r>
      <w:r w:rsidRPr="006C0926">
        <w:rPr>
          <w:rFonts w:cs="Tahoma"/>
          <w:szCs w:val="16"/>
          <w:lang w:val="el-GR"/>
        </w:rPr>
        <w:t>τομείς προτεραιότητας αυξημένων αναπτυξιακών δυνατοτήτων, ήτοι τον κλάδο της Βιομηχανίας Τροφίμων και Ποτών, τα Καταστήματα Υγειονομικού Ενδιαφέροντος</w:t>
      </w:r>
      <w:r w:rsidR="004724F2">
        <w:rPr>
          <w:rFonts w:cs="Tahoma"/>
          <w:szCs w:val="16"/>
          <w:lang w:val="el-GR"/>
        </w:rPr>
        <w:t>,</w:t>
      </w:r>
      <w:r w:rsidRPr="006C0926">
        <w:rPr>
          <w:rFonts w:cs="Tahoma"/>
          <w:szCs w:val="16"/>
          <w:lang w:val="el-GR"/>
        </w:rPr>
        <w:t xml:space="preserve"> τον κλάδο του Τουρισμού (με έμφαση στα τουριστικά καταλύματα)</w:t>
      </w:r>
      <w:r w:rsidR="004724F2">
        <w:rPr>
          <w:rFonts w:cs="Tahoma"/>
          <w:szCs w:val="16"/>
          <w:lang w:val="el-GR"/>
        </w:rPr>
        <w:t>, τις δραστηριότητες Εφοδιαστικής Αλυσίδας (Κέντρα Αποθήκε</w:t>
      </w:r>
      <w:r w:rsidR="00BE6DF0">
        <w:rPr>
          <w:rFonts w:cs="Tahoma"/>
          <w:szCs w:val="16"/>
          <w:lang w:val="el-GR"/>
        </w:rPr>
        <w:t>υ</w:t>
      </w:r>
      <w:r w:rsidR="004724F2">
        <w:rPr>
          <w:rFonts w:cs="Tahoma"/>
          <w:szCs w:val="16"/>
          <w:lang w:val="el-GR"/>
        </w:rPr>
        <w:t>σης και Διανομής) και τις εξορυκτικές δραστηριότητες (μεταλλεία και λατομεία).</w:t>
      </w:r>
      <w:r w:rsidRPr="006C0926">
        <w:rPr>
          <w:rFonts w:cs="Tahoma"/>
          <w:szCs w:val="16"/>
          <w:lang w:val="el-GR"/>
        </w:rPr>
        <w:t xml:space="preserve"> Υπόλοιποι κλάδοι οικονομικής δραστηριότητας αναμένεται να προστεθούν στο ισχύον νομοθετικό πλαίσιο.</w:t>
      </w:r>
    </w:p>
    <w:p w14:paraId="1CB6ED4A" w14:textId="77777777" w:rsidR="00CE47FF" w:rsidRPr="006C0926" w:rsidRDefault="00CE47FF" w:rsidP="00CE47FF">
      <w:pPr>
        <w:ind w:right="82"/>
        <w:rPr>
          <w:rFonts w:cs="Tahoma"/>
          <w:szCs w:val="16"/>
          <w:lang w:val="el-GR"/>
        </w:rPr>
      </w:pPr>
      <w:r w:rsidRPr="006C0926">
        <w:rPr>
          <w:rFonts w:eastAsia="Calibri" w:cs="Times New Roman"/>
          <w:lang w:val="el-GR"/>
        </w:rPr>
        <w:t xml:space="preserve">Με τον </w:t>
      </w:r>
      <w:r>
        <w:rPr>
          <w:rFonts w:eastAsia="Calibri" w:cs="Times New Roman"/>
          <w:lang w:val="el-GR"/>
        </w:rPr>
        <w:t>ν.</w:t>
      </w:r>
      <w:r w:rsidRPr="006C0926">
        <w:rPr>
          <w:rFonts w:eastAsia="Calibri" w:cs="Times New Roman"/>
          <w:lang w:val="el-GR"/>
        </w:rPr>
        <w:t xml:space="preserve">4512/2018 εισάγεται το νέο γενικό πλαίσιο και οι γενικές αρχές για την άσκηση εποπτείας και τη διαδικασία ελέγχου των οικονομικών δραστηριοτήτων και των προϊόντων, με στόχο την αύξηση της </w:t>
      </w:r>
      <w:r w:rsidRPr="006C0926">
        <w:rPr>
          <w:rFonts w:eastAsia="Calibri" w:cs="Times New Roman"/>
          <w:lang w:val="el-GR"/>
        </w:rPr>
        <w:lastRenderedPageBreak/>
        <w:t xml:space="preserve">συμμόρφωσης των επιχειρήσεων, την προστασία του δημοσίου συμφέροντος, την προστασία των επιχειρήσεων από φαινόμενα αθέμιτου ανταγωνισμού καθώς και την εύρυθμη λειτουργία της αγοράς και του επιχειρηματικού περιβάλλοντος. </w:t>
      </w:r>
    </w:p>
    <w:p w14:paraId="30B9ED8D" w14:textId="77777777" w:rsidR="00CE47FF" w:rsidRPr="006C0926" w:rsidRDefault="00CE47FF" w:rsidP="00CE47FF">
      <w:pPr>
        <w:rPr>
          <w:rFonts w:eastAsia="Calibri" w:cs="Arial"/>
          <w:lang w:val="el-GR"/>
        </w:rPr>
      </w:pPr>
      <w:r w:rsidRPr="006C0926">
        <w:rPr>
          <w:rFonts w:eastAsia="Calibri" w:cs="Arial"/>
          <w:lang w:val="el-GR"/>
        </w:rPr>
        <w:t>Η λειτουργία των ελεγκτικών μηχανισμών προσαρμόζεται στη νέα πραγματικότητα με τη μετατόπιση του βάρους για την προστασία του δημοσίου συμφέροντος στο στάδιο λειτουργίας των επιχειρήσεων και τον εκσυγχρονισμό του θεσμικού πλαισίου για τις ελεγκτικές διαδικασίες. Με την εισαγωγή της έννοιας της εποπτείας επιχειρείται μια ολοκληρωμένη προσέγγιση που περιλαμβάνει: την ανάλυση ρίσκου, τους εκ των υστέρων ελέγχους και την ενίσχυση της συμμόρφωσης μέσω συστάσεων και την παροχή κατευθυντήριων οδηγιών στους οικονομικούς φορείς.</w:t>
      </w:r>
    </w:p>
    <w:p w14:paraId="67DB0081" w14:textId="77777777" w:rsidR="00CE47FF" w:rsidRPr="006C0926" w:rsidRDefault="00CE47FF" w:rsidP="00CE47FF">
      <w:pPr>
        <w:rPr>
          <w:rFonts w:eastAsia="Calibri" w:cs="Times New Roman"/>
          <w:lang w:val="el-GR"/>
        </w:rPr>
      </w:pPr>
      <w:r w:rsidRPr="006C0926">
        <w:rPr>
          <w:rFonts w:eastAsia="Calibri" w:cs="Times New Roman"/>
          <w:lang w:val="el-GR"/>
        </w:rPr>
        <w:t xml:space="preserve">Ως βάση της εποπτείας τίθεται η αξιολόγηση του κινδύνου, προκειμένου </w:t>
      </w:r>
      <w:r w:rsidR="004724F2">
        <w:rPr>
          <w:rFonts w:eastAsia="Calibri" w:cs="Times New Roman"/>
          <w:lang w:val="el-GR"/>
        </w:rPr>
        <w:t xml:space="preserve">το ελεγκτικό έργο </w:t>
      </w:r>
      <w:r w:rsidRPr="006C0926">
        <w:rPr>
          <w:rFonts w:eastAsia="Calibri" w:cs="Times New Roman"/>
          <w:lang w:val="el-GR"/>
        </w:rPr>
        <w:t>να καταστεί πιο αποτελεσματικ</w:t>
      </w:r>
      <w:r w:rsidR="004724F2">
        <w:rPr>
          <w:rFonts w:eastAsia="Calibri" w:cs="Times New Roman"/>
          <w:lang w:val="el-GR"/>
        </w:rPr>
        <w:t>ό</w:t>
      </w:r>
      <w:r w:rsidRPr="006C0926">
        <w:rPr>
          <w:rFonts w:eastAsia="Calibri" w:cs="Times New Roman"/>
          <w:lang w:val="el-GR"/>
        </w:rPr>
        <w:t xml:space="preserve"> και αποδοτικ</w:t>
      </w:r>
      <w:r w:rsidR="004724F2">
        <w:rPr>
          <w:rFonts w:eastAsia="Calibri" w:cs="Times New Roman"/>
          <w:lang w:val="el-GR"/>
        </w:rPr>
        <w:t>ό</w:t>
      </w:r>
      <w:r w:rsidRPr="006C0926">
        <w:rPr>
          <w:rFonts w:eastAsia="Calibri" w:cs="Times New Roman"/>
          <w:lang w:val="el-GR"/>
        </w:rPr>
        <w:t>, αξιοποιώντας καλύτερα το δυναμικό της Διοίκησης</w:t>
      </w:r>
      <w:r w:rsidR="004724F2">
        <w:rPr>
          <w:rFonts w:eastAsia="Calibri" w:cs="Times New Roman"/>
          <w:lang w:val="el-GR"/>
        </w:rPr>
        <w:t>. Θ</w:t>
      </w:r>
      <w:r w:rsidRPr="006C0926">
        <w:rPr>
          <w:rFonts w:eastAsia="Calibri" w:cs="Times New Roman"/>
          <w:lang w:val="el-GR"/>
        </w:rPr>
        <w:t>εσμοθετ</w:t>
      </w:r>
      <w:r w:rsidR="004724F2">
        <w:rPr>
          <w:rFonts w:eastAsia="Calibri" w:cs="Times New Roman"/>
          <w:lang w:val="el-GR"/>
        </w:rPr>
        <w:t>ούνται</w:t>
      </w:r>
      <w:r w:rsidRPr="006C0926">
        <w:rPr>
          <w:rFonts w:eastAsia="Calibri" w:cs="Times New Roman"/>
          <w:lang w:val="el-GR"/>
        </w:rPr>
        <w:t xml:space="preserve"> </w:t>
      </w:r>
      <w:r w:rsidR="004724F2">
        <w:rPr>
          <w:rFonts w:eastAsia="Calibri" w:cs="Times New Roman"/>
          <w:lang w:val="el-GR"/>
        </w:rPr>
        <w:t>τέτοια</w:t>
      </w:r>
      <w:r w:rsidRPr="006C0926">
        <w:rPr>
          <w:rFonts w:eastAsia="Calibri" w:cs="Times New Roman"/>
          <w:lang w:val="el-GR"/>
        </w:rPr>
        <w:t xml:space="preserve"> εργαλεία για τη διεξαγωγή της εποπτείας ώστε να ενισχυθεί η διαφάνεια του ελέγχου (π.χ. σύστημα διαχείρισης καταγγελιών, μοντέλο ενεργειών εφόσον διαπιστωθεί η παράβαση, φύλλα ελέγχου κ.λπ.), να </w:t>
      </w:r>
      <w:r w:rsidR="004724F2">
        <w:rPr>
          <w:rFonts w:eastAsia="Calibri" w:cs="Times New Roman"/>
          <w:lang w:val="el-GR"/>
        </w:rPr>
        <w:t>ενισχυθεί</w:t>
      </w:r>
      <w:r w:rsidR="004724F2" w:rsidRPr="006C0926">
        <w:rPr>
          <w:rFonts w:eastAsia="Calibri" w:cs="Times New Roman"/>
          <w:lang w:val="el-GR"/>
        </w:rPr>
        <w:t xml:space="preserve"> </w:t>
      </w:r>
      <w:r w:rsidR="004724F2">
        <w:rPr>
          <w:rFonts w:eastAsia="Calibri" w:cs="Times New Roman"/>
          <w:lang w:val="el-GR"/>
        </w:rPr>
        <w:t xml:space="preserve">ο </w:t>
      </w:r>
      <w:r w:rsidRPr="006C0926">
        <w:rPr>
          <w:rFonts w:eastAsia="Calibri" w:cs="Times New Roman"/>
          <w:lang w:val="el-GR"/>
        </w:rPr>
        <w:t>ρόλο</w:t>
      </w:r>
      <w:r w:rsidR="004724F2">
        <w:rPr>
          <w:rFonts w:eastAsia="Calibri" w:cs="Times New Roman"/>
          <w:lang w:val="el-GR"/>
        </w:rPr>
        <w:t>ς</w:t>
      </w:r>
      <w:r w:rsidRPr="006C0926">
        <w:rPr>
          <w:rFonts w:eastAsia="Calibri" w:cs="Times New Roman"/>
          <w:lang w:val="el-GR"/>
        </w:rPr>
        <w:t xml:space="preserve"> των εποπτευουσών </w:t>
      </w:r>
      <w:r w:rsidR="004724F2">
        <w:rPr>
          <w:rFonts w:eastAsia="Calibri" w:cs="Times New Roman"/>
          <w:lang w:val="el-GR"/>
        </w:rPr>
        <w:t>Α</w:t>
      </w:r>
      <w:r w:rsidRPr="006C0926">
        <w:rPr>
          <w:rFonts w:eastAsia="Calibri" w:cs="Times New Roman"/>
          <w:lang w:val="el-GR"/>
        </w:rPr>
        <w:t xml:space="preserve">ρχών μέσω της παροχής συμβουλών και καθοδήγησης στις επιχειρήσεις, να </w:t>
      </w:r>
      <w:r w:rsidR="004724F2">
        <w:rPr>
          <w:rFonts w:eastAsia="Calibri" w:cs="Times New Roman"/>
          <w:lang w:val="el-GR"/>
        </w:rPr>
        <w:t>δρομολογηθεί</w:t>
      </w:r>
      <w:r w:rsidR="004724F2" w:rsidRPr="006C0926">
        <w:rPr>
          <w:rFonts w:eastAsia="Calibri" w:cs="Times New Roman"/>
          <w:lang w:val="el-GR"/>
        </w:rPr>
        <w:t xml:space="preserve"> </w:t>
      </w:r>
      <w:r w:rsidR="004724F2">
        <w:rPr>
          <w:rFonts w:eastAsia="Calibri" w:cs="Times New Roman"/>
          <w:lang w:val="el-GR"/>
        </w:rPr>
        <w:t xml:space="preserve">ο </w:t>
      </w:r>
      <w:r w:rsidRPr="006C0926">
        <w:rPr>
          <w:rFonts w:eastAsia="Calibri" w:cs="Times New Roman"/>
          <w:lang w:val="el-GR"/>
        </w:rPr>
        <w:t>συντονισμό</w:t>
      </w:r>
      <w:r w:rsidR="004724F2">
        <w:rPr>
          <w:rFonts w:eastAsia="Calibri" w:cs="Times New Roman"/>
          <w:lang w:val="el-GR"/>
        </w:rPr>
        <w:t>ς</w:t>
      </w:r>
      <w:r w:rsidRPr="006C0926">
        <w:rPr>
          <w:rFonts w:eastAsia="Calibri" w:cs="Times New Roman"/>
          <w:lang w:val="el-GR"/>
        </w:rPr>
        <w:t xml:space="preserve"> των </w:t>
      </w:r>
      <w:r w:rsidR="004724F2">
        <w:rPr>
          <w:rFonts w:eastAsia="Calibri" w:cs="Times New Roman"/>
          <w:lang w:val="el-GR"/>
        </w:rPr>
        <w:t>Α</w:t>
      </w:r>
      <w:r w:rsidRPr="006C0926">
        <w:rPr>
          <w:rFonts w:eastAsia="Calibri" w:cs="Times New Roman"/>
          <w:lang w:val="el-GR"/>
        </w:rPr>
        <w:t xml:space="preserve">ρχών και να </w:t>
      </w:r>
      <w:r w:rsidR="004724F2">
        <w:rPr>
          <w:rFonts w:eastAsia="Calibri" w:cs="Times New Roman"/>
          <w:lang w:val="el-GR"/>
        </w:rPr>
        <w:t>ενοποιηθεί  η πληροφόρηση μέσω του ενιαίου πληροφοριακού συστήματος</w:t>
      </w:r>
      <w:r w:rsidR="004724F2" w:rsidRPr="006C0926" w:rsidDel="004724F2">
        <w:rPr>
          <w:rFonts w:eastAsia="Calibri" w:cs="Times New Roman"/>
          <w:lang w:val="el-GR"/>
        </w:rPr>
        <w:t xml:space="preserve"> </w:t>
      </w:r>
      <w:r w:rsidRPr="006C0926">
        <w:rPr>
          <w:rFonts w:eastAsia="Calibri" w:cs="Times New Roman"/>
          <w:lang w:val="el-GR"/>
        </w:rPr>
        <w:t xml:space="preserve">. </w:t>
      </w:r>
    </w:p>
    <w:p w14:paraId="57AF3D3D" w14:textId="77777777" w:rsidR="00CE47FF" w:rsidRPr="006C0926" w:rsidRDefault="00CE47FF" w:rsidP="00CE47FF">
      <w:pPr>
        <w:rPr>
          <w:rFonts w:eastAsia="Calibri" w:cs="Times New Roman"/>
          <w:lang w:val="el-GR"/>
        </w:rPr>
      </w:pPr>
      <w:r w:rsidRPr="006C0926">
        <w:rPr>
          <w:rFonts w:eastAsia="Calibri" w:cs="Times New Roman"/>
          <w:lang w:val="el-GR"/>
        </w:rPr>
        <w:t xml:space="preserve">Ως </w:t>
      </w:r>
      <w:r w:rsidRPr="00E234FB">
        <w:rPr>
          <w:rFonts w:eastAsia="Calibri" w:cs="Times New Roman"/>
          <w:b/>
          <w:lang w:val="el-GR"/>
        </w:rPr>
        <w:t>εποπτεία</w:t>
      </w:r>
      <w:r w:rsidRPr="006C0926">
        <w:rPr>
          <w:rFonts w:eastAsia="Calibri" w:cs="Times New Roman"/>
          <w:lang w:val="el-GR"/>
        </w:rPr>
        <w:t xml:space="preserve"> ορίζονται οι ενέργειες που πραγματοποιούνται από δημόσια αρχή προκειμένου να εξασφαλιστεί ότι οι οικονομικοί φορείς, οι εγκαταστάσεις και τα προϊόντα συμμορφώνονται με την κείμενη νομοθεσία και δεν θέτουν σε κίνδυνο την υγεία, την ασφάλεια, το περιβάλλον ή άλλες πτυχές του δημοσίου συμφέροντος. Στην εποπτεία συμπεριλαμβάνονται ο σχεδιασμός, προγραμματισμός και η διενέργεια ελέγχων, η παροχή κατευθυντηρίων οδηγιών και πληροφόρησης, τα μέτρα που λαμβάνονται για την εξασφάλιση της συμμόρφωσης και την άμεση προστασία του δημοσίου συμφέροντος.</w:t>
      </w:r>
    </w:p>
    <w:p w14:paraId="78CD27F8" w14:textId="77777777" w:rsidR="00CE47FF" w:rsidRPr="006C0926" w:rsidRDefault="00CE47FF" w:rsidP="00CE47FF">
      <w:pPr>
        <w:rPr>
          <w:rFonts w:eastAsia="Calibri" w:cs="Times New Roman"/>
          <w:lang w:val="el-GR"/>
        </w:rPr>
      </w:pPr>
      <w:r w:rsidRPr="006C0926">
        <w:rPr>
          <w:rFonts w:eastAsia="Calibri" w:cs="Times New Roman"/>
          <w:lang w:val="el-GR"/>
        </w:rPr>
        <w:t>Ως έλεγχος ορίζεται κάθε ενέργεια που πραγματοποιείται στο πλαίσιο της εποπτείας για την αξιολόγηση της συμμόρφωσης μιας οικονομικής δραστηριότητας και περιλαμβάνει την εξέταση ή αξιολόγηση της συμμόρφωσης των προϊόντων, υπηρεσιών ή εργασιών με την κείμενη νομοθεσία.</w:t>
      </w:r>
    </w:p>
    <w:p w14:paraId="71835AFD" w14:textId="77777777" w:rsidR="00CE47FF" w:rsidRPr="006C0926" w:rsidRDefault="00CE47FF" w:rsidP="00CE47FF">
      <w:pPr>
        <w:ind w:right="82"/>
        <w:rPr>
          <w:rFonts w:cs="Tahoma"/>
          <w:szCs w:val="16"/>
          <w:lang w:val="el-GR"/>
        </w:rPr>
      </w:pPr>
      <w:r w:rsidRPr="006C0926">
        <w:rPr>
          <w:rFonts w:cs="Tahoma"/>
          <w:szCs w:val="16"/>
          <w:lang w:val="el-GR"/>
        </w:rPr>
        <w:t>Η βασική επιχειρησιακή διαδικασία των ελέγχων περιλαμβάνει επιμέρους διαδικασίες όπως:</w:t>
      </w:r>
    </w:p>
    <w:p w14:paraId="57468C87" w14:textId="77777777" w:rsidR="00CE47FF" w:rsidRDefault="00CE47FF" w:rsidP="00CE47FF">
      <w:pPr>
        <w:pStyle w:val="aff"/>
        <w:numPr>
          <w:ilvl w:val="0"/>
          <w:numId w:val="283"/>
        </w:numPr>
        <w:spacing w:before="0" w:line="360" w:lineRule="auto"/>
        <w:ind w:right="82"/>
        <w:rPr>
          <w:rFonts w:cs="Tahoma"/>
          <w:szCs w:val="16"/>
        </w:rPr>
      </w:pPr>
      <w:r>
        <w:rPr>
          <w:rFonts w:cs="Tahoma"/>
          <w:szCs w:val="16"/>
        </w:rPr>
        <w:t>η   αξιολόγηση κινδύνου</w:t>
      </w:r>
    </w:p>
    <w:p w14:paraId="4889F12E" w14:textId="77777777" w:rsidR="001E4D3A" w:rsidRDefault="001E4D3A" w:rsidP="001E4D3A">
      <w:pPr>
        <w:pStyle w:val="aff"/>
        <w:numPr>
          <w:ilvl w:val="0"/>
          <w:numId w:val="283"/>
        </w:numPr>
        <w:spacing w:before="0" w:line="360" w:lineRule="auto"/>
        <w:ind w:right="82"/>
        <w:rPr>
          <w:rFonts w:cs="Tahoma"/>
          <w:szCs w:val="16"/>
        </w:rPr>
      </w:pPr>
      <w:r>
        <w:rPr>
          <w:rFonts w:cs="Tahoma"/>
          <w:szCs w:val="16"/>
        </w:rPr>
        <w:t>ο σχεδιασμός</w:t>
      </w:r>
      <w:r w:rsidR="007420E5" w:rsidRPr="007420E5">
        <w:rPr>
          <w:rFonts w:cs="Tahoma"/>
          <w:szCs w:val="16"/>
          <w:lang w:val="el-GR"/>
        </w:rPr>
        <w:t xml:space="preserve"> </w:t>
      </w:r>
      <w:r w:rsidR="007420E5">
        <w:rPr>
          <w:rFonts w:cs="Tahoma"/>
          <w:szCs w:val="16"/>
          <w:lang w:val="el-GR"/>
        </w:rPr>
        <w:t>/ προγραμματισμός</w:t>
      </w:r>
      <w:r>
        <w:rPr>
          <w:rFonts w:cs="Tahoma"/>
          <w:szCs w:val="16"/>
        </w:rPr>
        <w:t xml:space="preserve"> των ελέγχων</w:t>
      </w:r>
    </w:p>
    <w:p w14:paraId="6EF65F41" w14:textId="77777777" w:rsidR="001E4D3A" w:rsidRDefault="001E4D3A" w:rsidP="001E4D3A">
      <w:pPr>
        <w:pStyle w:val="aff"/>
        <w:numPr>
          <w:ilvl w:val="0"/>
          <w:numId w:val="283"/>
        </w:numPr>
        <w:spacing w:before="0" w:line="360" w:lineRule="auto"/>
        <w:ind w:right="82"/>
        <w:rPr>
          <w:rFonts w:cs="Tahoma"/>
          <w:szCs w:val="16"/>
        </w:rPr>
      </w:pPr>
      <w:r>
        <w:rPr>
          <w:rFonts w:cs="Tahoma"/>
          <w:szCs w:val="16"/>
        </w:rPr>
        <w:t>η προετοιμασία των ελέγχων</w:t>
      </w:r>
    </w:p>
    <w:p w14:paraId="7CB12FE1" w14:textId="77777777" w:rsidR="00CE47FF" w:rsidRPr="006C0926" w:rsidRDefault="00CE47FF" w:rsidP="00CE47FF">
      <w:pPr>
        <w:pStyle w:val="aff"/>
        <w:numPr>
          <w:ilvl w:val="0"/>
          <w:numId w:val="283"/>
        </w:numPr>
        <w:spacing w:before="0" w:line="360" w:lineRule="auto"/>
        <w:ind w:right="82"/>
        <w:rPr>
          <w:rFonts w:cs="Tahoma"/>
          <w:szCs w:val="16"/>
          <w:lang w:val="el-GR"/>
        </w:rPr>
      </w:pPr>
      <w:r w:rsidRPr="006C0926">
        <w:rPr>
          <w:rFonts w:cs="Tahoma"/>
          <w:szCs w:val="16"/>
          <w:lang w:val="el-GR"/>
        </w:rPr>
        <w:t>η διεξαγωγή ελέγχων με βάση πρότυπα φύλλα ελέγχου</w:t>
      </w:r>
    </w:p>
    <w:p w14:paraId="3486C0E7" w14:textId="77777777" w:rsidR="00CE47FF" w:rsidRPr="006C0926" w:rsidRDefault="00CE47FF" w:rsidP="00CE47FF">
      <w:pPr>
        <w:pStyle w:val="aff"/>
        <w:numPr>
          <w:ilvl w:val="0"/>
          <w:numId w:val="283"/>
        </w:numPr>
        <w:spacing w:before="0" w:line="360" w:lineRule="auto"/>
        <w:ind w:right="82"/>
        <w:rPr>
          <w:rFonts w:cs="Tahoma"/>
          <w:szCs w:val="16"/>
          <w:lang w:val="el-GR"/>
        </w:rPr>
      </w:pPr>
      <w:r w:rsidRPr="006C0926">
        <w:rPr>
          <w:rFonts w:cs="Tahoma"/>
          <w:szCs w:val="16"/>
          <w:lang w:val="el-GR"/>
        </w:rPr>
        <w:t>η χρήση φύλλων ελέγχου σε επαναληπτικούς ελέγχους</w:t>
      </w:r>
    </w:p>
    <w:p w14:paraId="30A322A1" w14:textId="77777777" w:rsidR="00CE47FF" w:rsidRDefault="00CE47FF" w:rsidP="00CE47FF">
      <w:pPr>
        <w:pStyle w:val="aff"/>
        <w:numPr>
          <w:ilvl w:val="0"/>
          <w:numId w:val="283"/>
        </w:numPr>
        <w:spacing w:before="0" w:line="360" w:lineRule="auto"/>
        <w:ind w:right="82"/>
        <w:rPr>
          <w:rFonts w:cs="Tahoma"/>
          <w:szCs w:val="16"/>
        </w:rPr>
      </w:pPr>
      <w:r>
        <w:rPr>
          <w:rFonts w:cs="Tahoma"/>
          <w:szCs w:val="16"/>
        </w:rPr>
        <w:t>η διαχείριση καταγγελιών</w:t>
      </w:r>
    </w:p>
    <w:p w14:paraId="7D74439D" w14:textId="77777777" w:rsidR="00CE47FF" w:rsidRDefault="00CE47FF" w:rsidP="00CE47FF">
      <w:pPr>
        <w:pStyle w:val="aff"/>
        <w:numPr>
          <w:ilvl w:val="0"/>
          <w:numId w:val="283"/>
        </w:numPr>
        <w:spacing w:before="0" w:line="360" w:lineRule="auto"/>
        <w:ind w:right="82"/>
        <w:rPr>
          <w:rFonts w:cs="Tahoma"/>
          <w:szCs w:val="16"/>
        </w:rPr>
      </w:pPr>
      <w:r>
        <w:rPr>
          <w:rFonts w:cs="Tahoma"/>
          <w:szCs w:val="16"/>
        </w:rPr>
        <w:t>η πρόσβαση οικονομικών φορέων</w:t>
      </w:r>
    </w:p>
    <w:p w14:paraId="7052E906" w14:textId="77777777" w:rsidR="00CE47FF" w:rsidRDefault="00CE47FF" w:rsidP="00CE47FF">
      <w:pPr>
        <w:ind w:right="82"/>
        <w:rPr>
          <w:rFonts w:cs="Tahoma"/>
          <w:szCs w:val="16"/>
          <w:lang w:val="el-GR"/>
        </w:rPr>
      </w:pPr>
      <w:r w:rsidRPr="006C0926">
        <w:rPr>
          <w:rFonts w:cs="Tahoma"/>
          <w:szCs w:val="16"/>
          <w:lang w:val="el-GR"/>
        </w:rPr>
        <w:t>Σημειώνεται, ότι οι ανωτέρω επιχειρησιακές διαδικασίες όπως θα εξελίσσονται,</w:t>
      </w:r>
      <w:r w:rsidR="00486E45">
        <w:rPr>
          <w:rFonts w:cs="Tahoma"/>
          <w:szCs w:val="16"/>
          <w:lang w:val="el-GR"/>
        </w:rPr>
        <w:t xml:space="preserve">  κατ’ </w:t>
      </w:r>
      <w:r w:rsidRPr="006C0926">
        <w:rPr>
          <w:rFonts w:cs="Tahoma"/>
          <w:szCs w:val="16"/>
          <w:lang w:val="el-GR"/>
        </w:rPr>
        <w:t>εφαρμογή του συνεχώς διαμορφούμενου θεσμικού – κανονιστικού πλαισίου τόσο για την άσκηση των οικονομικών δραστηριοτήτων (βάσει του ν.4442/2014</w:t>
      </w:r>
      <w:r w:rsidRPr="006C0926">
        <w:rPr>
          <w:lang w:val="el-GR"/>
        </w:rPr>
        <w:t xml:space="preserve"> και των αντίστοιχων Υπουργικών Αποφάσεων και εγκυκλίων που έχουν εκδοθεί κατ’ εξουσιοδότησή του</w:t>
      </w:r>
      <w:r w:rsidRPr="006C0926">
        <w:rPr>
          <w:rFonts w:cs="Tahoma"/>
          <w:szCs w:val="16"/>
          <w:lang w:val="el-GR"/>
        </w:rPr>
        <w:t>) όσο και για την εποπτεία των οικονομικών δραστηριοτήτων και της αγοράς προϊόντων (βάσει του ν. 4512/2018 και της παρεπόμενης αυτού δευτερογενούς νομοθεσίας), περιλαμβάνουν απαραίτητα έγγραφα, δικαιολογητικά, λοιπές εγκρίσεις  και πρότυπα εγγράφων (</w:t>
      </w:r>
      <w:r>
        <w:rPr>
          <w:rFonts w:cs="Tahoma"/>
          <w:szCs w:val="16"/>
          <w:lang w:val="en-US"/>
        </w:rPr>
        <w:t>templates</w:t>
      </w:r>
      <w:r w:rsidRPr="006C0926">
        <w:rPr>
          <w:rFonts w:cs="Tahoma"/>
          <w:szCs w:val="16"/>
          <w:lang w:val="el-GR"/>
        </w:rPr>
        <w:t>) τα οποία απαιτούνται για τα επιμέρους βήματα/υποδιαδικασίες και αποτελούν αναπόσπαστο τμήμα των ανωτέρω επιχειρησιακών διαδικασιών.</w:t>
      </w:r>
    </w:p>
    <w:p w14:paraId="37C28949" w14:textId="77777777" w:rsidR="00AB579E" w:rsidRDefault="00AB579E" w:rsidP="00CE47FF">
      <w:pPr>
        <w:ind w:right="82"/>
        <w:rPr>
          <w:rFonts w:cs="Tahoma"/>
          <w:szCs w:val="16"/>
          <w:lang w:val="el-GR"/>
        </w:rPr>
      </w:pPr>
    </w:p>
    <w:p w14:paraId="3D1983F8" w14:textId="77777777" w:rsidR="00AB579E" w:rsidRDefault="00AB579E" w:rsidP="00CE47FF">
      <w:pPr>
        <w:ind w:right="82"/>
        <w:rPr>
          <w:rFonts w:cs="Tahoma"/>
          <w:szCs w:val="16"/>
          <w:lang w:val="el-GR"/>
        </w:rPr>
      </w:pPr>
    </w:p>
    <w:p w14:paraId="16E8A1C1" w14:textId="77777777" w:rsidR="00AB579E" w:rsidRDefault="00AB579E" w:rsidP="00E234FB">
      <w:pPr>
        <w:pStyle w:val="6"/>
      </w:pPr>
      <w:r>
        <w:t>Ορισμός Διαδικασίας στο πλαίσιο του ΟΠΣ-ΑΔΕ</w:t>
      </w:r>
    </w:p>
    <w:p w14:paraId="759228B9" w14:textId="77777777" w:rsidR="00AB579E" w:rsidRPr="008F0F70" w:rsidRDefault="00AB579E" w:rsidP="00AB579E">
      <w:pPr>
        <w:pStyle w:val="afe"/>
        <w:rPr>
          <w:i/>
          <w:sz w:val="22"/>
          <w:lang w:val="el-GR"/>
        </w:rPr>
      </w:pPr>
      <w:r w:rsidRPr="008F0F70">
        <w:rPr>
          <w:i/>
          <w:sz w:val="22"/>
          <w:lang w:val="el-GR"/>
        </w:rPr>
        <w:t xml:space="preserve">Ως </w:t>
      </w:r>
      <w:r w:rsidRPr="008F0F70">
        <w:rPr>
          <w:b/>
          <w:i/>
          <w:sz w:val="22"/>
          <w:lang w:val="el-GR"/>
        </w:rPr>
        <w:t>διαδικασία</w:t>
      </w:r>
      <w:r w:rsidRPr="008F0F70">
        <w:rPr>
          <w:i/>
          <w:sz w:val="22"/>
          <w:lang w:val="el-GR"/>
        </w:rPr>
        <w:t xml:space="preserve"> ορίζεται μια ακολουθία από ενέργειες που πραγματοποιείται είτε από τους οικονομικούς φορείς, είτε από τις αδειοδοτούσες αρχές και περιλαμβάνει:</w:t>
      </w:r>
    </w:p>
    <w:p w14:paraId="03314995" w14:textId="77777777" w:rsidR="00AB579E" w:rsidRPr="008F0F70" w:rsidRDefault="00AB579E" w:rsidP="00AB579E">
      <w:pPr>
        <w:pStyle w:val="afe"/>
        <w:numPr>
          <w:ilvl w:val="0"/>
          <w:numId w:val="386"/>
        </w:numPr>
        <w:rPr>
          <w:i/>
          <w:sz w:val="22"/>
          <w:lang w:val="el-GR"/>
        </w:rPr>
      </w:pPr>
      <w:r w:rsidRPr="008F0F70">
        <w:rPr>
          <w:i/>
          <w:sz w:val="22"/>
          <w:lang w:val="el-GR"/>
        </w:rPr>
        <w:t>Γνωστοποίηση: την υποβολή φόρμας γνωστοποίησης ή μεταβολής ή παύσης άσκησης μιας οικονομικής δραστηριότητας</w:t>
      </w:r>
      <w:r>
        <w:rPr>
          <w:i/>
          <w:sz w:val="22"/>
          <w:lang w:val="el-GR"/>
        </w:rPr>
        <w:t xml:space="preserve"> και την ενημέ</w:t>
      </w:r>
      <w:r w:rsidR="00A376BF">
        <w:rPr>
          <w:i/>
          <w:sz w:val="22"/>
          <w:lang w:val="el-GR"/>
        </w:rPr>
        <w:t>ρ</w:t>
      </w:r>
      <w:r>
        <w:rPr>
          <w:i/>
          <w:sz w:val="22"/>
          <w:lang w:val="el-GR"/>
        </w:rPr>
        <w:t>ωση των αρμόδιων Αρχών</w:t>
      </w:r>
      <w:r w:rsidRPr="008F0F70">
        <w:rPr>
          <w:i/>
          <w:sz w:val="22"/>
          <w:lang w:val="el-GR"/>
        </w:rPr>
        <w:t>.</w:t>
      </w:r>
    </w:p>
    <w:p w14:paraId="14E07CB9" w14:textId="77777777" w:rsidR="00AB579E" w:rsidRPr="008F0F70" w:rsidRDefault="00AB579E" w:rsidP="00AB579E">
      <w:pPr>
        <w:pStyle w:val="afe"/>
        <w:numPr>
          <w:ilvl w:val="0"/>
          <w:numId w:val="386"/>
        </w:numPr>
        <w:rPr>
          <w:i/>
          <w:sz w:val="22"/>
          <w:lang w:val="el-GR"/>
        </w:rPr>
      </w:pPr>
      <w:r w:rsidRPr="008F0F70">
        <w:rPr>
          <w:i/>
          <w:sz w:val="22"/>
          <w:lang w:val="el-GR"/>
        </w:rPr>
        <w:t xml:space="preserve">Έγκριση: </w:t>
      </w:r>
      <w:r>
        <w:rPr>
          <w:i/>
          <w:sz w:val="22"/>
          <w:lang w:val="el-GR"/>
        </w:rPr>
        <w:t xml:space="preserve">την </w:t>
      </w:r>
      <w:r w:rsidRPr="008F0F70">
        <w:rPr>
          <w:i/>
          <w:sz w:val="22"/>
          <w:lang w:val="el-GR"/>
        </w:rPr>
        <w:t xml:space="preserve">υποβολή αίτησης/ερωτηματολογίου, </w:t>
      </w:r>
      <w:r>
        <w:rPr>
          <w:i/>
          <w:sz w:val="22"/>
          <w:lang w:val="el-GR"/>
        </w:rPr>
        <w:t>την</w:t>
      </w:r>
      <w:r w:rsidRPr="008F0F70">
        <w:rPr>
          <w:i/>
          <w:sz w:val="22"/>
          <w:lang w:val="el-GR"/>
        </w:rPr>
        <w:t xml:space="preserve"> έκδοση, επισκόπηση, ανανέωση, μεταβολή</w:t>
      </w:r>
      <w:r>
        <w:rPr>
          <w:i/>
          <w:sz w:val="22"/>
          <w:lang w:val="el-GR"/>
        </w:rPr>
        <w:t>, ανάκληση</w:t>
      </w:r>
      <w:r w:rsidRPr="008F0F70">
        <w:rPr>
          <w:i/>
          <w:sz w:val="22"/>
          <w:lang w:val="el-GR"/>
        </w:rPr>
        <w:t xml:space="preserve"> </w:t>
      </w:r>
      <w:r>
        <w:rPr>
          <w:i/>
          <w:sz w:val="22"/>
          <w:lang w:val="el-GR"/>
        </w:rPr>
        <w:t xml:space="preserve">της έγκρισης σχετικά με την </w:t>
      </w:r>
      <w:r w:rsidRPr="008F0F70">
        <w:rPr>
          <w:i/>
          <w:sz w:val="22"/>
          <w:lang w:val="el-GR"/>
        </w:rPr>
        <w:t>άσκηση μιας οικονομικής δραστηριότητας</w:t>
      </w:r>
      <w:r>
        <w:rPr>
          <w:i/>
          <w:sz w:val="22"/>
          <w:lang w:val="el-GR"/>
        </w:rPr>
        <w:t>, καθώς και τη διαχείριση όλων των σταδίων από την υποβολή έως την έγκριση/απόρριψη</w:t>
      </w:r>
      <w:r w:rsidRPr="008F0F70">
        <w:rPr>
          <w:i/>
          <w:sz w:val="22"/>
          <w:lang w:val="el-GR"/>
        </w:rPr>
        <w:t xml:space="preserve">. Ως έγκριση νοείται οποιαδήποτε άδεια, πιστοποιητικό, βεβαίωση, εξουσιοδότηση και γενικώς οποιοδήποτε παρόμοιο διοικητικό έγγραφο το οποίο απαιτείται, εκ του Νόμου, για την άσκηση οικονομικής δραστηριότητας. </w:t>
      </w:r>
    </w:p>
    <w:p w14:paraId="031D8367" w14:textId="77777777" w:rsidR="00AB579E" w:rsidRPr="008F0F70" w:rsidRDefault="00AB579E" w:rsidP="00AB579E">
      <w:pPr>
        <w:pStyle w:val="afe"/>
        <w:numPr>
          <w:ilvl w:val="0"/>
          <w:numId w:val="386"/>
        </w:numPr>
        <w:rPr>
          <w:i/>
          <w:sz w:val="22"/>
          <w:lang w:val="el-GR"/>
        </w:rPr>
      </w:pPr>
      <w:r>
        <w:rPr>
          <w:i/>
          <w:sz w:val="22"/>
          <w:lang w:val="el-GR"/>
        </w:rPr>
        <w:t xml:space="preserve">Έλεγχος: </w:t>
      </w:r>
      <w:r w:rsidRPr="008F0F70">
        <w:rPr>
          <w:i/>
          <w:sz w:val="22"/>
          <w:lang w:val="el-GR"/>
        </w:rPr>
        <w:t xml:space="preserve"> </w:t>
      </w:r>
      <w:r>
        <w:rPr>
          <w:i/>
          <w:sz w:val="22"/>
          <w:lang w:val="el-GR"/>
        </w:rPr>
        <w:t xml:space="preserve">την </w:t>
      </w:r>
      <w:r w:rsidRPr="008F0F70">
        <w:rPr>
          <w:i/>
          <w:sz w:val="22"/>
          <w:lang w:val="el-GR"/>
        </w:rPr>
        <w:t xml:space="preserve">αξιολόγηση/ κατάταξη των εγκαταστάσεων και προϊόντων βάσει κριτηρίων ρίσκου, </w:t>
      </w:r>
      <w:r>
        <w:rPr>
          <w:i/>
          <w:sz w:val="22"/>
          <w:lang w:val="el-GR"/>
        </w:rPr>
        <w:t xml:space="preserve">την </w:t>
      </w:r>
      <w:r w:rsidRPr="008F0F70">
        <w:rPr>
          <w:i/>
          <w:sz w:val="22"/>
          <w:lang w:val="el-GR"/>
        </w:rPr>
        <w:t xml:space="preserve"> έκδοση εντολών ελέγχου, </w:t>
      </w:r>
      <w:r>
        <w:rPr>
          <w:i/>
          <w:sz w:val="22"/>
          <w:lang w:val="el-GR"/>
        </w:rPr>
        <w:t>την</w:t>
      </w:r>
      <w:r w:rsidRPr="008F0F70">
        <w:rPr>
          <w:i/>
          <w:sz w:val="22"/>
          <w:lang w:val="el-GR"/>
        </w:rPr>
        <w:t xml:space="preserve"> συ</w:t>
      </w:r>
      <w:r>
        <w:rPr>
          <w:i/>
          <w:sz w:val="22"/>
          <w:lang w:val="el-GR"/>
        </w:rPr>
        <w:t>μ</w:t>
      </w:r>
      <w:r w:rsidRPr="008F0F70">
        <w:rPr>
          <w:i/>
          <w:sz w:val="22"/>
          <w:lang w:val="el-GR"/>
        </w:rPr>
        <w:t>πλήρωση φύλλων ελέγ</w:t>
      </w:r>
      <w:r>
        <w:rPr>
          <w:i/>
          <w:sz w:val="22"/>
          <w:lang w:val="el-GR"/>
        </w:rPr>
        <w:t>χ</w:t>
      </w:r>
      <w:r w:rsidRPr="008F0F70">
        <w:rPr>
          <w:i/>
          <w:sz w:val="22"/>
          <w:lang w:val="el-GR"/>
        </w:rPr>
        <w:t xml:space="preserve">ων, </w:t>
      </w:r>
      <w:r>
        <w:rPr>
          <w:i/>
          <w:sz w:val="22"/>
          <w:lang w:val="el-GR"/>
        </w:rPr>
        <w:t>τ</w:t>
      </w:r>
      <w:r w:rsidRPr="008F0F70">
        <w:rPr>
          <w:i/>
          <w:sz w:val="22"/>
          <w:lang w:val="el-GR"/>
        </w:rPr>
        <w:t xml:space="preserve">η δημιουργία αναφορών, καθώς και </w:t>
      </w:r>
      <w:r>
        <w:rPr>
          <w:i/>
          <w:sz w:val="22"/>
          <w:lang w:val="el-GR"/>
        </w:rPr>
        <w:t xml:space="preserve">την </w:t>
      </w:r>
      <w:r w:rsidRPr="008F0F70">
        <w:rPr>
          <w:i/>
          <w:sz w:val="22"/>
          <w:lang w:val="el-GR"/>
        </w:rPr>
        <w:t xml:space="preserve"> ανταλλαγή δεδομένων και εγγράφων</w:t>
      </w:r>
      <w:r>
        <w:rPr>
          <w:i/>
          <w:sz w:val="22"/>
          <w:lang w:val="el-GR"/>
        </w:rPr>
        <w:t xml:space="preserve"> μεταξύ των οικονομικών φορέων και Αρχών</w:t>
      </w:r>
      <w:r w:rsidRPr="008F0F70">
        <w:rPr>
          <w:i/>
          <w:sz w:val="22"/>
          <w:lang w:val="el-GR"/>
        </w:rPr>
        <w:t xml:space="preserve">. </w:t>
      </w:r>
    </w:p>
    <w:p w14:paraId="1E46C7C2" w14:textId="77777777" w:rsidR="00AB579E" w:rsidRPr="00394E5F" w:rsidRDefault="00EF2EC2" w:rsidP="00AB579E">
      <w:pPr>
        <w:rPr>
          <w:rFonts w:asciiTheme="minorHAnsi" w:hAnsiTheme="minorHAnsi"/>
          <w:i/>
          <w:szCs w:val="22"/>
          <w:lang w:val="el-GR"/>
        </w:rPr>
      </w:pPr>
      <w:r>
        <w:rPr>
          <w:rFonts w:asciiTheme="minorHAnsi" w:hAnsiTheme="minorHAnsi"/>
          <w:i/>
          <w:szCs w:val="22"/>
          <w:lang w:val="el-GR"/>
        </w:rPr>
        <w:t xml:space="preserve">Με βάση τα παραπάνω διευκρινίζεται ότι: </w:t>
      </w:r>
    </w:p>
    <w:p w14:paraId="1C6A1FF1" w14:textId="77777777" w:rsidR="00AB579E" w:rsidRPr="00394E5F" w:rsidRDefault="00AB579E" w:rsidP="00AB579E">
      <w:pPr>
        <w:pStyle w:val="aff"/>
        <w:numPr>
          <w:ilvl w:val="0"/>
          <w:numId w:val="386"/>
        </w:numPr>
        <w:ind w:left="357" w:hanging="357"/>
        <w:contextualSpacing w:val="0"/>
        <w:rPr>
          <w:rFonts w:asciiTheme="minorHAnsi" w:hAnsiTheme="minorHAnsi"/>
          <w:i/>
          <w:szCs w:val="22"/>
          <w:lang w:val="el-GR"/>
        </w:rPr>
      </w:pPr>
      <w:r w:rsidRPr="00394E5F">
        <w:rPr>
          <w:rFonts w:asciiTheme="minorHAnsi" w:hAnsiTheme="minorHAnsi"/>
          <w:i/>
          <w:szCs w:val="22"/>
          <w:lang w:val="el-GR"/>
        </w:rPr>
        <w:t xml:space="preserve">Η ανανέωση, </w:t>
      </w:r>
      <w:r>
        <w:rPr>
          <w:rFonts w:asciiTheme="minorHAnsi" w:hAnsiTheme="minorHAnsi"/>
          <w:i/>
          <w:szCs w:val="22"/>
          <w:lang w:val="el-GR"/>
        </w:rPr>
        <w:t>μεταβολή</w:t>
      </w:r>
      <w:r w:rsidRPr="00394E5F">
        <w:rPr>
          <w:rFonts w:asciiTheme="minorHAnsi" w:hAnsiTheme="minorHAnsi"/>
          <w:i/>
          <w:szCs w:val="22"/>
          <w:lang w:val="el-GR"/>
        </w:rPr>
        <w:t>, ακύρωσης</w:t>
      </w:r>
      <w:r>
        <w:rPr>
          <w:rFonts w:asciiTheme="minorHAnsi" w:hAnsiTheme="minorHAnsi"/>
          <w:i/>
          <w:szCs w:val="22"/>
          <w:lang w:val="el-GR"/>
        </w:rPr>
        <w:t>, ανάκλησης</w:t>
      </w:r>
      <w:r w:rsidRPr="00394E5F">
        <w:rPr>
          <w:rFonts w:asciiTheme="minorHAnsi" w:hAnsiTheme="minorHAnsi"/>
          <w:i/>
          <w:szCs w:val="22"/>
          <w:lang w:val="el-GR"/>
        </w:rPr>
        <w:t xml:space="preserve"> κλπ. μιας έγκρισης δεν προσμετράται ως χωριστή διαδικασία αλλά θεωρείται μέρος της βασικής διαδικασίας έγκρισης.</w:t>
      </w:r>
    </w:p>
    <w:p w14:paraId="2E582F74" w14:textId="77777777" w:rsidR="00AB579E" w:rsidRPr="00032EE1" w:rsidRDefault="00AB579E" w:rsidP="00AB579E">
      <w:pPr>
        <w:pStyle w:val="aff"/>
        <w:numPr>
          <w:ilvl w:val="0"/>
          <w:numId w:val="386"/>
        </w:numPr>
        <w:ind w:left="357" w:hanging="357"/>
        <w:contextualSpacing w:val="0"/>
        <w:rPr>
          <w:rFonts w:asciiTheme="minorHAnsi" w:hAnsiTheme="minorHAnsi"/>
          <w:i/>
          <w:szCs w:val="22"/>
          <w:lang w:val="el-GR"/>
        </w:rPr>
      </w:pPr>
      <w:r w:rsidRPr="00394E5F">
        <w:rPr>
          <w:rFonts w:asciiTheme="minorHAnsi" w:hAnsiTheme="minorHAnsi"/>
          <w:i/>
          <w:szCs w:val="22"/>
          <w:lang w:val="el-GR"/>
        </w:rPr>
        <w:t>Στην περίπτωση που ένα έντυπο γνωστοποίησης ή μια αίτηση για έγκριση μπορεί, χωρίς ιδιαίτερες τροποποιήσεις, να καλύψει περισσότερες της μιας κατηγορίες οικονομικών φορέων/δραστηριοτήτων τότε και η αντίστοιχη διαδικασία θα προσμετράται ως μία και μόνη διαδικασία.</w:t>
      </w:r>
    </w:p>
    <w:p w14:paraId="082132E3" w14:textId="77777777" w:rsidR="00AB579E" w:rsidRDefault="00AB579E" w:rsidP="00E234FB">
      <w:pPr>
        <w:pStyle w:val="aff"/>
        <w:ind w:left="360"/>
        <w:rPr>
          <w:rFonts w:asciiTheme="minorHAnsi" w:hAnsiTheme="minorHAnsi"/>
          <w:b/>
          <w:szCs w:val="22"/>
          <w:lang w:val="el-GR"/>
        </w:rPr>
      </w:pPr>
    </w:p>
    <w:p w14:paraId="7CA9D559" w14:textId="77777777" w:rsidR="00AB579E" w:rsidRPr="00AB579E" w:rsidRDefault="00AB579E" w:rsidP="00E234FB">
      <w:pPr>
        <w:pStyle w:val="aff"/>
        <w:ind w:left="0"/>
        <w:rPr>
          <w:rFonts w:asciiTheme="minorHAnsi" w:hAnsiTheme="minorHAnsi"/>
          <w:b/>
          <w:szCs w:val="22"/>
          <w:lang w:val="el-GR"/>
        </w:rPr>
      </w:pPr>
      <w:r w:rsidRPr="00AB579E">
        <w:rPr>
          <w:rFonts w:asciiTheme="minorHAnsi" w:hAnsiTheme="minorHAnsi"/>
          <w:b/>
          <w:szCs w:val="22"/>
          <w:lang w:val="el-GR"/>
        </w:rPr>
        <w:t xml:space="preserve">Στο </w:t>
      </w:r>
      <w:r w:rsidR="00EF2EC2">
        <w:rPr>
          <w:rFonts w:asciiTheme="minorHAnsi" w:hAnsiTheme="minorHAnsi"/>
          <w:b/>
          <w:szCs w:val="22"/>
          <w:lang w:val="el-GR"/>
        </w:rPr>
        <w:t xml:space="preserve">πλαίσιο του </w:t>
      </w:r>
      <w:r w:rsidRPr="00AB579E">
        <w:rPr>
          <w:rFonts w:asciiTheme="minorHAnsi" w:hAnsiTheme="minorHAnsi"/>
          <w:b/>
          <w:szCs w:val="22"/>
          <w:lang w:val="el-GR"/>
        </w:rPr>
        <w:t>Έργο</w:t>
      </w:r>
      <w:r w:rsidR="00EF2EC2">
        <w:rPr>
          <w:rFonts w:asciiTheme="minorHAnsi" w:hAnsiTheme="minorHAnsi"/>
          <w:b/>
          <w:szCs w:val="22"/>
          <w:lang w:val="el-GR"/>
        </w:rPr>
        <w:t>υ</w:t>
      </w:r>
      <w:r w:rsidRPr="00AB579E">
        <w:rPr>
          <w:rFonts w:asciiTheme="minorHAnsi" w:hAnsiTheme="minorHAnsi"/>
          <w:b/>
          <w:szCs w:val="22"/>
          <w:lang w:val="el-GR"/>
        </w:rPr>
        <w:t xml:space="preserve"> πρόκειται να ενταχθούν εκατόν </w:t>
      </w:r>
      <w:r w:rsidR="00151D27">
        <w:rPr>
          <w:rFonts w:asciiTheme="minorHAnsi" w:hAnsiTheme="minorHAnsi"/>
          <w:b/>
          <w:szCs w:val="22"/>
          <w:lang w:val="el-GR"/>
        </w:rPr>
        <w:t>πεντήντα</w:t>
      </w:r>
      <w:r w:rsidR="00151D27" w:rsidRPr="00AB579E">
        <w:rPr>
          <w:rFonts w:asciiTheme="minorHAnsi" w:hAnsiTheme="minorHAnsi"/>
          <w:b/>
          <w:szCs w:val="22"/>
          <w:lang w:val="el-GR"/>
        </w:rPr>
        <w:t xml:space="preserve"> </w:t>
      </w:r>
      <w:r w:rsidRPr="00AB579E">
        <w:rPr>
          <w:rFonts w:asciiTheme="minorHAnsi" w:hAnsiTheme="minorHAnsi"/>
          <w:b/>
          <w:szCs w:val="22"/>
          <w:lang w:val="el-GR"/>
        </w:rPr>
        <w:t>(1</w:t>
      </w:r>
      <w:r w:rsidR="00151D27">
        <w:rPr>
          <w:rFonts w:asciiTheme="minorHAnsi" w:hAnsiTheme="minorHAnsi"/>
          <w:b/>
          <w:szCs w:val="22"/>
          <w:lang w:val="el-GR"/>
        </w:rPr>
        <w:t>5</w:t>
      </w:r>
      <w:r w:rsidRPr="00AB579E">
        <w:rPr>
          <w:rFonts w:asciiTheme="minorHAnsi" w:hAnsiTheme="minorHAnsi"/>
          <w:b/>
          <w:szCs w:val="22"/>
          <w:lang w:val="el-GR"/>
        </w:rPr>
        <w:t>0) διακριτές διαδικασίες άσκησης οικονομικών δραστηριοτήτων και ελέγχων κατά την κρίση του Φορέα Λειτουργίας.</w:t>
      </w:r>
    </w:p>
    <w:p w14:paraId="1A6AC1F4" w14:textId="77777777" w:rsidR="00AB579E" w:rsidRDefault="00AB579E" w:rsidP="00CE47FF">
      <w:pPr>
        <w:ind w:right="82"/>
        <w:rPr>
          <w:rFonts w:cs="Tahoma"/>
          <w:szCs w:val="16"/>
          <w:lang w:val="el-GR"/>
        </w:rPr>
      </w:pPr>
    </w:p>
    <w:p w14:paraId="0C9F629E" w14:textId="77777777" w:rsidR="00902EB7" w:rsidRDefault="00430815" w:rsidP="00430815">
      <w:pPr>
        <w:pStyle w:val="5"/>
      </w:pPr>
      <w:r w:rsidRPr="00430815">
        <w:t>Διαδικασία άσκησης οικονομικών δραστηριοτήτων</w:t>
      </w:r>
      <w:r w:rsidR="00F576B5">
        <w:rPr>
          <w:rStyle w:val="ab"/>
        </w:rPr>
        <w:footnoteReference w:id="1"/>
      </w:r>
    </w:p>
    <w:p w14:paraId="59970AFC" w14:textId="77777777" w:rsidR="003C20E6" w:rsidRDefault="00F576B5" w:rsidP="00F576B5">
      <w:pPr>
        <w:pStyle w:val="6"/>
        <w:rPr>
          <w:rFonts w:eastAsia="SimSun"/>
        </w:rPr>
      </w:pPr>
      <w:r w:rsidRPr="00F576B5">
        <w:rPr>
          <w:rFonts w:eastAsia="SimSun"/>
        </w:rPr>
        <w:t>Νομοθεσία</w:t>
      </w:r>
    </w:p>
    <w:p w14:paraId="128D393F" w14:textId="77777777" w:rsidR="00344793" w:rsidRPr="006C0926" w:rsidRDefault="00344793" w:rsidP="006C0926">
      <w:pPr>
        <w:spacing w:before="0"/>
        <w:rPr>
          <w:rFonts w:asciiTheme="minorHAnsi" w:hAnsiTheme="minorHAnsi"/>
          <w:szCs w:val="22"/>
          <w:lang w:val="el-GR"/>
        </w:rPr>
      </w:pPr>
      <w:r w:rsidRPr="006C0926">
        <w:rPr>
          <w:rFonts w:asciiTheme="minorHAnsi" w:hAnsiTheme="minorHAnsi"/>
          <w:szCs w:val="22"/>
          <w:lang w:val="el-GR"/>
        </w:rPr>
        <w:t xml:space="preserve"> Η μεταρρύθμιση που αφορά στην απλοποίηση των διαδικασιών άσκησης των οικονομικών δραστηριοτήτων (γνωστοποιήσεις, εγκρίσεις)</w:t>
      </w:r>
      <w:r w:rsidRPr="00926A22">
        <w:rPr>
          <w:rStyle w:val="ab"/>
          <w:rFonts w:asciiTheme="minorHAnsi" w:hAnsiTheme="minorHAnsi"/>
          <w:szCs w:val="22"/>
        </w:rPr>
        <w:footnoteReference w:id="2"/>
      </w:r>
      <w:r w:rsidRPr="006C0926">
        <w:rPr>
          <w:rFonts w:asciiTheme="minorHAnsi" w:hAnsiTheme="minorHAnsi"/>
          <w:szCs w:val="22"/>
          <w:lang w:val="el-GR"/>
        </w:rPr>
        <w:t xml:space="preserve"> σε όλους τους τομείς έχει  ολοκληρωθεί σε μεγάλο βαθμό. Η μεταρρύθμιση αφορά τις δραστηριότητες που περιλαμβάνονται στο Παράρτημα του ν. 4442/2016, οι οποίες </w:t>
      </w:r>
      <w:r w:rsidR="00026BA3">
        <w:rPr>
          <w:rFonts w:asciiTheme="minorHAnsi" w:hAnsiTheme="minorHAnsi"/>
          <w:szCs w:val="22"/>
          <w:lang w:val="el-GR"/>
        </w:rPr>
        <w:t>εξετάζονται</w:t>
      </w:r>
      <w:r w:rsidR="00026BA3" w:rsidRPr="006C0926">
        <w:rPr>
          <w:rFonts w:asciiTheme="minorHAnsi" w:hAnsiTheme="minorHAnsi"/>
          <w:szCs w:val="22"/>
          <w:lang w:val="el-GR"/>
        </w:rPr>
        <w:t xml:space="preserve"> </w:t>
      </w:r>
      <w:r w:rsidRPr="006C0926">
        <w:rPr>
          <w:rFonts w:asciiTheme="minorHAnsi" w:hAnsiTheme="minorHAnsi"/>
          <w:szCs w:val="22"/>
          <w:lang w:val="el-GR"/>
        </w:rPr>
        <w:t>σταδιακά με σκοπό την απλούστευσ</w:t>
      </w:r>
      <w:r w:rsidR="00026BA3">
        <w:rPr>
          <w:rFonts w:asciiTheme="minorHAnsi" w:hAnsiTheme="minorHAnsi"/>
          <w:szCs w:val="22"/>
          <w:lang w:val="el-GR"/>
        </w:rPr>
        <w:t>ή</w:t>
      </w:r>
      <w:r w:rsidRPr="006C0926">
        <w:rPr>
          <w:rFonts w:asciiTheme="minorHAnsi" w:hAnsiTheme="minorHAnsi"/>
          <w:szCs w:val="22"/>
          <w:lang w:val="el-GR"/>
        </w:rPr>
        <w:t xml:space="preserve"> </w:t>
      </w:r>
      <w:r w:rsidR="00026BA3">
        <w:rPr>
          <w:rFonts w:asciiTheme="minorHAnsi" w:hAnsiTheme="minorHAnsi"/>
          <w:szCs w:val="22"/>
          <w:lang w:val="el-GR"/>
        </w:rPr>
        <w:t>τους</w:t>
      </w:r>
      <w:r w:rsidRPr="006C0926">
        <w:rPr>
          <w:rFonts w:asciiTheme="minorHAnsi" w:hAnsiTheme="minorHAnsi"/>
          <w:szCs w:val="22"/>
          <w:lang w:val="el-GR"/>
        </w:rPr>
        <w:t xml:space="preserve">. Ήδη έχει ολοκληρωθεί η απλούστευση (ένταξη στο μοντέλο του ν. 4442/2016) των μεταποιητικών δραστηριοτήτων τροφίμων και ποτών, των καταστημάτων υγειονομικού ενδιαφέροντος, θεάτρων και κινηματογράφων, των τουριστικών καταλυμάτων, του πλαισίου αδειοδότησης της εγκατάστασης των μεταποιητικών δραστηριοτήτων, των εξορυκτικών δραστηριοτήτων και των δραστηριοτήτων εφοδιαστικής. Θα ακολουθήσουν οι λοιπές δραστηριότητες του Παραρτήματος του ν. 4442/2016. </w:t>
      </w:r>
    </w:p>
    <w:p w14:paraId="4ED9D53E" w14:textId="77777777" w:rsidR="00344793" w:rsidRPr="006C0926" w:rsidRDefault="00344793" w:rsidP="006C0926">
      <w:pPr>
        <w:spacing w:before="0"/>
        <w:rPr>
          <w:rFonts w:asciiTheme="minorHAnsi" w:hAnsiTheme="minorHAnsi"/>
          <w:szCs w:val="22"/>
          <w:lang w:val="el-GR"/>
        </w:rPr>
      </w:pPr>
      <w:r w:rsidRPr="006C0926">
        <w:rPr>
          <w:rFonts w:asciiTheme="minorHAnsi" w:hAnsiTheme="minorHAnsi"/>
          <w:szCs w:val="22"/>
          <w:lang w:val="el-GR"/>
        </w:rPr>
        <w:t xml:space="preserve">Σύμφωνα με το νέο μοντέλο, προκειμένου μια επιχείρηση να ασκήσει την δραστηριότητά της σε έναν χώρο, απαιτείται η υποβολή μιας απλής γνωστοποίησης προς τη διοίκηση, για περιπτώσεις όπου η δραστηριότητα κατατάσσεται σε κατηγορία χαμηλού κινδύνου, ενώ στις περιπτώσεις υψηλότερου επιπέδου κινδύνου έχει </w:t>
      </w:r>
      <w:r w:rsidRPr="006C0926">
        <w:rPr>
          <w:rFonts w:asciiTheme="minorHAnsi" w:hAnsiTheme="minorHAnsi"/>
          <w:szCs w:val="22"/>
          <w:lang w:val="el-GR"/>
        </w:rPr>
        <w:lastRenderedPageBreak/>
        <w:t>διατηρηθεί η απαίτηση για χορήγηση εκ των προτέρων έγκρισης της διοίκησης. Υπάρχουν επίσης περιπτώσεις, όπου για την έναρξη λειτουργίας μιας επιχείρησης απαιτείται η υποβολή μιας γνωστοποίησης όμως παράλληλα μπορεί να χρειάζεται η λήψη μιας έγκρισης που θα καλύπτει ένα συγκεκριμένο κίνδυνο που απορρέει από τη δραστηριότητα. Τα βασικά νομοθετικά κείμενα που διέπουν τις διαδικασίες άσκησης των οικονομικών δραστηριοτήτων είναι τα ακόλουθα:</w:t>
      </w:r>
    </w:p>
    <w:p w14:paraId="15D67D93" w14:textId="77777777" w:rsidR="00344793" w:rsidRPr="006C0926" w:rsidRDefault="00344793" w:rsidP="006C0926">
      <w:pPr>
        <w:numPr>
          <w:ilvl w:val="0"/>
          <w:numId w:val="122"/>
        </w:numPr>
        <w:spacing w:before="0"/>
        <w:rPr>
          <w:rFonts w:asciiTheme="minorHAnsi" w:hAnsiTheme="minorHAnsi"/>
          <w:szCs w:val="22"/>
          <w:lang w:val="el-GR"/>
        </w:rPr>
      </w:pPr>
      <w:r w:rsidRPr="00926A22">
        <w:rPr>
          <w:rFonts w:asciiTheme="minorHAnsi" w:hAnsiTheme="minorHAnsi"/>
          <w:szCs w:val="22"/>
        </w:rPr>
        <w:t>N</w:t>
      </w:r>
      <w:r w:rsidRPr="006C0926">
        <w:rPr>
          <w:rFonts w:asciiTheme="minorHAnsi" w:hAnsiTheme="minorHAnsi"/>
          <w:szCs w:val="22"/>
          <w:lang w:val="el-GR"/>
        </w:rPr>
        <w:t>. 4442/7-12-2016 (ΦΕΚ 230 τ. Α ́), «Νέο θεσμικό πλαίσιο για την άσκηση οικονομικής δραστηριότητας και άλλες διατάξεις», όπως έχει τροποποιηθεί και ισχύει.</w:t>
      </w:r>
    </w:p>
    <w:p w14:paraId="609C1FE8" w14:textId="77777777" w:rsidR="00344793" w:rsidRPr="006C0926" w:rsidRDefault="00344793" w:rsidP="006C0926">
      <w:pPr>
        <w:numPr>
          <w:ilvl w:val="0"/>
          <w:numId w:val="122"/>
        </w:numPr>
        <w:spacing w:before="0"/>
        <w:rPr>
          <w:rFonts w:asciiTheme="minorHAnsi" w:hAnsiTheme="minorHAnsi"/>
          <w:szCs w:val="22"/>
          <w:lang w:val="el-GR"/>
        </w:rPr>
      </w:pPr>
      <w:r w:rsidRPr="001850DC">
        <w:rPr>
          <w:rFonts w:asciiTheme="minorHAnsi" w:hAnsiTheme="minorHAnsi"/>
          <w:szCs w:val="22"/>
          <w:lang w:val="en-US"/>
        </w:rPr>
        <w:t>KYA</w:t>
      </w:r>
      <w:r w:rsidRPr="006C0926">
        <w:rPr>
          <w:rFonts w:asciiTheme="minorHAnsi" w:hAnsiTheme="minorHAnsi"/>
          <w:szCs w:val="22"/>
          <w:lang w:val="el-GR"/>
        </w:rPr>
        <w:t xml:space="preserve"> 7888/2017 (ΦΕΚ 1654/Β/15-5-2017), «Απλούστευση πλαισίου λειτουργίας και χρήσης κολυμβητικών δεξαμενών»</w:t>
      </w:r>
    </w:p>
    <w:p w14:paraId="6080E743" w14:textId="77777777" w:rsidR="00344793" w:rsidRPr="006C0926" w:rsidRDefault="00344793" w:rsidP="006C0926">
      <w:pPr>
        <w:numPr>
          <w:ilvl w:val="0"/>
          <w:numId w:val="122"/>
        </w:numPr>
        <w:spacing w:before="0"/>
        <w:rPr>
          <w:rFonts w:asciiTheme="minorHAnsi" w:hAnsiTheme="minorHAnsi"/>
          <w:szCs w:val="22"/>
          <w:lang w:val="el-GR"/>
        </w:rPr>
      </w:pPr>
      <w:r w:rsidRPr="00926A22">
        <w:rPr>
          <w:rFonts w:asciiTheme="minorHAnsi" w:hAnsiTheme="minorHAnsi"/>
          <w:szCs w:val="22"/>
          <w:lang w:val="en-US"/>
        </w:rPr>
        <w:t>KYA</w:t>
      </w:r>
      <w:r w:rsidRPr="006C0926">
        <w:rPr>
          <w:rFonts w:asciiTheme="minorHAnsi" w:hAnsiTheme="minorHAnsi"/>
          <w:szCs w:val="22"/>
          <w:lang w:val="el-GR"/>
        </w:rPr>
        <w:t xml:space="preserve"> 8592/2017 (ΦΕΚ 1750/Β/19-5-2017) «Απλούστευση της διαδικασίας έναρξης λειτουργίας τουριστικών καταλυμάτων»</w:t>
      </w:r>
    </w:p>
    <w:p w14:paraId="4C34E954" w14:textId="77777777" w:rsidR="00344793" w:rsidRPr="006C0926" w:rsidRDefault="00344793" w:rsidP="006C0926">
      <w:pPr>
        <w:numPr>
          <w:ilvl w:val="0"/>
          <w:numId w:val="122"/>
        </w:numPr>
        <w:spacing w:before="0"/>
        <w:rPr>
          <w:rFonts w:asciiTheme="minorHAnsi" w:hAnsiTheme="minorHAnsi"/>
          <w:szCs w:val="22"/>
          <w:lang w:val="el-GR"/>
        </w:rPr>
      </w:pPr>
      <w:r w:rsidRPr="00926A22">
        <w:rPr>
          <w:rFonts w:asciiTheme="minorHAnsi" w:hAnsiTheme="minorHAnsi"/>
          <w:szCs w:val="22"/>
          <w:lang w:val="en-US"/>
        </w:rPr>
        <w:t>KYA</w:t>
      </w:r>
      <w:r w:rsidRPr="006C0926">
        <w:rPr>
          <w:rFonts w:asciiTheme="minorHAnsi" w:hAnsiTheme="minorHAnsi"/>
          <w:szCs w:val="22"/>
          <w:lang w:val="el-GR"/>
        </w:rPr>
        <w:t xml:space="preserve"> 32790/392/Φ.15 (ΦΕΚ 1061/Β/28-3-2107) «Απλούστευση πλαισίου άσκησης μεταποιητικών και συναφών δραστηριοτήτων τροφίμων και ποτών και προτυποποίηση των διοικητικών διαδικασιών γνωστοποίησης λειτουργίας»</w:t>
      </w:r>
    </w:p>
    <w:p w14:paraId="24E81C40" w14:textId="77777777" w:rsidR="00344793" w:rsidRPr="006C0926" w:rsidRDefault="00344793" w:rsidP="006C0926">
      <w:pPr>
        <w:numPr>
          <w:ilvl w:val="0"/>
          <w:numId w:val="122"/>
        </w:numPr>
        <w:spacing w:before="0"/>
        <w:rPr>
          <w:rFonts w:asciiTheme="minorHAnsi" w:hAnsiTheme="minorHAnsi"/>
          <w:szCs w:val="22"/>
          <w:lang w:val="el-GR"/>
        </w:rPr>
      </w:pPr>
      <w:r w:rsidRPr="00926A22">
        <w:rPr>
          <w:rFonts w:asciiTheme="minorHAnsi" w:hAnsiTheme="minorHAnsi"/>
          <w:szCs w:val="22"/>
          <w:lang w:val="en-US"/>
        </w:rPr>
        <w:t>KYA</w:t>
      </w:r>
      <w:r w:rsidRPr="006C0926">
        <w:rPr>
          <w:rFonts w:asciiTheme="minorHAnsi" w:hAnsiTheme="minorHAnsi"/>
          <w:szCs w:val="22"/>
          <w:lang w:val="el-GR"/>
        </w:rPr>
        <w:t xml:space="preserve"> 16228 (ΦΕΚ 1723/</w:t>
      </w:r>
      <w:r w:rsidRPr="00926A22">
        <w:rPr>
          <w:rFonts w:asciiTheme="minorHAnsi" w:hAnsiTheme="minorHAnsi"/>
          <w:szCs w:val="22"/>
          <w:lang w:val="en-US"/>
        </w:rPr>
        <w:t>B</w:t>
      </w:r>
      <w:r w:rsidRPr="006C0926">
        <w:rPr>
          <w:rFonts w:asciiTheme="minorHAnsi" w:hAnsiTheme="minorHAnsi"/>
          <w:szCs w:val="22"/>
          <w:lang w:val="el-GR"/>
        </w:rPr>
        <w:t>/ 18-5-2017) «Απλούστευση και προτυποποίηση των διοικητικών διαδικασιών γνωστοποίησης λειτουργίας Καταστημάτων Υγειονομικού Ενδιαφέροντος, Θεάτρων και Κινηματογράφων»</w:t>
      </w:r>
    </w:p>
    <w:p w14:paraId="779089D4" w14:textId="77777777" w:rsidR="00344793" w:rsidRPr="006C0926" w:rsidRDefault="00344793" w:rsidP="006C0926">
      <w:pPr>
        <w:numPr>
          <w:ilvl w:val="0"/>
          <w:numId w:val="122"/>
        </w:numPr>
        <w:spacing w:before="0"/>
        <w:rPr>
          <w:rFonts w:asciiTheme="minorHAnsi" w:hAnsiTheme="minorHAnsi"/>
          <w:szCs w:val="22"/>
          <w:lang w:val="el-GR"/>
        </w:rPr>
      </w:pPr>
      <w:r w:rsidRPr="006C0926">
        <w:rPr>
          <w:rFonts w:asciiTheme="minorHAnsi" w:hAnsiTheme="minorHAnsi"/>
          <w:szCs w:val="22"/>
          <w:lang w:val="el-GR"/>
        </w:rPr>
        <w:t>ΚΥΑ 53346/645/Φ.61 (ΦΕΚ 1668/τ. Β ́/16-5-2017) «Καθορισμός της διαδικασίας εγκατάστασης και λειτουργίας των Κέντρων Αποθήκευσης και Διανομής (Κ.Α.Δ) σύμφωνα με το άρθρο 8 του ν. 4302/2014 (Α ́225) και λοιπών συναφών θεμάτων»</w:t>
      </w:r>
    </w:p>
    <w:p w14:paraId="7F048E43" w14:textId="77777777" w:rsidR="00344793" w:rsidRPr="006C0926" w:rsidRDefault="00344793" w:rsidP="006C0926">
      <w:pPr>
        <w:numPr>
          <w:ilvl w:val="0"/>
          <w:numId w:val="122"/>
        </w:numPr>
        <w:spacing w:before="0"/>
        <w:rPr>
          <w:rFonts w:asciiTheme="minorHAnsi" w:hAnsiTheme="minorHAnsi"/>
          <w:szCs w:val="22"/>
          <w:lang w:val="el-GR"/>
        </w:rPr>
      </w:pPr>
      <w:r w:rsidRPr="006C0926">
        <w:rPr>
          <w:rFonts w:asciiTheme="minorHAnsi" w:hAnsiTheme="minorHAnsi"/>
          <w:szCs w:val="22"/>
          <w:lang w:val="el-GR"/>
        </w:rPr>
        <w:t>ΥΑ οικ. 5540/71/Φ15/2018 (ΦΕΚ 60Β’) «Τροποποίηση της απόφασης του Αναπληρωτή Υπουργού Ανάπτυξης, Ανταγωνιστικότητας και Ναυτιλίας υπ’ αρ. οικ. 483/35/Φ.15/2012 (Β΄ 158) «Καθορισμός τύπου, δικαιολογητικών και διαδικασίας για την εγκατάσταση και τη λειτουργία των μεταποιητικών δραστηριοτήτων του Ν. 3982/2011 (ΦΕΚ Α' 143), την τροποποίηση και την ανανέωση των αδειών και την προθεσμία για μεταφορά ή τεχνική ανασυγκρότηση» και τροποποίηση της απόφασης του Αναπληρωτή Υπουργού Οικονομίας και Ανάπτυξης υπ’ αρ. οικ. 32790/392/Φ.15/2017 (Β΄1061) «Απλούστευση πλαισίου άσκησης μεταποιητικών και συναφών δραστηριοτήτων τροφίμων και ποτών και προτυποποίηση των διοικητικών διαδικασιών γνωστοποίησης λειτουργίας»</w:t>
      </w:r>
    </w:p>
    <w:p w14:paraId="6CD2911B" w14:textId="77777777" w:rsidR="00344793" w:rsidRPr="000A566E" w:rsidRDefault="00344793" w:rsidP="006C0926">
      <w:pPr>
        <w:numPr>
          <w:ilvl w:val="0"/>
          <w:numId w:val="122"/>
        </w:numPr>
        <w:spacing w:before="0"/>
        <w:rPr>
          <w:rFonts w:asciiTheme="minorHAnsi" w:hAnsiTheme="minorHAnsi"/>
          <w:szCs w:val="22"/>
          <w:lang w:val="el-GR"/>
        </w:rPr>
      </w:pPr>
      <w:r w:rsidRPr="006C0926">
        <w:rPr>
          <w:rFonts w:asciiTheme="minorHAnsi" w:hAnsiTheme="minorHAnsi"/>
          <w:szCs w:val="22"/>
          <w:lang w:val="el-GR"/>
        </w:rPr>
        <w:t xml:space="preserve">ΚΥΑ  Φ61/5542/72/2018 (ΦΕΚ 62Β’) «Καθορισμός της διαδικασίας εγκατάστασης και λειτουργίας των Κέντρων Αποθήκευσης και Διανομής, σύμφωνα με το άρθρο 48ΙΑ του ν. 4442/2016 (Α’ 230), και </w:t>
      </w:r>
      <w:r w:rsidRPr="000A566E">
        <w:rPr>
          <w:rFonts w:asciiTheme="minorHAnsi" w:hAnsiTheme="minorHAnsi"/>
          <w:szCs w:val="22"/>
          <w:lang w:val="el-GR"/>
        </w:rPr>
        <w:t>λοιπόν συναφών θεμάτων».</w:t>
      </w:r>
    </w:p>
    <w:p w14:paraId="6515A0E2" w14:textId="77777777" w:rsidR="00F34DAA" w:rsidRPr="00E234FB" w:rsidRDefault="00F34DAA" w:rsidP="00F34DAA">
      <w:pPr>
        <w:numPr>
          <w:ilvl w:val="0"/>
          <w:numId w:val="122"/>
        </w:numPr>
        <w:spacing w:before="0"/>
        <w:rPr>
          <w:rFonts w:asciiTheme="minorHAnsi" w:hAnsiTheme="minorHAnsi"/>
          <w:szCs w:val="22"/>
          <w:lang w:val="el-GR"/>
        </w:rPr>
      </w:pPr>
      <w:r w:rsidRPr="00E234FB">
        <w:rPr>
          <w:rFonts w:asciiTheme="minorHAnsi" w:hAnsiTheme="minorHAnsi"/>
          <w:szCs w:val="22"/>
          <w:lang w:val="el-GR"/>
        </w:rPr>
        <w:t xml:space="preserve">ΚΥΑ ΔΑΠ/Α/Φ.4.2/οικ. 171314/429 (ΦΕΚ Β’481) Καθορισμός διαδικασίας εγκατάστασης και λειτουργίας ηλεκτρομηχανολογικών εγκαταστάσεων εντός λατομικών ή μεταλλευτικών χώρων, στην περίπτωση που προηγείται έγκριση εκμετάλλευσης </w:t>
      </w:r>
    </w:p>
    <w:p w14:paraId="09C9E37C" w14:textId="77777777" w:rsidR="00F34DAA" w:rsidRPr="00E234FB" w:rsidRDefault="00F34DAA" w:rsidP="00F34DAA">
      <w:pPr>
        <w:numPr>
          <w:ilvl w:val="0"/>
          <w:numId w:val="122"/>
        </w:numPr>
        <w:spacing w:before="0"/>
        <w:rPr>
          <w:rFonts w:asciiTheme="minorHAnsi" w:hAnsiTheme="minorHAnsi"/>
          <w:szCs w:val="22"/>
          <w:lang w:val="el-GR"/>
        </w:rPr>
      </w:pPr>
      <w:r w:rsidRPr="00E234FB">
        <w:rPr>
          <w:rFonts w:asciiTheme="minorHAnsi" w:hAnsiTheme="minorHAnsi"/>
          <w:szCs w:val="22"/>
          <w:lang w:val="el-GR"/>
        </w:rPr>
        <w:t>ΚΥΑ ΔΑΠ/Α/Φ.4.2/οικ. 171312/427 (ΦΕΚ Β’480) Καθορισμός διαδικασίας έγκρισης της άσκησης δραστηριοτήτων ερευνητικών εργασιών για τη διαπίστωση κοιτασμάτων μεταλλευτικών ορυκτών.</w:t>
      </w:r>
    </w:p>
    <w:p w14:paraId="2128B64F" w14:textId="77777777" w:rsidR="00F34DAA" w:rsidRPr="00E234FB" w:rsidRDefault="00F34DAA" w:rsidP="00F34DAA">
      <w:pPr>
        <w:numPr>
          <w:ilvl w:val="0"/>
          <w:numId w:val="122"/>
        </w:numPr>
        <w:spacing w:before="0"/>
        <w:rPr>
          <w:rFonts w:asciiTheme="minorHAnsi" w:hAnsiTheme="minorHAnsi"/>
          <w:szCs w:val="22"/>
          <w:lang w:val="el-GR"/>
        </w:rPr>
      </w:pPr>
      <w:r w:rsidRPr="00E234FB">
        <w:rPr>
          <w:rFonts w:asciiTheme="minorHAnsi" w:hAnsiTheme="minorHAnsi"/>
          <w:szCs w:val="22"/>
          <w:lang w:val="el-GR"/>
        </w:rPr>
        <w:t>ΚΥΑ ΔΑΠ/Α/Φ.4.2/οικ.171311/426 (ΦΕΚ Β’ 480) Καθορισμός διαδικασίας άσκησης δραστηριοτήτων έρευνας και εκμετάλλευσης λατομείων σε ιδιωτικές εκτάσεις καθώς και εγκατάστασης και λειτουργίας ηλεκτρομηχανολογικών εγκαταστάσεων επεξεργασίας, εντός του λατομικού χώρου, των εξορυσσόμενων ορυκτών.</w:t>
      </w:r>
    </w:p>
    <w:p w14:paraId="31E6B943" w14:textId="2354AE6A" w:rsidR="00F34DAA" w:rsidRDefault="00F34DAA" w:rsidP="00F34DAA">
      <w:pPr>
        <w:numPr>
          <w:ilvl w:val="0"/>
          <w:numId w:val="122"/>
        </w:numPr>
        <w:spacing w:before="0"/>
        <w:rPr>
          <w:rFonts w:asciiTheme="minorHAnsi" w:hAnsiTheme="minorHAnsi"/>
          <w:szCs w:val="22"/>
          <w:lang w:val="el-GR"/>
        </w:rPr>
      </w:pPr>
      <w:r w:rsidRPr="00E234FB">
        <w:rPr>
          <w:rFonts w:asciiTheme="minorHAnsi" w:hAnsiTheme="minorHAnsi"/>
          <w:szCs w:val="22"/>
          <w:lang w:val="el-GR"/>
        </w:rPr>
        <w:t>ΚΥΑ ΔΑΠ/Α/Φ.4.2/οικ. 171313/428 (ΦΕΚ Β’ 479) Καθορισμός διαδικασίας έγκρισης της άσκησης δραστηριοτήτων έρευνας και εκμετάλλευσης λατομείων σε δημόσιες και δημοτικές εκτάσεις.</w:t>
      </w:r>
    </w:p>
    <w:p w14:paraId="02B3DD4C" w14:textId="6EB0F278" w:rsidR="00CF5CC7" w:rsidRPr="00CF5CC7" w:rsidRDefault="00CF5CC7" w:rsidP="00CF5CC7">
      <w:pPr>
        <w:numPr>
          <w:ilvl w:val="0"/>
          <w:numId w:val="122"/>
        </w:numPr>
        <w:spacing w:before="0"/>
        <w:rPr>
          <w:rFonts w:asciiTheme="minorHAnsi" w:hAnsiTheme="minorHAnsi"/>
          <w:szCs w:val="22"/>
          <w:lang w:val="el-GR"/>
        </w:rPr>
      </w:pPr>
      <w:r w:rsidRPr="00CF5CC7">
        <w:rPr>
          <w:rFonts w:asciiTheme="minorHAnsi" w:hAnsiTheme="minorHAnsi"/>
          <w:szCs w:val="22"/>
          <w:lang w:val="el-GR"/>
        </w:rPr>
        <w:lastRenderedPageBreak/>
        <w:t>Ν. 4512/2018 (ΦΕΚ 5/Α17-01-2018)</w:t>
      </w:r>
      <w:r w:rsidRPr="00BF7429">
        <w:rPr>
          <w:lang w:val="el-GR"/>
        </w:rPr>
        <w:t xml:space="preserve"> </w:t>
      </w:r>
      <w:r>
        <w:rPr>
          <w:lang w:val="el-GR"/>
        </w:rPr>
        <w:t>«</w:t>
      </w:r>
      <w:r w:rsidRPr="00CF5CC7">
        <w:rPr>
          <w:rFonts w:asciiTheme="minorHAnsi" w:hAnsiTheme="minorHAnsi"/>
          <w:szCs w:val="22"/>
          <w:lang w:val="el-GR"/>
        </w:rPr>
        <w:t>Ρυθμίσεις για την εφαρμογή των Διαρθρωτικών Μεταρρυθμίσεων του Προγράμματος Οικονομικής</w:t>
      </w:r>
      <w:r>
        <w:rPr>
          <w:rFonts w:asciiTheme="minorHAnsi" w:hAnsiTheme="minorHAnsi"/>
          <w:szCs w:val="22"/>
          <w:lang w:val="el-GR"/>
        </w:rPr>
        <w:t xml:space="preserve"> </w:t>
      </w:r>
      <w:r w:rsidRPr="00CF5CC7">
        <w:rPr>
          <w:rFonts w:asciiTheme="minorHAnsi" w:hAnsiTheme="minorHAnsi"/>
          <w:szCs w:val="22"/>
          <w:lang w:val="el-GR"/>
        </w:rPr>
        <w:t>Προσαρμογής και άλλες διατάξεις</w:t>
      </w:r>
      <w:r>
        <w:rPr>
          <w:rFonts w:asciiTheme="minorHAnsi" w:hAnsiTheme="minorHAnsi"/>
          <w:szCs w:val="22"/>
          <w:lang w:val="el-GR"/>
        </w:rPr>
        <w:t>»</w:t>
      </w:r>
      <w:r w:rsidRPr="00CF5CC7">
        <w:rPr>
          <w:lang w:val="el-GR"/>
        </w:rPr>
        <w:t xml:space="preserve"> </w:t>
      </w:r>
      <w:r>
        <w:rPr>
          <w:lang w:val="el-GR"/>
        </w:rPr>
        <w:t xml:space="preserve">(άρθρα 66, 67, 158-160). </w:t>
      </w:r>
    </w:p>
    <w:p w14:paraId="7B5DFA88" w14:textId="77777777" w:rsidR="00344793" w:rsidRPr="006C0926" w:rsidRDefault="00344793" w:rsidP="006C0926">
      <w:pPr>
        <w:spacing w:before="0"/>
        <w:rPr>
          <w:rFonts w:asciiTheme="minorHAnsi" w:hAnsiTheme="minorHAnsi"/>
          <w:szCs w:val="22"/>
          <w:lang w:val="el-GR"/>
        </w:rPr>
      </w:pPr>
      <w:r w:rsidRPr="006C0926">
        <w:rPr>
          <w:rFonts w:asciiTheme="minorHAnsi" w:hAnsiTheme="minorHAnsi"/>
          <w:szCs w:val="22"/>
          <w:lang w:val="el-GR"/>
        </w:rPr>
        <w:t>Αναμένεται η έκδοση νομοθετικών διατάξεων και κανονιστικών πράξεων αναφορικά με την αδειοδότηση λειτουργίας των λοιπών δραστηριοτήτων του Παραρτήματος.</w:t>
      </w:r>
    </w:p>
    <w:p w14:paraId="5F612047" w14:textId="77777777" w:rsidR="00344793" w:rsidRPr="006C0926" w:rsidRDefault="00344793" w:rsidP="006C0926">
      <w:pPr>
        <w:spacing w:before="0"/>
        <w:rPr>
          <w:rFonts w:asciiTheme="minorHAnsi" w:hAnsiTheme="minorHAnsi"/>
          <w:szCs w:val="22"/>
          <w:lang w:val="el-GR"/>
        </w:rPr>
      </w:pPr>
      <w:r w:rsidRPr="006C0926">
        <w:rPr>
          <w:rFonts w:asciiTheme="minorHAnsi" w:hAnsiTheme="minorHAnsi"/>
          <w:szCs w:val="22"/>
          <w:lang w:val="el-GR"/>
        </w:rPr>
        <w:t>Για την άσκηση δραστηριοτήτων των τομέων που δεν εμπίπτουν στο παράρτημα του Ν. 4442/2016 ή δεν έχουν ακόμα ενταχθεί στο νόμο, η άσκηση των δραστηριοτήτων ρυθμίζεται από τις επιμέρους διατάξεις που διέπουν τις αντίστοιχες δραστηριότητες.</w:t>
      </w:r>
    </w:p>
    <w:p w14:paraId="2C201AC9" w14:textId="77777777" w:rsidR="00344793" w:rsidRDefault="00344793" w:rsidP="00F576B5">
      <w:pPr>
        <w:rPr>
          <w:lang w:val="el-GR"/>
        </w:rPr>
      </w:pPr>
    </w:p>
    <w:p w14:paraId="66B06670" w14:textId="77777777" w:rsidR="0067450B" w:rsidRPr="006F705A" w:rsidRDefault="0067450B" w:rsidP="006F705A">
      <w:pPr>
        <w:pStyle w:val="6"/>
        <w:rPr>
          <w:rFonts w:eastAsia="SimSun"/>
        </w:rPr>
      </w:pPr>
      <w:bookmarkStart w:id="389" w:name="_Ref497465504"/>
      <w:bookmarkStart w:id="390" w:name="_Ref497497709"/>
      <w:bookmarkStart w:id="391" w:name="_Toc500194323"/>
      <w:r w:rsidRPr="006F705A">
        <w:rPr>
          <w:rFonts w:eastAsia="SimSun"/>
        </w:rPr>
        <w:t>Υποστήριξη από το ΟΠΣ-ΑΔΕ</w:t>
      </w:r>
      <w:bookmarkEnd w:id="389"/>
      <w:bookmarkEnd w:id="390"/>
      <w:bookmarkEnd w:id="391"/>
    </w:p>
    <w:p w14:paraId="1856B33A" w14:textId="77777777" w:rsidR="002665AB" w:rsidRPr="006C0926" w:rsidRDefault="00026BA3" w:rsidP="006C0926">
      <w:pPr>
        <w:widowControl w:val="0"/>
        <w:rPr>
          <w:rFonts w:asciiTheme="minorHAnsi" w:hAnsiTheme="minorHAnsi"/>
          <w:szCs w:val="22"/>
          <w:lang w:val="el-GR"/>
        </w:rPr>
      </w:pPr>
      <w:r>
        <w:rPr>
          <w:rFonts w:asciiTheme="minorHAnsi" w:hAnsiTheme="minorHAnsi"/>
          <w:szCs w:val="22"/>
          <w:lang w:val="el-GR"/>
        </w:rPr>
        <w:t>Τ</w:t>
      </w:r>
      <w:r w:rsidR="002665AB" w:rsidRPr="006C0926">
        <w:rPr>
          <w:rFonts w:asciiTheme="minorHAnsi" w:hAnsiTheme="minorHAnsi"/>
          <w:szCs w:val="22"/>
          <w:lang w:val="el-GR"/>
        </w:rPr>
        <w:t xml:space="preserve">ο ΟΠΣ-ΑΔΕ θα υποστηρίξει τη διαχείριση γνωστοποιήσεων και εγκρίσεων, όπως αυτές ορίζονται στον Ν. 4442/2016 και στις αντίστοιχες Υπουργικές Αποφάσεις και εγκυκλίους που έχουν εκδοθεί κατ’ εξουσιοδότησή του. </w:t>
      </w:r>
    </w:p>
    <w:p w14:paraId="5126780F" w14:textId="77777777" w:rsidR="001F434A" w:rsidRPr="006C0926" w:rsidRDefault="001F434A" w:rsidP="001F434A">
      <w:pPr>
        <w:rPr>
          <w:rFonts w:asciiTheme="minorHAnsi" w:hAnsiTheme="minorHAnsi"/>
          <w:szCs w:val="22"/>
          <w:lang w:val="el-GR"/>
        </w:rPr>
      </w:pPr>
      <w:r w:rsidRPr="006C0926">
        <w:rPr>
          <w:rFonts w:asciiTheme="minorHAnsi" w:hAnsiTheme="minorHAnsi"/>
          <w:szCs w:val="22"/>
          <w:lang w:val="el-GR"/>
        </w:rPr>
        <w:t>Στη γενική περίπτωση το ΟΠΣ-ΑΔΕ θα κληθεί να υποστηρίξει διαδικασίες (γνωστοποιήσεις, εγκρίσεις) στις ακόλουθες ομάδες άσκησης δραστηριοτήτων (Παράρτημα του Ν. 4442/2016):</w:t>
      </w:r>
    </w:p>
    <w:p w14:paraId="4BD8B5EF" w14:textId="77777777" w:rsidR="001F434A" w:rsidRPr="00926A22" w:rsidRDefault="001F434A" w:rsidP="001F434A">
      <w:pPr>
        <w:numPr>
          <w:ilvl w:val="0"/>
          <w:numId w:val="125"/>
        </w:numPr>
        <w:ind w:left="714" w:hanging="357"/>
        <w:rPr>
          <w:rFonts w:asciiTheme="minorHAnsi" w:hAnsiTheme="minorHAnsi"/>
          <w:szCs w:val="22"/>
        </w:rPr>
      </w:pPr>
      <w:r w:rsidRPr="00926A22">
        <w:rPr>
          <w:rFonts w:asciiTheme="minorHAnsi" w:hAnsiTheme="minorHAnsi"/>
          <w:szCs w:val="22"/>
        </w:rPr>
        <w:t xml:space="preserve">Ομάδα 1η : </w:t>
      </w:r>
      <w:r w:rsidRPr="00926A22">
        <w:rPr>
          <w:rFonts w:asciiTheme="minorHAnsi" w:hAnsiTheme="minorHAnsi"/>
          <w:szCs w:val="22"/>
        </w:rPr>
        <w:tab/>
        <w:t>Γεωργία, Δασοκομία</w:t>
      </w:r>
    </w:p>
    <w:p w14:paraId="53C86D89" w14:textId="77777777" w:rsidR="001F434A" w:rsidRPr="00926A22" w:rsidRDefault="001F434A" w:rsidP="001F434A">
      <w:pPr>
        <w:numPr>
          <w:ilvl w:val="0"/>
          <w:numId w:val="125"/>
        </w:numPr>
        <w:ind w:left="714" w:hanging="357"/>
        <w:rPr>
          <w:rFonts w:asciiTheme="minorHAnsi" w:hAnsiTheme="minorHAnsi"/>
          <w:szCs w:val="22"/>
        </w:rPr>
      </w:pPr>
      <w:r w:rsidRPr="00926A22">
        <w:rPr>
          <w:rFonts w:asciiTheme="minorHAnsi" w:hAnsiTheme="minorHAnsi"/>
          <w:szCs w:val="22"/>
        </w:rPr>
        <w:t xml:space="preserve">Ομάδα 2η: </w:t>
      </w:r>
      <w:r w:rsidRPr="00926A22">
        <w:rPr>
          <w:rFonts w:asciiTheme="minorHAnsi" w:hAnsiTheme="minorHAnsi"/>
          <w:szCs w:val="22"/>
        </w:rPr>
        <w:tab/>
        <w:t>Ορυχεία, Λατομεία</w:t>
      </w:r>
    </w:p>
    <w:p w14:paraId="4B1F0732" w14:textId="77777777" w:rsidR="001F434A" w:rsidRPr="00926A22" w:rsidRDefault="001F434A" w:rsidP="001F434A">
      <w:pPr>
        <w:numPr>
          <w:ilvl w:val="0"/>
          <w:numId w:val="125"/>
        </w:numPr>
        <w:ind w:left="714" w:hanging="357"/>
        <w:rPr>
          <w:rFonts w:asciiTheme="minorHAnsi" w:hAnsiTheme="minorHAnsi"/>
          <w:szCs w:val="22"/>
        </w:rPr>
      </w:pPr>
      <w:r w:rsidRPr="00926A22">
        <w:rPr>
          <w:rFonts w:asciiTheme="minorHAnsi" w:hAnsiTheme="minorHAnsi"/>
          <w:szCs w:val="22"/>
        </w:rPr>
        <w:t xml:space="preserve">Ομάδα 3η : </w:t>
      </w:r>
      <w:r w:rsidRPr="00926A22">
        <w:rPr>
          <w:rFonts w:asciiTheme="minorHAnsi" w:hAnsiTheme="minorHAnsi"/>
          <w:szCs w:val="22"/>
        </w:rPr>
        <w:tab/>
        <w:t>Μεταποίηση</w:t>
      </w:r>
    </w:p>
    <w:p w14:paraId="0063EE9F" w14:textId="77777777" w:rsidR="001F434A" w:rsidRPr="006C0926" w:rsidRDefault="001F434A" w:rsidP="001F434A">
      <w:pPr>
        <w:numPr>
          <w:ilvl w:val="0"/>
          <w:numId w:val="125"/>
        </w:numPr>
        <w:ind w:left="714" w:hanging="357"/>
        <w:rPr>
          <w:rFonts w:asciiTheme="minorHAnsi" w:hAnsiTheme="minorHAnsi"/>
          <w:szCs w:val="22"/>
          <w:lang w:val="el-GR"/>
        </w:rPr>
      </w:pPr>
      <w:r w:rsidRPr="006C0926">
        <w:rPr>
          <w:rFonts w:asciiTheme="minorHAnsi" w:hAnsiTheme="minorHAnsi"/>
          <w:szCs w:val="22"/>
          <w:lang w:val="el-GR"/>
        </w:rPr>
        <w:t xml:space="preserve">Ομάδα 4η: </w:t>
      </w:r>
      <w:r w:rsidRPr="006C0926">
        <w:rPr>
          <w:rFonts w:asciiTheme="minorHAnsi" w:hAnsiTheme="minorHAnsi"/>
          <w:szCs w:val="22"/>
          <w:lang w:val="el-GR"/>
        </w:rPr>
        <w:tab/>
        <w:t>Παροχή ηλεκτρικού ρεύματος, φυσικού αερίου, ατμού και κλιματισμού</w:t>
      </w:r>
    </w:p>
    <w:p w14:paraId="14C5FAFE" w14:textId="77777777" w:rsidR="001F434A" w:rsidRPr="006C0926" w:rsidRDefault="001F434A" w:rsidP="001F434A">
      <w:pPr>
        <w:numPr>
          <w:ilvl w:val="0"/>
          <w:numId w:val="125"/>
        </w:numPr>
        <w:ind w:left="714" w:hanging="357"/>
        <w:rPr>
          <w:rFonts w:asciiTheme="minorHAnsi" w:hAnsiTheme="minorHAnsi"/>
          <w:szCs w:val="22"/>
          <w:lang w:val="el-GR"/>
        </w:rPr>
      </w:pPr>
      <w:r w:rsidRPr="006C0926">
        <w:rPr>
          <w:rFonts w:asciiTheme="minorHAnsi" w:hAnsiTheme="minorHAnsi"/>
          <w:szCs w:val="22"/>
          <w:lang w:val="el-GR"/>
        </w:rPr>
        <w:t xml:space="preserve">Ομάδα 5η : </w:t>
      </w:r>
      <w:r w:rsidRPr="006C0926">
        <w:rPr>
          <w:rFonts w:asciiTheme="minorHAnsi" w:hAnsiTheme="minorHAnsi"/>
          <w:szCs w:val="22"/>
          <w:lang w:val="el-GR"/>
        </w:rPr>
        <w:tab/>
        <w:t xml:space="preserve">Παροχή νερού, επεξεργασία λυμάτων, διαχείριση αποβλήτων και  δραστηριότητες εξυγίανσης </w:t>
      </w:r>
    </w:p>
    <w:p w14:paraId="0A3AA2B8" w14:textId="77777777" w:rsidR="001F434A" w:rsidRPr="006C0926" w:rsidRDefault="001F434A" w:rsidP="001F434A">
      <w:pPr>
        <w:numPr>
          <w:ilvl w:val="0"/>
          <w:numId w:val="125"/>
        </w:numPr>
        <w:ind w:left="709" w:hanging="352"/>
        <w:rPr>
          <w:rFonts w:asciiTheme="minorHAnsi" w:hAnsiTheme="minorHAnsi"/>
          <w:szCs w:val="22"/>
          <w:lang w:val="el-GR"/>
        </w:rPr>
      </w:pPr>
      <w:r w:rsidRPr="006C0926">
        <w:rPr>
          <w:rFonts w:asciiTheme="minorHAnsi" w:hAnsiTheme="minorHAnsi"/>
          <w:szCs w:val="22"/>
          <w:lang w:val="el-GR"/>
        </w:rPr>
        <w:t xml:space="preserve">Ομάδα 6η : </w:t>
      </w:r>
      <w:r w:rsidRPr="006C0926">
        <w:rPr>
          <w:rFonts w:asciiTheme="minorHAnsi" w:hAnsiTheme="minorHAnsi"/>
          <w:szCs w:val="22"/>
          <w:lang w:val="el-GR"/>
        </w:rPr>
        <w:tab/>
        <w:t>Χονδρικό &amp; Λιανικό Εμπόριο-Επισκευή μηχανοκίνητων οχημάτων σε εξειδικευμένα καταστήματα</w:t>
      </w:r>
    </w:p>
    <w:p w14:paraId="0681106B" w14:textId="77777777" w:rsidR="001F434A" w:rsidRPr="00561672" w:rsidRDefault="001F434A" w:rsidP="001F434A">
      <w:pPr>
        <w:numPr>
          <w:ilvl w:val="0"/>
          <w:numId w:val="125"/>
        </w:numPr>
        <w:ind w:left="714" w:hanging="357"/>
        <w:rPr>
          <w:rFonts w:asciiTheme="minorHAnsi" w:hAnsiTheme="minorHAnsi"/>
          <w:szCs w:val="22"/>
        </w:rPr>
      </w:pPr>
      <w:r w:rsidRPr="00561672">
        <w:rPr>
          <w:rFonts w:asciiTheme="minorHAnsi" w:hAnsiTheme="minorHAnsi"/>
          <w:szCs w:val="22"/>
        </w:rPr>
        <w:t xml:space="preserve">Ομάδα 7η: </w:t>
      </w:r>
      <w:r w:rsidRPr="00561672">
        <w:rPr>
          <w:rFonts w:asciiTheme="minorHAnsi" w:hAnsiTheme="minorHAnsi"/>
          <w:szCs w:val="22"/>
        </w:rPr>
        <w:tab/>
        <w:t>Μεταφορά και Αποθήκευση</w:t>
      </w:r>
    </w:p>
    <w:p w14:paraId="205F9EEA" w14:textId="77777777" w:rsidR="001F434A" w:rsidRPr="00E234FB" w:rsidRDefault="001F434A" w:rsidP="001F434A">
      <w:pPr>
        <w:numPr>
          <w:ilvl w:val="0"/>
          <w:numId w:val="125"/>
        </w:numPr>
        <w:rPr>
          <w:rFonts w:asciiTheme="minorHAnsi" w:hAnsiTheme="minorHAnsi"/>
          <w:szCs w:val="22"/>
          <w:lang w:val="el-GR"/>
        </w:rPr>
      </w:pPr>
      <w:r w:rsidRPr="0044423A">
        <w:rPr>
          <w:rFonts w:asciiTheme="minorHAnsi" w:hAnsiTheme="minorHAnsi"/>
          <w:szCs w:val="22"/>
          <w:lang w:val="el-GR"/>
        </w:rPr>
        <w:t>Ομάδα 8η :</w:t>
      </w:r>
      <w:r w:rsidRPr="0044423A">
        <w:rPr>
          <w:rFonts w:asciiTheme="minorHAnsi" w:hAnsiTheme="minorHAnsi"/>
          <w:szCs w:val="22"/>
          <w:lang w:val="el-GR"/>
        </w:rPr>
        <w:tab/>
        <w:t>Δραστηριότητες υπηρεσιών παροχής καταλύματος &amp; υπηρεσιών</w:t>
      </w:r>
      <w:r w:rsidRPr="00E234FB">
        <w:rPr>
          <w:rFonts w:asciiTheme="minorHAnsi" w:hAnsiTheme="minorHAnsi"/>
          <w:szCs w:val="22"/>
          <w:lang w:val="el-GR"/>
        </w:rPr>
        <w:t xml:space="preserve"> εστίασης</w:t>
      </w:r>
    </w:p>
    <w:p w14:paraId="0F602BF7" w14:textId="77777777" w:rsidR="001F434A" w:rsidRPr="00561672" w:rsidRDefault="001F434A" w:rsidP="001F434A">
      <w:pPr>
        <w:numPr>
          <w:ilvl w:val="0"/>
          <w:numId w:val="125"/>
        </w:numPr>
        <w:ind w:left="714" w:hanging="357"/>
        <w:rPr>
          <w:rFonts w:asciiTheme="minorHAnsi" w:hAnsiTheme="minorHAnsi"/>
          <w:szCs w:val="22"/>
        </w:rPr>
      </w:pPr>
      <w:r w:rsidRPr="00561672">
        <w:rPr>
          <w:rFonts w:asciiTheme="minorHAnsi" w:hAnsiTheme="minorHAnsi"/>
          <w:szCs w:val="22"/>
        </w:rPr>
        <w:t xml:space="preserve">Ομάδα 9η : </w:t>
      </w:r>
      <w:r w:rsidRPr="00561672">
        <w:rPr>
          <w:rFonts w:asciiTheme="minorHAnsi" w:hAnsiTheme="minorHAnsi"/>
          <w:szCs w:val="22"/>
        </w:rPr>
        <w:tab/>
        <w:t>Ενημέρωση και Επικοινωνία</w:t>
      </w:r>
    </w:p>
    <w:p w14:paraId="77836E2E" w14:textId="77777777" w:rsidR="001F434A" w:rsidRPr="006C0926" w:rsidRDefault="001F434A" w:rsidP="001F434A">
      <w:pPr>
        <w:numPr>
          <w:ilvl w:val="0"/>
          <w:numId w:val="125"/>
        </w:numPr>
        <w:ind w:left="714" w:hanging="357"/>
        <w:rPr>
          <w:rFonts w:asciiTheme="minorHAnsi" w:hAnsiTheme="minorHAnsi"/>
          <w:szCs w:val="22"/>
          <w:lang w:val="el-GR"/>
        </w:rPr>
      </w:pPr>
      <w:r w:rsidRPr="006C0926">
        <w:rPr>
          <w:rFonts w:asciiTheme="minorHAnsi" w:hAnsiTheme="minorHAnsi"/>
          <w:szCs w:val="22"/>
          <w:lang w:val="el-GR"/>
        </w:rPr>
        <w:t xml:space="preserve">Ομάδα 10η : </w:t>
      </w:r>
      <w:r w:rsidRPr="006C0926">
        <w:rPr>
          <w:rFonts w:asciiTheme="minorHAnsi" w:hAnsiTheme="minorHAnsi"/>
          <w:szCs w:val="22"/>
          <w:lang w:val="el-GR"/>
        </w:rPr>
        <w:tab/>
        <w:t>Επαγγελματικές, επιστημονικές και τεχνικές δραστηριότητες</w:t>
      </w:r>
    </w:p>
    <w:p w14:paraId="0826D78C" w14:textId="77777777" w:rsidR="001F434A" w:rsidRPr="006C0926" w:rsidRDefault="001F434A" w:rsidP="001F434A">
      <w:pPr>
        <w:numPr>
          <w:ilvl w:val="0"/>
          <w:numId w:val="125"/>
        </w:numPr>
        <w:ind w:left="714" w:hanging="357"/>
        <w:rPr>
          <w:rFonts w:asciiTheme="minorHAnsi" w:hAnsiTheme="minorHAnsi"/>
          <w:szCs w:val="22"/>
          <w:lang w:val="el-GR"/>
        </w:rPr>
      </w:pPr>
      <w:r w:rsidRPr="006C0926">
        <w:rPr>
          <w:rFonts w:asciiTheme="minorHAnsi" w:hAnsiTheme="minorHAnsi"/>
          <w:szCs w:val="22"/>
          <w:lang w:val="el-GR"/>
        </w:rPr>
        <w:t xml:space="preserve">Ομάδα 11η : </w:t>
      </w:r>
      <w:r w:rsidRPr="006C0926">
        <w:rPr>
          <w:rFonts w:asciiTheme="minorHAnsi" w:hAnsiTheme="minorHAnsi"/>
          <w:szCs w:val="22"/>
          <w:lang w:val="el-GR"/>
        </w:rPr>
        <w:tab/>
        <w:t>Διοικητικές και υποστηρικτικές δραστηριότητες</w:t>
      </w:r>
    </w:p>
    <w:p w14:paraId="5527BAA6" w14:textId="77777777" w:rsidR="001F434A" w:rsidRPr="00561672" w:rsidRDefault="001F434A" w:rsidP="001F434A">
      <w:pPr>
        <w:numPr>
          <w:ilvl w:val="0"/>
          <w:numId w:val="125"/>
        </w:numPr>
        <w:ind w:left="714" w:hanging="357"/>
        <w:rPr>
          <w:rFonts w:asciiTheme="minorHAnsi" w:hAnsiTheme="minorHAnsi"/>
          <w:szCs w:val="22"/>
        </w:rPr>
      </w:pPr>
      <w:r w:rsidRPr="00561672">
        <w:rPr>
          <w:rFonts w:asciiTheme="minorHAnsi" w:hAnsiTheme="minorHAnsi"/>
          <w:szCs w:val="22"/>
        </w:rPr>
        <w:t xml:space="preserve">Ομάδα 12η : </w:t>
      </w:r>
      <w:r w:rsidRPr="00561672">
        <w:rPr>
          <w:rFonts w:asciiTheme="minorHAnsi" w:hAnsiTheme="minorHAnsi"/>
          <w:szCs w:val="22"/>
        </w:rPr>
        <w:tab/>
        <w:t>Εκπαίδευση</w:t>
      </w:r>
    </w:p>
    <w:p w14:paraId="70305342" w14:textId="77777777" w:rsidR="001F434A" w:rsidRPr="006C0926" w:rsidRDefault="001F434A" w:rsidP="001F434A">
      <w:pPr>
        <w:numPr>
          <w:ilvl w:val="0"/>
          <w:numId w:val="125"/>
        </w:numPr>
        <w:ind w:left="714" w:hanging="357"/>
        <w:rPr>
          <w:rFonts w:asciiTheme="minorHAnsi" w:hAnsiTheme="minorHAnsi"/>
          <w:szCs w:val="22"/>
          <w:lang w:val="el-GR"/>
        </w:rPr>
      </w:pPr>
      <w:r w:rsidRPr="006C0926">
        <w:rPr>
          <w:rFonts w:asciiTheme="minorHAnsi" w:hAnsiTheme="minorHAnsi"/>
          <w:szCs w:val="22"/>
          <w:lang w:val="el-GR"/>
        </w:rPr>
        <w:t xml:space="preserve">Ομάδα 13η : </w:t>
      </w:r>
      <w:r w:rsidRPr="006C0926">
        <w:rPr>
          <w:rFonts w:asciiTheme="minorHAnsi" w:hAnsiTheme="minorHAnsi"/>
          <w:szCs w:val="22"/>
          <w:lang w:val="el-GR"/>
        </w:rPr>
        <w:tab/>
        <w:t>Δραστηριότητες σχετικές με την ανθρώπινη υγεία και την κοινωνική μέριμνα</w:t>
      </w:r>
    </w:p>
    <w:p w14:paraId="08F70CD5" w14:textId="77777777" w:rsidR="001F434A" w:rsidRPr="006C0926" w:rsidRDefault="001F434A" w:rsidP="001F434A">
      <w:pPr>
        <w:numPr>
          <w:ilvl w:val="0"/>
          <w:numId w:val="125"/>
        </w:numPr>
        <w:ind w:left="714" w:hanging="357"/>
        <w:rPr>
          <w:rFonts w:asciiTheme="minorHAnsi" w:hAnsiTheme="minorHAnsi"/>
          <w:szCs w:val="22"/>
          <w:lang w:val="el-GR"/>
        </w:rPr>
      </w:pPr>
      <w:r w:rsidRPr="006C0926">
        <w:rPr>
          <w:rFonts w:asciiTheme="minorHAnsi" w:hAnsiTheme="minorHAnsi"/>
          <w:szCs w:val="22"/>
          <w:lang w:val="el-GR"/>
        </w:rPr>
        <w:t xml:space="preserve">Ομάδα 14η : </w:t>
      </w:r>
      <w:r w:rsidRPr="006C0926">
        <w:rPr>
          <w:rFonts w:asciiTheme="minorHAnsi" w:hAnsiTheme="minorHAnsi"/>
          <w:szCs w:val="22"/>
          <w:lang w:val="el-GR"/>
        </w:rPr>
        <w:tab/>
        <w:t>Τέχνες, διασκέδαση και ψυχαγωγία</w:t>
      </w:r>
    </w:p>
    <w:p w14:paraId="08B3F29E" w14:textId="77777777" w:rsidR="001F434A" w:rsidRPr="006C0926" w:rsidRDefault="001F434A" w:rsidP="001F434A">
      <w:pPr>
        <w:numPr>
          <w:ilvl w:val="0"/>
          <w:numId w:val="125"/>
        </w:numPr>
        <w:ind w:left="714" w:hanging="357"/>
        <w:rPr>
          <w:rFonts w:asciiTheme="minorHAnsi" w:hAnsiTheme="minorHAnsi"/>
          <w:szCs w:val="22"/>
          <w:lang w:val="el-GR"/>
        </w:rPr>
      </w:pPr>
      <w:r w:rsidRPr="006C0926">
        <w:rPr>
          <w:rFonts w:asciiTheme="minorHAnsi" w:hAnsiTheme="minorHAnsi"/>
          <w:szCs w:val="22"/>
          <w:lang w:val="el-GR"/>
        </w:rPr>
        <w:t>Ομάδα 15η :</w:t>
      </w:r>
      <w:r w:rsidRPr="006C0926">
        <w:rPr>
          <w:rFonts w:asciiTheme="minorHAnsi" w:hAnsiTheme="minorHAnsi"/>
          <w:szCs w:val="22"/>
          <w:lang w:val="el-GR"/>
        </w:rPr>
        <w:tab/>
        <w:t xml:space="preserve"> Άλλες δραστηριότητες παροχής υπηρεσιών</w:t>
      </w:r>
    </w:p>
    <w:p w14:paraId="7A6F4374" w14:textId="77777777" w:rsidR="001F434A" w:rsidRDefault="001F434A" w:rsidP="006C0926">
      <w:pPr>
        <w:widowControl w:val="0"/>
        <w:rPr>
          <w:rFonts w:asciiTheme="minorHAnsi" w:hAnsiTheme="minorHAnsi"/>
          <w:szCs w:val="22"/>
          <w:lang w:val="el-GR"/>
        </w:rPr>
      </w:pPr>
    </w:p>
    <w:p w14:paraId="197BB1DA" w14:textId="77777777" w:rsidR="002665AB" w:rsidRPr="006C0926" w:rsidRDefault="002665AB" w:rsidP="006C0926">
      <w:pPr>
        <w:widowControl w:val="0"/>
        <w:rPr>
          <w:rFonts w:asciiTheme="minorHAnsi" w:hAnsiTheme="minorHAnsi"/>
          <w:szCs w:val="22"/>
          <w:lang w:val="el-GR"/>
        </w:rPr>
      </w:pPr>
      <w:r w:rsidRPr="006C0926">
        <w:rPr>
          <w:rFonts w:asciiTheme="minorHAnsi" w:hAnsiTheme="minorHAnsi"/>
          <w:szCs w:val="22"/>
          <w:lang w:val="el-GR"/>
        </w:rPr>
        <w:t xml:space="preserve">Στον πίνακα που ακολουθεί </w:t>
      </w:r>
      <w:r w:rsidR="001F434A">
        <w:rPr>
          <w:rFonts w:asciiTheme="minorHAnsi" w:hAnsiTheme="minorHAnsi"/>
          <w:szCs w:val="22"/>
          <w:lang w:val="el-GR"/>
        </w:rPr>
        <w:t xml:space="preserve">παρατίθενται </w:t>
      </w:r>
      <w:r w:rsidRPr="006C0926">
        <w:rPr>
          <w:rFonts w:asciiTheme="minorHAnsi" w:hAnsiTheme="minorHAnsi"/>
          <w:szCs w:val="22"/>
          <w:lang w:val="el-GR"/>
        </w:rPr>
        <w:t xml:space="preserve">ενδεικτικά </w:t>
      </w:r>
      <w:r w:rsidR="001F434A" w:rsidRPr="006C0926">
        <w:rPr>
          <w:rFonts w:asciiTheme="minorHAnsi" w:hAnsiTheme="minorHAnsi"/>
          <w:szCs w:val="22"/>
          <w:lang w:val="el-GR"/>
        </w:rPr>
        <w:t xml:space="preserve">οι αντίστοιχες αρχές που εμπλέκονται στις διαδικασίες γνωστοποίησης, </w:t>
      </w:r>
      <w:r w:rsidR="001F434A" w:rsidRPr="00E234FB">
        <w:rPr>
          <w:rFonts w:asciiTheme="minorHAnsi" w:hAnsiTheme="minorHAnsi"/>
          <w:szCs w:val="22"/>
          <w:lang w:val="el-GR"/>
        </w:rPr>
        <w:t>εγκρίσεων</w:t>
      </w:r>
      <w:r w:rsidR="001F434A" w:rsidRPr="005B347A">
        <w:rPr>
          <w:rFonts w:asciiTheme="minorHAnsi" w:hAnsiTheme="minorHAnsi"/>
          <w:szCs w:val="22"/>
          <w:lang w:val="el-GR"/>
        </w:rPr>
        <w:t xml:space="preserve"> </w:t>
      </w:r>
      <w:r w:rsidR="001F434A" w:rsidRPr="006C0926">
        <w:rPr>
          <w:rFonts w:asciiTheme="minorHAnsi" w:hAnsiTheme="minorHAnsi"/>
          <w:szCs w:val="22"/>
          <w:lang w:val="el-GR"/>
        </w:rPr>
        <w:t xml:space="preserve">και ελέγχου </w:t>
      </w:r>
      <w:r w:rsidR="001F434A">
        <w:rPr>
          <w:rFonts w:asciiTheme="minorHAnsi" w:hAnsiTheme="minorHAnsi"/>
          <w:szCs w:val="22"/>
          <w:lang w:val="el-GR"/>
        </w:rPr>
        <w:t>κάποιων οικονομικών δραστηριοτήτων από τις παραπάνω</w:t>
      </w:r>
      <w:r w:rsidR="005A519C">
        <w:rPr>
          <w:rFonts w:asciiTheme="minorHAnsi" w:hAnsiTheme="minorHAnsi"/>
          <w:szCs w:val="22"/>
          <w:lang w:val="el-GR"/>
        </w:rPr>
        <w:t xml:space="preserve"> αναφερόμενες</w:t>
      </w:r>
      <w:r w:rsidR="001F434A">
        <w:rPr>
          <w:rFonts w:asciiTheme="minorHAnsi" w:hAnsiTheme="minorHAnsi"/>
          <w:szCs w:val="22"/>
          <w:lang w:val="el-GR"/>
        </w:rPr>
        <w:t xml:space="preserve"> ομάδες </w:t>
      </w:r>
      <w:r w:rsidRPr="006C0926">
        <w:rPr>
          <w:rFonts w:asciiTheme="minorHAnsi" w:hAnsiTheme="minorHAnsi"/>
          <w:szCs w:val="22"/>
          <w:lang w:val="el-GR"/>
        </w:rPr>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82"/>
        <w:gridCol w:w="5946"/>
      </w:tblGrid>
      <w:tr w:rsidR="002665AB" w:rsidRPr="00926A22" w14:paraId="0663AFF0" w14:textId="77777777" w:rsidTr="003A3AFD">
        <w:trPr>
          <w:cantSplit/>
          <w:tblHeader/>
        </w:trPr>
        <w:tc>
          <w:tcPr>
            <w:tcW w:w="1912" w:type="pct"/>
            <w:shd w:val="clear" w:color="auto" w:fill="D9D9D9"/>
            <w:vAlign w:val="center"/>
          </w:tcPr>
          <w:p w14:paraId="3962C3A6" w14:textId="77777777" w:rsidR="002665AB" w:rsidRPr="00926A22" w:rsidRDefault="002665AB" w:rsidP="006C0926">
            <w:pPr>
              <w:keepLines/>
              <w:spacing w:before="20" w:after="20"/>
              <w:jc w:val="left"/>
              <w:rPr>
                <w:rFonts w:asciiTheme="minorHAnsi" w:eastAsia="Calibri" w:hAnsiTheme="minorHAnsi"/>
                <w:b/>
              </w:rPr>
            </w:pPr>
            <w:r w:rsidRPr="00926A22">
              <w:rPr>
                <w:rFonts w:asciiTheme="minorHAnsi" w:eastAsia="Calibri" w:hAnsiTheme="minorHAnsi"/>
                <w:b/>
                <w:szCs w:val="22"/>
              </w:rPr>
              <w:lastRenderedPageBreak/>
              <w:t>Οικονομική Δραστηριότητα</w:t>
            </w:r>
          </w:p>
        </w:tc>
        <w:tc>
          <w:tcPr>
            <w:tcW w:w="3088" w:type="pct"/>
            <w:shd w:val="clear" w:color="auto" w:fill="D9D9D9"/>
            <w:vAlign w:val="center"/>
          </w:tcPr>
          <w:p w14:paraId="1CF88DC6" w14:textId="77777777" w:rsidR="002665AB" w:rsidRPr="00926A22" w:rsidRDefault="002665AB" w:rsidP="006C0926">
            <w:pPr>
              <w:keepLines/>
              <w:spacing w:before="20" w:after="20"/>
              <w:rPr>
                <w:rFonts w:asciiTheme="minorHAnsi" w:eastAsia="Calibri" w:hAnsiTheme="minorHAnsi"/>
                <w:b/>
              </w:rPr>
            </w:pPr>
            <w:r w:rsidRPr="00926A22">
              <w:rPr>
                <w:rFonts w:asciiTheme="minorHAnsi" w:eastAsia="Calibri" w:hAnsiTheme="minorHAnsi"/>
                <w:b/>
                <w:szCs w:val="22"/>
              </w:rPr>
              <w:t>Εμπλεκόμενες Αρχές</w:t>
            </w:r>
          </w:p>
        </w:tc>
      </w:tr>
      <w:tr w:rsidR="002665AB" w:rsidRPr="00926A22" w14:paraId="7F351BA3" w14:textId="77777777" w:rsidTr="00E234FB">
        <w:trPr>
          <w:cantSplit/>
        </w:trPr>
        <w:tc>
          <w:tcPr>
            <w:tcW w:w="1912" w:type="pct"/>
            <w:shd w:val="clear" w:color="auto" w:fill="auto"/>
            <w:vAlign w:val="center"/>
          </w:tcPr>
          <w:p w14:paraId="396136D8" w14:textId="77777777" w:rsidR="002665AB" w:rsidRPr="0063559A" w:rsidRDefault="002665AB" w:rsidP="006C0926">
            <w:pPr>
              <w:keepLines/>
              <w:spacing w:before="20" w:after="20"/>
              <w:jc w:val="left"/>
              <w:rPr>
                <w:rFonts w:asciiTheme="minorHAnsi" w:eastAsia="Calibri" w:hAnsiTheme="minorHAnsi"/>
                <w:lang w:val="el-GR"/>
              </w:rPr>
            </w:pPr>
            <w:r w:rsidRPr="006C0926">
              <w:rPr>
                <w:rFonts w:asciiTheme="minorHAnsi" w:eastAsia="Calibri" w:hAnsiTheme="minorHAnsi"/>
                <w:szCs w:val="22"/>
                <w:lang w:val="el-GR"/>
              </w:rPr>
              <w:t>Μεταποιητικές δραστηριότητες τροφίμων και ποτών</w:t>
            </w:r>
          </w:p>
        </w:tc>
        <w:tc>
          <w:tcPr>
            <w:tcW w:w="3088" w:type="pct"/>
            <w:shd w:val="clear" w:color="auto" w:fill="auto"/>
            <w:vAlign w:val="center"/>
          </w:tcPr>
          <w:p w14:paraId="6181E032" w14:textId="77777777" w:rsidR="002665AB" w:rsidRPr="006C0926" w:rsidRDefault="002665AB" w:rsidP="006C0926">
            <w:pPr>
              <w:keepLines/>
              <w:numPr>
                <w:ilvl w:val="0"/>
                <w:numId w:val="124"/>
              </w:numPr>
              <w:spacing w:before="20" w:after="20"/>
              <w:ind w:left="266" w:hanging="266"/>
              <w:jc w:val="left"/>
              <w:rPr>
                <w:rStyle w:val="st"/>
                <w:rFonts w:asciiTheme="minorHAnsi" w:eastAsia="Calibri" w:hAnsiTheme="minorHAnsi"/>
                <w:lang w:val="el-GR"/>
              </w:rPr>
            </w:pPr>
            <w:r w:rsidRPr="006C0926">
              <w:rPr>
                <w:rStyle w:val="st"/>
                <w:rFonts w:asciiTheme="minorHAnsi" w:eastAsia="Calibri" w:hAnsiTheme="minorHAnsi"/>
                <w:szCs w:val="22"/>
                <w:lang w:val="el-GR"/>
              </w:rPr>
              <w:t xml:space="preserve">Δ/νση Ανάπτυξης – Γνωστοποίηση </w:t>
            </w:r>
            <w:r w:rsidRPr="00E234FB">
              <w:rPr>
                <w:rStyle w:val="st"/>
                <w:rFonts w:asciiTheme="minorHAnsi" w:eastAsia="Calibri" w:hAnsiTheme="minorHAnsi"/>
                <w:szCs w:val="22"/>
                <w:lang w:val="el-GR"/>
              </w:rPr>
              <w:t>εγκατάστασης/Γνωστοποίηση για τη λειτουργία</w:t>
            </w:r>
            <w:r w:rsidRPr="005B347A">
              <w:rPr>
                <w:rStyle w:val="st"/>
                <w:rFonts w:asciiTheme="minorHAnsi" w:eastAsia="Calibri" w:hAnsiTheme="minorHAnsi"/>
                <w:szCs w:val="22"/>
                <w:lang w:val="el-GR"/>
              </w:rPr>
              <w:t>/</w:t>
            </w:r>
            <w:r w:rsidRPr="00E234FB">
              <w:rPr>
                <w:rStyle w:val="st"/>
                <w:rFonts w:asciiTheme="minorHAnsi" w:eastAsia="Calibri" w:hAnsiTheme="minorHAnsi"/>
                <w:szCs w:val="22"/>
                <w:lang w:val="el-GR"/>
              </w:rPr>
              <w:t>Έγκριση Εγκατάστασης</w:t>
            </w:r>
            <w:r w:rsidRPr="005B347A">
              <w:rPr>
                <w:rStyle w:val="st"/>
                <w:rFonts w:asciiTheme="minorHAnsi" w:eastAsia="Calibri" w:hAnsiTheme="minorHAnsi"/>
                <w:szCs w:val="22"/>
                <w:lang w:val="el-GR"/>
              </w:rPr>
              <w:t xml:space="preserve"> (Περιφερειακή </w:t>
            </w:r>
            <w:r w:rsidRPr="006C0926">
              <w:rPr>
                <w:rStyle w:val="st"/>
                <w:rFonts w:asciiTheme="minorHAnsi" w:eastAsia="Calibri" w:hAnsiTheme="minorHAnsi"/>
                <w:szCs w:val="22"/>
                <w:lang w:val="el-GR"/>
              </w:rPr>
              <w:t>ενότητα)</w:t>
            </w:r>
          </w:p>
          <w:p w14:paraId="4E82D54D" w14:textId="77777777" w:rsidR="002665AB" w:rsidRPr="00926A22" w:rsidRDefault="002665AB" w:rsidP="006C0926">
            <w:pPr>
              <w:keepLines/>
              <w:numPr>
                <w:ilvl w:val="0"/>
                <w:numId w:val="124"/>
              </w:numPr>
              <w:spacing w:before="20" w:after="20"/>
              <w:ind w:left="266" w:hanging="266"/>
              <w:jc w:val="left"/>
              <w:rPr>
                <w:rStyle w:val="st"/>
                <w:rFonts w:asciiTheme="minorHAnsi" w:eastAsia="Calibri" w:hAnsiTheme="minorHAnsi"/>
              </w:rPr>
            </w:pPr>
            <w:r w:rsidRPr="006C0926">
              <w:rPr>
                <w:rStyle w:val="st"/>
                <w:rFonts w:asciiTheme="minorHAnsi" w:eastAsia="Calibri" w:hAnsiTheme="minorHAnsi"/>
                <w:szCs w:val="22"/>
                <w:lang w:val="el-GR"/>
              </w:rPr>
              <w:t xml:space="preserve">Δ/νση Περιβαλλοντικής Αδειοδότησης (Υπ. </w:t>
            </w:r>
            <w:r w:rsidRPr="00926A22">
              <w:rPr>
                <w:rStyle w:val="st"/>
                <w:rFonts w:asciiTheme="minorHAnsi" w:eastAsia="Calibri" w:hAnsiTheme="minorHAnsi"/>
                <w:szCs w:val="22"/>
              </w:rPr>
              <w:t>Περιβάλλοντος και Ενέργειας)</w:t>
            </w:r>
          </w:p>
          <w:p w14:paraId="0C3DBD79" w14:textId="77777777" w:rsidR="002665AB" w:rsidRPr="00862C02" w:rsidRDefault="002665AB" w:rsidP="006C0926">
            <w:pPr>
              <w:keepLines/>
              <w:numPr>
                <w:ilvl w:val="0"/>
                <w:numId w:val="124"/>
              </w:numPr>
              <w:spacing w:before="20" w:after="20"/>
              <w:ind w:left="266" w:hanging="266"/>
              <w:jc w:val="left"/>
              <w:rPr>
                <w:rStyle w:val="st"/>
                <w:rFonts w:asciiTheme="minorHAnsi" w:eastAsia="Calibri" w:hAnsiTheme="minorHAnsi"/>
              </w:rPr>
            </w:pPr>
            <w:r w:rsidRPr="00862C02">
              <w:rPr>
                <w:rStyle w:val="st"/>
                <w:rFonts w:asciiTheme="minorHAnsi" w:eastAsia="Calibri" w:hAnsiTheme="minorHAnsi"/>
                <w:szCs w:val="22"/>
              </w:rPr>
              <w:t>Υπηρεσία Δόμησης (Δήμος)</w:t>
            </w:r>
          </w:p>
          <w:p w14:paraId="379A7DE9" w14:textId="77777777" w:rsidR="002665AB" w:rsidRPr="00862C02" w:rsidRDefault="002665AB" w:rsidP="006C0926">
            <w:pPr>
              <w:keepLines/>
              <w:numPr>
                <w:ilvl w:val="0"/>
                <w:numId w:val="124"/>
              </w:numPr>
              <w:spacing w:before="20" w:after="20"/>
              <w:ind w:left="266" w:hanging="266"/>
              <w:jc w:val="left"/>
              <w:rPr>
                <w:rStyle w:val="st"/>
                <w:rFonts w:asciiTheme="minorHAnsi" w:eastAsia="Calibri" w:hAnsiTheme="minorHAnsi"/>
              </w:rPr>
            </w:pPr>
            <w:r w:rsidRPr="00862C02">
              <w:rPr>
                <w:rStyle w:val="st"/>
                <w:rFonts w:asciiTheme="minorHAnsi" w:eastAsia="Calibri" w:hAnsiTheme="minorHAnsi"/>
                <w:szCs w:val="22"/>
              </w:rPr>
              <w:t>Πυροσβεστική Υπηρεσία</w:t>
            </w:r>
          </w:p>
          <w:p w14:paraId="3CDD1AE7" w14:textId="77777777" w:rsidR="002665AB" w:rsidRPr="00862C02" w:rsidRDefault="002665AB" w:rsidP="006C0926">
            <w:pPr>
              <w:keepLines/>
              <w:numPr>
                <w:ilvl w:val="0"/>
                <w:numId w:val="124"/>
              </w:numPr>
              <w:spacing w:before="20" w:after="20"/>
              <w:ind w:left="266" w:hanging="266"/>
              <w:jc w:val="left"/>
              <w:rPr>
                <w:rStyle w:val="st"/>
                <w:rFonts w:asciiTheme="minorHAnsi" w:eastAsia="Calibri" w:hAnsiTheme="minorHAnsi"/>
              </w:rPr>
            </w:pPr>
            <w:r w:rsidRPr="00862C02">
              <w:rPr>
                <w:rStyle w:val="st"/>
                <w:rFonts w:asciiTheme="minorHAnsi" w:eastAsia="Calibri" w:hAnsiTheme="minorHAnsi"/>
                <w:szCs w:val="22"/>
              </w:rPr>
              <w:t>Υγειονομική Υπηρεσία</w:t>
            </w:r>
          </w:p>
          <w:p w14:paraId="095DDFCC" w14:textId="77777777" w:rsidR="002665AB" w:rsidRPr="00862C02" w:rsidRDefault="00026BA3" w:rsidP="006C0926">
            <w:pPr>
              <w:keepLines/>
              <w:numPr>
                <w:ilvl w:val="0"/>
                <w:numId w:val="124"/>
              </w:numPr>
              <w:spacing w:before="20" w:after="20"/>
              <w:ind w:left="266" w:hanging="266"/>
              <w:jc w:val="left"/>
              <w:rPr>
                <w:rStyle w:val="st"/>
                <w:rFonts w:asciiTheme="minorHAnsi" w:eastAsia="Calibri" w:hAnsiTheme="minorHAnsi"/>
              </w:rPr>
            </w:pPr>
            <w:r>
              <w:rPr>
                <w:rStyle w:val="st"/>
                <w:rFonts w:asciiTheme="minorHAnsi" w:eastAsia="Calibri" w:hAnsiTheme="minorHAnsi"/>
                <w:szCs w:val="22"/>
                <w:lang w:val="el-GR"/>
              </w:rPr>
              <w:t>Γενικό Χημείο του Κράτους</w:t>
            </w:r>
          </w:p>
          <w:p w14:paraId="715F3A59" w14:textId="77777777" w:rsidR="002665AB" w:rsidRPr="00862C02" w:rsidRDefault="002665AB" w:rsidP="006C0926">
            <w:pPr>
              <w:keepLines/>
              <w:numPr>
                <w:ilvl w:val="0"/>
                <w:numId w:val="124"/>
              </w:numPr>
              <w:spacing w:before="20" w:after="20"/>
              <w:ind w:left="266" w:hanging="266"/>
              <w:jc w:val="left"/>
              <w:rPr>
                <w:rStyle w:val="st"/>
                <w:rFonts w:asciiTheme="minorHAnsi" w:eastAsia="Calibri" w:hAnsiTheme="minorHAnsi"/>
              </w:rPr>
            </w:pPr>
            <w:r w:rsidRPr="00862C02">
              <w:rPr>
                <w:rStyle w:val="st"/>
                <w:rFonts w:asciiTheme="minorHAnsi" w:eastAsia="Calibri" w:hAnsiTheme="minorHAnsi"/>
                <w:szCs w:val="22"/>
              </w:rPr>
              <w:t xml:space="preserve">Διεύθυνση Υδάτων </w:t>
            </w:r>
          </w:p>
          <w:p w14:paraId="6D4E4CBC" w14:textId="77777777" w:rsidR="002665AB" w:rsidRPr="00862C02" w:rsidRDefault="002665AB" w:rsidP="006C0926">
            <w:pPr>
              <w:keepLines/>
              <w:numPr>
                <w:ilvl w:val="0"/>
                <w:numId w:val="124"/>
              </w:numPr>
              <w:spacing w:before="20" w:after="20"/>
              <w:ind w:left="266" w:hanging="266"/>
              <w:jc w:val="left"/>
              <w:rPr>
                <w:rStyle w:val="st"/>
                <w:rFonts w:asciiTheme="minorHAnsi" w:eastAsia="Calibri" w:hAnsiTheme="minorHAnsi"/>
              </w:rPr>
            </w:pPr>
            <w:r w:rsidRPr="00862C02">
              <w:rPr>
                <w:rStyle w:val="st"/>
                <w:rFonts w:asciiTheme="minorHAnsi" w:eastAsia="Calibri" w:hAnsiTheme="minorHAnsi"/>
                <w:szCs w:val="22"/>
              </w:rPr>
              <w:t>Διεύθυνση Αγροτικής Οικονομίας και Κτηνιατρικής</w:t>
            </w:r>
          </w:p>
          <w:p w14:paraId="6FE2B16B" w14:textId="77777777" w:rsidR="002665AB" w:rsidRPr="00862C02" w:rsidRDefault="002665AB" w:rsidP="006C0926">
            <w:pPr>
              <w:keepLines/>
              <w:numPr>
                <w:ilvl w:val="0"/>
                <w:numId w:val="124"/>
              </w:numPr>
              <w:spacing w:before="20" w:after="20"/>
              <w:ind w:left="266" w:hanging="266"/>
              <w:jc w:val="left"/>
              <w:rPr>
                <w:rStyle w:val="st"/>
                <w:rFonts w:asciiTheme="minorHAnsi" w:eastAsia="Calibri" w:hAnsiTheme="minorHAnsi"/>
              </w:rPr>
            </w:pPr>
            <w:r w:rsidRPr="00862C02">
              <w:rPr>
                <w:rStyle w:val="st"/>
                <w:rFonts w:asciiTheme="minorHAnsi" w:eastAsia="Calibri" w:hAnsiTheme="minorHAnsi"/>
                <w:szCs w:val="22"/>
              </w:rPr>
              <w:t xml:space="preserve">Σώμα Επιθεώρησης Εργασίας, </w:t>
            </w:r>
          </w:p>
          <w:p w14:paraId="66BD5014" w14:textId="77777777" w:rsidR="002665AB" w:rsidRPr="00862C02" w:rsidRDefault="002665AB" w:rsidP="006C0926">
            <w:pPr>
              <w:keepLines/>
              <w:numPr>
                <w:ilvl w:val="0"/>
                <w:numId w:val="124"/>
              </w:numPr>
              <w:spacing w:before="20" w:after="20"/>
              <w:ind w:left="266" w:hanging="266"/>
              <w:jc w:val="left"/>
              <w:rPr>
                <w:rStyle w:val="st"/>
                <w:rFonts w:asciiTheme="minorHAnsi" w:eastAsia="Calibri" w:hAnsiTheme="minorHAnsi"/>
              </w:rPr>
            </w:pPr>
            <w:r w:rsidRPr="00862C02">
              <w:rPr>
                <w:rStyle w:val="st"/>
                <w:rFonts w:asciiTheme="minorHAnsi" w:eastAsia="Calibri" w:hAnsiTheme="minorHAnsi"/>
                <w:szCs w:val="22"/>
              </w:rPr>
              <w:t>Περιφερειακή υπηρεσία του ΕΦΕΤ</w:t>
            </w:r>
          </w:p>
          <w:p w14:paraId="07B5F300" w14:textId="77777777" w:rsidR="00026BA3" w:rsidRPr="006C0926" w:rsidRDefault="00026BA3" w:rsidP="00026BA3">
            <w:pPr>
              <w:keepLines/>
              <w:numPr>
                <w:ilvl w:val="0"/>
                <w:numId w:val="124"/>
              </w:numPr>
              <w:spacing w:before="20" w:after="20"/>
              <w:ind w:left="266" w:hanging="266"/>
              <w:jc w:val="left"/>
              <w:rPr>
                <w:rStyle w:val="st"/>
                <w:rFonts w:asciiTheme="minorHAnsi" w:eastAsia="Calibri" w:hAnsiTheme="minorHAnsi"/>
                <w:lang w:val="el-GR"/>
              </w:rPr>
            </w:pPr>
            <w:r>
              <w:rPr>
                <w:rStyle w:val="st"/>
                <w:rFonts w:asciiTheme="minorHAnsi" w:eastAsia="Calibri" w:hAnsiTheme="minorHAnsi"/>
                <w:szCs w:val="22"/>
                <w:lang w:val="el-GR"/>
              </w:rPr>
              <w:t>Ειδική Γραμματεία Επιθεωρητών Ελεγκτών (ΥΠΕν)</w:t>
            </w:r>
          </w:p>
          <w:p w14:paraId="6A37F168" w14:textId="77777777" w:rsidR="002665AB" w:rsidRPr="00926A22" w:rsidRDefault="002665AB" w:rsidP="006C0926">
            <w:pPr>
              <w:keepLines/>
              <w:numPr>
                <w:ilvl w:val="0"/>
                <w:numId w:val="124"/>
              </w:numPr>
              <w:spacing w:before="20" w:after="20"/>
              <w:ind w:left="266" w:hanging="266"/>
              <w:jc w:val="left"/>
              <w:rPr>
                <w:rStyle w:val="st"/>
                <w:rFonts w:asciiTheme="minorHAnsi" w:eastAsia="Calibri" w:hAnsiTheme="minorHAnsi"/>
              </w:rPr>
            </w:pPr>
            <w:r w:rsidRPr="00862C02">
              <w:rPr>
                <w:rStyle w:val="st"/>
                <w:rFonts w:asciiTheme="minorHAnsi" w:eastAsia="Calibri" w:hAnsiTheme="minorHAnsi"/>
                <w:szCs w:val="22"/>
              </w:rPr>
              <w:t>Περιφερειακή Υπηρεσία Μεταφορών</w:t>
            </w:r>
          </w:p>
        </w:tc>
      </w:tr>
      <w:tr w:rsidR="002665AB" w:rsidRPr="00926A22" w14:paraId="1E066CB9" w14:textId="77777777" w:rsidTr="00E234FB">
        <w:trPr>
          <w:cantSplit/>
        </w:trPr>
        <w:tc>
          <w:tcPr>
            <w:tcW w:w="1912" w:type="pct"/>
            <w:shd w:val="clear" w:color="auto" w:fill="auto"/>
            <w:vAlign w:val="center"/>
          </w:tcPr>
          <w:p w14:paraId="33723BE5" w14:textId="77777777" w:rsidR="002665AB" w:rsidRPr="006C0926" w:rsidRDefault="002665AB" w:rsidP="006C0926">
            <w:pPr>
              <w:keepLines/>
              <w:spacing w:before="20" w:after="20"/>
              <w:jc w:val="left"/>
              <w:rPr>
                <w:rFonts w:asciiTheme="minorHAnsi" w:eastAsia="Calibri" w:hAnsiTheme="minorHAnsi"/>
                <w:lang w:val="el-GR"/>
              </w:rPr>
            </w:pPr>
            <w:r w:rsidRPr="006C0926">
              <w:rPr>
                <w:rFonts w:asciiTheme="minorHAnsi" w:eastAsia="Calibri" w:hAnsiTheme="minorHAnsi"/>
                <w:szCs w:val="22"/>
                <w:lang w:val="el-GR"/>
              </w:rPr>
              <w:t>Καταστήματα Υγειονομικού Ενδιαφέροντος εντός τουριστικού καταλύματος</w:t>
            </w:r>
          </w:p>
        </w:tc>
        <w:tc>
          <w:tcPr>
            <w:tcW w:w="3088" w:type="pct"/>
            <w:shd w:val="clear" w:color="auto" w:fill="auto"/>
            <w:vAlign w:val="center"/>
          </w:tcPr>
          <w:p w14:paraId="40708773" w14:textId="77777777" w:rsidR="002665AB" w:rsidRPr="00926A22" w:rsidRDefault="002665AB" w:rsidP="006C0926">
            <w:pPr>
              <w:keepLines/>
              <w:numPr>
                <w:ilvl w:val="0"/>
                <w:numId w:val="124"/>
              </w:numPr>
              <w:spacing w:before="20" w:after="20"/>
              <w:ind w:left="266" w:hanging="266"/>
              <w:jc w:val="left"/>
              <w:rPr>
                <w:rStyle w:val="st"/>
                <w:rFonts w:asciiTheme="minorHAnsi" w:eastAsia="Calibri" w:hAnsiTheme="minorHAnsi"/>
              </w:rPr>
            </w:pPr>
            <w:r w:rsidRPr="00926A22">
              <w:rPr>
                <w:rStyle w:val="st"/>
                <w:rFonts w:asciiTheme="minorHAnsi" w:eastAsia="Calibri" w:hAnsiTheme="minorHAnsi"/>
                <w:szCs w:val="22"/>
              </w:rPr>
              <w:t>Περιφερειακή Υπηρεσία Τουρισμού - Γνωστοποίηση</w:t>
            </w:r>
          </w:p>
          <w:p w14:paraId="380916A7" w14:textId="77777777" w:rsidR="002665AB" w:rsidRPr="00926A22" w:rsidRDefault="002665AB" w:rsidP="006C0926">
            <w:pPr>
              <w:keepLines/>
              <w:numPr>
                <w:ilvl w:val="0"/>
                <w:numId w:val="124"/>
              </w:numPr>
              <w:spacing w:before="20" w:after="20"/>
              <w:ind w:left="266" w:hanging="266"/>
              <w:jc w:val="left"/>
              <w:rPr>
                <w:rStyle w:val="st"/>
                <w:rFonts w:asciiTheme="minorHAnsi" w:eastAsia="Calibri" w:hAnsiTheme="minorHAnsi"/>
              </w:rPr>
            </w:pPr>
            <w:r w:rsidRPr="00926A22">
              <w:rPr>
                <w:rStyle w:val="st"/>
                <w:rFonts w:asciiTheme="minorHAnsi" w:eastAsia="Calibri" w:hAnsiTheme="minorHAnsi"/>
                <w:szCs w:val="22"/>
              </w:rPr>
              <w:t>Υπηρεσία δόμησης (Δήμος)</w:t>
            </w:r>
          </w:p>
          <w:p w14:paraId="4FB6D045" w14:textId="77777777" w:rsidR="002665AB" w:rsidRPr="006C0926" w:rsidRDefault="002665AB" w:rsidP="006C0926">
            <w:pPr>
              <w:keepLines/>
              <w:numPr>
                <w:ilvl w:val="0"/>
                <w:numId w:val="124"/>
              </w:numPr>
              <w:spacing w:before="20" w:after="20"/>
              <w:ind w:left="266" w:hanging="266"/>
              <w:jc w:val="left"/>
              <w:rPr>
                <w:rStyle w:val="st"/>
                <w:rFonts w:asciiTheme="minorHAnsi" w:eastAsia="Calibri" w:hAnsiTheme="minorHAnsi"/>
                <w:lang w:val="el-GR"/>
              </w:rPr>
            </w:pPr>
            <w:r w:rsidRPr="006C0926">
              <w:rPr>
                <w:rStyle w:val="st"/>
                <w:rFonts w:asciiTheme="minorHAnsi" w:eastAsia="Calibri" w:hAnsiTheme="minorHAnsi"/>
                <w:szCs w:val="22"/>
                <w:lang w:val="el-GR"/>
              </w:rPr>
              <w:t>Υγειονομική Υπηρεσία (οικεία Περιφερειακή Ενότητα)</w:t>
            </w:r>
          </w:p>
          <w:p w14:paraId="3360CB79" w14:textId="77777777" w:rsidR="002665AB" w:rsidRPr="00926A22" w:rsidRDefault="002665AB" w:rsidP="006C0926">
            <w:pPr>
              <w:keepLines/>
              <w:numPr>
                <w:ilvl w:val="0"/>
                <w:numId w:val="124"/>
              </w:numPr>
              <w:spacing w:before="20" w:after="20"/>
              <w:ind w:left="266" w:hanging="266"/>
              <w:jc w:val="left"/>
              <w:rPr>
                <w:rStyle w:val="st"/>
                <w:rFonts w:asciiTheme="minorHAnsi" w:eastAsia="Calibri" w:hAnsiTheme="minorHAnsi"/>
              </w:rPr>
            </w:pPr>
            <w:r w:rsidRPr="00926A22">
              <w:rPr>
                <w:rStyle w:val="st"/>
                <w:rFonts w:asciiTheme="minorHAnsi" w:eastAsia="Calibri" w:hAnsiTheme="minorHAnsi"/>
                <w:szCs w:val="22"/>
              </w:rPr>
              <w:t>Πυροσβεστική Υπηρεσία</w:t>
            </w:r>
          </w:p>
          <w:p w14:paraId="236AA3B8" w14:textId="77777777" w:rsidR="002665AB" w:rsidRPr="006C0926" w:rsidRDefault="002665AB" w:rsidP="006C0926">
            <w:pPr>
              <w:keepLines/>
              <w:numPr>
                <w:ilvl w:val="0"/>
                <w:numId w:val="124"/>
              </w:numPr>
              <w:spacing w:before="20" w:after="20"/>
              <w:ind w:left="266" w:hanging="266"/>
              <w:jc w:val="left"/>
              <w:rPr>
                <w:rStyle w:val="st"/>
                <w:rFonts w:asciiTheme="minorHAnsi" w:eastAsia="Calibri" w:hAnsiTheme="minorHAnsi"/>
                <w:lang w:val="el-GR"/>
              </w:rPr>
            </w:pPr>
            <w:r w:rsidRPr="006C0926">
              <w:rPr>
                <w:rStyle w:val="st"/>
                <w:rFonts w:asciiTheme="minorHAnsi" w:eastAsia="Calibri" w:hAnsiTheme="minorHAnsi"/>
                <w:szCs w:val="22"/>
                <w:lang w:val="el-GR"/>
              </w:rPr>
              <w:t xml:space="preserve">Αρμόδια Υπηρεσία του Υπουργείου Πολιτισμού και Αθλητισμού </w:t>
            </w:r>
          </w:p>
          <w:p w14:paraId="4D179D9D" w14:textId="77777777" w:rsidR="002665AB" w:rsidRPr="00926A22" w:rsidRDefault="002665AB" w:rsidP="006C0926">
            <w:pPr>
              <w:keepLines/>
              <w:numPr>
                <w:ilvl w:val="0"/>
                <w:numId w:val="124"/>
              </w:numPr>
              <w:spacing w:before="20" w:after="20"/>
              <w:ind w:left="266" w:hanging="266"/>
              <w:jc w:val="left"/>
              <w:rPr>
                <w:rStyle w:val="st"/>
                <w:rFonts w:asciiTheme="minorHAnsi" w:eastAsia="Calibri" w:hAnsiTheme="minorHAnsi"/>
              </w:rPr>
            </w:pPr>
            <w:r w:rsidRPr="00926A22">
              <w:rPr>
                <w:rStyle w:val="st"/>
                <w:rFonts w:asciiTheme="minorHAnsi" w:eastAsia="Calibri" w:hAnsiTheme="minorHAnsi"/>
                <w:szCs w:val="22"/>
              </w:rPr>
              <w:t>Ελληνική Αστυνομία</w:t>
            </w:r>
          </w:p>
        </w:tc>
      </w:tr>
      <w:tr w:rsidR="005B347A" w:rsidRPr="00926A22" w14:paraId="0E78B987" w14:textId="77777777" w:rsidTr="00E234FB">
        <w:trPr>
          <w:cantSplit/>
        </w:trPr>
        <w:tc>
          <w:tcPr>
            <w:tcW w:w="1912" w:type="pct"/>
            <w:shd w:val="clear" w:color="auto" w:fill="auto"/>
            <w:vAlign w:val="center"/>
          </w:tcPr>
          <w:p w14:paraId="7785C321" w14:textId="77777777" w:rsidR="005B347A" w:rsidRPr="006C0926" w:rsidRDefault="005B347A" w:rsidP="005B347A">
            <w:pPr>
              <w:keepLines/>
              <w:spacing w:before="20" w:after="20"/>
              <w:jc w:val="left"/>
              <w:rPr>
                <w:rFonts w:asciiTheme="minorHAnsi" w:eastAsia="Calibri" w:hAnsiTheme="minorHAnsi"/>
                <w:lang w:val="el-GR"/>
              </w:rPr>
            </w:pPr>
            <w:r w:rsidRPr="006C0926">
              <w:rPr>
                <w:rFonts w:asciiTheme="minorHAnsi" w:eastAsia="Calibri" w:hAnsiTheme="minorHAnsi"/>
                <w:szCs w:val="22"/>
                <w:lang w:val="el-GR"/>
              </w:rPr>
              <w:t>Καταστήματα Υγειονομικού Ενδιαφέροντος των άρθρων 10, 11 &amp; 12 της ΚΥΑ 16228 / 17.5.2017</w:t>
            </w:r>
          </w:p>
        </w:tc>
        <w:tc>
          <w:tcPr>
            <w:tcW w:w="3088" w:type="pct"/>
            <w:shd w:val="clear" w:color="auto" w:fill="auto"/>
            <w:vAlign w:val="center"/>
          </w:tcPr>
          <w:p w14:paraId="619BC598" w14:textId="77777777" w:rsidR="005B347A" w:rsidRPr="00926A22" w:rsidRDefault="005B347A" w:rsidP="005B347A">
            <w:pPr>
              <w:keepLines/>
              <w:numPr>
                <w:ilvl w:val="0"/>
                <w:numId w:val="124"/>
              </w:numPr>
              <w:spacing w:before="20" w:after="20"/>
              <w:ind w:left="266" w:hanging="266"/>
              <w:jc w:val="left"/>
              <w:rPr>
                <w:rStyle w:val="st"/>
                <w:rFonts w:asciiTheme="minorHAnsi" w:eastAsia="Calibri" w:hAnsiTheme="minorHAnsi"/>
              </w:rPr>
            </w:pPr>
            <w:r w:rsidRPr="00926A22">
              <w:rPr>
                <w:rStyle w:val="st"/>
                <w:rFonts w:asciiTheme="minorHAnsi" w:eastAsia="Calibri" w:hAnsiTheme="minorHAnsi"/>
                <w:szCs w:val="22"/>
              </w:rPr>
              <w:t>Δήμος - Γνωστοποίηση</w:t>
            </w:r>
          </w:p>
          <w:p w14:paraId="2FF834C2" w14:textId="77777777" w:rsidR="005B347A" w:rsidRPr="00926A22" w:rsidRDefault="005B347A" w:rsidP="005B347A">
            <w:pPr>
              <w:keepLines/>
              <w:numPr>
                <w:ilvl w:val="0"/>
                <w:numId w:val="124"/>
              </w:numPr>
              <w:spacing w:before="20" w:after="20"/>
              <w:ind w:left="266" w:hanging="266"/>
              <w:jc w:val="left"/>
              <w:rPr>
                <w:rStyle w:val="st"/>
                <w:rFonts w:asciiTheme="minorHAnsi" w:eastAsia="Calibri" w:hAnsiTheme="minorHAnsi"/>
              </w:rPr>
            </w:pPr>
            <w:r w:rsidRPr="00926A22">
              <w:rPr>
                <w:rStyle w:val="st"/>
                <w:rFonts w:asciiTheme="minorHAnsi" w:eastAsia="Calibri" w:hAnsiTheme="minorHAnsi"/>
                <w:szCs w:val="22"/>
              </w:rPr>
              <w:t>Υπηρεσία δόμησης (Δήμος)</w:t>
            </w:r>
          </w:p>
          <w:p w14:paraId="600CB677" w14:textId="77777777" w:rsidR="005B347A" w:rsidRPr="006C0926" w:rsidRDefault="005B347A" w:rsidP="005B347A">
            <w:pPr>
              <w:keepLines/>
              <w:numPr>
                <w:ilvl w:val="0"/>
                <w:numId w:val="124"/>
              </w:numPr>
              <w:spacing w:before="20" w:after="20"/>
              <w:ind w:left="266" w:hanging="266"/>
              <w:jc w:val="left"/>
              <w:rPr>
                <w:rStyle w:val="st"/>
                <w:rFonts w:asciiTheme="minorHAnsi" w:eastAsia="Calibri" w:hAnsiTheme="minorHAnsi"/>
                <w:lang w:val="el-GR"/>
              </w:rPr>
            </w:pPr>
            <w:r w:rsidRPr="006C0926">
              <w:rPr>
                <w:rStyle w:val="st"/>
                <w:rFonts w:asciiTheme="minorHAnsi" w:eastAsia="Calibri" w:hAnsiTheme="minorHAnsi"/>
                <w:szCs w:val="22"/>
                <w:lang w:val="el-GR"/>
              </w:rPr>
              <w:t>Υγειονομική Υπηρεσία (οικεία Περιφερειακή Ενότητα)</w:t>
            </w:r>
          </w:p>
          <w:p w14:paraId="62C0D1B7" w14:textId="77777777" w:rsidR="005B347A" w:rsidRPr="00926A22" w:rsidRDefault="005B347A" w:rsidP="005B347A">
            <w:pPr>
              <w:keepLines/>
              <w:numPr>
                <w:ilvl w:val="0"/>
                <w:numId w:val="124"/>
              </w:numPr>
              <w:spacing w:before="20" w:after="20"/>
              <w:ind w:left="266" w:hanging="266"/>
              <w:jc w:val="left"/>
              <w:rPr>
                <w:rStyle w:val="st"/>
                <w:rFonts w:asciiTheme="minorHAnsi" w:eastAsia="Calibri" w:hAnsiTheme="minorHAnsi"/>
              </w:rPr>
            </w:pPr>
            <w:r w:rsidRPr="00926A22">
              <w:rPr>
                <w:rStyle w:val="st"/>
                <w:rFonts w:asciiTheme="minorHAnsi" w:eastAsia="Calibri" w:hAnsiTheme="minorHAnsi"/>
                <w:szCs w:val="22"/>
              </w:rPr>
              <w:t>Πυροσβεστική Υπηρεσία</w:t>
            </w:r>
          </w:p>
          <w:p w14:paraId="1A3A3532" w14:textId="77777777" w:rsidR="005B347A" w:rsidRPr="006C0926" w:rsidRDefault="005B347A" w:rsidP="005B347A">
            <w:pPr>
              <w:keepLines/>
              <w:numPr>
                <w:ilvl w:val="0"/>
                <w:numId w:val="124"/>
              </w:numPr>
              <w:spacing w:before="20" w:after="20"/>
              <w:ind w:left="266" w:hanging="266"/>
              <w:jc w:val="left"/>
              <w:rPr>
                <w:rStyle w:val="st"/>
                <w:rFonts w:asciiTheme="minorHAnsi" w:eastAsia="Calibri" w:hAnsiTheme="minorHAnsi"/>
                <w:lang w:val="el-GR"/>
              </w:rPr>
            </w:pPr>
            <w:r w:rsidRPr="006C0926">
              <w:rPr>
                <w:rStyle w:val="st"/>
                <w:rFonts w:asciiTheme="minorHAnsi" w:eastAsia="Calibri" w:hAnsiTheme="minorHAnsi"/>
                <w:szCs w:val="22"/>
                <w:lang w:val="el-GR"/>
              </w:rPr>
              <w:t xml:space="preserve">Αρμόδια Υπηρεσία του Υπουργείου Πολιτισμού και Αθλητισμού </w:t>
            </w:r>
          </w:p>
          <w:p w14:paraId="46177F3A" w14:textId="77777777" w:rsidR="005B347A" w:rsidRPr="00926A22" w:rsidRDefault="005B347A" w:rsidP="005B347A">
            <w:pPr>
              <w:keepLines/>
              <w:numPr>
                <w:ilvl w:val="0"/>
                <w:numId w:val="124"/>
              </w:numPr>
              <w:spacing w:before="20" w:after="20"/>
              <w:ind w:left="266" w:hanging="266"/>
              <w:jc w:val="left"/>
              <w:rPr>
                <w:rStyle w:val="st"/>
                <w:rFonts w:asciiTheme="minorHAnsi" w:eastAsia="Calibri" w:hAnsiTheme="minorHAnsi"/>
              </w:rPr>
            </w:pPr>
            <w:r w:rsidRPr="00926A22">
              <w:rPr>
                <w:rStyle w:val="st"/>
                <w:rFonts w:asciiTheme="minorHAnsi" w:eastAsia="Calibri" w:hAnsiTheme="minorHAnsi"/>
                <w:szCs w:val="22"/>
              </w:rPr>
              <w:t>Ελληνική Αστυνομία</w:t>
            </w:r>
          </w:p>
        </w:tc>
      </w:tr>
      <w:tr w:rsidR="005B347A" w:rsidRPr="00926A22" w14:paraId="7F7F0B99" w14:textId="77777777" w:rsidTr="00E234FB">
        <w:trPr>
          <w:cantSplit/>
        </w:trPr>
        <w:tc>
          <w:tcPr>
            <w:tcW w:w="1912" w:type="pct"/>
            <w:shd w:val="clear" w:color="auto" w:fill="auto"/>
            <w:vAlign w:val="center"/>
          </w:tcPr>
          <w:p w14:paraId="48722145" w14:textId="77777777" w:rsidR="005B347A" w:rsidRPr="00E234FB" w:rsidRDefault="005B347A" w:rsidP="0044423A">
            <w:pPr>
              <w:keepLines/>
              <w:spacing w:before="20" w:after="20"/>
              <w:jc w:val="left"/>
              <w:rPr>
                <w:rStyle w:val="st"/>
                <w:rFonts w:eastAsia="Calibri"/>
                <w:szCs w:val="22"/>
                <w:lang w:val="el-GR"/>
              </w:rPr>
            </w:pPr>
            <w:r w:rsidRPr="00E234FB">
              <w:rPr>
                <w:rStyle w:val="st"/>
                <w:rFonts w:eastAsia="Calibri"/>
                <w:lang w:val="el-GR"/>
              </w:rPr>
              <w:t>Καταστήματα Υγειονομικού Ενδιαφέροντος εντός τουριστικού καταλύματος των άρθρων 10, 11 &amp; 12 της ΚΥΑ 16228 / 17.5.2017</w:t>
            </w:r>
          </w:p>
        </w:tc>
        <w:tc>
          <w:tcPr>
            <w:tcW w:w="3088" w:type="pct"/>
            <w:shd w:val="clear" w:color="auto" w:fill="auto"/>
            <w:vAlign w:val="center"/>
          </w:tcPr>
          <w:p w14:paraId="5D733ADE" w14:textId="77777777" w:rsidR="005B347A" w:rsidRPr="00E234FB" w:rsidRDefault="005B347A" w:rsidP="0044423A">
            <w:pPr>
              <w:keepLines/>
              <w:numPr>
                <w:ilvl w:val="0"/>
                <w:numId w:val="124"/>
              </w:numPr>
              <w:spacing w:before="20" w:after="20"/>
              <w:ind w:left="266" w:hanging="266"/>
              <w:jc w:val="left"/>
              <w:rPr>
                <w:rStyle w:val="st"/>
                <w:rFonts w:asciiTheme="minorHAnsi" w:eastAsia="Calibri" w:hAnsiTheme="minorHAnsi"/>
                <w:szCs w:val="22"/>
              </w:rPr>
            </w:pPr>
            <w:r w:rsidRPr="0044423A">
              <w:rPr>
                <w:rStyle w:val="st"/>
                <w:rFonts w:asciiTheme="minorHAnsi" w:eastAsia="Calibri" w:hAnsiTheme="minorHAnsi"/>
                <w:szCs w:val="22"/>
              </w:rPr>
              <w:t>Περιφερειακή Υπηρεσία Τουρισμού - Γνωστοποίηση</w:t>
            </w:r>
            <w:r w:rsidRPr="0044423A" w:rsidDel="00CC2F5F">
              <w:rPr>
                <w:rStyle w:val="st"/>
                <w:rFonts w:asciiTheme="minorHAnsi" w:eastAsia="Calibri" w:hAnsiTheme="minorHAnsi"/>
                <w:szCs w:val="22"/>
              </w:rPr>
              <w:t xml:space="preserve"> </w:t>
            </w:r>
          </w:p>
          <w:p w14:paraId="28A63895" w14:textId="77777777" w:rsidR="005B347A" w:rsidRPr="0044423A" w:rsidRDefault="005B347A" w:rsidP="0036281F">
            <w:pPr>
              <w:keepLines/>
              <w:numPr>
                <w:ilvl w:val="0"/>
                <w:numId w:val="124"/>
              </w:numPr>
              <w:spacing w:before="20" w:after="20"/>
              <w:ind w:left="266" w:hanging="266"/>
              <w:jc w:val="left"/>
              <w:rPr>
                <w:rStyle w:val="st"/>
                <w:rFonts w:asciiTheme="minorHAnsi" w:eastAsia="Calibri" w:hAnsiTheme="minorHAnsi"/>
                <w:szCs w:val="22"/>
              </w:rPr>
            </w:pPr>
            <w:r w:rsidRPr="0044423A">
              <w:rPr>
                <w:rStyle w:val="st"/>
                <w:rFonts w:asciiTheme="minorHAnsi" w:eastAsia="Calibri" w:hAnsiTheme="minorHAnsi"/>
                <w:szCs w:val="22"/>
              </w:rPr>
              <w:t>Υπηρεσία δόμησης (Δήμος)</w:t>
            </w:r>
          </w:p>
          <w:p w14:paraId="0BD56F1E" w14:textId="77777777" w:rsidR="005B347A" w:rsidRPr="00033449" w:rsidRDefault="005B347A" w:rsidP="00F43E18">
            <w:pPr>
              <w:keepLines/>
              <w:numPr>
                <w:ilvl w:val="0"/>
                <w:numId w:val="124"/>
              </w:numPr>
              <w:spacing w:before="20" w:after="20"/>
              <w:ind w:left="266" w:hanging="266"/>
              <w:jc w:val="left"/>
              <w:rPr>
                <w:rStyle w:val="st"/>
                <w:rFonts w:asciiTheme="minorHAnsi" w:eastAsia="Calibri" w:hAnsiTheme="minorHAnsi"/>
                <w:szCs w:val="22"/>
                <w:lang w:val="el-GR"/>
              </w:rPr>
            </w:pPr>
            <w:r w:rsidRPr="00033449">
              <w:rPr>
                <w:rStyle w:val="st"/>
                <w:rFonts w:asciiTheme="minorHAnsi" w:eastAsia="Calibri" w:hAnsiTheme="minorHAnsi"/>
                <w:szCs w:val="22"/>
                <w:lang w:val="el-GR"/>
              </w:rPr>
              <w:t>Υγειονομική Υπηρεσία (οικεία Περιφερειακή Ενότητα)</w:t>
            </w:r>
          </w:p>
          <w:p w14:paraId="16149436" w14:textId="77777777" w:rsidR="005B347A" w:rsidRPr="0044423A" w:rsidRDefault="005B347A">
            <w:pPr>
              <w:keepLines/>
              <w:numPr>
                <w:ilvl w:val="0"/>
                <w:numId w:val="124"/>
              </w:numPr>
              <w:spacing w:before="20" w:after="20"/>
              <w:ind w:left="266" w:hanging="266"/>
              <w:jc w:val="left"/>
              <w:rPr>
                <w:rStyle w:val="st"/>
                <w:rFonts w:asciiTheme="minorHAnsi" w:eastAsia="Calibri" w:hAnsiTheme="minorHAnsi"/>
                <w:szCs w:val="22"/>
              </w:rPr>
            </w:pPr>
            <w:r w:rsidRPr="00926A22">
              <w:rPr>
                <w:rStyle w:val="st"/>
                <w:rFonts w:asciiTheme="minorHAnsi" w:eastAsia="Calibri" w:hAnsiTheme="minorHAnsi"/>
                <w:szCs w:val="22"/>
              </w:rPr>
              <w:t>Πυροσβεστική Υπηρεσία</w:t>
            </w:r>
          </w:p>
          <w:p w14:paraId="2E86ABF1" w14:textId="77777777" w:rsidR="005B347A" w:rsidRPr="0044423A" w:rsidRDefault="005B347A">
            <w:pPr>
              <w:keepLines/>
              <w:numPr>
                <w:ilvl w:val="0"/>
                <w:numId w:val="124"/>
              </w:numPr>
              <w:spacing w:before="20" w:after="20"/>
              <w:ind w:left="266" w:hanging="266"/>
              <w:jc w:val="left"/>
              <w:rPr>
                <w:rStyle w:val="st"/>
                <w:rFonts w:asciiTheme="minorHAnsi" w:eastAsia="Calibri" w:hAnsiTheme="minorHAnsi"/>
                <w:szCs w:val="22"/>
              </w:rPr>
            </w:pPr>
            <w:r w:rsidRPr="00926A22">
              <w:rPr>
                <w:rStyle w:val="st"/>
                <w:rFonts w:asciiTheme="minorHAnsi" w:eastAsia="Calibri" w:hAnsiTheme="minorHAnsi"/>
                <w:szCs w:val="22"/>
              </w:rPr>
              <w:t>Ελληνική Αστυνομία</w:t>
            </w:r>
          </w:p>
        </w:tc>
      </w:tr>
      <w:tr w:rsidR="00912EEC" w:rsidRPr="00A009FB" w14:paraId="59AB80FC" w14:textId="77777777" w:rsidTr="00E234FB">
        <w:trPr>
          <w:cantSplit/>
        </w:trPr>
        <w:tc>
          <w:tcPr>
            <w:tcW w:w="1912" w:type="pct"/>
            <w:shd w:val="clear" w:color="auto" w:fill="auto"/>
            <w:vAlign w:val="center"/>
          </w:tcPr>
          <w:p w14:paraId="47ECDE9F" w14:textId="77777777" w:rsidR="00912EEC" w:rsidRPr="006C0926" w:rsidRDefault="00912EEC" w:rsidP="00912EEC">
            <w:pPr>
              <w:keepLines/>
              <w:spacing w:before="20" w:after="20"/>
              <w:jc w:val="left"/>
              <w:rPr>
                <w:rFonts w:asciiTheme="minorHAnsi" w:eastAsia="Calibri" w:hAnsiTheme="minorHAnsi"/>
                <w:lang w:val="el-GR"/>
              </w:rPr>
            </w:pPr>
            <w:r w:rsidRPr="006C0926">
              <w:rPr>
                <w:rFonts w:asciiTheme="minorHAnsi" w:eastAsia="Calibri" w:hAnsiTheme="minorHAnsi"/>
                <w:szCs w:val="22"/>
                <w:lang w:val="el-GR"/>
              </w:rPr>
              <w:t>Κολυμβητικές δεξαμενές που λειτουργούν εντός τουριστικών καταλυμάτων</w:t>
            </w:r>
          </w:p>
        </w:tc>
        <w:tc>
          <w:tcPr>
            <w:tcW w:w="3088" w:type="pct"/>
            <w:shd w:val="clear" w:color="auto" w:fill="auto"/>
            <w:vAlign w:val="center"/>
          </w:tcPr>
          <w:p w14:paraId="65256548" w14:textId="77777777" w:rsidR="003E0014" w:rsidRDefault="00912EEC" w:rsidP="0044423A">
            <w:pPr>
              <w:keepLines/>
              <w:numPr>
                <w:ilvl w:val="0"/>
                <w:numId w:val="124"/>
              </w:numPr>
              <w:spacing w:before="20" w:after="20"/>
              <w:ind w:left="266" w:hanging="266"/>
              <w:jc w:val="left"/>
              <w:rPr>
                <w:rStyle w:val="st"/>
                <w:rFonts w:asciiTheme="minorHAnsi" w:eastAsia="Calibri" w:hAnsiTheme="minorHAnsi"/>
                <w:szCs w:val="22"/>
              </w:rPr>
            </w:pPr>
            <w:r w:rsidRPr="0044423A">
              <w:rPr>
                <w:rStyle w:val="st"/>
                <w:rFonts w:asciiTheme="minorHAnsi" w:eastAsia="Calibri" w:hAnsiTheme="minorHAnsi"/>
                <w:szCs w:val="22"/>
              </w:rPr>
              <w:t>Περιφερειακή Υπηρεσία Τουρισμού</w:t>
            </w:r>
            <w:r w:rsidRPr="0044423A" w:rsidDel="007B7799">
              <w:rPr>
                <w:rStyle w:val="st"/>
                <w:rFonts w:asciiTheme="minorHAnsi" w:eastAsia="Calibri" w:hAnsiTheme="minorHAnsi"/>
                <w:szCs w:val="22"/>
              </w:rPr>
              <w:t xml:space="preserve"> </w:t>
            </w:r>
            <w:r w:rsidR="003E0014" w:rsidRPr="0036281F">
              <w:rPr>
                <w:rStyle w:val="st"/>
                <w:rFonts w:asciiTheme="minorHAnsi" w:eastAsia="Calibri" w:hAnsiTheme="minorHAnsi"/>
                <w:szCs w:val="22"/>
              </w:rPr>
              <w:t>–</w:t>
            </w:r>
            <w:r w:rsidRPr="00F43E18">
              <w:rPr>
                <w:rStyle w:val="st"/>
                <w:rFonts w:asciiTheme="minorHAnsi" w:eastAsia="Calibri" w:hAnsiTheme="minorHAnsi"/>
                <w:szCs w:val="22"/>
              </w:rPr>
              <w:t xml:space="preserve"> Γνωστοποίηση</w:t>
            </w:r>
            <w:r w:rsidR="003E0014" w:rsidRPr="00E234FB">
              <w:rPr>
                <w:rStyle w:val="st"/>
                <w:rFonts w:asciiTheme="minorHAnsi" w:eastAsia="Calibri" w:hAnsiTheme="minorHAnsi"/>
                <w:szCs w:val="22"/>
              </w:rPr>
              <w:t xml:space="preserve"> </w:t>
            </w:r>
          </w:p>
          <w:p w14:paraId="66AB6E18" w14:textId="77777777" w:rsidR="00912EEC" w:rsidRPr="00E234FB" w:rsidRDefault="00912EEC">
            <w:pPr>
              <w:keepLines/>
              <w:numPr>
                <w:ilvl w:val="0"/>
                <w:numId w:val="124"/>
              </w:numPr>
              <w:spacing w:before="20" w:after="20"/>
              <w:ind w:left="266" w:hanging="266"/>
              <w:jc w:val="left"/>
              <w:rPr>
                <w:rStyle w:val="st"/>
                <w:rFonts w:asciiTheme="minorHAnsi" w:eastAsia="Calibri" w:hAnsiTheme="minorHAnsi"/>
                <w:szCs w:val="22"/>
                <w:lang w:val="el-GR"/>
              </w:rPr>
            </w:pPr>
            <w:r w:rsidRPr="0044423A">
              <w:rPr>
                <w:rStyle w:val="st"/>
                <w:rFonts w:asciiTheme="minorHAnsi" w:eastAsia="Calibri" w:hAnsiTheme="minorHAnsi"/>
                <w:szCs w:val="22"/>
                <w:lang w:val="el-GR"/>
              </w:rPr>
              <w:t>Υγειονομική Υπηρεσία (οικεία Περιφερειακή Ενότητα)</w:t>
            </w:r>
          </w:p>
        </w:tc>
      </w:tr>
      <w:tr w:rsidR="00912EEC" w:rsidRPr="00926A22" w14:paraId="5EBA1711" w14:textId="77777777" w:rsidTr="00E234FB">
        <w:trPr>
          <w:cantSplit/>
        </w:trPr>
        <w:tc>
          <w:tcPr>
            <w:tcW w:w="1912" w:type="pct"/>
            <w:shd w:val="clear" w:color="auto" w:fill="auto"/>
            <w:vAlign w:val="center"/>
          </w:tcPr>
          <w:p w14:paraId="23801D76" w14:textId="77777777" w:rsidR="00912EEC" w:rsidRPr="00926A22" w:rsidRDefault="00912EEC" w:rsidP="00912EEC">
            <w:pPr>
              <w:keepLines/>
              <w:spacing w:before="20" w:after="20"/>
              <w:jc w:val="left"/>
              <w:rPr>
                <w:rFonts w:asciiTheme="minorHAnsi" w:eastAsia="Calibri" w:hAnsiTheme="minorHAnsi"/>
              </w:rPr>
            </w:pPr>
            <w:r w:rsidRPr="00926A22">
              <w:rPr>
                <w:rFonts w:asciiTheme="minorHAnsi" w:eastAsia="Calibri" w:hAnsiTheme="minorHAnsi"/>
                <w:szCs w:val="22"/>
              </w:rPr>
              <w:t>Τουριστικά καταλύματα</w:t>
            </w:r>
          </w:p>
        </w:tc>
        <w:tc>
          <w:tcPr>
            <w:tcW w:w="3088" w:type="pct"/>
            <w:shd w:val="clear" w:color="auto" w:fill="auto"/>
            <w:vAlign w:val="center"/>
          </w:tcPr>
          <w:p w14:paraId="04F71083" w14:textId="77777777" w:rsidR="00912EEC" w:rsidRPr="00926A22" w:rsidRDefault="00912EEC" w:rsidP="00912EEC">
            <w:pPr>
              <w:keepLines/>
              <w:numPr>
                <w:ilvl w:val="0"/>
                <w:numId w:val="124"/>
              </w:numPr>
              <w:spacing w:before="20" w:after="20"/>
              <w:ind w:left="266" w:hanging="266"/>
              <w:jc w:val="left"/>
              <w:rPr>
                <w:rStyle w:val="st"/>
                <w:rFonts w:asciiTheme="minorHAnsi" w:eastAsia="Calibri" w:hAnsiTheme="minorHAnsi"/>
              </w:rPr>
            </w:pPr>
            <w:r w:rsidRPr="00926A22">
              <w:rPr>
                <w:rStyle w:val="st"/>
                <w:rFonts w:asciiTheme="minorHAnsi" w:eastAsia="Calibri" w:hAnsiTheme="minorHAnsi"/>
                <w:szCs w:val="22"/>
              </w:rPr>
              <w:t>Περιφερειακή Υπηρεσία Τουρισμού</w:t>
            </w:r>
            <w:r w:rsidRPr="00926A22" w:rsidDel="007B7799">
              <w:rPr>
                <w:rStyle w:val="st"/>
                <w:rFonts w:asciiTheme="minorHAnsi" w:eastAsia="Calibri" w:hAnsiTheme="minorHAnsi"/>
                <w:szCs w:val="22"/>
              </w:rPr>
              <w:t xml:space="preserve"> </w:t>
            </w:r>
            <w:r w:rsidRPr="00926A22">
              <w:rPr>
                <w:rStyle w:val="st"/>
                <w:rFonts w:asciiTheme="minorHAnsi" w:eastAsia="Calibri" w:hAnsiTheme="minorHAnsi"/>
                <w:szCs w:val="22"/>
              </w:rPr>
              <w:t>- Γνωστοποίηση</w:t>
            </w:r>
          </w:p>
          <w:p w14:paraId="1541207F" w14:textId="77777777" w:rsidR="00912EEC" w:rsidRPr="00926A22" w:rsidRDefault="00912EEC" w:rsidP="00912EEC">
            <w:pPr>
              <w:keepLines/>
              <w:numPr>
                <w:ilvl w:val="0"/>
                <w:numId w:val="124"/>
              </w:numPr>
              <w:spacing w:before="20" w:after="20"/>
              <w:ind w:left="266" w:hanging="266"/>
              <w:jc w:val="left"/>
              <w:rPr>
                <w:rStyle w:val="st"/>
                <w:rFonts w:asciiTheme="minorHAnsi" w:eastAsia="Calibri" w:hAnsiTheme="minorHAnsi"/>
              </w:rPr>
            </w:pPr>
            <w:r w:rsidRPr="006C0926">
              <w:rPr>
                <w:rStyle w:val="st"/>
                <w:rFonts w:asciiTheme="minorHAnsi" w:eastAsia="Calibri" w:hAnsiTheme="minorHAnsi"/>
                <w:szCs w:val="22"/>
                <w:lang w:val="el-GR"/>
              </w:rPr>
              <w:t>Δ/νση Περιβαλλοντικής Αδειοδότησης</w:t>
            </w:r>
            <w:r>
              <w:rPr>
                <w:rStyle w:val="st"/>
                <w:rFonts w:asciiTheme="minorHAnsi" w:eastAsia="Calibri" w:hAnsiTheme="minorHAnsi"/>
                <w:szCs w:val="22"/>
                <w:lang w:val="el-GR"/>
              </w:rPr>
              <w:t xml:space="preserve"> ΥΠΕν</w:t>
            </w:r>
          </w:p>
          <w:p w14:paraId="7E8876BC" w14:textId="77777777" w:rsidR="00912EEC" w:rsidRPr="00926A22" w:rsidRDefault="00912EEC" w:rsidP="00912EEC">
            <w:pPr>
              <w:keepLines/>
              <w:numPr>
                <w:ilvl w:val="0"/>
                <w:numId w:val="124"/>
              </w:numPr>
              <w:spacing w:before="20" w:after="20"/>
              <w:ind w:left="266" w:hanging="266"/>
              <w:jc w:val="left"/>
              <w:rPr>
                <w:rStyle w:val="st"/>
                <w:rFonts w:asciiTheme="minorHAnsi" w:eastAsia="Calibri" w:hAnsiTheme="minorHAnsi"/>
              </w:rPr>
            </w:pPr>
            <w:r w:rsidRPr="00926A22">
              <w:rPr>
                <w:rStyle w:val="st"/>
                <w:rFonts w:asciiTheme="minorHAnsi" w:eastAsia="Calibri" w:hAnsiTheme="minorHAnsi"/>
                <w:szCs w:val="22"/>
              </w:rPr>
              <w:t>Δήμος (Υπηρεσία Δόμησης)</w:t>
            </w:r>
          </w:p>
          <w:p w14:paraId="543FF8E4" w14:textId="77777777" w:rsidR="00912EEC" w:rsidRPr="00926A22" w:rsidRDefault="00912EEC" w:rsidP="00912EEC">
            <w:pPr>
              <w:keepLines/>
              <w:numPr>
                <w:ilvl w:val="0"/>
                <w:numId w:val="124"/>
              </w:numPr>
              <w:spacing w:before="20" w:after="20"/>
              <w:ind w:left="266" w:hanging="266"/>
              <w:jc w:val="left"/>
              <w:rPr>
                <w:rStyle w:val="st"/>
                <w:rFonts w:asciiTheme="minorHAnsi" w:eastAsia="Calibri" w:hAnsiTheme="minorHAnsi"/>
              </w:rPr>
            </w:pPr>
            <w:r w:rsidRPr="00926A22">
              <w:rPr>
                <w:rStyle w:val="st"/>
                <w:rFonts w:asciiTheme="minorHAnsi" w:eastAsia="Calibri" w:hAnsiTheme="minorHAnsi"/>
                <w:szCs w:val="22"/>
              </w:rPr>
              <w:t>Πυροσβεστικό Σώμα</w:t>
            </w:r>
          </w:p>
          <w:p w14:paraId="353C2090" w14:textId="77777777" w:rsidR="00912EEC" w:rsidRPr="00926A22" w:rsidRDefault="00912EEC" w:rsidP="00912EEC">
            <w:pPr>
              <w:keepLines/>
              <w:numPr>
                <w:ilvl w:val="0"/>
                <w:numId w:val="124"/>
              </w:numPr>
              <w:spacing w:before="20" w:after="20"/>
              <w:ind w:left="266" w:hanging="266"/>
              <w:jc w:val="left"/>
              <w:rPr>
                <w:rStyle w:val="st"/>
                <w:rFonts w:asciiTheme="minorHAnsi" w:eastAsia="Calibri" w:hAnsiTheme="minorHAnsi"/>
              </w:rPr>
            </w:pPr>
            <w:r w:rsidRPr="00926A22">
              <w:rPr>
                <w:rStyle w:val="st"/>
                <w:rFonts w:asciiTheme="minorHAnsi" w:eastAsia="Calibri" w:hAnsiTheme="minorHAnsi"/>
                <w:szCs w:val="22"/>
              </w:rPr>
              <w:t>Ξενοδοχειακό Επιμελητήριο Ελλάδος</w:t>
            </w:r>
          </w:p>
        </w:tc>
      </w:tr>
      <w:tr w:rsidR="00912EEC" w:rsidRPr="00926A22" w14:paraId="5FC2F197" w14:textId="77777777" w:rsidTr="00E234FB">
        <w:trPr>
          <w:cantSplit/>
        </w:trPr>
        <w:tc>
          <w:tcPr>
            <w:tcW w:w="1912" w:type="pct"/>
            <w:shd w:val="clear" w:color="auto" w:fill="auto"/>
            <w:vAlign w:val="center"/>
          </w:tcPr>
          <w:p w14:paraId="2413D074" w14:textId="77777777" w:rsidR="00912EEC" w:rsidRPr="00926A22" w:rsidRDefault="00912EEC" w:rsidP="00912EEC">
            <w:pPr>
              <w:keepLines/>
              <w:spacing w:before="20" w:after="20"/>
              <w:jc w:val="left"/>
              <w:rPr>
                <w:rFonts w:asciiTheme="minorHAnsi" w:eastAsia="Calibri" w:hAnsiTheme="minorHAnsi"/>
              </w:rPr>
            </w:pPr>
            <w:r w:rsidRPr="00926A22">
              <w:rPr>
                <w:rFonts w:asciiTheme="minorHAnsi" w:eastAsia="Calibri" w:hAnsiTheme="minorHAnsi"/>
                <w:szCs w:val="22"/>
              </w:rPr>
              <w:lastRenderedPageBreak/>
              <w:t>Κέντρα Αποθήκευσης και Διανομής</w:t>
            </w:r>
          </w:p>
        </w:tc>
        <w:tc>
          <w:tcPr>
            <w:tcW w:w="3088" w:type="pct"/>
            <w:shd w:val="clear" w:color="auto" w:fill="auto"/>
            <w:vAlign w:val="center"/>
          </w:tcPr>
          <w:p w14:paraId="2730AD7C" w14:textId="77777777" w:rsidR="00912EEC" w:rsidRPr="006C0926" w:rsidRDefault="00912EEC" w:rsidP="00912EEC">
            <w:pPr>
              <w:keepLines/>
              <w:numPr>
                <w:ilvl w:val="0"/>
                <w:numId w:val="124"/>
              </w:numPr>
              <w:spacing w:before="20" w:after="20"/>
              <w:ind w:left="266" w:hanging="266"/>
              <w:jc w:val="left"/>
              <w:rPr>
                <w:rStyle w:val="st"/>
                <w:rFonts w:asciiTheme="minorHAnsi" w:eastAsia="Calibri" w:hAnsiTheme="minorHAnsi"/>
                <w:lang w:val="el-GR"/>
              </w:rPr>
            </w:pPr>
            <w:r w:rsidRPr="006C0926">
              <w:rPr>
                <w:rStyle w:val="st"/>
                <w:rFonts w:asciiTheme="minorHAnsi" w:eastAsia="Calibri" w:hAnsiTheme="minorHAnsi"/>
                <w:szCs w:val="22"/>
                <w:lang w:val="el-GR"/>
              </w:rPr>
              <w:t>Δ/νση Ανάπτυξης  - Γνωστοποίηση (Περιφερειακή ενότητα)</w:t>
            </w:r>
          </w:p>
          <w:p w14:paraId="117C427F" w14:textId="77777777" w:rsidR="00912EEC" w:rsidRPr="00926A22" w:rsidRDefault="00912EEC" w:rsidP="00912EEC">
            <w:pPr>
              <w:keepLines/>
              <w:numPr>
                <w:ilvl w:val="0"/>
                <w:numId w:val="124"/>
              </w:numPr>
              <w:spacing w:before="20" w:after="20"/>
              <w:ind w:left="266" w:hanging="266"/>
              <w:jc w:val="left"/>
              <w:rPr>
                <w:rStyle w:val="st"/>
                <w:rFonts w:asciiTheme="minorHAnsi" w:eastAsia="Calibri" w:hAnsiTheme="minorHAnsi"/>
              </w:rPr>
            </w:pPr>
            <w:r w:rsidRPr="006C0926">
              <w:rPr>
                <w:rStyle w:val="st"/>
                <w:rFonts w:asciiTheme="minorHAnsi" w:eastAsia="Calibri" w:hAnsiTheme="minorHAnsi"/>
                <w:szCs w:val="22"/>
                <w:lang w:val="el-GR"/>
              </w:rPr>
              <w:t xml:space="preserve">Δ/νση Περιβαλλοντικής Αδειοδότησης </w:t>
            </w:r>
            <w:r>
              <w:rPr>
                <w:rStyle w:val="st"/>
                <w:rFonts w:asciiTheme="minorHAnsi" w:eastAsia="Calibri" w:hAnsiTheme="minorHAnsi"/>
                <w:szCs w:val="22"/>
                <w:lang w:val="el-GR"/>
              </w:rPr>
              <w:t>ΥΠΕν</w:t>
            </w:r>
          </w:p>
          <w:p w14:paraId="670FAA72" w14:textId="77777777" w:rsidR="00912EEC" w:rsidRPr="00926A22" w:rsidRDefault="00912EEC" w:rsidP="00912EEC">
            <w:pPr>
              <w:keepLines/>
              <w:numPr>
                <w:ilvl w:val="0"/>
                <w:numId w:val="124"/>
              </w:numPr>
              <w:spacing w:before="20" w:after="20"/>
              <w:ind w:left="266" w:hanging="266"/>
              <w:jc w:val="left"/>
              <w:rPr>
                <w:rStyle w:val="st"/>
                <w:rFonts w:asciiTheme="minorHAnsi" w:eastAsia="Calibri" w:hAnsiTheme="minorHAnsi"/>
              </w:rPr>
            </w:pPr>
            <w:r w:rsidRPr="00926A22">
              <w:rPr>
                <w:rStyle w:val="st"/>
                <w:rFonts w:asciiTheme="minorHAnsi" w:eastAsia="Calibri" w:hAnsiTheme="minorHAnsi"/>
                <w:szCs w:val="22"/>
              </w:rPr>
              <w:t>Δήμος (Υπηρεσία Δόμησης)</w:t>
            </w:r>
          </w:p>
          <w:p w14:paraId="5F0ACCFA" w14:textId="77777777" w:rsidR="00912EEC" w:rsidRPr="00926A22" w:rsidRDefault="00912EEC" w:rsidP="00912EEC">
            <w:pPr>
              <w:keepLines/>
              <w:numPr>
                <w:ilvl w:val="0"/>
                <w:numId w:val="124"/>
              </w:numPr>
              <w:spacing w:before="20" w:after="20"/>
              <w:ind w:left="266" w:hanging="266"/>
              <w:jc w:val="left"/>
              <w:rPr>
                <w:rStyle w:val="st"/>
                <w:rFonts w:asciiTheme="minorHAnsi" w:hAnsiTheme="minorHAnsi"/>
              </w:rPr>
            </w:pPr>
            <w:r>
              <w:rPr>
                <w:rStyle w:val="st"/>
                <w:rFonts w:asciiTheme="minorHAnsi" w:eastAsia="Calibri" w:hAnsiTheme="minorHAnsi"/>
                <w:szCs w:val="22"/>
                <w:lang w:val="el-GR"/>
              </w:rPr>
              <w:t>Γενικό Χημείο του Κράτους</w:t>
            </w:r>
          </w:p>
          <w:p w14:paraId="3C666C6F" w14:textId="77777777" w:rsidR="00912EEC" w:rsidRPr="00926A22" w:rsidRDefault="00912EEC" w:rsidP="00912EEC">
            <w:pPr>
              <w:keepLines/>
              <w:numPr>
                <w:ilvl w:val="0"/>
                <w:numId w:val="124"/>
              </w:numPr>
              <w:spacing w:before="20" w:after="20"/>
              <w:ind w:left="266" w:hanging="266"/>
              <w:jc w:val="left"/>
              <w:rPr>
                <w:rStyle w:val="st"/>
                <w:rFonts w:asciiTheme="minorHAnsi" w:hAnsiTheme="minorHAnsi"/>
              </w:rPr>
            </w:pPr>
            <w:r w:rsidRPr="00926A22">
              <w:rPr>
                <w:rStyle w:val="st"/>
                <w:rFonts w:asciiTheme="minorHAnsi" w:eastAsia="Calibri" w:hAnsiTheme="minorHAnsi"/>
                <w:szCs w:val="22"/>
              </w:rPr>
              <w:t>Πυροσβεστική Υπηρεσία</w:t>
            </w:r>
          </w:p>
          <w:p w14:paraId="405AC174" w14:textId="77777777" w:rsidR="00912EEC" w:rsidRPr="00926A22" w:rsidRDefault="00912EEC" w:rsidP="00912EEC">
            <w:pPr>
              <w:keepLines/>
              <w:numPr>
                <w:ilvl w:val="0"/>
                <w:numId w:val="124"/>
              </w:numPr>
              <w:spacing w:before="20" w:after="20"/>
              <w:ind w:left="266" w:hanging="266"/>
              <w:jc w:val="left"/>
              <w:rPr>
                <w:rStyle w:val="st"/>
                <w:rFonts w:asciiTheme="minorHAnsi" w:hAnsiTheme="minorHAnsi"/>
              </w:rPr>
            </w:pPr>
            <w:r w:rsidRPr="00926A22">
              <w:rPr>
                <w:rStyle w:val="st"/>
                <w:rFonts w:asciiTheme="minorHAnsi" w:eastAsia="Calibri" w:hAnsiTheme="minorHAnsi"/>
                <w:szCs w:val="22"/>
              </w:rPr>
              <w:t>Υγειονομική Υπηρεσία</w:t>
            </w:r>
          </w:p>
          <w:p w14:paraId="74BC64E4" w14:textId="77777777" w:rsidR="00912EEC" w:rsidRPr="00926A22" w:rsidRDefault="00912EEC" w:rsidP="00912EEC">
            <w:pPr>
              <w:keepLines/>
              <w:numPr>
                <w:ilvl w:val="0"/>
                <w:numId w:val="124"/>
              </w:numPr>
              <w:spacing w:before="20" w:after="20"/>
              <w:ind w:left="266" w:hanging="266"/>
              <w:jc w:val="left"/>
              <w:rPr>
                <w:rStyle w:val="st"/>
                <w:rFonts w:asciiTheme="minorHAnsi" w:hAnsiTheme="minorHAnsi"/>
              </w:rPr>
            </w:pPr>
            <w:r w:rsidRPr="00926A22">
              <w:rPr>
                <w:rStyle w:val="st"/>
                <w:rFonts w:asciiTheme="minorHAnsi" w:eastAsia="Calibri" w:hAnsiTheme="minorHAnsi"/>
                <w:szCs w:val="22"/>
              </w:rPr>
              <w:t>Διεύθυνση Υδάτων</w:t>
            </w:r>
          </w:p>
          <w:p w14:paraId="7A77724A" w14:textId="77777777" w:rsidR="00912EEC" w:rsidRPr="00926A22" w:rsidRDefault="00912EEC" w:rsidP="00912EEC">
            <w:pPr>
              <w:keepLines/>
              <w:numPr>
                <w:ilvl w:val="0"/>
                <w:numId w:val="124"/>
              </w:numPr>
              <w:spacing w:before="20" w:after="20"/>
              <w:ind w:left="266" w:hanging="266"/>
              <w:jc w:val="left"/>
              <w:rPr>
                <w:rStyle w:val="st"/>
                <w:rFonts w:asciiTheme="minorHAnsi" w:hAnsiTheme="minorHAnsi"/>
              </w:rPr>
            </w:pPr>
            <w:r w:rsidRPr="00926A22">
              <w:rPr>
                <w:rStyle w:val="st"/>
                <w:rFonts w:asciiTheme="minorHAnsi" w:hAnsiTheme="minorHAnsi"/>
                <w:szCs w:val="22"/>
              </w:rPr>
              <w:t>Διεύθυνση Αγροτικής Οικονομίας και Κτηνιατρική</w:t>
            </w:r>
            <w:r>
              <w:rPr>
                <w:rStyle w:val="st"/>
                <w:rFonts w:asciiTheme="minorHAnsi" w:hAnsiTheme="minorHAnsi"/>
                <w:szCs w:val="22"/>
                <w:lang w:val="el-GR"/>
              </w:rPr>
              <w:t>ς</w:t>
            </w:r>
          </w:p>
          <w:p w14:paraId="53687DA3" w14:textId="77777777" w:rsidR="00912EEC" w:rsidRPr="006C0926" w:rsidRDefault="00912EEC" w:rsidP="00912EEC">
            <w:pPr>
              <w:keepLines/>
              <w:numPr>
                <w:ilvl w:val="0"/>
                <w:numId w:val="124"/>
              </w:numPr>
              <w:spacing w:before="20" w:after="20"/>
              <w:ind w:left="266" w:hanging="266"/>
              <w:jc w:val="left"/>
              <w:rPr>
                <w:rStyle w:val="st"/>
                <w:rFonts w:asciiTheme="minorHAnsi" w:eastAsia="Calibri" w:hAnsiTheme="minorHAnsi"/>
                <w:lang w:val="el-GR"/>
              </w:rPr>
            </w:pPr>
            <w:r w:rsidRPr="006C0926">
              <w:rPr>
                <w:rStyle w:val="st"/>
                <w:rFonts w:asciiTheme="minorHAnsi" w:eastAsia="Calibri" w:hAnsiTheme="minorHAnsi"/>
                <w:szCs w:val="22"/>
                <w:lang w:val="el-GR"/>
              </w:rPr>
              <w:t>Δ</w:t>
            </w:r>
            <w:r w:rsidRPr="006C0926">
              <w:rPr>
                <w:rStyle w:val="st"/>
                <w:rFonts w:asciiTheme="minorHAnsi" w:hAnsiTheme="minorHAnsi"/>
                <w:szCs w:val="22"/>
                <w:lang w:val="el-GR"/>
              </w:rPr>
              <w:t>ημοτική και περιφερειακή Υπηρεσία Μεταφορών και Επικοινωνιών</w:t>
            </w:r>
          </w:p>
          <w:p w14:paraId="6AA8C0B0" w14:textId="77777777" w:rsidR="00912EEC" w:rsidRPr="00926A22" w:rsidRDefault="00912EEC" w:rsidP="00912EEC">
            <w:pPr>
              <w:keepLines/>
              <w:numPr>
                <w:ilvl w:val="0"/>
                <w:numId w:val="124"/>
              </w:numPr>
              <w:spacing w:before="20" w:after="20"/>
              <w:ind w:left="266" w:hanging="266"/>
              <w:jc w:val="left"/>
              <w:rPr>
                <w:rStyle w:val="st"/>
                <w:rFonts w:asciiTheme="minorHAnsi" w:eastAsia="Calibri" w:hAnsiTheme="minorHAnsi"/>
              </w:rPr>
            </w:pPr>
            <w:r w:rsidRPr="00926A22">
              <w:rPr>
                <w:rStyle w:val="st"/>
                <w:rFonts w:asciiTheme="minorHAnsi" w:hAnsiTheme="minorHAnsi"/>
                <w:szCs w:val="22"/>
              </w:rPr>
              <w:t>Σώμα Επιθεώρησης Εργασίας</w:t>
            </w:r>
          </w:p>
          <w:p w14:paraId="66F4FE0C" w14:textId="77777777" w:rsidR="00912EEC" w:rsidRPr="00926A22" w:rsidRDefault="00912EEC" w:rsidP="00912EEC">
            <w:pPr>
              <w:keepLines/>
              <w:numPr>
                <w:ilvl w:val="0"/>
                <w:numId w:val="124"/>
              </w:numPr>
              <w:spacing w:before="20" w:after="20"/>
              <w:ind w:left="266" w:hanging="266"/>
              <w:jc w:val="left"/>
              <w:rPr>
                <w:rStyle w:val="st"/>
                <w:rFonts w:asciiTheme="minorHAnsi" w:eastAsia="Calibri" w:hAnsiTheme="minorHAnsi"/>
              </w:rPr>
            </w:pPr>
            <w:r w:rsidRPr="00926A22">
              <w:rPr>
                <w:rStyle w:val="st"/>
                <w:rFonts w:asciiTheme="minorHAnsi" w:hAnsiTheme="minorHAnsi"/>
                <w:szCs w:val="22"/>
              </w:rPr>
              <w:t>ΕΦΕΤ</w:t>
            </w:r>
          </w:p>
        </w:tc>
      </w:tr>
      <w:tr w:rsidR="00912EEC" w:rsidRPr="00A009FB" w14:paraId="48CD5853" w14:textId="77777777" w:rsidTr="00E234FB">
        <w:trPr>
          <w:cantSplit/>
        </w:trPr>
        <w:tc>
          <w:tcPr>
            <w:tcW w:w="1912" w:type="pct"/>
            <w:shd w:val="clear" w:color="auto" w:fill="auto"/>
            <w:vAlign w:val="center"/>
          </w:tcPr>
          <w:p w14:paraId="54BB28E3" w14:textId="77777777" w:rsidR="00912EEC" w:rsidRPr="00926A22" w:rsidRDefault="00912EEC" w:rsidP="00912EEC">
            <w:pPr>
              <w:keepLines/>
              <w:spacing w:before="20" w:after="20"/>
              <w:jc w:val="left"/>
              <w:rPr>
                <w:rFonts w:asciiTheme="minorHAnsi" w:eastAsia="Calibri" w:hAnsiTheme="minorHAnsi"/>
              </w:rPr>
            </w:pPr>
            <w:r w:rsidRPr="00926A22">
              <w:rPr>
                <w:rFonts w:asciiTheme="minorHAnsi" w:eastAsia="Calibri" w:hAnsiTheme="minorHAnsi"/>
                <w:szCs w:val="22"/>
              </w:rPr>
              <w:t>Δραστηριότητες λατομείων</w:t>
            </w:r>
          </w:p>
          <w:p w14:paraId="2B1C700C" w14:textId="77777777" w:rsidR="00912EEC" w:rsidRPr="00926A22" w:rsidRDefault="00912EEC" w:rsidP="00912EEC">
            <w:pPr>
              <w:keepLines/>
              <w:spacing w:before="20" w:after="20"/>
              <w:jc w:val="left"/>
              <w:rPr>
                <w:rFonts w:asciiTheme="minorHAnsi" w:eastAsia="Calibri" w:hAnsiTheme="minorHAnsi"/>
              </w:rPr>
            </w:pPr>
          </w:p>
        </w:tc>
        <w:tc>
          <w:tcPr>
            <w:tcW w:w="3088" w:type="pct"/>
            <w:shd w:val="clear" w:color="auto" w:fill="auto"/>
            <w:vAlign w:val="center"/>
          </w:tcPr>
          <w:p w14:paraId="7D033F31" w14:textId="77777777" w:rsidR="00912EEC" w:rsidRPr="0044423A" w:rsidRDefault="00912EEC" w:rsidP="0044423A">
            <w:pPr>
              <w:keepLines/>
              <w:numPr>
                <w:ilvl w:val="0"/>
                <w:numId w:val="124"/>
              </w:numPr>
              <w:spacing w:before="20" w:after="20"/>
              <w:ind w:left="266" w:hanging="266"/>
              <w:jc w:val="left"/>
              <w:rPr>
                <w:rStyle w:val="st"/>
                <w:rFonts w:asciiTheme="minorHAnsi" w:eastAsia="Calibri" w:hAnsiTheme="minorHAnsi"/>
                <w:szCs w:val="22"/>
                <w:lang w:val="el-GR"/>
              </w:rPr>
            </w:pPr>
            <w:r w:rsidRPr="006C0926">
              <w:rPr>
                <w:rStyle w:val="st"/>
                <w:rFonts w:asciiTheme="minorHAnsi" w:eastAsia="Calibri" w:hAnsiTheme="minorHAnsi"/>
                <w:szCs w:val="22"/>
                <w:lang w:val="el-GR"/>
              </w:rPr>
              <w:t>Η κατά τόπους Αποκεντρωμένη Διοίκηση – Γνωστοποίηση</w:t>
            </w:r>
          </w:p>
          <w:p w14:paraId="009C3BE8" w14:textId="77777777" w:rsidR="00912EEC" w:rsidRPr="0044423A" w:rsidRDefault="00912EEC" w:rsidP="00F43E18">
            <w:pPr>
              <w:keepLines/>
              <w:numPr>
                <w:ilvl w:val="0"/>
                <w:numId w:val="124"/>
              </w:numPr>
              <w:spacing w:before="20" w:after="20"/>
              <w:ind w:left="266" w:hanging="266"/>
              <w:jc w:val="left"/>
              <w:rPr>
                <w:rStyle w:val="st"/>
                <w:rFonts w:asciiTheme="minorHAnsi" w:eastAsia="Calibri" w:hAnsiTheme="minorHAnsi"/>
                <w:szCs w:val="22"/>
                <w:lang w:val="el-GR"/>
              </w:rPr>
            </w:pPr>
            <w:r>
              <w:rPr>
                <w:rStyle w:val="st"/>
                <w:rFonts w:asciiTheme="minorHAnsi" w:eastAsia="Calibri" w:hAnsiTheme="minorHAnsi"/>
                <w:szCs w:val="22"/>
                <w:lang w:val="el-GR"/>
              </w:rPr>
              <w:t>Ειδική Γραμματεία Σώματος Επιθεωρητών και Ελεγκτών ΥΠΕν</w:t>
            </w:r>
          </w:p>
          <w:p w14:paraId="04B2E590" w14:textId="77777777" w:rsidR="002B78D3" w:rsidRPr="0036281F" w:rsidRDefault="00912EEC">
            <w:pPr>
              <w:keepLines/>
              <w:numPr>
                <w:ilvl w:val="0"/>
                <w:numId w:val="124"/>
              </w:numPr>
              <w:spacing w:before="20" w:after="20"/>
              <w:ind w:left="266" w:hanging="266"/>
              <w:jc w:val="left"/>
              <w:rPr>
                <w:rStyle w:val="st"/>
                <w:rFonts w:asciiTheme="minorHAnsi" w:eastAsia="Calibri" w:hAnsiTheme="minorHAnsi"/>
                <w:szCs w:val="22"/>
                <w:lang w:val="el-GR"/>
              </w:rPr>
            </w:pPr>
            <w:r w:rsidRPr="00E234FB">
              <w:rPr>
                <w:rStyle w:val="st"/>
                <w:rFonts w:asciiTheme="minorHAnsi" w:eastAsia="Calibri" w:hAnsiTheme="minorHAnsi"/>
                <w:szCs w:val="22"/>
                <w:lang w:val="el-GR"/>
              </w:rPr>
              <w:t>Πυροσβεστική</w:t>
            </w:r>
            <w:r w:rsidRPr="0044423A">
              <w:rPr>
                <w:rStyle w:val="st"/>
                <w:rFonts w:asciiTheme="minorHAnsi" w:eastAsia="Calibri" w:hAnsiTheme="minorHAnsi"/>
                <w:szCs w:val="22"/>
                <w:lang w:val="el-GR"/>
              </w:rPr>
              <w:t xml:space="preserve"> υπηρεσία</w:t>
            </w:r>
            <w:r w:rsidR="002B78D3" w:rsidRPr="0044423A">
              <w:rPr>
                <w:rStyle w:val="st"/>
                <w:rFonts w:asciiTheme="minorHAnsi" w:eastAsia="Calibri" w:hAnsiTheme="minorHAnsi"/>
                <w:szCs w:val="22"/>
                <w:lang w:val="el-GR"/>
              </w:rPr>
              <w:t xml:space="preserve"> </w:t>
            </w:r>
          </w:p>
          <w:p w14:paraId="5E1D7438" w14:textId="77777777" w:rsidR="003E0014" w:rsidRDefault="00912EEC">
            <w:pPr>
              <w:keepLines/>
              <w:numPr>
                <w:ilvl w:val="0"/>
                <w:numId w:val="124"/>
              </w:numPr>
              <w:spacing w:before="20" w:after="20"/>
              <w:ind w:left="266" w:hanging="266"/>
              <w:jc w:val="left"/>
              <w:rPr>
                <w:rStyle w:val="st"/>
                <w:rFonts w:asciiTheme="minorHAnsi" w:eastAsia="Calibri" w:hAnsiTheme="minorHAnsi"/>
                <w:szCs w:val="22"/>
                <w:lang w:val="el-GR"/>
              </w:rPr>
            </w:pPr>
            <w:r w:rsidRPr="00F43E18">
              <w:rPr>
                <w:rStyle w:val="st"/>
                <w:rFonts w:asciiTheme="minorHAnsi" w:eastAsia="Calibri" w:hAnsiTheme="minorHAnsi"/>
                <w:szCs w:val="22"/>
                <w:lang w:val="el-GR"/>
              </w:rPr>
              <w:t>Διεύθυνση Περιβαλλοντικής Αδειοδότησης ΥΠΕν</w:t>
            </w:r>
            <w:r w:rsidR="002B78D3">
              <w:rPr>
                <w:rStyle w:val="st"/>
                <w:rFonts w:asciiTheme="minorHAnsi" w:eastAsia="Calibri" w:hAnsiTheme="minorHAnsi"/>
                <w:szCs w:val="22"/>
                <w:lang w:val="el-GR"/>
              </w:rPr>
              <w:t xml:space="preserve">  </w:t>
            </w:r>
          </w:p>
          <w:p w14:paraId="2B006271" w14:textId="77777777" w:rsidR="00912EEC" w:rsidRPr="00E234FB" w:rsidRDefault="003E0014">
            <w:pPr>
              <w:keepLines/>
              <w:numPr>
                <w:ilvl w:val="0"/>
                <w:numId w:val="124"/>
              </w:numPr>
              <w:spacing w:before="20" w:after="20"/>
              <w:ind w:left="266" w:hanging="266"/>
              <w:jc w:val="left"/>
              <w:rPr>
                <w:rStyle w:val="st"/>
                <w:rFonts w:asciiTheme="minorHAnsi" w:eastAsia="Calibri" w:hAnsiTheme="minorHAnsi"/>
                <w:szCs w:val="22"/>
                <w:lang w:val="el-GR"/>
              </w:rPr>
            </w:pPr>
            <w:r w:rsidRPr="009F3124">
              <w:rPr>
                <w:rStyle w:val="st"/>
                <w:rFonts w:asciiTheme="minorHAnsi" w:eastAsia="Calibri" w:hAnsiTheme="minorHAnsi"/>
                <w:szCs w:val="22"/>
                <w:lang w:val="el-GR"/>
              </w:rPr>
              <w:t>Περιφερειακές Υπηρεσίες του Υπουργείου Πολιτισμού (Εφορείες Αρχαιοτήτων)</w:t>
            </w:r>
          </w:p>
        </w:tc>
      </w:tr>
      <w:tr w:rsidR="00912EEC" w:rsidRPr="00926A22" w14:paraId="4D415535" w14:textId="77777777" w:rsidTr="00E234FB">
        <w:trPr>
          <w:cantSplit/>
        </w:trPr>
        <w:tc>
          <w:tcPr>
            <w:tcW w:w="1912" w:type="pct"/>
            <w:shd w:val="clear" w:color="auto" w:fill="auto"/>
            <w:vAlign w:val="center"/>
          </w:tcPr>
          <w:p w14:paraId="08C248BD" w14:textId="77777777" w:rsidR="00912EEC" w:rsidRPr="00926A22" w:rsidRDefault="00912EEC" w:rsidP="00912EEC">
            <w:pPr>
              <w:keepLines/>
              <w:spacing w:before="20" w:after="20"/>
              <w:jc w:val="left"/>
              <w:rPr>
                <w:rFonts w:asciiTheme="minorHAnsi" w:eastAsia="Calibri" w:hAnsiTheme="minorHAnsi"/>
              </w:rPr>
            </w:pPr>
            <w:r w:rsidRPr="00926A22">
              <w:rPr>
                <w:rFonts w:asciiTheme="minorHAnsi" w:eastAsia="Calibri" w:hAnsiTheme="minorHAnsi"/>
                <w:szCs w:val="22"/>
              </w:rPr>
              <w:t>Δραστηριότητες μεταλλείων</w:t>
            </w:r>
          </w:p>
        </w:tc>
        <w:tc>
          <w:tcPr>
            <w:tcW w:w="3088" w:type="pct"/>
            <w:shd w:val="clear" w:color="auto" w:fill="auto"/>
            <w:vAlign w:val="center"/>
          </w:tcPr>
          <w:p w14:paraId="206D334F" w14:textId="77777777" w:rsidR="00912EEC" w:rsidRPr="006C0926" w:rsidRDefault="00912EEC" w:rsidP="00912EEC">
            <w:pPr>
              <w:keepLines/>
              <w:numPr>
                <w:ilvl w:val="0"/>
                <w:numId w:val="124"/>
              </w:numPr>
              <w:spacing w:before="20" w:after="20"/>
              <w:ind w:left="266" w:hanging="266"/>
              <w:jc w:val="left"/>
              <w:rPr>
                <w:rStyle w:val="st"/>
                <w:rFonts w:asciiTheme="minorHAnsi" w:eastAsia="Calibri" w:hAnsiTheme="minorHAnsi"/>
                <w:lang w:val="el-GR"/>
              </w:rPr>
            </w:pPr>
            <w:r w:rsidRPr="006C0926">
              <w:rPr>
                <w:rStyle w:val="st"/>
                <w:rFonts w:asciiTheme="minorHAnsi" w:eastAsia="Calibri" w:hAnsiTheme="minorHAnsi"/>
                <w:szCs w:val="22"/>
                <w:lang w:val="el-GR"/>
              </w:rPr>
              <w:t>Η κατά τόπους Αποκεντρωμένη Διοίκηση – Γνωστοποίηση</w:t>
            </w:r>
          </w:p>
          <w:p w14:paraId="18561D77" w14:textId="77777777" w:rsidR="003E0014" w:rsidRPr="0044423A" w:rsidRDefault="00912EEC" w:rsidP="00912EEC">
            <w:pPr>
              <w:keepLines/>
              <w:numPr>
                <w:ilvl w:val="0"/>
                <w:numId w:val="124"/>
              </w:numPr>
              <w:spacing w:before="20" w:after="20"/>
              <w:ind w:left="266" w:hanging="266"/>
              <w:jc w:val="left"/>
              <w:rPr>
                <w:rStyle w:val="st"/>
                <w:rFonts w:asciiTheme="minorHAnsi" w:eastAsia="Calibri" w:hAnsiTheme="minorHAnsi"/>
                <w:lang w:val="el-GR"/>
              </w:rPr>
            </w:pPr>
            <w:r>
              <w:rPr>
                <w:rStyle w:val="st"/>
                <w:rFonts w:asciiTheme="minorHAnsi" w:eastAsia="Calibri" w:hAnsiTheme="minorHAnsi"/>
                <w:szCs w:val="22"/>
                <w:lang w:val="el-GR"/>
              </w:rPr>
              <w:t>Ειδική Γραμματεία Σώματος Επιθεωρητών και Ελεγκτών ΥΠΕν</w:t>
            </w:r>
            <w:r w:rsidRPr="006C0926" w:rsidDel="00CC2F5F">
              <w:rPr>
                <w:rStyle w:val="st"/>
                <w:rFonts w:asciiTheme="minorHAnsi" w:eastAsia="Calibri" w:hAnsiTheme="minorHAnsi"/>
                <w:szCs w:val="22"/>
                <w:lang w:val="el-GR"/>
              </w:rPr>
              <w:t xml:space="preserve"> </w:t>
            </w:r>
          </w:p>
          <w:p w14:paraId="3AB527D0" w14:textId="77777777" w:rsidR="00912EEC" w:rsidRPr="006C0926" w:rsidRDefault="00912EEC" w:rsidP="00912EEC">
            <w:pPr>
              <w:keepLines/>
              <w:numPr>
                <w:ilvl w:val="0"/>
                <w:numId w:val="124"/>
              </w:numPr>
              <w:spacing w:before="20" w:after="20"/>
              <w:ind w:left="266" w:hanging="266"/>
              <w:jc w:val="left"/>
              <w:rPr>
                <w:rStyle w:val="st"/>
                <w:rFonts w:asciiTheme="minorHAnsi" w:eastAsia="Calibri" w:hAnsiTheme="minorHAnsi"/>
                <w:lang w:val="el-GR"/>
              </w:rPr>
            </w:pPr>
            <w:r w:rsidRPr="006C0926">
              <w:rPr>
                <w:rStyle w:val="st"/>
                <w:rFonts w:asciiTheme="minorHAnsi" w:eastAsia="Calibri" w:hAnsiTheme="minorHAnsi"/>
                <w:szCs w:val="22"/>
                <w:lang w:val="el-GR"/>
              </w:rPr>
              <w:t>Περιφερειακές Υπηρεσίες του Υπουργείου Πολιτισμού (Εφορείες Αρχαιοτήτων)</w:t>
            </w:r>
          </w:p>
          <w:p w14:paraId="52C51846" w14:textId="77777777" w:rsidR="00912EEC" w:rsidRPr="00926A22" w:rsidRDefault="00912EEC" w:rsidP="00912EEC">
            <w:pPr>
              <w:keepLines/>
              <w:numPr>
                <w:ilvl w:val="0"/>
                <w:numId w:val="124"/>
              </w:numPr>
              <w:spacing w:before="20" w:after="20"/>
              <w:ind w:left="266" w:hanging="266"/>
              <w:jc w:val="left"/>
              <w:rPr>
                <w:rStyle w:val="st"/>
                <w:rFonts w:asciiTheme="minorHAnsi" w:eastAsia="Calibri" w:hAnsiTheme="minorHAnsi"/>
              </w:rPr>
            </w:pPr>
            <w:r w:rsidRPr="00926A22">
              <w:rPr>
                <w:rStyle w:val="st"/>
                <w:rFonts w:asciiTheme="minorHAnsi" w:eastAsia="Calibri" w:hAnsiTheme="minorHAnsi"/>
                <w:szCs w:val="22"/>
              </w:rPr>
              <w:t>Κτηματική Εταιρεία Δημοσίου</w:t>
            </w:r>
          </w:p>
          <w:p w14:paraId="6E411ABB" w14:textId="77777777" w:rsidR="00912EEC" w:rsidRPr="00926A22" w:rsidRDefault="00912EEC" w:rsidP="00912EEC">
            <w:pPr>
              <w:keepLines/>
              <w:numPr>
                <w:ilvl w:val="0"/>
                <w:numId w:val="124"/>
              </w:numPr>
              <w:spacing w:before="20" w:after="20"/>
              <w:ind w:left="266" w:hanging="266"/>
              <w:jc w:val="left"/>
              <w:rPr>
                <w:rStyle w:val="st"/>
                <w:rFonts w:asciiTheme="minorHAnsi" w:eastAsia="Calibri" w:hAnsiTheme="minorHAnsi"/>
              </w:rPr>
            </w:pPr>
            <w:r w:rsidRPr="00926A22">
              <w:rPr>
                <w:rStyle w:val="st"/>
                <w:rFonts w:asciiTheme="minorHAnsi" w:eastAsia="Calibri" w:hAnsiTheme="minorHAnsi"/>
                <w:szCs w:val="22"/>
              </w:rPr>
              <w:t>ΙΓΜΕ</w:t>
            </w:r>
          </w:p>
          <w:p w14:paraId="52AB67F3" w14:textId="77777777" w:rsidR="00912EEC" w:rsidRPr="00926A22" w:rsidRDefault="00912EEC" w:rsidP="00912EEC">
            <w:pPr>
              <w:keepLines/>
              <w:numPr>
                <w:ilvl w:val="0"/>
                <w:numId w:val="124"/>
              </w:numPr>
              <w:spacing w:before="20" w:after="20"/>
              <w:ind w:left="266" w:hanging="266"/>
              <w:jc w:val="left"/>
              <w:rPr>
                <w:rStyle w:val="st"/>
                <w:rFonts w:asciiTheme="minorHAnsi" w:eastAsia="Calibri" w:hAnsiTheme="minorHAnsi"/>
              </w:rPr>
            </w:pPr>
            <w:r w:rsidRPr="00926A22">
              <w:rPr>
                <w:rStyle w:val="st"/>
                <w:rFonts w:asciiTheme="minorHAnsi" w:eastAsia="Calibri" w:hAnsiTheme="minorHAnsi"/>
                <w:szCs w:val="22"/>
              </w:rPr>
              <w:t xml:space="preserve">ΔΕΗ </w:t>
            </w:r>
          </w:p>
          <w:p w14:paraId="14BFC466" w14:textId="77777777" w:rsidR="00912EEC" w:rsidRPr="00926A22" w:rsidRDefault="00912EEC" w:rsidP="00912EEC">
            <w:pPr>
              <w:keepLines/>
              <w:numPr>
                <w:ilvl w:val="0"/>
                <w:numId w:val="124"/>
              </w:numPr>
              <w:spacing w:before="20" w:after="20"/>
              <w:ind w:left="266" w:hanging="266"/>
              <w:jc w:val="left"/>
              <w:rPr>
                <w:rStyle w:val="st"/>
                <w:rFonts w:asciiTheme="minorHAnsi" w:eastAsia="Calibri" w:hAnsiTheme="minorHAnsi"/>
              </w:rPr>
            </w:pPr>
            <w:r w:rsidRPr="00926A22">
              <w:rPr>
                <w:rStyle w:val="st"/>
                <w:rFonts w:asciiTheme="minorHAnsi" w:eastAsia="Calibri" w:hAnsiTheme="minorHAnsi"/>
                <w:szCs w:val="22"/>
              </w:rPr>
              <w:t>ΕΟΤ</w:t>
            </w:r>
          </w:p>
          <w:p w14:paraId="1BDE3ED8" w14:textId="77777777" w:rsidR="00912EEC" w:rsidRPr="00926A22" w:rsidRDefault="00912EEC" w:rsidP="00912EEC">
            <w:pPr>
              <w:keepLines/>
              <w:numPr>
                <w:ilvl w:val="0"/>
                <w:numId w:val="124"/>
              </w:numPr>
              <w:spacing w:before="20" w:after="20"/>
              <w:ind w:left="266" w:hanging="266"/>
              <w:jc w:val="left"/>
              <w:rPr>
                <w:rStyle w:val="st"/>
                <w:rFonts w:asciiTheme="minorHAnsi" w:eastAsia="Calibri" w:hAnsiTheme="minorHAnsi"/>
              </w:rPr>
            </w:pPr>
            <w:r w:rsidRPr="00926A22">
              <w:rPr>
                <w:rStyle w:val="st"/>
                <w:rFonts w:asciiTheme="minorHAnsi" w:eastAsia="Calibri" w:hAnsiTheme="minorHAnsi"/>
                <w:szCs w:val="22"/>
              </w:rPr>
              <w:t>Διεύθυνση Δασών</w:t>
            </w:r>
            <w:r w:rsidRPr="00926A22">
              <w:rPr>
                <w:rStyle w:val="st"/>
                <w:rFonts w:asciiTheme="minorHAnsi" w:eastAsia="Calibri" w:hAnsiTheme="minorHAnsi"/>
                <w:szCs w:val="22"/>
                <w:lang w:val="en-US"/>
              </w:rPr>
              <w:t xml:space="preserve"> </w:t>
            </w:r>
            <w:r w:rsidRPr="00926A22">
              <w:rPr>
                <w:rStyle w:val="st"/>
                <w:rFonts w:asciiTheme="minorHAnsi" w:eastAsia="Calibri" w:hAnsiTheme="minorHAnsi"/>
                <w:szCs w:val="22"/>
              </w:rPr>
              <w:t>Περιφέρειας</w:t>
            </w:r>
          </w:p>
          <w:p w14:paraId="381DAA61" w14:textId="77777777" w:rsidR="00912EEC" w:rsidRPr="00926A22" w:rsidRDefault="00912EEC" w:rsidP="00912EEC">
            <w:pPr>
              <w:keepLines/>
              <w:numPr>
                <w:ilvl w:val="0"/>
                <w:numId w:val="124"/>
              </w:numPr>
              <w:spacing w:before="20" w:after="20"/>
              <w:ind w:left="266" w:hanging="266"/>
              <w:jc w:val="left"/>
              <w:rPr>
                <w:rStyle w:val="st"/>
                <w:rFonts w:asciiTheme="minorHAnsi" w:eastAsia="Calibri" w:hAnsiTheme="minorHAnsi"/>
              </w:rPr>
            </w:pPr>
            <w:r w:rsidRPr="00926A22">
              <w:rPr>
                <w:rStyle w:val="st"/>
                <w:rFonts w:asciiTheme="minorHAnsi" w:eastAsia="Calibri" w:hAnsiTheme="minorHAnsi"/>
                <w:szCs w:val="22"/>
              </w:rPr>
              <w:t>Τεχνικές Υπηρεσίες Δήμων</w:t>
            </w:r>
          </w:p>
          <w:p w14:paraId="651E10C5" w14:textId="77777777" w:rsidR="00912EEC" w:rsidRPr="00926A22" w:rsidRDefault="00912EEC" w:rsidP="00912EEC">
            <w:pPr>
              <w:keepLines/>
              <w:numPr>
                <w:ilvl w:val="0"/>
                <w:numId w:val="124"/>
              </w:numPr>
              <w:spacing w:before="20" w:after="20"/>
              <w:ind w:left="266" w:hanging="266"/>
              <w:jc w:val="left"/>
              <w:rPr>
                <w:rStyle w:val="st"/>
                <w:rFonts w:asciiTheme="minorHAnsi" w:eastAsia="Calibri" w:hAnsiTheme="minorHAnsi"/>
              </w:rPr>
            </w:pPr>
            <w:r w:rsidRPr="00926A22">
              <w:rPr>
                <w:rStyle w:val="st"/>
                <w:rFonts w:asciiTheme="minorHAnsi" w:eastAsia="Calibri" w:hAnsiTheme="minorHAnsi"/>
                <w:szCs w:val="22"/>
              </w:rPr>
              <w:t>Διεύθυνση Περιβάλλοντος Περιφερειακής Ενότητας</w:t>
            </w:r>
          </w:p>
          <w:p w14:paraId="4D7644FC" w14:textId="77777777" w:rsidR="00912EEC" w:rsidRPr="00926A22" w:rsidRDefault="00912EEC" w:rsidP="00912EEC">
            <w:pPr>
              <w:keepLines/>
              <w:numPr>
                <w:ilvl w:val="0"/>
                <w:numId w:val="124"/>
              </w:numPr>
              <w:spacing w:before="20" w:after="20"/>
              <w:ind w:left="266" w:hanging="266"/>
              <w:jc w:val="left"/>
              <w:rPr>
                <w:rStyle w:val="st"/>
                <w:rFonts w:asciiTheme="minorHAnsi" w:eastAsia="Calibri" w:hAnsiTheme="minorHAnsi"/>
              </w:rPr>
            </w:pPr>
            <w:r w:rsidRPr="00926A22">
              <w:rPr>
                <w:rStyle w:val="st"/>
                <w:rFonts w:asciiTheme="minorHAnsi" w:eastAsia="Calibri" w:hAnsiTheme="minorHAnsi"/>
                <w:szCs w:val="22"/>
              </w:rPr>
              <w:t>Διεύθυνση Ανάπτυξης Περιφερειακής Ενότητας</w:t>
            </w:r>
          </w:p>
        </w:tc>
      </w:tr>
    </w:tbl>
    <w:p w14:paraId="5E6EAE0A" w14:textId="77777777" w:rsidR="002665AB" w:rsidRPr="006C0926" w:rsidRDefault="002665AB" w:rsidP="002665AB">
      <w:pPr>
        <w:pStyle w:val="af0"/>
        <w:jc w:val="center"/>
        <w:rPr>
          <w:rFonts w:asciiTheme="minorHAnsi" w:hAnsiTheme="minorHAnsi"/>
          <w:b/>
          <w:sz w:val="22"/>
          <w:szCs w:val="22"/>
          <w:lang w:val="el-GR"/>
        </w:rPr>
      </w:pPr>
      <w:r w:rsidRPr="006C0926">
        <w:rPr>
          <w:rFonts w:asciiTheme="minorHAnsi" w:hAnsiTheme="minorHAnsi"/>
          <w:sz w:val="22"/>
          <w:szCs w:val="22"/>
          <w:lang w:val="el-GR"/>
        </w:rPr>
        <w:t xml:space="preserve">Πίνακας </w:t>
      </w:r>
      <w:r w:rsidRPr="00926A22">
        <w:rPr>
          <w:rFonts w:asciiTheme="minorHAnsi" w:hAnsiTheme="minorHAnsi"/>
          <w:sz w:val="22"/>
          <w:szCs w:val="22"/>
        </w:rPr>
        <w:fldChar w:fldCharType="begin"/>
      </w:r>
      <w:r w:rsidRPr="006C0926">
        <w:rPr>
          <w:rFonts w:asciiTheme="minorHAnsi" w:hAnsiTheme="minorHAnsi"/>
          <w:sz w:val="22"/>
          <w:szCs w:val="22"/>
          <w:lang w:val="el-GR"/>
        </w:rPr>
        <w:instrText xml:space="preserve"> </w:instrText>
      </w:r>
      <w:r w:rsidRPr="00926A22">
        <w:rPr>
          <w:rFonts w:asciiTheme="minorHAnsi" w:hAnsiTheme="minorHAnsi"/>
          <w:sz w:val="22"/>
          <w:szCs w:val="22"/>
        </w:rPr>
        <w:instrText>SEQ</w:instrText>
      </w:r>
      <w:r w:rsidRPr="006C0926">
        <w:rPr>
          <w:rFonts w:asciiTheme="minorHAnsi" w:hAnsiTheme="minorHAnsi"/>
          <w:sz w:val="22"/>
          <w:szCs w:val="22"/>
          <w:lang w:val="el-GR"/>
        </w:rPr>
        <w:instrText xml:space="preserve"> Πίνακας \* </w:instrText>
      </w:r>
      <w:r w:rsidRPr="00926A22">
        <w:rPr>
          <w:rFonts w:asciiTheme="minorHAnsi" w:hAnsiTheme="minorHAnsi"/>
          <w:sz w:val="22"/>
          <w:szCs w:val="22"/>
        </w:rPr>
        <w:instrText>ARABIC</w:instrText>
      </w:r>
      <w:r w:rsidRPr="006C0926">
        <w:rPr>
          <w:rFonts w:asciiTheme="minorHAnsi" w:hAnsiTheme="minorHAnsi"/>
          <w:sz w:val="22"/>
          <w:szCs w:val="22"/>
          <w:lang w:val="el-GR"/>
        </w:rPr>
        <w:instrText xml:space="preserve"> </w:instrText>
      </w:r>
      <w:r w:rsidRPr="00926A22">
        <w:rPr>
          <w:rFonts w:asciiTheme="minorHAnsi" w:hAnsiTheme="minorHAnsi"/>
          <w:sz w:val="22"/>
          <w:szCs w:val="22"/>
        </w:rPr>
        <w:fldChar w:fldCharType="separate"/>
      </w:r>
      <w:r w:rsidR="00CA00DF" w:rsidRPr="00CA00DF">
        <w:rPr>
          <w:rFonts w:asciiTheme="minorHAnsi" w:hAnsiTheme="minorHAnsi"/>
          <w:noProof/>
          <w:sz w:val="22"/>
          <w:szCs w:val="22"/>
          <w:lang w:val="el-GR"/>
        </w:rPr>
        <w:t>2</w:t>
      </w:r>
      <w:r w:rsidRPr="00926A22">
        <w:rPr>
          <w:rFonts w:asciiTheme="minorHAnsi" w:hAnsiTheme="minorHAnsi"/>
          <w:sz w:val="22"/>
          <w:szCs w:val="22"/>
        </w:rPr>
        <w:fldChar w:fldCharType="end"/>
      </w:r>
      <w:r w:rsidRPr="006C0926">
        <w:rPr>
          <w:rFonts w:asciiTheme="minorHAnsi" w:hAnsiTheme="minorHAnsi"/>
          <w:sz w:val="22"/>
          <w:szCs w:val="22"/>
          <w:lang w:val="el-GR"/>
        </w:rPr>
        <w:t>. Εμπλεκόμενες Αρχές ανά οικονομική δραστηριότητα  (ενδεικτικά)</w:t>
      </w:r>
    </w:p>
    <w:p w14:paraId="5717A307" w14:textId="77777777" w:rsidR="00032EE1" w:rsidRDefault="00032EE1" w:rsidP="002665AB">
      <w:pPr>
        <w:rPr>
          <w:rFonts w:asciiTheme="minorHAnsi" w:hAnsiTheme="minorHAnsi"/>
          <w:b/>
          <w:szCs w:val="22"/>
          <w:lang w:val="el-GR"/>
        </w:rPr>
      </w:pPr>
    </w:p>
    <w:p w14:paraId="40D624E0" w14:textId="77777777" w:rsidR="005A519C" w:rsidRPr="003A3AFD" w:rsidRDefault="005A519C" w:rsidP="003A3AFD">
      <w:pPr>
        <w:rPr>
          <w:rFonts w:asciiTheme="minorHAnsi" w:hAnsiTheme="minorHAnsi"/>
          <w:szCs w:val="22"/>
          <w:lang w:val="el-GR"/>
        </w:rPr>
      </w:pPr>
      <w:r>
        <w:rPr>
          <w:rFonts w:asciiTheme="minorHAnsi" w:hAnsiTheme="minorHAnsi"/>
          <w:szCs w:val="22"/>
          <w:lang w:val="el-GR"/>
        </w:rPr>
        <w:t xml:space="preserve">Στη συνέχεια, </w:t>
      </w:r>
      <w:r w:rsidRPr="003A3AFD">
        <w:rPr>
          <w:rFonts w:asciiTheme="minorHAnsi" w:hAnsiTheme="minorHAnsi"/>
          <w:szCs w:val="22"/>
          <w:lang w:val="el-GR"/>
        </w:rPr>
        <w:t xml:space="preserve">περιγράφονται τα βήματα για τη λειτουργία διαφορετικών κατηγοριών οικονομικών δραστηριοτήτων. </w:t>
      </w:r>
    </w:p>
    <w:p w14:paraId="72517D57" w14:textId="77777777" w:rsidR="00382FF8" w:rsidRPr="006F705A" w:rsidRDefault="00382FF8" w:rsidP="006F705A">
      <w:pPr>
        <w:rPr>
          <w:lang w:val="el-GR"/>
        </w:rPr>
      </w:pPr>
      <w:bookmarkStart w:id="392" w:name="_Toc500194324"/>
    </w:p>
    <w:p w14:paraId="3B4255E3" w14:textId="77777777" w:rsidR="0067450B" w:rsidRPr="00033449" w:rsidRDefault="0067450B" w:rsidP="00E234FB">
      <w:pPr>
        <w:pStyle w:val="7"/>
      </w:pPr>
      <w:bookmarkStart w:id="393" w:name="_Toc500194325"/>
      <w:bookmarkEnd w:id="392"/>
      <w:r w:rsidRPr="00033449">
        <w:t xml:space="preserve">Παράδειγμα </w:t>
      </w:r>
      <w:r w:rsidR="006F463C" w:rsidRPr="00033449">
        <w:t>Α</w:t>
      </w:r>
      <w:r w:rsidRPr="00033449">
        <w:t>: Κατάστημα Υγειονομικού ενδιαφέροντος</w:t>
      </w:r>
      <w:bookmarkEnd w:id="393"/>
      <w:r w:rsidR="007D6187" w:rsidRPr="00033449">
        <w:t xml:space="preserve"> (ΚΥΕ)</w:t>
      </w:r>
    </w:p>
    <w:p w14:paraId="7AE5B2DD" w14:textId="77777777" w:rsidR="00D82337" w:rsidRPr="00E234FB" w:rsidRDefault="0044423A" w:rsidP="00D82337">
      <w:pPr>
        <w:suppressAutoHyphens w:val="0"/>
        <w:jc w:val="left"/>
        <w:rPr>
          <w:rFonts w:asciiTheme="minorHAnsi" w:hAnsiTheme="minorHAnsi"/>
          <w:szCs w:val="22"/>
          <w:u w:val="single"/>
          <w:lang w:val="el-GR"/>
        </w:rPr>
      </w:pPr>
      <w:r w:rsidRPr="00E234FB">
        <w:rPr>
          <w:rFonts w:asciiTheme="minorHAnsi" w:hAnsiTheme="minorHAnsi"/>
          <w:szCs w:val="22"/>
          <w:u w:val="single"/>
          <w:lang w:val="el-GR"/>
        </w:rPr>
        <w:t>ΒΗΜΑΤΑ</w:t>
      </w:r>
      <w:r w:rsidR="002476D0">
        <w:rPr>
          <w:rFonts w:asciiTheme="minorHAnsi" w:hAnsiTheme="minorHAnsi"/>
          <w:szCs w:val="22"/>
          <w:u w:val="single"/>
          <w:lang w:val="el-GR"/>
        </w:rPr>
        <w:t xml:space="preserve">: </w:t>
      </w:r>
      <w:r w:rsidRPr="00E234FB">
        <w:rPr>
          <w:rFonts w:asciiTheme="minorHAnsi" w:hAnsiTheme="minorHAnsi"/>
          <w:szCs w:val="22"/>
          <w:u w:val="single"/>
          <w:lang w:val="el-GR"/>
        </w:rPr>
        <w:t xml:space="preserve"> </w:t>
      </w:r>
    </w:p>
    <w:p w14:paraId="590BBA7A" w14:textId="77777777" w:rsidR="00D82337" w:rsidRPr="00E234FB" w:rsidRDefault="00D82337" w:rsidP="00D82337">
      <w:pPr>
        <w:pStyle w:val="aff"/>
        <w:numPr>
          <w:ilvl w:val="0"/>
          <w:numId w:val="286"/>
        </w:numPr>
        <w:suppressAutoHyphens w:val="0"/>
        <w:contextualSpacing w:val="0"/>
        <w:jc w:val="left"/>
        <w:rPr>
          <w:rFonts w:asciiTheme="minorHAnsi" w:hAnsiTheme="minorHAnsi"/>
          <w:szCs w:val="22"/>
          <w:lang w:val="el-GR"/>
        </w:rPr>
      </w:pPr>
      <w:r w:rsidRPr="00E234FB">
        <w:rPr>
          <w:rFonts w:asciiTheme="minorHAnsi" w:hAnsiTheme="minorHAnsi"/>
          <w:szCs w:val="22"/>
          <w:lang w:val="el-GR"/>
        </w:rPr>
        <w:t xml:space="preserve">Λήψη βεβαίωσης δυνατότητας ίδρυσης ΚΥΕ:  </w:t>
      </w:r>
    </w:p>
    <w:p w14:paraId="31FDAD44" w14:textId="77777777" w:rsidR="00D82337" w:rsidRPr="00E234FB" w:rsidRDefault="00D82337" w:rsidP="00D82337">
      <w:pPr>
        <w:ind w:left="720"/>
        <w:rPr>
          <w:rFonts w:asciiTheme="minorHAnsi" w:hAnsiTheme="minorHAnsi"/>
          <w:szCs w:val="22"/>
          <w:lang w:val="el-GR"/>
        </w:rPr>
      </w:pPr>
      <w:r w:rsidRPr="00E234FB">
        <w:rPr>
          <w:rFonts w:asciiTheme="minorHAnsi" w:hAnsiTheme="minorHAnsi"/>
          <w:szCs w:val="22"/>
          <w:lang w:val="el-GR"/>
        </w:rPr>
        <w:t>1.α. Υποβολή αίτησης στο ΟΠΣ-ΑΔΕ σύμφωνα με το άρθρο 2 της ΚΥΑ 16228/17.5.2017 (ΦΕΚ Β’ 1723).</w:t>
      </w:r>
    </w:p>
    <w:p w14:paraId="6BECE676" w14:textId="77777777" w:rsidR="00D82337" w:rsidRPr="00E234FB" w:rsidRDefault="00D82337" w:rsidP="00D82337">
      <w:pPr>
        <w:ind w:left="720"/>
        <w:rPr>
          <w:rFonts w:asciiTheme="minorHAnsi" w:hAnsiTheme="minorHAnsi"/>
          <w:szCs w:val="22"/>
          <w:lang w:val="el-GR"/>
        </w:rPr>
      </w:pPr>
      <w:r w:rsidRPr="00E234FB">
        <w:rPr>
          <w:rFonts w:asciiTheme="minorHAnsi" w:hAnsiTheme="minorHAnsi"/>
          <w:szCs w:val="22"/>
          <w:lang w:val="el-GR"/>
        </w:rPr>
        <w:lastRenderedPageBreak/>
        <w:t>1.β Χορήγηση ή άρνηση της βεβαίωσης της παραγράφου 2, του άρθρου 28 του ν. 4442/2016</w:t>
      </w:r>
    </w:p>
    <w:p w14:paraId="7A52381F" w14:textId="77777777" w:rsidR="00D82337" w:rsidRPr="00E234FB" w:rsidRDefault="00D82337" w:rsidP="00D82337">
      <w:pPr>
        <w:pStyle w:val="aff"/>
        <w:numPr>
          <w:ilvl w:val="0"/>
          <w:numId w:val="286"/>
        </w:numPr>
        <w:suppressAutoHyphens w:val="0"/>
        <w:contextualSpacing w:val="0"/>
        <w:jc w:val="left"/>
        <w:rPr>
          <w:rFonts w:asciiTheme="minorHAnsi" w:hAnsiTheme="minorHAnsi"/>
          <w:szCs w:val="22"/>
          <w:lang w:val="el-GR"/>
        </w:rPr>
      </w:pPr>
      <w:r w:rsidRPr="00E234FB">
        <w:rPr>
          <w:rFonts w:asciiTheme="minorHAnsi" w:hAnsiTheme="minorHAnsi"/>
          <w:szCs w:val="22"/>
          <w:lang w:val="el-GR"/>
        </w:rPr>
        <w:t>Υποβολή γνωστοποίησης:</w:t>
      </w:r>
    </w:p>
    <w:p w14:paraId="3F3FF5D2" w14:textId="77777777" w:rsidR="00D82337" w:rsidRPr="00E234FB" w:rsidRDefault="00D82337" w:rsidP="00D82337">
      <w:pPr>
        <w:pStyle w:val="aff"/>
        <w:rPr>
          <w:rFonts w:asciiTheme="minorHAnsi" w:hAnsiTheme="minorHAnsi"/>
          <w:szCs w:val="22"/>
          <w:lang w:val="el-GR"/>
        </w:rPr>
      </w:pPr>
      <w:r w:rsidRPr="00E234FB">
        <w:rPr>
          <w:rFonts w:asciiTheme="minorHAnsi" w:hAnsiTheme="minorHAnsi"/>
          <w:szCs w:val="22"/>
          <w:lang w:val="el-GR"/>
        </w:rPr>
        <w:t xml:space="preserve">Τα </w:t>
      </w:r>
      <w:r w:rsidRPr="00CE711D">
        <w:rPr>
          <w:rFonts w:asciiTheme="minorHAnsi" w:hAnsiTheme="minorHAnsi"/>
          <w:szCs w:val="22"/>
          <w:lang w:val="el-GR"/>
        </w:rPr>
        <w:t xml:space="preserve">δικαιολογητικά </w:t>
      </w:r>
      <w:r w:rsidR="00F07B1D">
        <w:rPr>
          <w:rFonts w:asciiTheme="minorHAnsi" w:hAnsiTheme="minorHAnsi"/>
          <w:szCs w:val="22"/>
          <w:lang w:val="el-GR"/>
        </w:rPr>
        <w:t>που συνοδεύουν την γνωστοποίηση</w:t>
      </w:r>
      <w:r w:rsidRPr="00E234FB">
        <w:rPr>
          <w:rFonts w:asciiTheme="minorHAnsi" w:hAnsiTheme="minorHAnsi"/>
          <w:szCs w:val="22"/>
          <w:lang w:val="el-GR"/>
        </w:rPr>
        <w:t>, περιγράφονται στο άρθρο 4 της ΚΥΑ 16228/17.5.2017 (ΦΕΚ Β’ 1723).</w:t>
      </w:r>
    </w:p>
    <w:p w14:paraId="13C65D2C" w14:textId="77777777" w:rsidR="00CE2890" w:rsidRPr="006C0926" w:rsidRDefault="00CE2890" w:rsidP="007D6187">
      <w:pPr>
        <w:pStyle w:val="aff"/>
        <w:rPr>
          <w:lang w:val="el-GR"/>
        </w:rPr>
      </w:pPr>
    </w:p>
    <w:p w14:paraId="3BF11955" w14:textId="77777777" w:rsidR="0067450B" w:rsidRPr="00E234FB" w:rsidRDefault="0067450B" w:rsidP="00E234FB">
      <w:pPr>
        <w:pStyle w:val="7"/>
        <w:rPr>
          <w:b w:val="0"/>
        </w:rPr>
      </w:pPr>
      <w:bookmarkStart w:id="394" w:name="_Toc500194326"/>
      <w:r w:rsidRPr="00033449">
        <w:t xml:space="preserve">Παράδειγμα </w:t>
      </w:r>
      <w:r w:rsidR="00CE2890" w:rsidRPr="00033449">
        <w:t>Β</w:t>
      </w:r>
      <w:r w:rsidRPr="00033449">
        <w:t>: Μεταποιητική δραστηριότητα</w:t>
      </w:r>
      <w:bookmarkEnd w:id="394"/>
    </w:p>
    <w:p w14:paraId="2B659C22" w14:textId="77777777" w:rsidR="00D82337" w:rsidRPr="006C0926" w:rsidRDefault="00D82337" w:rsidP="00D82337">
      <w:pPr>
        <w:spacing w:after="0"/>
        <w:rPr>
          <w:rFonts w:asciiTheme="minorHAnsi" w:hAnsiTheme="minorHAnsi"/>
          <w:szCs w:val="22"/>
          <w:lang w:val="el-GR"/>
        </w:rPr>
      </w:pPr>
      <w:r w:rsidRPr="006C0926">
        <w:rPr>
          <w:rFonts w:asciiTheme="minorHAnsi" w:hAnsiTheme="minorHAnsi"/>
          <w:szCs w:val="22"/>
          <w:lang w:val="el-GR"/>
        </w:rPr>
        <w:t xml:space="preserve">Η διαδικασία αδειοδότησης των μεταποιητικών δραστηριοτήτων έχει 2 στάδια:  </w:t>
      </w:r>
    </w:p>
    <w:p w14:paraId="74239E6A" w14:textId="77777777" w:rsidR="00D82337" w:rsidRPr="006C0926" w:rsidRDefault="00D82337" w:rsidP="00D82337">
      <w:pPr>
        <w:pStyle w:val="aff"/>
        <w:numPr>
          <w:ilvl w:val="0"/>
          <w:numId w:val="289"/>
        </w:numPr>
        <w:rPr>
          <w:rFonts w:asciiTheme="minorHAnsi" w:hAnsiTheme="minorHAnsi"/>
          <w:szCs w:val="22"/>
          <w:lang w:val="el-GR"/>
        </w:rPr>
      </w:pPr>
      <w:r w:rsidRPr="006C0926">
        <w:rPr>
          <w:rFonts w:asciiTheme="minorHAnsi" w:hAnsiTheme="minorHAnsi"/>
          <w:szCs w:val="22"/>
          <w:lang w:val="el-GR"/>
        </w:rPr>
        <w:t>το στάδιο της εγκατάστασης (πρόθεση/σχεδιασμό</w:t>
      </w:r>
      <w:r>
        <w:rPr>
          <w:rFonts w:asciiTheme="minorHAnsi" w:hAnsiTheme="minorHAnsi"/>
          <w:szCs w:val="22"/>
          <w:lang w:val="el-GR"/>
        </w:rPr>
        <w:t>ς</w:t>
      </w:r>
      <w:r w:rsidRPr="006C0926">
        <w:rPr>
          <w:rFonts w:asciiTheme="minorHAnsi" w:hAnsiTheme="minorHAnsi"/>
          <w:szCs w:val="22"/>
          <w:lang w:val="el-GR"/>
        </w:rPr>
        <w:t xml:space="preserve"> άσκησης δραστηριότητας</w:t>
      </w:r>
      <w:r>
        <w:rPr>
          <w:rFonts w:asciiTheme="minorHAnsi" w:hAnsiTheme="minorHAnsi"/>
          <w:szCs w:val="22"/>
          <w:lang w:val="el-GR"/>
        </w:rPr>
        <w:t>)</w:t>
      </w:r>
      <w:r w:rsidRPr="006C0926">
        <w:rPr>
          <w:rFonts w:asciiTheme="minorHAnsi" w:hAnsiTheme="minorHAnsi"/>
          <w:szCs w:val="22"/>
          <w:lang w:val="el-GR"/>
        </w:rPr>
        <w:t xml:space="preserve"> </w:t>
      </w:r>
      <w:r>
        <w:rPr>
          <w:rFonts w:asciiTheme="minorHAnsi" w:hAnsiTheme="minorHAnsi"/>
          <w:szCs w:val="22"/>
          <w:lang w:val="el-GR"/>
        </w:rPr>
        <w:t xml:space="preserve">υπόκειται σε </w:t>
      </w:r>
      <w:r w:rsidRPr="006C0926">
        <w:rPr>
          <w:rFonts w:asciiTheme="minorHAnsi" w:hAnsiTheme="minorHAnsi"/>
          <w:szCs w:val="22"/>
          <w:lang w:val="el-GR"/>
        </w:rPr>
        <w:t xml:space="preserve">έγκριση ή γνωστοποίηση εγκατάστασης και </w:t>
      </w:r>
    </w:p>
    <w:p w14:paraId="15812F16" w14:textId="77777777" w:rsidR="00D82337" w:rsidRPr="006C0926" w:rsidRDefault="00D82337" w:rsidP="00D82337">
      <w:pPr>
        <w:pStyle w:val="aff"/>
        <w:numPr>
          <w:ilvl w:val="0"/>
          <w:numId w:val="289"/>
        </w:numPr>
        <w:rPr>
          <w:rFonts w:asciiTheme="minorHAnsi" w:hAnsiTheme="minorHAnsi"/>
          <w:szCs w:val="22"/>
          <w:lang w:val="el-GR"/>
        </w:rPr>
      </w:pPr>
      <w:r w:rsidRPr="006C0926">
        <w:rPr>
          <w:rFonts w:asciiTheme="minorHAnsi" w:hAnsiTheme="minorHAnsi"/>
          <w:szCs w:val="22"/>
          <w:lang w:val="el-GR"/>
        </w:rPr>
        <w:t xml:space="preserve">το στάδιο της λειτουργίας (υλοποίηση της  πρόθεσης) </w:t>
      </w:r>
      <w:r>
        <w:rPr>
          <w:rFonts w:asciiTheme="minorHAnsi" w:hAnsiTheme="minorHAnsi"/>
          <w:szCs w:val="22"/>
          <w:lang w:val="el-GR"/>
        </w:rPr>
        <w:t xml:space="preserve">υπόκειται σε </w:t>
      </w:r>
      <w:r w:rsidRPr="007D146A">
        <w:rPr>
          <w:rFonts w:asciiTheme="minorHAnsi" w:hAnsiTheme="minorHAnsi"/>
          <w:szCs w:val="22"/>
          <w:lang w:val="el-GR"/>
        </w:rPr>
        <w:t xml:space="preserve">έγκριση </w:t>
      </w:r>
      <w:r w:rsidRPr="006C0926">
        <w:rPr>
          <w:rFonts w:asciiTheme="minorHAnsi" w:hAnsiTheme="minorHAnsi"/>
          <w:szCs w:val="22"/>
          <w:lang w:val="el-GR"/>
        </w:rPr>
        <w:t xml:space="preserve">ή γνωστοποίηση. </w:t>
      </w:r>
    </w:p>
    <w:p w14:paraId="17F82C19" w14:textId="77777777" w:rsidR="00D82337" w:rsidRPr="006C0926" w:rsidRDefault="00D82337" w:rsidP="00D82337">
      <w:pPr>
        <w:rPr>
          <w:rFonts w:asciiTheme="minorHAnsi" w:hAnsiTheme="minorHAnsi"/>
          <w:szCs w:val="22"/>
          <w:lang w:val="el-GR"/>
        </w:rPr>
      </w:pPr>
      <w:r w:rsidRPr="006C0926">
        <w:rPr>
          <w:rFonts w:asciiTheme="minorHAnsi" w:hAnsiTheme="minorHAnsi"/>
          <w:szCs w:val="22"/>
          <w:lang w:val="el-GR"/>
        </w:rPr>
        <w:t xml:space="preserve">Κάθε μεταποιητική δραστηριότητα, πριν το στάδιο λειτουργίας της, θα πρέπει κατ’ αρχάς να αιτηθεί και να λάβει έγκριση εγκατάστασης ή να υποβάλλει γνωστοποίηση εγκατάστασης. </w:t>
      </w:r>
    </w:p>
    <w:p w14:paraId="26C06B0A" w14:textId="77777777" w:rsidR="00D82337" w:rsidRDefault="00D82337" w:rsidP="006C0926">
      <w:pPr>
        <w:pBdr>
          <w:bottom w:val="single" w:sz="4" w:space="1" w:color="auto"/>
        </w:pBdr>
        <w:rPr>
          <w:b/>
          <w:lang w:val="el-GR"/>
        </w:rPr>
      </w:pPr>
    </w:p>
    <w:p w14:paraId="3ED71BB3" w14:textId="77777777" w:rsidR="00CE2890" w:rsidRPr="006C0926" w:rsidRDefault="00D82337" w:rsidP="006C0926">
      <w:pPr>
        <w:pBdr>
          <w:bottom w:val="single" w:sz="4" w:space="1" w:color="auto"/>
        </w:pBdr>
        <w:rPr>
          <w:lang w:val="el-GR"/>
        </w:rPr>
      </w:pPr>
      <w:r>
        <w:rPr>
          <w:b/>
          <w:lang w:val="el-GR"/>
        </w:rPr>
        <w:t>Στάδιο</w:t>
      </w:r>
      <w:r w:rsidRPr="006C0926">
        <w:rPr>
          <w:b/>
          <w:lang w:val="el-GR"/>
        </w:rPr>
        <w:t xml:space="preserve"> </w:t>
      </w:r>
      <w:r w:rsidR="00CE2890" w:rsidRPr="006C0926">
        <w:rPr>
          <w:b/>
          <w:lang w:val="el-GR"/>
        </w:rPr>
        <w:t>Β1:  Έγκριση  ή Γνωστοποίηση Εγκατάστασης</w:t>
      </w:r>
    </w:p>
    <w:p w14:paraId="5D4E7D4A" w14:textId="77777777" w:rsidR="00C136CB" w:rsidRPr="00926A22" w:rsidRDefault="00C136CB" w:rsidP="00C136CB">
      <w:pPr>
        <w:rPr>
          <w:rFonts w:asciiTheme="minorHAnsi" w:hAnsiTheme="minorHAnsi"/>
          <w:szCs w:val="22"/>
        </w:rPr>
      </w:pPr>
      <w:r>
        <w:rPr>
          <w:rFonts w:asciiTheme="minorHAnsi" w:hAnsiTheme="minorHAnsi"/>
          <w:szCs w:val="22"/>
        </w:rPr>
        <w:t>ΒΗΜΑΤΑ</w:t>
      </w:r>
      <w:r w:rsidRPr="00926A22">
        <w:rPr>
          <w:rFonts w:asciiTheme="minorHAnsi" w:hAnsiTheme="minorHAnsi"/>
          <w:szCs w:val="22"/>
        </w:rPr>
        <w:t>:</w:t>
      </w:r>
    </w:p>
    <w:p w14:paraId="272962DD" w14:textId="77777777" w:rsidR="00C136CB" w:rsidRPr="006C0926" w:rsidRDefault="00C136CB" w:rsidP="00C136CB">
      <w:pPr>
        <w:numPr>
          <w:ilvl w:val="0"/>
          <w:numId w:val="132"/>
        </w:numPr>
        <w:rPr>
          <w:rFonts w:asciiTheme="minorHAnsi" w:hAnsiTheme="minorHAnsi"/>
          <w:szCs w:val="22"/>
          <w:lang w:val="el-GR"/>
        </w:rPr>
      </w:pPr>
      <w:r w:rsidRPr="006C0926">
        <w:rPr>
          <w:rFonts w:asciiTheme="minorHAnsi" w:hAnsiTheme="minorHAnsi"/>
          <w:szCs w:val="22"/>
          <w:lang w:val="el-GR"/>
        </w:rPr>
        <w:t>Ο Οικονομικός Φορέας εισάγει στο ΟΠΣ-ΑΔΕ τις απαραίτητες πληροφορίες</w:t>
      </w:r>
      <w:r>
        <w:rPr>
          <w:rFonts w:asciiTheme="minorHAnsi" w:hAnsiTheme="minorHAnsi"/>
          <w:szCs w:val="22"/>
          <w:lang w:val="el-GR"/>
        </w:rPr>
        <w:t xml:space="preserve"> που προδιαγράφουν τη δραστηριότητα που προτίθεται να ασκήσει (συμπλήρωση ερωτηματολογίου) </w:t>
      </w:r>
      <w:r w:rsidRPr="006C0926">
        <w:rPr>
          <w:rFonts w:asciiTheme="minorHAnsi" w:hAnsiTheme="minorHAnsi"/>
          <w:szCs w:val="22"/>
          <w:lang w:val="el-GR"/>
        </w:rPr>
        <w:t xml:space="preserve"> </w:t>
      </w:r>
    </w:p>
    <w:p w14:paraId="79C29019" w14:textId="77777777" w:rsidR="00C136CB" w:rsidRPr="00CA74AC" w:rsidRDefault="00C136CB" w:rsidP="00C136CB">
      <w:pPr>
        <w:numPr>
          <w:ilvl w:val="0"/>
          <w:numId w:val="132"/>
        </w:numPr>
        <w:rPr>
          <w:rFonts w:asciiTheme="minorHAnsi" w:hAnsiTheme="minorHAnsi"/>
          <w:szCs w:val="22"/>
          <w:lang w:val="el-GR"/>
        </w:rPr>
      </w:pPr>
      <w:r w:rsidRPr="00CA74AC">
        <w:rPr>
          <w:rFonts w:asciiTheme="minorHAnsi" w:hAnsiTheme="minorHAnsi"/>
          <w:szCs w:val="22"/>
          <w:lang w:val="el-GR"/>
        </w:rPr>
        <w:t>Το ΟΠΣ-ΑΔΕ τον ενημερώνει για το ποια διαδικασία απαιτείται ανάλογα με την περίπτωση:</w:t>
      </w:r>
    </w:p>
    <w:p w14:paraId="381F0ACA" w14:textId="77777777" w:rsidR="00C136CB" w:rsidRDefault="00C136CB" w:rsidP="00C136CB">
      <w:pPr>
        <w:numPr>
          <w:ilvl w:val="0"/>
          <w:numId w:val="133"/>
        </w:numPr>
        <w:rPr>
          <w:rFonts w:asciiTheme="minorHAnsi" w:hAnsiTheme="minorHAnsi"/>
          <w:szCs w:val="22"/>
          <w:lang w:val="el-GR"/>
        </w:rPr>
      </w:pPr>
      <w:r w:rsidRPr="00C413AE">
        <w:rPr>
          <w:rFonts w:asciiTheme="minorHAnsi" w:hAnsiTheme="minorHAnsi"/>
          <w:szCs w:val="22"/>
          <w:lang w:val="el-GR"/>
        </w:rPr>
        <w:t xml:space="preserve">Έγκριση εγκατάστασης (Β1α) </w:t>
      </w:r>
    </w:p>
    <w:p w14:paraId="19EDBD07" w14:textId="77777777" w:rsidR="00C136CB" w:rsidRPr="00C413AE" w:rsidRDefault="00C136CB" w:rsidP="00C136CB">
      <w:pPr>
        <w:numPr>
          <w:ilvl w:val="0"/>
          <w:numId w:val="133"/>
        </w:numPr>
        <w:rPr>
          <w:rFonts w:asciiTheme="minorHAnsi" w:hAnsiTheme="minorHAnsi"/>
          <w:szCs w:val="22"/>
          <w:lang w:val="el-GR"/>
        </w:rPr>
      </w:pPr>
      <w:r>
        <w:rPr>
          <w:rFonts w:asciiTheme="minorHAnsi" w:hAnsiTheme="minorHAnsi"/>
          <w:szCs w:val="22"/>
          <w:lang w:val="el-GR"/>
        </w:rPr>
        <w:t>Γ</w:t>
      </w:r>
      <w:r w:rsidRPr="00C413AE">
        <w:rPr>
          <w:rFonts w:asciiTheme="minorHAnsi" w:hAnsiTheme="minorHAnsi"/>
          <w:szCs w:val="22"/>
          <w:lang w:val="el-GR"/>
        </w:rPr>
        <w:t>νωστοποίηση εγκατάστασης (Β1β).</w:t>
      </w:r>
    </w:p>
    <w:p w14:paraId="5079809F" w14:textId="77777777" w:rsidR="00D82337" w:rsidRPr="006C0926" w:rsidRDefault="00D82337" w:rsidP="00D82337">
      <w:pPr>
        <w:rPr>
          <w:rFonts w:asciiTheme="minorHAnsi" w:hAnsiTheme="minorHAnsi"/>
          <w:b/>
          <w:szCs w:val="22"/>
          <w:lang w:val="el-GR"/>
        </w:rPr>
      </w:pPr>
      <w:r w:rsidRPr="006C0926">
        <w:rPr>
          <w:rFonts w:asciiTheme="minorHAnsi" w:hAnsiTheme="minorHAnsi"/>
          <w:b/>
          <w:szCs w:val="22"/>
          <w:lang w:val="el-GR"/>
        </w:rPr>
        <w:t>Β1α. Έγκριση Εγκατάστασης</w:t>
      </w:r>
    </w:p>
    <w:p w14:paraId="60482DC0" w14:textId="77777777" w:rsidR="00D82337" w:rsidRPr="006C0926" w:rsidRDefault="00D82337" w:rsidP="00D82337">
      <w:pPr>
        <w:rPr>
          <w:rFonts w:asciiTheme="minorHAnsi" w:hAnsiTheme="minorHAnsi"/>
          <w:szCs w:val="22"/>
          <w:lang w:val="el-GR"/>
        </w:rPr>
      </w:pPr>
      <w:r w:rsidRPr="006C0926">
        <w:rPr>
          <w:rFonts w:asciiTheme="minorHAnsi" w:hAnsiTheme="minorHAnsi"/>
          <w:szCs w:val="22"/>
          <w:lang w:val="el-GR"/>
        </w:rPr>
        <w:t xml:space="preserve">Η αίτηση για έγκριση εγκατάστασης </w:t>
      </w:r>
      <w:r w:rsidR="00C136CB">
        <w:rPr>
          <w:rFonts w:asciiTheme="minorHAnsi" w:hAnsiTheme="minorHAnsi"/>
          <w:szCs w:val="22"/>
          <w:lang w:val="el-GR"/>
        </w:rPr>
        <w:t>υποβάλλεται</w:t>
      </w:r>
      <w:r w:rsidR="00C136CB" w:rsidRPr="006C0926">
        <w:rPr>
          <w:rFonts w:asciiTheme="minorHAnsi" w:hAnsiTheme="minorHAnsi"/>
          <w:szCs w:val="22"/>
          <w:lang w:val="el-GR"/>
        </w:rPr>
        <w:t xml:space="preserve"> </w:t>
      </w:r>
      <w:r w:rsidRPr="006C0926">
        <w:rPr>
          <w:rFonts w:asciiTheme="minorHAnsi" w:hAnsiTheme="minorHAnsi"/>
          <w:szCs w:val="22"/>
          <w:lang w:val="el-GR"/>
        </w:rPr>
        <w:t>μέσω του ΟΠΣ-ΑΔΕ</w:t>
      </w:r>
      <w:r w:rsidR="00C136CB">
        <w:rPr>
          <w:rFonts w:asciiTheme="minorHAnsi" w:hAnsiTheme="minorHAnsi"/>
          <w:szCs w:val="22"/>
          <w:lang w:val="el-GR"/>
        </w:rPr>
        <w:t xml:space="preserve"> </w:t>
      </w:r>
      <w:r w:rsidR="00C136CB" w:rsidRPr="003B1C9C">
        <w:rPr>
          <w:rFonts w:asciiTheme="minorHAnsi" w:hAnsiTheme="minorHAnsi"/>
          <w:szCs w:val="22"/>
          <w:lang w:val="el-GR"/>
        </w:rPr>
        <w:t>συνοδευόμενη από τα απαιτούμενα δικαιολογητικά</w:t>
      </w:r>
      <w:r w:rsidRPr="00117880">
        <w:rPr>
          <w:rFonts w:asciiTheme="minorHAnsi" w:hAnsiTheme="minorHAnsi"/>
          <w:szCs w:val="22"/>
          <w:lang w:val="el-GR"/>
        </w:rPr>
        <w:t>.</w:t>
      </w:r>
      <w:r>
        <w:rPr>
          <w:rFonts w:asciiTheme="minorHAnsi" w:hAnsiTheme="minorHAnsi"/>
          <w:szCs w:val="22"/>
          <w:lang w:val="el-GR"/>
        </w:rPr>
        <w:t xml:space="preserve"> Τα δικαιολογητικά που απαιτούνται να υποβληθούν μαζί με την αίτηση, περιγράφονται στο άρθρο 3 της ΥΑ 483/35/Φ.15/2012 (Β’ 158) όπως τροποποιήθηκε με την ΥΑ 5540/71/Φ.15/2018 (Β’ 60).</w:t>
      </w:r>
    </w:p>
    <w:p w14:paraId="4C0FFE5C" w14:textId="77777777" w:rsidR="00D82337" w:rsidRPr="006C0926" w:rsidRDefault="00D82337" w:rsidP="00D82337">
      <w:pPr>
        <w:rPr>
          <w:rFonts w:asciiTheme="minorHAnsi" w:hAnsiTheme="minorHAnsi"/>
          <w:b/>
          <w:szCs w:val="22"/>
          <w:lang w:val="el-GR"/>
        </w:rPr>
      </w:pPr>
      <w:r w:rsidRPr="006C0926">
        <w:rPr>
          <w:rFonts w:asciiTheme="minorHAnsi" w:hAnsiTheme="minorHAnsi"/>
          <w:b/>
          <w:szCs w:val="22"/>
          <w:lang w:val="el-GR"/>
        </w:rPr>
        <w:t>Β1β. Γνωστοποίηση εγκατάστασης</w:t>
      </w:r>
    </w:p>
    <w:p w14:paraId="1C9DE092" w14:textId="77777777" w:rsidR="00D82337" w:rsidRPr="006C0926" w:rsidRDefault="00D82337" w:rsidP="00D82337">
      <w:pPr>
        <w:rPr>
          <w:rFonts w:asciiTheme="minorHAnsi" w:hAnsiTheme="minorHAnsi"/>
          <w:szCs w:val="22"/>
          <w:lang w:val="el-GR"/>
        </w:rPr>
      </w:pPr>
      <w:r w:rsidRPr="006C0926">
        <w:rPr>
          <w:rFonts w:asciiTheme="minorHAnsi" w:hAnsiTheme="minorHAnsi"/>
          <w:szCs w:val="22"/>
          <w:lang w:val="el-GR"/>
        </w:rPr>
        <w:t xml:space="preserve">Η γνωστοποίηση εγκατάστασης </w:t>
      </w:r>
      <w:r w:rsidR="00C136CB">
        <w:rPr>
          <w:rFonts w:asciiTheme="minorHAnsi" w:hAnsiTheme="minorHAnsi"/>
          <w:szCs w:val="22"/>
          <w:lang w:val="el-GR"/>
        </w:rPr>
        <w:t>υποβάλλεται</w:t>
      </w:r>
      <w:r w:rsidR="00C136CB" w:rsidRPr="006C0926">
        <w:rPr>
          <w:rFonts w:asciiTheme="minorHAnsi" w:hAnsiTheme="minorHAnsi"/>
          <w:szCs w:val="22"/>
          <w:lang w:val="el-GR"/>
        </w:rPr>
        <w:t xml:space="preserve"> </w:t>
      </w:r>
      <w:r w:rsidRPr="006C0926">
        <w:rPr>
          <w:rFonts w:asciiTheme="minorHAnsi" w:hAnsiTheme="minorHAnsi"/>
          <w:szCs w:val="22"/>
          <w:lang w:val="el-GR"/>
        </w:rPr>
        <w:t>μέσω του ΟΠΣ-ΑΔΕ.</w:t>
      </w:r>
      <w:r>
        <w:rPr>
          <w:rFonts w:asciiTheme="minorHAnsi" w:hAnsiTheme="minorHAnsi"/>
          <w:szCs w:val="22"/>
          <w:lang w:val="el-GR"/>
        </w:rPr>
        <w:t xml:space="preserve"> </w:t>
      </w:r>
    </w:p>
    <w:p w14:paraId="6FBD1003" w14:textId="77777777" w:rsidR="00D82337" w:rsidRPr="006C0926" w:rsidRDefault="00D82337" w:rsidP="00D82337">
      <w:pPr>
        <w:rPr>
          <w:rFonts w:asciiTheme="minorHAnsi" w:hAnsiTheme="minorHAnsi"/>
          <w:szCs w:val="22"/>
          <w:lang w:val="el-GR"/>
        </w:rPr>
      </w:pPr>
      <w:r>
        <w:rPr>
          <w:rFonts w:asciiTheme="minorHAnsi" w:hAnsiTheme="minorHAnsi"/>
          <w:szCs w:val="22"/>
          <w:lang w:val="el-GR"/>
        </w:rPr>
        <w:t xml:space="preserve">Τα δικαιολογητικά που απαιτούνται </w:t>
      </w:r>
      <w:r w:rsidR="00C136CB" w:rsidRPr="003B1C9C">
        <w:rPr>
          <w:rFonts w:asciiTheme="minorHAnsi" w:hAnsiTheme="minorHAnsi"/>
          <w:szCs w:val="22"/>
          <w:lang w:val="el-GR"/>
        </w:rPr>
        <w:t xml:space="preserve">πριν από την υποβολή της </w:t>
      </w:r>
      <w:r w:rsidRPr="007D146A">
        <w:rPr>
          <w:rFonts w:asciiTheme="minorHAnsi" w:hAnsiTheme="minorHAnsi"/>
          <w:szCs w:val="22"/>
          <w:lang w:val="el-GR"/>
        </w:rPr>
        <w:t>περιγράφονται</w:t>
      </w:r>
      <w:r>
        <w:rPr>
          <w:rFonts w:asciiTheme="minorHAnsi" w:hAnsiTheme="minorHAnsi"/>
          <w:szCs w:val="22"/>
          <w:lang w:val="el-GR"/>
        </w:rPr>
        <w:t xml:space="preserve"> στο άρθρο 1 της ΥΑ 483/35/Φ.15/2012 (Β’ 158) όπως τροποποιήθηκε με την ΥΑ 5540/71/Φ.15/2018 (Β’ 60)</w:t>
      </w:r>
      <w:r w:rsidR="00B73CF4">
        <w:rPr>
          <w:rFonts w:asciiTheme="minorHAnsi" w:hAnsiTheme="minorHAnsi"/>
          <w:szCs w:val="22"/>
          <w:u w:val="single"/>
          <w:lang w:val="el-GR"/>
        </w:rPr>
        <w:t xml:space="preserve">. </w:t>
      </w:r>
    </w:p>
    <w:p w14:paraId="431C2E2A" w14:textId="77777777" w:rsidR="00CE2890" w:rsidRPr="006C0926" w:rsidRDefault="00CE2890" w:rsidP="00CE2890">
      <w:pPr>
        <w:ind w:left="720"/>
        <w:rPr>
          <w:rFonts w:asciiTheme="minorHAnsi" w:hAnsiTheme="minorHAnsi"/>
          <w:szCs w:val="22"/>
          <w:lang w:val="el-GR"/>
        </w:rPr>
      </w:pPr>
    </w:p>
    <w:p w14:paraId="2B23CA77" w14:textId="77777777" w:rsidR="00CE2890" w:rsidRPr="006C0926" w:rsidRDefault="00D82337" w:rsidP="006C0926">
      <w:pPr>
        <w:pBdr>
          <w:bottom w:val="single" w:sz="4" w:space="1" w:color="auto"/>
        </w:pBdr>
        <w:rPr>
          <w:strike/>
          <w:lang w:val="el-GR"/>
        </w:rPr>
      </w:pPr>
      <w:r>
        <w:rPr>
          <w:b/>
          <w:lang w:val="el-GR"/>
        </w:rPr>
        <w:t>Στάδιο</w:t>
      </w:r>
      <w:r w:rsidRPr="006C0926">
        <w:rPr>
          <w:b/>
          <w:lang w:val="el-GR"/>
        </w:rPr>
        <w:t xml:space="preserve"> </w:t>
      </w:r>
      <w:r w:rsidR="00CE2890" w:rsidRPr="006C0926">
        <w:rPr>
          <w:b/>
          <w:lang w:val="el-GR"/>
        </w:rPr>
        <w:t>Β2: Γνωστοποίηση λειτουργίας μεταποιητικής δραστηριότητας τροφίμων-ποτών</w:t>
      </w:r>
    </w:p>
    <w:p w14:paraId="171AFC78" w14:textId="77777777" w:rsidR="00D82337" w:rsidRPr="006C0926" w:rsidRDefault="00D82337" w:rsidP="00D82337">
      <w:pPr>
        <w:rPr>
          <w:rFonts w:asciiTheme="minorHAnsi" w:hAnsiTheme="minorHAnsi"/>
          <w:szCs w:val="22"/>
          <w:lang w:val="el-GR"/>
        </w:rPr>
      </w:pPr>
      <w:r w:rsidRPr="006C0926">
        <w:rPr>
          <w:rFonts w:asciiTheme="minorHAnsi" w:hAnsiTheme="minorHAnsi"/>
          <w:szCs w:val="22"/>
          <w:lang w:val="el-GR"/>
        </w:rPr>
        <w:t xml:space="preserve">Εφόσον </w:t>
      </w:r>
      <w:r>
        <w:rPr>
          <w:rFonts w:asciiTheme="minorHAnsi" w:hAnsiTheme="minorHAnsi"/>
          <w:szCs w:val="22"/>
          <w:lang w:val="el-GR"/>
        </w:rPr>
        <w:t xml:space="preserve">έχει ολοκληρωθεί το Στάδιο Β1 δηλ. </w:t>
      </w:r>
      <w:r w:rsidRPr="006C0926">
        <w:rPr>
          <w:rFonts w:asciiTheme="minorHAnsi" w:hAnsiTheme="minorHAnsi"/>
          <w:szCs w:val="22"/>
          <w:lang w:val="el-GR"/>
        </w:rPr>
        <w:t>υφίσταται έγκριση εγκατάστασης (ή υποβ</w:t>
      </w:r>
      <w:r w:rsidRPr="00A9191A">
        <w:rPr>
          <w:rFonts w:asciiTheme="minorHAnsi" w:hAnsiTheme="minorHAnsi"/>
          <w:szCs w:val="22"/>
          <w:lang w:val="en-US"/>
        </w:rPr>
        <w:t>o</w:t>
      </w:r>
      <w:r w:rsidRPr="006C0926">
        <w:rPr>
          <w:rFonts w:asciiTheme="minorHAnsi" w:hAnsiTheme="minorHAnsi"/>
          <w:szCs w:val="22"/>
          <w:lang w:val="el-GR"/>
        </w:rPr>
        <w:t xml:space="preserve">λή γνωστοποίησης εγκατάστασης), μια μεταποιητική δραστηριότητα τροφίμων-ποτών, προκειμένου να αρχίσει να λειτουργεί, απαιτείται να υποβάλει γνωστοποίηση μέσω του ΟΠΣ-ΑΔΕ. </w:t>
      </w:r>
    </w:p>
    <w:p w14:paraId="015434C8" w14:textId="77777777" w:rsidR="00D82337" w:rsidRPr="006C0926" w:rsidRDefault="00D82337" w:rsidP="00D82337">
      <w:pPr>
        <w:rPr>
          <w:rFonts w:asciiTheme="minorHAnsi" w:hAnsiTheme="minorHAnsi"/>
          <w:szCs w:val="22"/>
          <w:lang w:val="el-GR"/>
        </w:rPr>
      </w:pPr>
      <w:r>
        <w:rPr>
          <w:rFonts w:asciiTheme="minorHAnsi" w:hAnsiTheme="minorHAnsi"/>
          <w:szCs w:val="22"/>
          <w:lang w:val="el-GR"/>
        </w:rPr>
        <w:t xml:space="preserve">Τα δικαιολογητικά που απαιτούνται </w:t>
      </w:r>
      <w:r w:rsidRPr="007D146A">
        <w:rPr>
          <w:rFonts w:asciiTheme="minorHAnsi" w:hAnsiTheme="minorHAnsi"/>
          <w:szCs w:val="22"/>
          <w:lang w:val="el-GR"/>
        </w:rPr>
        <w:t>περιγράφονται</w:t>
      </w:r>
      <w:r>
        <w:rPr>
          <w:rFonts w:asciiTheme="minorHAnsi" w:hAnsiTheme="minorHAnsi"/>
          <w:szCs w:val="22"/>
          <w:lang w:val="el-GR"/>
        </w:rPr>
        <w:t xml:space="preserve"> στο άρθρο 7 της ΥΑ 32790/392/Φ.15/2017 (Β’ 1061).</w:t>
      </w:r>
    </w:p>
    <w:p w14:paraId="16797E14" w14:textId="77777777" w:rsidR="00D82337" w:rsidRPr="00926A22" w:rsidRDefault="00D82337" w:rsidP="00D82337">
      <w:pPr>
        <w:rPr>
          <w:rFonts w:asciiTheme="minorHAnsi" w:hAnsiTheme="minorHAnsi"/>
          <w:szCs w:val="22"/>
        </w:rPr>
      </w:pPr>
      <w:r>
        <w:rPr>
          <w:rFonts w:asciiTheme="minorHAnsi" w:hAnsiTheme="minorHAnsi"/>
          <w:szCs w:val="22"/>
        </w:rPr>
        <w:t>ΒΗΜΑΤΑ</w:t>
      </w:r>
      <w:r w:rsidRPr="00926A22">
        <w:rPr>
          <w:rFonts w:asciiTheme="minorHAnsi" w:hAnsiTheme="minorHAnsi"/>
          <w:szCs w:val="22"/>
        </w:rPr>
        <w:t>:</w:t>
      </w:r>
    </w:p>
    <w:p w14:paraId="4DE67931" w14:textId="77777777" w:rsidR="0094070B" w:rsidRPr="00E32633" w:rsidRDefault="0094070B" w:rsidP="00E32633">
      <w:pPr>
        <w:numPr>
          <w:ilvl w:val="0"/>
          <w:numId w:val="487"/>
        </w:numPr>
        <w:rPr>
          <w:rFonts w:asciiTheme="minorHAnsi" w:hAnsiTheme="minorHAnsi"/>
          <w:szCs w:val="22"/>
          <w:lang w:val="el-GR"/>
        </w:rPr>
      </w:pPr>
      <w:r w:rsidRPr="00E32633">
        <w:rPr>
          <w:rFonts w:asciiTheme="minorHAnsi" w:hAnsiTheme="minorHAnsi"/>
          <w:szCs w:val="22"/>
          <w:lang w:val="el-GR"/>
        </w:rPr>
        <w:t>Ο οικονομικός φορέας λαμβάνει όλα τα δικαιολογητικά / έγγραφα που είναι απαραίτητα για τη νόμιμη λειτουργία της εγκατάστασης. Για όσα από αυτά συνιστούν έγκριση, θα πρέπει να μπορεί:</w:t>
      </w:r>
    </w:p>
    <w:p w14:paraId="1DC42D6C" w14:textId="77777777" w:rsidR="0094070B" w:rsidRPr="00E32633" w:rsidRDefault="0094070B" w:rsidP="0094070B">
      <w:pPr>
        <w:numPr>
          <w:ilvl w:val="0"/>
          <w:numId w:val="131"/>
        </w:numPr>
        <w:ind w:left="709" w:hanging="425"/>
        <w:rPr>
          <w:rFonts w:asciiTheme="minorHAnsi" w:hAnsiTheme="minorHAnsi"/>
          <w:szCs w:val="22"/>
          <w:lang w:val="el-GR"/>
        </w:rPr>
      </w:pPr>
      <w:r w:rsidRPr="00E32633">
        <w:rPr>
          <w:rFonts w:asciiTheme="minorHAnsi" w:hAnsiTheme="minorHAnsi"/>
          <w:szCs w:val="22"/>
          <w:lang w:val="el-GR"/>
        </w:rPr>
        <w:lastRenderedPageBreak/>
        <w:t xml:space="preserve">Να υποβάλει αίτηση προς τρίτο φορέα μέσω του ΟΠΣ-ΑΔΕ εφόσον ο τρίτος Φορέας έχει σύστημα διασυνδεδεμένο με το ΟΠΣ-ΑΔΕ ή </w:t>
      </w:r>
    </w:p>
    <w:p w14:paraId="0A0F5783" w14:textId="77777777" w:rsidR="0094070B" w:rsidRPr="00E32633" w:rsidRDefault="0094070B" w:rsidP="0094070B">
      <w:pPr>
        <w:numPr>
          <w:ilvl w:val="0"/>
          <w:numId w:val="131"/>
        </w:numPr>
        <w:ind w:left="709" w:hanging="425"/>
        <w:rPr>
          <w:rFonts w:asciiTheme="minorHAnsi" w:hAnsiTheme="minorHAnsi"/>
          <w:szCs w:val="22"/>
          <w:lang w:val="el-GR"/>
        </w:rPr>
      </w:pPr>
      <w:r w:rsidRPr="00E32633">
        <w:rPr>
          <w:rFonts w:asciiTheme="minorHAnsi" w:hAnsiTheme="minorHAnsi"/>
          <w:szCs w:val="22"/>
          <w:lang w:val="el-GR"/>
        </w:rPr>
        <w:t>Να υποβάλει αίτηση προς τρίτο φορέα μέσω του ΟΠΣ-ΑΔΕ εφόσον η σχετική διαδικασία υποστηρίζεται από το ΟΠΣ-ΑΔΕ ή</w:t>
      </w:r>
    </w:p>
    <w:p w14:paraId="099CF6D0" w14:textId="77777777" w:rsidR="0094070B" w:rsidRPr="00E32633" w:rsidRDefault="0094070B" w:rsidP="0094070B">
      <w:pPr>
        <w:numPr>
          <w:ilvl w:val="0"/>
          <w:numId w:val="131"/>
        </w:numPr>
        <w:ind w:left="709" w:hanging="425"/>
        <w:rPr>
          <w:rFonts w:asciiTheme="minorHAnsi" w:hAnsiTheme="minorHAnsi"/>
          <w:szCs w:val="22"/>
          <w:lang w:val="el-GR"/>
        </w:rPr>
      </w:pPr>
      <w:r w:rsidRPr="00E32633">
        <w:rPr>
          <w:rFonts w:asciiTheme="minorHAnsi" w:hAnsiTheme="minorHAnsi"/>
          <w:szCs w:val="22"/>
          <w:lang w:val="el-GR"/>
        </w:rPr>
        <w:t xml:space="preserve">Να ανακατευθύνεται σε σύστημα τρίτου φορέα εφόσον ο τρίτος Φορέας έχει σύστημα που δεν διασυνδέεται με το ΟΠΣ-ΑΔΕ </w:t>
      </w:r>
    </w:p>
    <w:p w14:paraId="65B54235" w14:textId="77777777" w:rsidR="0094070B" w:rsidRPr="00E32633" w:rsidRDefault="0094070B" w:rsidP="0094070B">
      <w:pPr>
        <w:numPr>
          <w:ilvl w:val="0"/>
          <w:numId w:val="131"/>
        </w:numPr>
        <w:ind w:left="709" w:hanging="425"/>
        <w:rPr>
          <w:rFonts w:asciiTheme="minorHAnsi" w:hAnsiTheme="minorHAnsi"/>
          <w:szCs w:val="22"/>
          <w:lang w:val="el-GR"/>
        </w:rPr>
      </w:pPr>
      <w:r w:rsidRPr="00E32633">
        <w:rPr>
          <w:rFonts w:asciiTheme="minorHAnsi" w:hAnsiTheme="minorHAnsi"/>
          <w:szCs w:val="22"/>
          <w:lang w:val="el-GR"/>
        </w:rPr>
        <w:t>Να υποβάλει αίτηση για τη χορήγηση γνώμης από τρίτο φορέα</w:t>
      </w:r>
    </w:p>
    <w:p w14:paraId="75B9D161" w14:textId="77777777" w:rsidR="0094070B" w:rsidRPr="00E32633" w:rsidRDefault="0094070B" w:rsidP="0094070B">
      <w:pPr>
        <w:numPr>
          <w:ilvl w:val="0"/>
          <w:numId w:val="131"/>
        </w:numPr>
        <w:ind w:left="709" w:hanging="425"/>
        <w:rPr>
          <w:rFonts w:asciiTheme="minorHAnsi" w:hAnsiTheme="minorHAnsi"/>
          <w:szCs w:val="22"/>
          <w:lang w:val="el-GR"/>
        </w:rPr>
      </w:pPr>
      <w:r w:rsidRPr="00E32633">
        <w:rPr>
          <w:rFonts w:asciiTheme="minorHAnsi" w:hAnsiTheme="minorHAnsi"/>
          <w:szCs w:val="22"/>
          <w:lang w:val="el-GR"/>
        </w:rPr>
        <w:t>Να φορτώνει (</w:t>
      </w:r>
      <w:r w:rsidRPr="00E32633">
        <w:rPr>
          <w:rFonts w:asciiTheme="minorHAnsi" w:hAnsiTheme="minorHAnsi"/>
          <w:szCs w:val="22"/>
          <w:lang w:val="en-US"/>
        </w:rPr>
        <w:t>upload</w:t>
      </w:r>
      <w:r w:rsidRPr="00E32633">
        <w:rPr>
          <w:rFonts w:asciiTheme="minorHAnsi" w:hAnsiTheme="minorHAnsi"/>
          <w:szCs w:val="22"/>
          <w:lang w:val="el-GR"/>
        </w:rPr>
        <w:t>) έγγραφα (σαρωμένα έγγραφα, αρχεία κτλ.)</w:t>
      </w:r>
    </w:p>
    <w:p w14:paraId="74A2662E" w14:textId="77777777" w:rsidR="0094070B" w:rsidRPr="00E32633" w:rsidRDefault="0094070B" w:rsidP="00E32633">
      <w:pPr>
        <w:numPr>
          <w:ilvl w:val="0"/>
          <w:numId w:val="487"/>
        </w:numPr>
        <w:rPr>
          <w:rFonts w:asciiTheme="minorHAnsi" w:hAnsiTheme="minorHAnsi"/>
          <w:szCs w:val="22"/>
          <w:lang w:val="el-GR"/>
        </w:rPr>
      </w:pPr>
      <w:r w:rsidRPr="00E32633">
        <w:rPr>
          <w:rFonts w:asciiTheme="minorHAnsi" w:hAnsiTheme="minorHAnsi"/>
          <w:szCs w:val="22"/>
          <w:lang w:val="el-GR"/>
        </w:rPr>
        <w:t xml:space="preserve">Υποβολή γνωστοποίησης για την έναρξη λειτουργίας της εγκατάστασης. </w:t>
      </w:r>
    </w:p>
    <w:p w14:paraId="1536DAF0" w14:textId="77777777" w:rsidR="00CE2890" w:rsidRDefault="00CE2890" w:rsidP="006C0926">
      <w:pPr>
        <w:rPr>
          <w:lang w:val="el-GR"/>
        </w:rPr>
      </w:pPr>
    </w:p>
    <w:p w14:paraId="7479F623" w14:textId="77777777" w:rsidR="005A519C" w:rsidRPr="006C0926" w:rsidRDefault="005A519C" w:rsidP="006C0926">
      <w:pPr>
        <w:rPr>
          <w:lang w:val="el-GR"/>
        </w:rPr>
      </w:pPr>
    </w:p>
    <w:p w14:paraId="05E48B76" w14:textId="77777777" w:rsidR="00C76392" w:rsidRPr="00E234FB" w:rsidRDefault="00C76392" w:rsidP="00E234FB">
      <w:pPr>
        <w:pStyle w:val="7"/>
        <w:rPr>
          <w:b w:val="0"/>
        </w:rPr>
      </w:pPr>
      <w:r w:rsidRPr="00033449">
        <w:t xml:space="preserve">Παράδειγμα Γ: Εξορυκτικές Δραστηριότητες </w:t>
      </w:r>
    </w:p>
    <w:p w14:paraId="2BC6F354" w14:textId="77777777" w:rsidR="00C76392" w:rsidRPr="006C0926" w:rsidRDefault="00C76392" w:rsidP="00E234FB">
      <w:pPr>
        <w:rPr>
          <w:b/>
          <w:sz w:val="28"/>
          <w:szCs w:val="28"/>
          <w:lang w:val="el-GR"/>
        </w:rPr>
      </w:pPr>
      <w:r w:rsidRPr="006C0926">
        <w:rPr>
          <w:b/>
          <w:sz w:val="28"/>
          <w:szCs w:val="28"/>
          <w:lang w:val="el-GR"/>
        </w:rPr>
        <w:t>ΛΑΤΟΜΕΙΑ ΒΙΟΜΗΧΑΝΙΚΩΝ ΟΡΥΚΤΩΝ ΚΑΙ ΜΑΡΜΑΡΩΝ ΣΕ ΙΔΙΩΤΙΚΗ ΕΚΤΑΣΗ</w:t>
      </w:r>
    </w:p>
    <w:p w14:paraId="0A719F9B" w14:textId="77777777" w:rsidR="0036281F" w:rsidRDefault="0036281F" w:rsidP="0036281F">
      <w:pPr>
        <w:jc w:val="left"/>
        <w:rPr>
          <w:b/>
          <w:szCs w:val="22"/>
          <w:lang w:val="el-GR"/>
        </w:rPr>
      </w:pPr>
      <w:r>
        <w:rPr>
          <w:b/>
          <w:szCs w:val="22"/>
          <w:lang w:val="el-GR"/>
        </w:rPr>
        <w:t xml:space="preserve">ΒΗΜΑΤΑ: </w:t>
      </w:r>
    </w:p>
    <w:p w14:paraId="4404B8BA" w14:textId="77777777" w:rsidR="0036281F" w:rsidRDefault="0036281F" w:rsidP="0036281F">
      <w:pPr>
        <w:spacing w:after="0"/>
        <w:rPr>
          <w:b/>
          <w:u w:val="single"/>
          <w:lang w:val="el-GR"/>
        </w:rPr>
      </w:pPr>
      <w:r>
        <w:rPr>
          <w:b/>
          <w:u w:val="single"/>
          <w:lang w:val="el-GR"/>
        </w:rPr>
        <w:t>1. ΕΡΕΥΝΑ (δυνητική)</w:t>
      </w:r>
    </w:p>
    <w:p w14:paraId="042F92FD" w14:textId="77777777" w:rsidR="0036281F" w:rsidRDefault="0036281F" w:rsidP="0036281F">
      <w:pPr>
        <w:spacing w:after="0"/>
        <w:rPr>
          <w:lang w:val="el-GR"/>
        </w:rPr>
      </w:pPr>
      <w:r>
        <w:rPr>
          <w:lang w:val="el-GR"/>
        </w:rPr>
        <w:t xml:space="preserve">Υποβάλλεται </w:t>
      </w:r>
      <w:r>
        <w:rPr>
          <w:b/>
          <w:lang w:val="el-GR"/>
        </w:rPr>
        <w:t xml:space="preserve">γνωστοποίηση </w:t>
      </w:r>
      <w:r>
        <w:rPr>
          <w:lang w:val="el-GR"/>
        </w:rPr>
        <w:t xml:space="preserve">με αποδέκτη την Αποκεντρωμένη Διοίκηση. Τα δικαιολογητικά που τηρούνται στο φάκελο της εγκατάστασης περιγράφονται στην υπ’ αριθμ. </w:t>
      </w:r>
      <w:r>
        <w:rPr>
          <w:rFonts w:asciiTheme="minorHAnsi" w:hAnsiTheme="minorHAnsi"/>
          <w:szCs w:val="22"/>
          <w:lang w:val="el-GR"/>
        </w:rPr>
        <w:t xml:space="preserve">ΔΑΠ/Α/Φ.4.2/οικ.171311/426 (ΦΕΚ Β’ 480) ΚΥΑ. Επιμέρους εγκρίσεις (πχ Απόφαση υπαγωγής σε ΠΠΔ από την Αποκεντρωμένη Διοίκηση, Σύμφωνη γνώμη του Τμήματος Επιθεώρησης Μεταλλείων της Ειδικής Γραμματείας Σώματος Επιθεωρητών και Ελεγκτών ΥΠΕν) που αποτελούν μέρος των δικαιολογητικών, δύναται να χορηγούνται μέσω του ΟΠΣ-ΑΔΕ. </w:t>
      </w:r>
    </w:p>
    <w:p w14:paraId="3026981A" w14:textId="77777777" w:rsidR="0036281F" w:rsidRDefault="0036281F" w:rsidP="0036281F">
      <w:pPr>
        <w:spacing w:after="0"/>
        <w:rPr>
          <w:lang w:val="el-GR"/>
        </w:rPr>
      </w:pPr>
    </w:p>
    <w:p w14:paraId="53A5ED05" w14:textId="77777777" w:rsidR="0036281F" w:rsidRDefault="0036281F" w:rsidP="0036281F">
      <w:pPr>
        <w:spacing w:after="0"/>
        <w:rPr>
          <w:b/>
          <w:u w:val="single"/>
          <w:lang w:val="el-GR"/>
        </w:rPr>
      </w:pPr>
      <w:r>
        <w:rPr>
          <w:b/>
          <w:u w:val="single"/>
          <w:lang w:val="el-GR"/>
        </w:rPr>
        <w:t>2. ΕΚΜΕΤΑΛΛΕΥΣΗ</w:t>
      </w:r>
    </w:p>
    <w:p w14:paraId="1F82AEE9" w14:textId="77777777" w:rsidR="0036281F" w:rsidRDefault="0036281F" w:rsidP="0036281F">
      <w:pPr>
        <w:spacing w:after="0"/>
        <w:rPr>
          <w:lang w:val="el-GR"/>
        </w:rPr>
      </w:pPr>
      <w:r>
        <w:rPr>
          <w:lang w:val="el-GR"/>
        </w:rPr>
        <w:t xml:space="preserve">Υποβάλλεται </w:t>
      </w:r>
      <w:r>
        <w:rPr>
          <w:b/>
          <w:lang w:val="el-GR"/>
        </w:rPr>
        <w:t xml:space="preserve">γνωστοποίηση </w:t>
      </w:r>
      <w:r>
        <w:rPr>
          <w:lang w:val="el-GR"/>
        </w:rPr>
        <w:t>με αποδέκτη την Αποκεντρωμένη Διοίκηση</w:t>
      </w:r>
      <w:r>
        <w:rPr>
          <w:u w:val="single"/>
          <w:lang w:val="el-GR"/>
        </w:rPr>
        <w:t xml:space="preserve">. </w:t>
      </w:r>
      <w:r>
        <w:rPr>
          <w:lang w:val="el-GR"/>
        </w:rPr>
        <w:t xml:space="preserve">Τα δικαιολογητικά που τηρούνται στο φάκελο της εγκατάστασης περιγράφονται στην υπ’ αριθμ. </w:t>
      </w:r>
      <w:r>
        <w:rPr>
          <w:rFonts w:asciiTheme="minorHAnsi" w:hAnsiTheme="minorHAnsi"/>
          <w:szCs w:val="22"/>
          <w:lang w:val="el-GR"/>
        </w:rPr>
        <w:t xml:space="preserve">ΔΑΠ/Α/Φ.4.2/οικ.171311/426 (ΦΕΚ Β’ 480) ΚΥΑ. Επιμέρους εγκρίσεις (πχ ΑΕΠΟ από ΥΠΕν ή Αποκεντρωμένη Διοίκηση, έγκριση τεχνικής μελέτης από ΥΠΕν) που αποτελούν μέρος των δικαιολογητικών, δύναται να χορηγούνται μέσω του ΟΠΣ-ΑΔΕ. </w:t>
      </w:r>
    </w:p>
    <w:p w14:paraId="737CEF2B" w14:textId="77777777" w:rsidR="0036281F" w:rsidRDefault="0036281F" w:rsidP="0036281F">
      <w:pPr>
        <w:spacing w:after="0"/>
        <w:rPr>
          <w:u w:val="single"/>
          <w:lang w:val="el-GR"/>
        </w:rPr>
      </w:pPr>
    </w:p>
    <w:p w14:paraId="1AF02C40" w14:textId="77777777" w:rsidR="0036281F" w:rsidRDefault="0036281F" w:rsidP="0036281F">
      <w:pPr>
        <w:spacing w:after="0"/>
        <w:rPr>
          <w:b/>
          <w:u w:val="single"/>
          <w:lang w:val="el-GR"/>
        </w:rPr>
      </w:pPr>
      <w:r>
        <w:rPr>
          <w:b/>
          <w:u w:val="single"/>
          <w:lang w:val="el-GR"/>
        </w:rPr>
        <w:t>3. ΕΓΚΑΤΑΣΤΑΣΗ Η/Μ ΕΞΟΠΛΙΣΜΟΥ ΕΝΤΟΣ ΛΑΤΟΜΙΚΩΝ ΧΩΡΩΝ (δυνητική)</w:t>
      </w:r>
    </w:p>
    <w:p w14:paraId="0ADE4ED2" w14:textId="77777777" w:rsidR="0036281F" w:rsidRDefault="0036281F" w:rsidP="0036281F">
      <w:pPr>
        <w:spacing w:after="0"/>
        <w:rPr>
          <w:u w:val="single"/>
          <w:lang w:val="el-GR"/>
        </w:rPr>
      </w:pPr>
      <w:r>
        <w:rPr>
          <w:lang w:val="el-GR"/>
        </w:rPr>
        <w:t xml:space="preserve">Υποβάλλεται </w:t>
      </w:r>
      <w:r>
        <w:rPr>
          <w:b/>
          <w:lang w:val="el-GR"/>
        </w:rPr>
        <w:t xml:space="preserve">γνωστοποίηση </w:t>
      </w:r>
      <w:r>
        <w:rPr>
          <w:lang w:val="el-GR"/>
        </w:rPr>
        <w:t xml:space="preserve">με αποδέκτη την Περιφέρεια. Τα δικαιολογητικά που τηρούνται στο φάκελο της εγκατάστασης περιγράφονται στην υπ’ αριθμ. </w:t>
      </w:r>
      <w:r>
        <w:rPr>
          <w:rFonts w:asciiTheme="minorHAnsi" w:hAnsiTheme="minorHAnsi"/>
          <w:szCs w:val="22"/>
          <w:lang w:val="el-GR"/>
        </w:rPr>
        <w:t>ΔΑΠ/Α/Φ.4.2/οικ.171311/426 (ΦΕΚ Β’ 480) ΚΥΑ. Επιμέρους εγκρίσεις (πχ ΑΕΠΟ από ΥΠΕν ή Αποκεντρωμένη Διοίκηση, έγκριση τεχνικής μελέτης από ΥΠΕν ή έγκριση της τροποποίησής της) που αποτελούν μέρος των δικαιολογητικών, δύναται να χορηγούνται μέσω του ΟΠΣ-ΑΔΕ.</w:t>
      </w:r>
    </w:p>
    <w:p w14:paraId="0D829147" w14:textId="77777777" w:rsidR="0036281F" w:rsidRDefault="0036281F" w:rsidP="0036281F">
      <w:pPr>
        <w:spacing w:after="0"/>
        <w:rPr>
          <w:u w:val="single"/>
          <w:lang w:val="el-GR"/>
        </w:rPr>
      </w:pPr>
    </w:p>
    <w:p w14:paraId="650C131A" w14:textId="77777777" w:rsidR="0036281F" w:rsidRDefault="0036281F" w:rsidP="0036281F">
      <w:pPr>
        <w:spacing w:after="0"/>
        <w:rPr>
          <w:b/>
          <w:u w:val="single"/>
          <w:lang w:val="el-GR"/>
        </w:rPr>
      </w:pPr>
      <w:r>
        <w:rPr>
          <w:b/>
          <w:u w:val="single"/>
          <w:lang w:val="el-GR"/>
        </w:rPr>
        <w:t>4. ΛΕΙΤΟΥΡΓΙΑ Η/Μ ΕΞΟΠΛΙΣΜΟΥ ΕΝΤΟΣ ΛΑΤΟΜΙΚΩΝ ΧΩΡΩΝ (δυνητική)</w:t>
      </w:r>
    </w:p>
    <w:p w14:paraId="1B45C322" w14:textId="77777777" w:rsidR="0036281F" w:rsidRDefault="0036281F" w:rsidP="0036281F">
      <w:pPr>
        <w:spacing w:after="0"/>
        <w:rPr>
          <w:rFonts w:asciiTheme="minorHAnsi" w:hAnsiTheme="minorHAnsi"/>
          <w:szCs w:val="22"/>
          <w:lang w:val="el-GR"/>
        </w:rPr>
      </w:pPr>
      <w:r>
        <w:rPr>
          <w:lang w:val="el-GR"/>
        </w:rPr>
        <w:t xml:space="preserve">Υποβάλλεται </w:t>
      </w:r>
      <w:r>
        <w:rPr>
          <w:b/>
          <w:lang w:val="el-GR"/>
        </w:rPr>
        <w:t xml:space="preserve">γνωστοποίηση </w:t>
      </w:r>
      <w:r>
        <w:rPr>
          <w:lang w:val="el-GR"/>
        </w:rPr>
        <w:t xml:space="preserve">με αποδέκτη την Περιφέρεια. Τα δικαιολογητικά που τηρούνται στο φάκελο της εγκατάστασης περιγράφονται στην υπ’ αριθμ. </w:t>
      </w:r>
      <w:r>
        <w:rPr>
          <w:rFonts w:asciiTheme="minorHAnsi" w:hAnsiTheme="minorHAnsi"/>
          <w:szCs w:val="22"/>
          <w:lang w:val="el-GR"/>
        </w:rPr>
        <w:t xml:space="preserve">ΔΑΠ/Α/Φ.4.2/οικ.171311/426 (ΦΕΚ Β’ 480) ΚΥΑ. Επιμέρους εγκρίσεις (πχ πιστοποιητικό πυρασφάλειας, ΑΕΠΟ από ΥΠΕν ή Αποκεντρωμένη Διοίκηση, </w:t>
      </w:r>
      <w:r>
        <w:rPr>
          <w:rFonts w:asciiTheme="minorHAnsi" w:hAnsiTheme="minorHAnsi"/>
          <w:szCs w:val="22"/>
          <w:lang w:val="el-GR"/>
        </w:rPr>
        <w:lastRenderedPageBreak/>
        <w:t>π</w:t>
      </w:r>
      <w:r>
        <w:rPr>
          <w:lang w:val="el-GR"/>
        </w:rPr>
        <w:t>ροσωρινή ή οριστική άδεια διάθεσης υγρών αποβλήτων</w:t>
      </w:r>
      <w:r>
        <w:rPr>
          <w:rFonts w:asciiTheme="minorHAnsi" w:hAnsiTheme="minorHAnsi"/>
          <w:szCs w:val="22"/>
          <w:lang w:val="el-GR"/>
        </w:rPr>
        <w:t>) που αποτελούν μέρος των δικαιολογητικών, δύναται να χορηγούνται μέσω του ΟΠΣ-ΑΔΕ.</w:t>
      </w:r>
    </w:p>
    <w:p w14:paraId="5E5BBE66" w14:textId="77777777" w:rsidR="00C76392" w:rsidRPr="00E234FB" w:rsidRDefault="00C76392" w:rsidP="006C0926">
      <w:pPr>
        <w:rPr>
          <w:lang w:val="el-GR"/>
        </w:rPr>
      </w:pPr>
    </w:p>
    <w:p w14:paraId="00A4411A" w14:textId="77777777" w:rsidR="007B29DD" w:rsidRDefault="007B29DD" w:rsidP="006F705A">
      <w:pPr>
        <w:pStyle w:val="5"/>
      </w:pPr>
      <w:bookmarkStart w:id="395" w:name="_Toc499728225"/>
      <w:bookmarkStart w:id="396" w:name="_Toc499738083"/>
      <w:bookmarkStart w:id="397" w:name="_Toc499827454"/>
      <w:bookmarkStart w:id="398" w:name="_Toc499885432"/>
      <w:bookmarkEnd w:id="395"/>
      <w:bookmarkEnd w:id="396"/>
      <w:bookmarkEnd w:id="397"/>
      <w:bookmarkEnd w:id="398"/>
      <w:r w:rsidRPr="007B29DD">
        <w:t>Εποπτεία</w:t>
      </w:r>
    </w:p>
    <w:p w14:paraId="38622117" w14:textId="77777777" w:rsidR="00D75A92" w:rsidRPr="006F705A" w:rsidRDefault="00D75A92" w:rsidP="006F705A">
      <w:pPr>
        <w:pStyle w:val="6"/>
        <w:rPr>
          <w:rFonts w:eastAsia="SimSun"/>
        </w:rPr>
      </w:pPr>
      <w:bookmarkStart w:id="399" w:name="_Toc500194329"/>
      <w:r w:rsidRPr="006F705A">
        <w:rPr>
          <w:rFonts w:eastAsia="SimSun"/>
        </w:rPr>
        <w:t>Νομοθεσία</w:t>
      </w:r>
      <w:bookmarkEnd w:id="399"/>
    </w:p>
    <w:p w14:paraId="279C545D" w14:textId="77777777" w:rsidR="00C12B96" w:rsidRPr="006C0926" w:rsidRDefault="00C12B96" w:rsidP="00C12B96">
      <w:pPr>
        <w:rPr>
          <w:rFonts w:eastAsia="Calibri" w:cs="Times New Roman"/>
          <w:lang w:val="el-GR"/>
        </w:rPr>
      </w:pPr>
      <w:r w:rsidRPr="006C0926">
        <w:rPr>
          <w:lang w:val="el-GR"/>
        </w:rPr>
        <w:t>Με το νέο θεσμικό πλαίσιο ν. 4512/2018 (</w:t>
      </w:r>
      <w:r w:rsidR="005E5A3F">
        <w:rPr>
          <w:lang w:val="el-GR"/>
        </w:rPr>
        <w:t>άρθρα 127-157</w:t>
      </w:r>
      <w:r w:rsidRPr="006C0926">
        <w:rPr>
          <w:lang w:val="el-GR"/>
        </w:rPr>
        <w:t>) «Μέρος Δ΄/</w:t>
      </w:r>
      <w:r w:rsidRPr="003931AD">
        <w:t> </w:t>
      </w:r>
      <w:r w:rsidRPr="006C0926">
        <w:rPr>
          <w:lang w:val="el-GR"/>
        </w:rPr>
        <w:t xml:space="preserve">Καθορισμός Πλαισίου Εποπτείας των </w:t>
      </w:r>
      <w:r>
        <w:t> </w:t>
      </w:r>
      <w:r w:rsidRPr="006C0926">
        <w:rPr>
          <w:lang w:val="el-GR"/>
        </w:rPr>
        <w:t>Οικονομικών Δραστηριοτήτων και της</w:t>
      </w:r>
      <w:r w:rsidRPr="003931AD">
        <w:t> </w:t>
      </w:r>
      <w:r w:rsidRPr="006C0926">
        <w:rPr>
          <w:lang w:val="el-GR"/>
        </w:rPr>
        <w:t>Αγοράς Προϊόντων και Λοιπές Διατάξεις»,</w:t>
      </w:r>
      <w:r w:rsidRPr="006C0926">
        <w:rPr>
          <w:rFonts w:eastAsia="Calibri" w:cs="Times New Roman"/>
          <w:lang w:val="el-GR"/>
        </w:rPr>
        <w:t xml:space="preserve"> εισάγεται το νέο γενικό πλαίσιο και οι αρχές για την άσκηση εποπτείας και τη διαδικασία ελέγχου των οικονομικών δραστηριοτήτων και των προϊόντων, με στόχο την αύξηση της συμμόρφωσης των επιχειρήσεων, την προστασία του δημοσίου συμφέροντος, την προστασία των επιχειρήσεων από φαινόμενα αθέμιτου ανταγωνισμού καθώς και την εύρυθμη λειτουργία της αγοράς και του επιχειρηματικού περιβάλλοντος.</w:t>
      </w:r>
    </w:p>
    <w:p w14:paraId="335D2D08" w14:textId="77777777" w:rsidR="00C12B96" w:rsidRPr="006C0926" w:rsidRDefault="00C12B96" w:rsidP="00C12B96">
      <w:pPr>
        <w:rPr>
          <w:rFonts w:eastAsia="Calibri" w:cs="Arial"/>
          <w:lang w:val="el-GR"/>
        </w:rPr>
      </w:pPr>
      <w:r w:rsidRPr="006C0926">
        <w:rPr>
          <w:rFonts w:eastAsia="Calibri" w:cs="Arial"/>
          <w:lang w:val="el-GR"/>
        </w:rPr>
        <w:t xml:space="preserve">Το νέο αυτό πλαίσιο εποπτείας έρχεται να συμπληρώσει και να ολοκληρώσει το μεταρρυθμιστικό έργο που ξεκίνησε με </w:t>
      </w:r>
      <w:r w:rsidR="005E5A3F">
        <w:rPr>
          <w:rFonts w:eastAsia="Calibri" w:cs="Arial"/>
          <w:lang w:val="el-GR"/>
        </w:rPr>
        <w:t>την απλούστευση των αδειοδοτικών διαδικασιών</w:t>
      </w:r>
      <w:r w:rsidRPr="006C0926">
        <w:rPr>
          <w:rFonts w:eastAsia="Calibri" w:cs="Arial"/>
          <w:lang w:val="el-GR"/>
        </w:rPr>
        <w:t>, που θεσπίστηκε με το ν. 4442/2016 και στοχεύει στην  προσαρμογή της  λειτουργίας των ελεγκτικών μηχανισμών στη νέα πραγματικότητα με τη μετατόπιση του βάρους για την προστασία του δημοσίου συμφέροντος στο στάδιο λειτουργίας των επιχειρήσεων και τον εκσυγχρονισμό του θεσμικού πλαισίου για τις ελεγκτικές διαδικασίες. Με την εισαγωγή της έννοιας της εποπτείας επιχειρείται μια ολοκληρωμένη προσέγγιση που περιλαμβάνει: την ανάλυση ρίσκου, τον εκ των υστέρων έλεγχο και την ενίσχυση συμμόρφωσης με την παροχή συστάσεων και κατευθυντηρίων γραμμών.</w:t>
      </w:r>
    </w:p>
    <w:p w14:paraId="18955D0E" w14:textId="77777777" w:rsidR="00C12B96" w:rsidRPr="006C0926" w:rsidRDefault="00C12B96" w:rsidP="00C12B96">
      <w:pPr>
        <w:rPr>
          <w:rFonts w:eastAsia="Calibri" w:cs="Times New Roman"/>
          <w:lang w:val="el-GR"/>
        </w:rPr>
      </w:pPr>
      <w:r w:rsidRPr="006C0926">
        <w:rPr>
          <w:rFonts w:eastAsia="Calibri" w:cs="Times New Roman"/>
          <w:lang w:val="el-GR"/>
        </w:rPr>
        <w:t xml:space="preserve">Το νέο θεσμικό πλαίσιο για την εποπτεία υλοποιείται μέσω του Ολοκληρωμένου Πληροφοριακού Συστήματος Άσκησης Δραστηριοτήτων και Ελέγχων (ΟΠΣ-ΑΔΕ). Το ΟΠΣ-ΑΔΕ αποτελεί μια ολοκληρωμένη πλατφόρμα όλων των ενεργειών ελέγχων που καλύπτει το εύρος, από τον προγραμματισμό των ελέγχων, </w:t>
      </w:r>
      <w:r w:rsidR="00E729AB">
        <w:rPr>
          <w:rFonts w:eastAsia="Calibri" w:cs="Times New Roman"/>
          <w:lang w:val="el-GR"/>
        </w:rPr>
        <w:t xml:space="preserve">με βάση </w:t>
      </w:r>
      <w:r w:rsidRPr="006C0926">
        <w:rPr>
          <w:rFonts w:eastAsia="Calibri" w:cs="Times New Roman"/>
          <w:lang w:val="el-GR"/>
        </w:rPr>
        <w:t>τη</w:t>
      </w:r>
      <w:r w:rsidR="00E729AB">
        <w:rPr>
          <w:rFonts w:eastAsia="Calibri" w:cs="Times New Roman"/>
          <w:lang w:val="el-GR"/>
        </w:rPr>
        <w:t>ν</w:t>
      </w:r>
      <w:r w:rsidRPr="006C0926">
        <w:rPr>
          <w:rFonts w:eastAsia="Calibri" w:cs="Times New Roman"/>
          <w:lang w:val="el-GR"/>
        </w:rPr>
        <w:t xml:space="preserve"> αξιολόγηση του κινδύνου, μέχρι την καταγραφή των αποτελεσμάτων ελέγχου με τη χρήση των φύλλων ελέγχου.</w:t>
      </w:r>
    </w:p>
    <w:p w14:paraId="351FB110" w14:textId="77777777" w:rsidR="00C12B96" w:rsidRPr="006C0926" w:rsidRDefault="00C12B96" w:rsidP="00C12B96">
      <w:pPr>
        <w:rPr>
          <w:rFonts w:eastAsia="Calibri" w:cs="Arial"/>
          <w:lang w:val="el-GR"/>
        </w:rPr>
      </w:pPr>
      <w:r w:rsidRPr="006C0926">
        <w:rPr>
          <w:rFonts w:eastAsia="Calibri" w:cs="Arial"/>
          <w:lang w:val="el-GR"/>
        </w:rPr>
        <w:t xml:space="preserve">Η εποπτεία συμπεριλαμβάνει τον σχεδιασμό, τον προγραμματισμό, την διενέργεια ελέγχων, την παροχή κατευθυντηρίων οδηγιών και πληροφόρησης, τα μέτρα που λαμβάνονται για την εξασφάλιση της συμμόρφωσης και την άμεση προστασία του δημοσίου συμφέροντος καθώς και τις κυρώσεις που επιβάλλονται στην περίπτωση της ευρωπαϊκής νομοθεσίας. </w:t>
      </w:r>
    </w:p>
    <w:p w14:paraId="1BD87786" w14:textId="77777777" w:rsidR="00C12B96" w:rsidRPr="006C0926" w:rsidRDefault="00C12B96" w:rsidP="00C12B96">
      <w:pPr>
        <w:rPr>
          <w:rFonts w:eastAsia="Calibri" w:cs="Times New Roman"/>
          <w:lang w:val="el-GR"/>
        </w:rPr>
      </w:pPr>
      <w:r w:rsidRPr="006C0926">
        <w:rPr>
          <w:rFonts w:eastAsia="Calibri" w:cs="Times New Roman"/>
          <w:lang w:val="el-GR"/>
        </w:rPr>
        <w:t>Βασική μεθοδολογία του νέου μοντέλου εποπτείας αποτελεί η έννοια της αξιολόγησης κινδύνου. Οι ελεγκτικές αρχές προγραμματίζουν και θέτουν προτεραιότητες όσον αφορά τους ελέγχους βάσει της πιθανότητας δημιουργίας κινδύνου που δύναται να προκαλέσει η άσκηση μιας δραστηριότητας σε μια πτυχή του δημοσίου συμφέροντος και ειδικότερα στην υγεία, την ασφάλεια και το περιβάλλον.</w:t>
      </w:r>
    </w:p>
    <w:p w14:paraId="5A6E18CF" w14:textId="77777777" w:rsidR="00C12B96" w:rsidRPr="006C0926" w:rsidRDefault="00C12B96" w:rsidP="00C12B96">
      <w:pPr>
        <w:rPr>
          <w:rFonts w:eastAsia="Calibri" w:cs="Times New Roman"/>
          <w:lang w:val="el-GR"/>
        </w:rPr>
      </w:pPr>
      <w:r w:rsidRPr="006C0926">
        <w:rPr>
          <w:rFonts w:eastAsia="Calibri" w:cs="Times New Roman"/>
          <w:lang w:val="el-GR"/>
        </w:rPr>
        <w:t xml:space="preserve">Ειδικότερα, οι έλεγχοι σχεδιάζονται κατόπιν αξιολόγησης του κινδύνου, βάσει της οποίας οι ελεγχόμενες οικονομικές δραστηριότητες κατατάσσονται σε βαθμό επικινδυνότητας ως προς την προστασία του δημοσίου συμφέροντος. </w:t>
      </w:r>
      <w:r w:rsidR="00B53378">
        <w:rPr>
          <w:rFonts w:eastAsia="Calibri" w:cs="Times New Roman"/>
          <w:lang w:val="el-GR"/>
        </w:rPr>
        <w:t xml:space="preserve">Κριτήρια για την αξιολόγηση κινδύνου αποτελούν η πιθανότητα επέλευσης του κινδύνου, το εύρος της επίπτωσης και η σοβαρότητα του κινδύνου. </w:t>
      </w:r>
      <w:r w:rsidRPr="006C0926">
        <w:rPr>
          <w:rFonts w:eastAsia="Calibri" w:cs="Times New Roman"/>
          <w:lang w:val="el-GR"/>
        </w:rPr>
        <w:t xml:space="preserve">Η εποπτεύουσα </w:t>
      </w:r>
      <w:r w:rsidR="00B53378">
        <w:rPr>
          <w:rFonts w:eastAsia="Calibri" w:cs="Times New Roman"/>
          <w:lang w:val="el-GR"/>
        </w:rPr>
        <w:t>Α</w:t>
      </w:r>
      <w:r w:rsidRPr="006C0926">
        <w:rPr>
          <w:rFonts w:eastAsia="Calibri" w:cs="Times New Roman"/>
          <w:lang w:val="el-GR"/>
        </w:rPr>
        <w:t xml:space="preserve">ρχή σχεδιάζει και εφαρμόζει μεθοδολογία βαθμολόγησης για την κατάταξη σε βαθμό επικινδυνότητας ως προς την προστασία του δημοσίου συμφέροντος </w:t>
      </w:r>
      <w:r w:rsidR="004C66F9">
        <w:rPr>
          <w:rFonts w:eastAsia="Calibri" w:cs="Times New Roman"/>
          <w:lang w:val="el-GR"/>
        </w:rPr>
        <w:t xml:space="preserve">(βλ. </w:t>
      </w:r>
      <w:r w:rsidR="004C66F9">
        <w:fldChar w:fldCharType="begin"/>
      </w:r>
      <w:r w:rsidR="004C66F9">
        <w:rPr>
          <w:lang w:val="el-GR"/>
        </w:rPr>
        <w:instrText xml:space="preserve"> REF _Ref497726100 \h </w:instrText>
      </w:r>
      <w:r w:rsidR="004C66F9">
        <w:fldChar w:fldCharType="separate"/>
      </w:r>
      <w:r w:rsidR="00CA00DF" w:rsidRPr="00B7664E">
        <w:rPr>
          <w:lang w:val="el-GR"/>
        </w:rPr>
        <w:t xml:space="preserve">Σχήμα </w:t>
      </w:r>
      <w:r w:rsidR="00CA00DF">
        <w:rPr>
          <w:noProof/>
        </w:rPr>
        <w:t>1</w:t>
      </w:r>
      <w:r w:rsidR="004C66F9">
        <w:fldChar w:fldCharType="end"/>
      </w:r>
      <w:r w:rsidR="004C66F9">
        <w:rPr>
          <w:rFonts w:eastAsia="Calibri" w:cs="Times New Roman"/>
          <w:lang w:val="el-GR"/>
        </w:rPr>
        <w:t>)</w:t>
      </w:r>
      <w:r w:rsidRPr="006C0926">
        <w:rPr>
          <w:rFonts w:eastAsia="Calibri" w:cs="Times New Roman"/>
          <w:lang w:val="el-GR"/>
        </w:rPr>
        <w:t xml:space="preserve">. </w:t>
      </w:r>
    </w:p>
    <w:p w14:paraId="4CBAA1D4" w14:textId="77777777" w:rsidR="00C12B96" w:rsidRDefault="00C12B96" w:rsidP="00D75A92">
      <w:pPr>
        <w:rPr>
          <w:lang w:val="el-GR"/>
        </w:rPr>
      </w:pPr>
    </w:p>
    <w:p w14:paraId="2EDF19AF" w14:textId="77777777" w:rsidR="00D75A92" w:rsidRDefault="00D75A92" w:rsidP="00D75A92">
      <w:pPr>
        <w:jc w:val="center"/>
      </w:pPr>
      <w:r>
        <w:rPr>
          <w:noProof/>
          <w:lang w:val="en-US" w:eastAsia="en-US"/>
        </w:rPr>
        <w:lastRenderedPageBreak/>
        <w:drawing>
          <wp:inline distT="0" distB="0" distL="0" distR="0" wp14:anchorId="094EEE91" wp14:editId="3422DEC2">
            <wp:extent cx="5600700" cy="3152775"/>
            <wp:effectExtent l="0" t="0" r="0" b="9525"/>
            <wp:docPr id="3" name="Εικόνα 3" descr="Risk Matri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Risk Matrix"/>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600700" cy="3152775"/>
                    </a:xfrm>
                    <a:prstGeom prst="rect">
                      <a:avLst/>
                    </a:prstGeom>
                    <a:noFill/>
                    <a:ln>
                      <a:noFill/>
                    </a:ln>
                  </pic:spPr>
                </pic:pic>
              </a:graphicData>
            </a:graphic>
          </wp:inline>
        </w:drawing>
      </w:r>
    </w:p>
    <w:p w14:paraId="3FE915FB" w14:textId="77777777" w:rsidR="00D75A92" w:rsidRPr="006F705A" w:rsidRDefault="0056411B" w:rsidP="00D75A92">
      <w:pPr>
        <w:pStyle w:val="af0"/>
        <w:jc w:val="center"/>
        <w:rPr>
          <w:b/>
          <w:lang w:val="el-GR"/>
        </w:rPr>
      </w:pPr>
      <w:bookmarkStart w:id="400" w:name="_Ref497726100"/>
      <w:r w:rsidRPr="00B7664E">
        <w:rPr>
          <w:lang w:val="el-GR"/>
        </w:rPr>
        <w:t xml:space="preserve">Σχήμα </w:t>
      </w:r>
      <w:r w:rsidRPr="00F81D02">
        <w:fldChar w:fldCharType="begin"/>
      </w:r>
      <w:r w:rsidRPr="00B7664E">
        <w:rPr>
          <w:lang w:val="el-GR"/>
        </w:rPr>
        <w:instrText xml:space="preserve"> </w:instrText>
      </w:r>
      <w:r w:rsidRPr="00F81D02">
        <w:instrText>SEQ</w:instrText>
      </w:r>
      <w:r w:rsidRPr="00B7664E">
        <w:rPr>
          <w:lang w:val="el-GR"/>
        </w:rPr>
        <w:instrText xml:space="preserve"> Σχήμα \* </w:instrText>
      </w:r>
      <w:r w:rsidRPr="00F81D02">
        <w:instrText>ARABIC</w:instrText>
      </w:r>
      <w:r w:rsidRPr="00B7664E">
        <w:rPr>
          <w:lang w:val="el-GR"/>
        </w:rPr>
        <w:instrText xml:space="preserve"> </w:instrText>
      </w:r>
      <w:r w:rsidRPr="00F81D02">
        <w:fldChar w:fldCharType="separate"/>
      </w:r>
      <w:r w:rsidR="00CA00DF" w:rsidRPr="00CA00DF">
        <w:rPr>
          <w:noProof/>
          <w:lang w:val="el-GR"/>
        </w:rPr>
        <w:t>1</w:t>
      </w:r>
      <w:r w:rsidRPr="00F81D02">
        <w:fldChar w:fldCharType="end"/>
      </w:r>
      <w:bookmarkEnd w:id="400"/>
      <w:r w:rsidR="00D75A92" w:rsidRPr="006F705A">
        <w:rPr>
          <w:b/>
          <w:lang w:val="el-GR"/>
        </w:rPr>
        <w:t xml:space="preserve">. </w:t>
      </w:r>
      <w:r w:rsidR="00E729AB">
        <w:rPr>
          <w:b/>
          <w:lang w:val="el-GR"/>
        </w:rPr>
        <w:t>Α</w:t>
      </w:r>
      <w:r w:rsidR="00D75A92" w:rsidRPr="006F705A">
        <w:rPr>
          <w:b/>
          <w:lang w:val="el-GR"/>
        </w:rPr>
        <w:t>ξιολόγηση κινδύνου</w:t>
      </w:r>
    </w:p>
    <w:p w14:paraId="6BFD1BFE" w14:textId="77777777" w:rsidR="00355A28" w:rsidRPr="006C0926" w:rsidRDefault="00355A28" w:rsidP="00355A28">
      <w:pPr>
        <w:rPr>
          <w:rFonts w:eastAsia="Calibri" w:cs="Times New Roman"/>
          <w:lang w:val="el-GR"/>
        </w:rPr>
      </w:pPr>
      <w:r w:rsidRPr="006C0926">
        <w:rPr>
          <w:rFonts w:eastAsia="Calibri" w:cs="Times New Roman"/>
          <w:lang w:val="el-GR"/>
        </w:rPr>
        <w:t xml:space="preserve">Μέσω του </w:t>
      </w:r>
      <w:r>
        <w:rPr>
          <w:rFonts w:eastAsia="Calibri" w:cs="Times New Roman"/>
          <w:lang w:val="el-GR"/>
        </w:rPr>
        <w:t>Υ</w:t>
      </w:r>
      <w:r w:rsidRPr="006C0926">
        <w:rPr>
          <w:rFonts w:eastAsia="Calibri" w:cs="Times New Roman"/>
          <w:lang w:val="el-GR"/>
        </w:rPr>
        <w:t xml:space="preserve">ποσυστήματος </w:t>
      </w:r>
      <w:r>
        <w:rPr>
          <w:rFonts w:eastAsia="Calibri" w:cs="Times New Roman"/>
          <w:lang w:val="el-GR"/>
        </w:rPr>
        <w:t>Δ</w:t>
      </w:r>
      <w:r w:rsidRPr="006C0926">
        <w:rPr>
          <w:rFonts w:eastAsia="Calibri" w:cs="Times New Roman"/>
          <w:lang w:val="el-GR"/>
        </w:rPr>
        <w:t xml:space="preserve">ιαχείρισης </w:t>
      </w:r>
      <w:r>
        <w:rPr>
          <w:rFonts w:eastAsia="Calibri" w:cs="Times New Roman"/>
          <w:lang w:val="el-GR"/>
        </w:rPr>
        <w:t>Ε</w:t>
      </w:r>
      <w:r w:rsidRPr="006C0926">
        <w:rPr>
          <w:rFonts w:eastAsia="Calibri" w:cs="Times New Roman"/>
          <w:lang w:val="el-GR"/>
        </w:rPr>
        <w:t xml:space="preserve">λέγχων θα αυτοματοποιηθεί η διαδικασία αξιολόγησης κινδύνου και κατάταξης των επιχειρήσεων/προϊόντων. Πηγή τροφοδότησης της αυτοματοποιημένης αυτής διαδικασίας θα αποτελέσουν τα επιμέρους μοντέλα αξιολόγησης κινδύνου μέσω των οποίων θα τίθενται και ειδικά κριτήρια κινδύνου εκτός των πιο διαδεδομένων για τις επιχειρήσεις και τα προϊόντα τα οποία είναι: η εγγενής </w:t>
      </w:r>
      <w:r w:rsidRPr="00355A28">
        <w:rPr>
          <w:rFonts w:eastAsia="Calibri" w:cs="Times New Roman"/>
          <w:lang w:val="el-GR"/>
        </w:rPr>
        <w:t>επικινδυνότητα</w:t>
      </w:r>
      <w:r w:rsidRPr="006C0926">
        <w:rPr>
          <w:rFonts w:eastAsia="Calibri" w:cs="Times New Roman"/>
          <w:lang w:val="el-GR"/>
        </w:rPr>
        <w:t xml:space="preserve"> των δραστηριοτήτων και των προϊόντων, το μέγεθος της οικονομικής </w:t>
      </w:r>
      <w:r w:rsidRPr="00355A28">
        <w:rPr>
          <w:rFonts w:eastAsia="Calibri" w:cs="Times New Roman"/>
          <w:lang w:val="el-GR"/>
        </w:rPr>
        <w:t>δραστηριότητας</w:t>
      </w:r>
      <w:r w:rsidRPr="006C0926">
        <w:rPr>
          <w:rFonts w:eastAsia="Calibri" w:cs="Times New Roman"/>
          <w:lang w:val="el-GR"/>
        </w:rPr>
        <w:t xml:space="preserve"> της εγκατάστασης, </w:t>
      </w:r>
      <w:r w:rsidR="005F0FF9">
        <w:rPr>
          <w:rFonts w:eastAsia="Calibri" w:cs="Times New Roman"/>
          <w:lang w:val="el-GR"/>
        </w:rPr>
        <w:t xml:space="preserve">η </w:t>
      </w:r>
      <w:r w:rsidRPr="006C0926">
        <w:rPr>
          <w:rFonts w:eastAsia="Calibri" w:cs="Times New Roman"/>
          <w:lang w:val="el-GR"/>
        </w:rPr>
        <w:t xml:space="preserve">ομάδα και </w:t>
      </w:r>
      <w:r w:rsidR="005F0FF9">
        <w:rPr>
          <w:rFonts w:eastAsia="Calibri" w:cs="Times New Roman"/>
          <w:lang w:val="el-GR"/>
        </w:rPr>
        <w:t xml:space="preserve">ο </w:t>
      </w:r>
      <w:r w:rsidRPr="006C0926">
        <w:rPr>
          <w:rFonts w:eastAsia="Calibri" w:cs="Times New Roman"/>
          <w:lang w:val="el-GR"/>
        </w:rPr>
        <w:t>αριθμό</w:t>
      </w:r>
      <w:r w:rsidR="005F0FF9">
        <w:rPr>
          <w:rFonts w:eastAsia="Calibri" w:cs="Times New Roman"/>
          <w:lang w:val="el-GR"/>
        </w:rPr>
        <w:t>ς</w:t>
      </w:r>
      <w:r w:rsidRPr="006C0926">
        <w:rPr>
          <w:rFonts w:eastAsia="Calibri" w:cs="Times New Roman"/>
          <w:lang w:val="el-GR"/>
        </w:rPr>
        <w:t xml:space="preserve"> των καταναλωτών για τους οποίους προορίζεται το προϊόν, το ιστορικό συμμόρφωσης του οικονομικού φορέα ή της εγκατάστασης, το προφίλ επικινδυνότητας του οικονομικού φορέα, της εγκατάστασης και του προϊόντος, βάσει των  φύλλων ελέγχου, </w:t>
      </w:r>
      <w:r w:rsidR="005F0FF9">
        <w:rPr>
          <w:rFonts w:eastAsia="Calibri" w:cs="Times New Roman"/>
          <w:lang w:val="el-GR"/>
        </w:rPr>
        <w:t>η</w:t>
      </w:r>
      <w:r w:rsidR="005F0FF9" w:rsidRPr="006C0926">
        <w:rPr>
          <w:rFonts w:eastAsia="Calibri" w:cs="Times New Roman"/>
          <w:lang w:val="el-GR"/>
        </w:rPr>
        <w:t xml:space="preserve"> </w:t>
      </w:r>
      <w:r w:rsidRPr="006C0926">
        <w:rPr>
          <w:rFonts w:eastAsia="Calibri" w:cs="Times New Roman"/>
          <w:lang w:val="el-GR"/>
        </w:rPr>
        <w:t xml:space="preserve">ύπαρξη αξιόπιστου συστήματος διαχείρισης και λειτουργίας, </w:t>
      </w:r>
      <w:r w:rsidR="005F0FF9">
        <w:rPr>
          <w:rFonts w:eastAsia="Calibri" w:cs="Times New Roman"/>
          <w:lang w:val="el-GR"/>
        </w:rPr>
        <w:t>οι</w:t>
      </w:r>
      <w:r w:rsidR="005F0FF9" w:rsidRPr="006C0926">
        <w:rPr>
          <w:rFonts w:eastAsia="Calibri" w:cs="Times New Roman"/>
          <w:lang w:val="el-GR"/>
        </w:rPr>
        <w:t xml:space="preserve"> </w:t>
      </w:r>
      <w:r w:rsidRPr="006C0926">
        <w:rPr>
          <w:rFonts w:eastAsia="Calibri" w:cs="Times New Roman"/>
          <w:lang w:val="el-GR"/>
        </w:rPr>
        <w:t xml:space="preserve">συστάσεις που έχουν γίνει, </w:t>
      </w:r>
      <w:r w:rsidR="005F0FF9">
        <w:rPr>
          <w:rFonts w:eastAsia="Calibri" w:cs="Times New Roman"/>
          <w:lang w:val="el-GR"/>
        </w:rPr>
        <w:t xml:space="preserve">καθώς και </w:t>
      </w:r>
      <w:r w:rsidRPr="006C0926">
        <w:rPr>
          <w:rFonts w:eastAsia="Calibri" w:cs="Times New Roman"/>
          <w:lang w:val="el-GR"/>
        </w:rPr>
        <w:t xml:space="preserve">τα μέτρα και τις κυρώσεις που έχουν επιβληθεί στον οικονομικό φορέα.  </w:t>
      </w:r>
    </w:p>
    <w:p w14:paraId="6827C8FF" w14:textId="77777777" w:rsidR="00355A28" w:rsidRPr="006C0926" w:rsidRDefault="00355A28" w:rsidP="00355A28">
      <w:pPr>
        <w:rPr>
          <w:rFonts w:eastAsia="Calibri" w:cs="Times New Roman"/>
          <w:lang w:val="el-GR"/>
        </w:rPr>
      </w:pPr>
      <w:r w:rsidRPr="006C0926">
        <w:rPr>
          <w:rFonts w:eastAsia="Calibri" w:cs="Times New Roman"/>
          <w:lang w:val="el-GR"/>
        </w:rPr>
        <w:t>Σημειώνεται ότι η αυτόματη αξιολόγηση κινδύνου και η κατάταξη των επιχειρήσεων/</w:t>
      </w:r>
      <w:r w:rsidR="00A8509B" w:rsidRPr="006C0926">
        <w:rPr>
          <w:rFonts w:eastAsia="Calibri" w:cs="Times New Roman"/>
          <w:lang w:val="el-GR"/>
        </w:rPr>
        <w:t>προϊόντων</w:t>
      </w:r>
      <w:r w:rsidRPr="006C0926">
        <w:rPr>
          <w:rFonts w:eastAsia="Calibri" w:cs="Times New Roman"/>
          <w:lang w:val="el-GR"/>
        </w:rPr>
        <w:t xml:space="preserve"> θα τροφοδοτεί σε μεγάλο βαθμό τη διαδικασία χρονοπρογραμματισμού των ελέγχων πυρήνα της οποίας θα αποτελεί ο βαθμός επικινδυνότητας και η σχετική κατάταξη.</w:t>
      </w:r>
    </w:p>
    <w:p w14:paraId="5956C3DD" w14:textId="77777777" w:rsidR="00355A28" w:rsidRPr="006C0926" w:rsidRDefault="005F0FF9" w:rsidP="00355A28">
      <w:pPr>
        <w:rPr>
          <w:rFonts w:eastAsia="Calibri" w:cs="Times New Roman"/>
          <w:lang w:val="el-GR"/>
        </w:rPr>
      </w:pPr>
      <w:r>
        <w:rPr>
          <w:rFonts w:eastAsia="Calibri" w:cs="Times New Roman"/>
          <w:lang w:val="el-GR"/>
        </w:rPr>
        <w:t xml:space="preserve">Αλλαγή ως προς το υφιστάμενο καθεστώς εποπτείας </w:t>
      </w:r>
      <w:r w:rsidR="00355A28" w:rsidRPr="006C0926">
        <w:rPr>
          <w:rFonts w:eastAsia="Calibri" w:cs="Times New Roman"/>
          <w:lang w:val="el-GR"/>
        </w:rPr>
        <w:t>αποτελεί η χρήση των φύλλων ελέγχου κατά τη διενέργεια του ελέγχου. Ως φύλλα ελέγχου εννοούνται τα φύλλα αξιολόγησης της συμμόρφωσης που περιέχουν κατ</w:t>
      </w:r>
      <w:r w:rsidR="00355A28">
        <w:rPr>
          <w:rFonts w:eastAsia="Calibri" w:cs="Times New Roman"/>
          <w:lang w:val="el-GR"/>
        </w:rPr>
        <w:t xml:space="preserve">’ </w:t>
      </w:r>
      <w:r w:rsidR="00355A28" w:rsidRPr="006C0926">
        <w:rPr>
          <w:rFonts w:eastAsia="Calibri" w:cs="Times New Roman"/>
          <w:lang w:val="el-GR"/>
        </w:rPr>
        <w:t>ελάχιστο  τις κύριες απαιτήσεις ή κατηγορίες απαιτήσεων που υποχρεούνται να τηρούν οι φορείς των οικονομικών δραστηριοτήτων. Τα φύλλα ελέγχου περιλαμβάνουν ιδίως τις νομικές απαιτήσεις που αποσκοπούν στην αποτροπή ή μείωση του κινδύνου για την ανθρώπινη υγεία και ασφάλεια και το περιβάλλον σε σχέση με τη συγκεκριμένη δραστηριότητα και το συγκεκριμένο είδος ελέγχου. Τα φύλλα ελέγχου χρησιμοποιούνται κατά τη διάρκεια του ελέγχου, με σκοπό να διασφαλίσουν τη συνοχή της διαδικασίας, τη συλλογής πληροφοριών, την εκτίμηση και αξιολόγηση των αποτελεσμάτων, διασφαλίζοντας την αποτελεσματικότητα και τη  διαφάνεια των ελεγκτικών διαδικασιών.</w:t>
      </w:r>
    </w:p>
    <w:p w14:paraId="70A4DE55" w14:textId="77777777" w:rsidR="00355A28" w:rsidRDefault="00355A28" w:rsidP="00355A28">
      <w:pPr>
        <w:rPr>
          <w:lang w:val="el-GR"/>
        </w:rPr>
      </w:pPr>
      <w:r w:rsidRPr="006C0926">
        <w:rPr>
          <w:lang w:val="el-GR"/>
        </w:rPr>
        <w:t xml:space="preserve">Η εισαγωγή και χρήση των φύλλων ελέγχου, έχει δύο βασικούς στόχους: τη βελτίωση του τρόπου εφαρμογής του ρυθμιστικού πλαισίου σε επιχειρήσεις και προϊόντα και την απλοποίηση των καθαυτών διαδικασιών ελέγχου. Οι πρακτικές ελέγχου που ακολουθούν οι ελεγκτές θα πρέπει να είναι εναρμονισμένες και όσο το δυνατόν τυποποιημένες ώστε </w:t>
      </w:r>
      <w:r w:rsidR="005F0FF9">
        <w:rPr>
          <w:lang w:val="el-GR"/>
        </w:rPr>
        <w:t>να αποφεύγεται η διακριτική μεταχείριση</w:t>
      </w:r>
      <w:r w:rsidR="005F0FF9" w:rsidRPr="006C0926" w:rsidDel="005F0FF9">
        <w:rPr>
          <w:lang w:val="el-GR"/>
        </w:rPr>
        <w:t xml:space="preserve"> </w:t>
      </w:r>
      <w:r w:rsidRPr="006C0926">
        <w:rPr>
          <w:lang w:val="el-GR"/>
        </w:rPr>
        <w:t>των ελεγχόμενων.</w:t>
      </w:r>
      <w:r w:rsidRPr="006C0926" w:rsidDel="00AE04EB">
        <w:rPr>
          <w:lang w:val="el-GR"/>
        </w:rPr>
        <w:t xml:space="preserve"> </w:t>
      </w:r>
      <w:r w:rsidRPr="006C0926">
        <w:rPr>
          <w:lang w:val="el-GR"/>
        </w:rPr>
        <w:t xml:space="preserve">Κατά την διεξαγωγή ενός ελέγχου, οι ελεγκτές καταγράφουν τη συμμόρφωση των </w:t>
      </w:r>
      <w:r w:rsidRPr="006C0926">
        <w:rPr>
          <w:lang w:val="el-GR"/>
        </w:rPr>
        <w:lastRenderedPageBreak/>
        <w:t>δραστηριοτήτων μια επιχείρησης με τις απαιτήσεις που τίθενται από νόμους, κανονισμούς και τεχνικά πρότυπα. Με βάση αυτόν τον ορισμό μπορούμε να πούμε ότι το φύλλο ελέγχου είναι ένα σύνολο ερωτήσεων, των οποίων οι απαντήσεις (α) διευκολύνουν την επεξεργασία των ευρημάτων του ελέγχου αναφορικά με την συμμόρφωση της ελεγχόμενης οντότητας και (β) παρέχουν μια βάση για την αξιολόγηση του επιπέδου του κινδύνου.</w:t>
      </w:r>
    </w:p>
    <w:p w14:paraId="7FF2560A" w14:textId="77777777" w:rsidR="00C0765A" w:rsidRPr="006C0926" w:rsidRDefault="00C0765A" w:rsidP="00355A28">
      <w:pPr>
        <w:rPr>
          <w:lang w:val="el-GR"/>
        </w:rPr>
      </w:pPr>
    </w:p>
    <w:p w14:paraId="0EDBC4E2" w14:textId="77777777" w:rsidR="00D75A92" w:rsidRPr="006F705A" w:rsidRDefault="00D75A92" w:rsidP="006F705A">
      <w:pPr>
        <w:pStyle w:val="6"/>
        <w:rPr>
          <w:rFonts w:eastAsia="SimSun"/>
        </w:rPr>
      </w:pPr>
      <w:bookmarkStart w:id="401" w:name="_Toc500194330"/>
      <w:r w:rsidRPr="006F705A">
        <w:rPr>
          <w:rFonts w:eastAsia="SimSun"/>
        </w:rPr>
        <w:t>Υποστήριξη μέσω ΟΠΣ-ΑΔΕ</w:t>
      </w:r>
      <w:bookmarkEnd w:id="401"/>
    </w:p>
    <w:p w14:paraId="201CC056" w14:textId="77777777" w:rsidR="00355A28" w:rsidRPr="006C0926" w:rsidRDefault="00355A28">
      <w:pPr>
        <w:rPr>
          <w:lang w:val="el-GR"/>
        </w:rPr>
      </w:pPr>
      <w:r w:rsidRPr="006C0926">
        <w:rPr>
          <w:lang w:val="el-GR"/>
        </w:rPr>
        <w:t>Σύμφωνα με το θεσμικό πλαίσιο του ν. 4512/2018 η εποπτεία επί των οικονομικών δραστηριοτήτων και επί των προϊόντων ασκείται στα εξής πεδία:</w:t>
      </w:r>
    </w:p>
    <w:p w14:paraId="0A0B597E" w14:textId="77777777" w:rsidR="00355A28" w:rsidRDefault="00355A28" w:rsidP="006C0926">
      <w:pPr>
        <w:numPr>
          <w:ilvl w:val="0"/>
          <w:numId w:val="140"/>
        </w:numPr>
      </w:pPr>
      <w:r>
        <w:t>Ασφάλεια και συμμόρφωση προϊόντων</w:t>
      </w:r>
    </w:p>
    <w:p w14:paraId="7074FDBA" w14:textId="77777777" w:rsidR="00355A28" w:rsidRDefault="00355A28" w:rsidP="006C0926">
      <w:pPr>
        <w:numPr>
          <w:ilvl w:val="0"/>
          <w:numId w:val="140"/>
        </w:numPr>
      </w:pPr>
      <w:r>
        <w:t>Ασφάλεια τροφίμων</w:t>
      </w:r>
    </w:p>
    <w:p w14:paraId="5336C94C" w14:textId="77777777" w:rsidR="00355A28" w:rsidRPr="006C0926" w:rsidRDefault="00355A28" w:rsidP="006C0926">
      <w:pPr>
        <w:numPr>
          <w:ilvl w:val="0"/>
          <w:numId w:val="140"/>
        </w:numPr>
        <w:rPr>
          <w:lang w:val="el-GR"/>
        </w:rPr>
      </w:pPr>
      <w:r w:rsidRPr="006C0926">
        <w:rPr>
          <w:lang w:val="el-GR"/>
        </w:rPr>
        <w:t>Προστασία καταναλωτή και σύννομη (ή προσήκουσα) παροχή υπηρεσιών</w:t>
      </w:r>
    </w:p>
    <w:p w14:paraId="77D544D8" w14:textId="77777777" w:rsidR="00355A28" w:rsidRDefault="00355A28" w:rsidP="006C0926">
      <w:pPr>
        <w:numPr>
          <w:ilvl w:val="0"/>
          <w:numId w:val="140"/>
        </w:numPr>
      </w:pPr>
      <w:r>
        <w:t>Ασφάλεια υποδομών και κατασκευών</w:t>
      </w:r>
    </w:p>
    <w:p w14:paraId="4BBF034F" w14:textId="77777777" w:rsidR="00355A28" w:rsidRDefault="00355A28" w:rsidP="006C0926">
      <w:pPr>
        <w:numPr>
          <w:ilvl w:val="0"/>
          <w:numId w:val="140"/>
        </w:numPr>
      </w:pPr>
      <w:r>
        <w:t>Δημόσια υγεία</w:t>
      </w:r>
    </w:p>
    <w:p w14:paraId="79EEDCD1" w14:textId="77777777" w:rsidR="00355A28" w:rsidRDefault="00355A28" w:rsidP="006C0926">
      <w:pPr>
        <w:numPr>
          <w:ilvl w:val="0"/>
          <w:numId w:val="140"/>
        </w:numPr>
      </w:pPr>
      <w:r>
        <w:t>Ασφάλεια και υγεία εργαζομένων</w:t>
      </w:r>
    </w:p>
    <w:p w14:paraId="5B9A2613" w14:textId="77777777" w:rsidR="00355A28" w:rsidRDefault="00355A28" w:rsidP="006C0926">
      <w:pPr>
        <w:numPr>
          <w:ilvl w:val="0"/>
          <w:numId w:val="140"/>
        </w:numPr>
      </w:pPr>
      <w:r>
        <w:t>Προστασία του περιβάλλοντος</w:t>
      </w:r>
    </w:p>
    <w:p w14:paraId="43B39353" w14:textId="77777777" w:rsidR="00355A28" w:rsidRDefault="00355A28" w:rsidP="006C0926">
      <w:pPr>
        <w:numPr>
          <w:ilvl w:val="0"/>
          <w:numId w:val="140"/>
        </w:numPr>
      </w:pPr>
      <w:r>
        <w:t>Προστασία δημοσίων εσόδων</w:t>
      </w:r>
    </w:p>
    <w:p w14:paraId="5B27AA9F" w14:textId="77777777" w:rsidR="00355A28" w:rsidRDefault="00355A28">
      <w:pPr>
        <w:ind w:left="360"/>
      </w:pPr>
    </w:p>
    <w:p w14:paraId="1BC97CF1" w14:textId="77777777" w:rsidR="00355A28" w:rsidRDefault="00355A28">
      <w:r>
        <w:t xml:space="preserve">Εποπτεύουσες </w:t>
      </w:r>
      <w:r w:rsidR="0074650D">
        <w:rPr>
          <w:lang w:val="el-GR"/>
        </w:rPr>
        <w:t>Α</w:t>
      </w:r>
      <w:r>
        <w:t>ρχές είναι:</w:t>
      </w:r>
    </w:p>
    <w:p w14:paraId="1BCAE19A" w14:textId="77777777" w:rsidR="00355A28" w:rsidRPr="00F43E18" w:rsidRDefault="00355A28" w:rsidP="00E234FB">
      <w:pPr>
        <w:pStyle w:val="aff"/>
        <w:numPr>
          <w:ilvl w:val="0"/>
          <w:numId w:val="436"/>
        </w:numPr>
        <w:ind w:left="426" w:hanging="426"/>
        <w:rPr>
          <w:lang w:val="el-GR"/>
        </w:rPr>
      </w:pPr>
      <w:r w:rsidRPr="00F43E18">
        <w:rPr>
          <w:lang w:val="el-GR"/>
        </w:rPr>
        <w:t>Οι αρμόδιες υπηρεσίες του Υπουργείου Αγροτικής Ανάπτυξης και Τροφίμων</w:t>
      </w:r>
    </w:p>
    <w:p w14:paraId="513D7F53" w14:textId="77777777" w:rsidR="00355A28" w:rsidRPr="0074650D" w:rsidRDefault="00355A28" w:rsidP="00E234FB">
      <w:pPr>
        <w:pStyle w:val="aff"/>
        <w:numPr>
          <w:ilvl w:val="0"/>
          <w:numId w:val="436"/>
        </w:numPr>
        <w:ind w:left="426" w:hanging="426"/>
        <w:rPr>
          <w:lang w:val="el-GR"/>
        </w:rPr>
      </w:pPr>
      <w:r w:rsidRPr="0074650D">
        <w:rPr>
          <w:lang w:val="el-GR"/>
        </w:rPr>
        <w:t>Ο Ενιαίος Φορέας Ελέγχου Τροφίμων</w:t>
      </w:r>
    </w:p>
    <w:p w14:paraId="3F4A7DB3" w14:textId="77777777" w:rsidR="00355A28" w:rsidRPr="0074650D" w:rsidRDefault="00355A28" w:rsidP="00E234FB">
      <w:pPr>
        <w:pStyle w:val="aff"/>
        <w:numPr>
          <w:ilvl w:val="0"/>
          <w:numId w:val="436"/>
        </w:numPr>
        <w:ind w:left="426" w:hanging="426"/>
        <w:rPr>
          <w:lang w:val="el-GR"/>
        </w:rPr>
      </w:pPr>
      <w:r w:rsidRPr="0074650D">
        <w:rPr>
          <w:lang w:val="el-GR"/>
        </w:rPr>
        <w:t>Οι αρμόδιες υπηρεσίες της Γενικής Γραμματείας Βιομηχανίας του Υπουργείου Οικονομίας και Ανάπτυξης</w:t>
      </w:r>
    </w:p>
    <w:p w14:paraId="27C5211B" w14:textId="77777777" w:rsidR="00355A28" w:rsidRPr="0074650D" w:rsidRDefault="00355A28" w:rsidP="00E234FB">
      <w:pPr>
        <w:pStyle w:val="aff"/>
        <w:numPr>
          <w:ilvl w:val="0"/>
          <w:numId w:val="436"/>
        </w:numPr>
        <w:ind w:left="426" w:hanging="426"/>
        <w:rPr>
          <w:lang w:val="el-GR"/>
        </w:rPr>
      </w:pPr>
      <w:r w:rsidRPr="0074650D">
        <w:rPr>
          <w:lang w:val="el-GR"/>
        </w:rPr>
        <w:t>Οι αρμόδιες υπηρεσίες της Γενικής Γραμματείας Καταναλωτή και Εμπορίου του Υπουργείου Οικονομίας και Ανάπτυξης.</w:t>
      </w:r>
    </w:p>
    <w:p w14:paraId="5093E3EC" w14:textId="77777777" w:rsidR="00355A28" w:rsidRPr="0074650D" w:rsidRDefault="00355A28" w:rsidP="00E234FB">
      <w:pPr>
        <w:pStyle w:val="aff"/>
        <w:numPr>
          <w:ilvl w:val="0"/>
          <w:numId w:val="436"/>
        </w:numPr>
        <w:ind w:left="426" w:hanging="426"/>
        <w:rPr>
          <w:lang w:val="el-GR"/>
        </w:rPr>
      </w:pPr>
      <w:r w:rsidRPr="0074650D">
        <w:rPr>
          <w:lang w:val="el-GR"/>
        </w:rPr>
        <w:t>Οι αρμόδιες υπηρεσίες του Υπουργείου Υποδομών και Μεταφορών</w:t>
      </w:r>
    </w:p>
    <w:p w14:paraId="549BA9C7" w14:textId="77777777" w:rsidR="00355A28" w:rsidRPr="0074650D" w:rsidRDefault="00355A28" w:rsidP="00E234FB">
      <w:pPr>
        <w:pStyle w:val="aff"/>
        <w:numPr>
          <w:ilvl w:val="0"/>
          <w:numId w:val="436"/>
        </w:numPr>
        <w:ind w:left="426" w:hanging="426"/>
        <w:rPr>
          <w:lang w:val="el-GR"/>
        </w:rPr>
      </w:pPr>
      <w:r w:rsidRPr="0074650D">
        <w:rPr>
          <w:lang w:val="el-GR"/>
        </w:rPr>
        <w:t>Οι αρμόδιες υπηρεσίες του Υπουργείου Υγείας</w:t>
      </w:r>
    </w:p>
    <w:p w14:paraId="72CD1759" w14:textId="77777777" w:rsidR="00355A28" w:rsidRPr="0074650D" w:rsidRDefault="00355A28" w:rsidP="00E234FB">
      <w:pPr>
        <w:pStyle w:val="aff"/>
        <w:numPr>
          <w:ilvl w:val="0"/>
          <w:numId w:val="436"/>
        </w:numPr>
        <w:ind w:left="426" w:hanging="426"/>
        <w:rPr>
          <w:lang w:val="el-GR"/>
        </w:rPr>
      </w:pPr>
      <w:r w:rsidRPr="0074650D">
        <w:rPr>
          <w:lang w:val="el-GR"/>
        </w:rPr>
        <w:t>Οι αρμόδιες υπηρεσίες του Υπουργείου Εργασίας</w:t>
      </w:r>
    </w:p>
    <w:p w14:paraId="4105AC4A" w14:textId="77777777" w:rsidR="00355A28" w:rsidRPr="0074650D" w:rsidRDefault="00355A28" w:rsidP="00E234FB">
      <w:pPr>
        <w:pStyle w:val="aff"/>
        <w:numPr>
          <w:ilvl w:val="0"/>
          <w:numId w:val="436"/>
        </w:numPr>
        <w:ind w:left="426" w:hanging="426"/>
        <w:rPr>
          <w:lang w:val="el-GR"/>
        </w:rPr>
      </w:pPr>
      <w:r w:rsidRPr="0074650D">
        <w:rPr>
          <w:lang w:val="el-GR"/>
        </w:rPr>
        <w:t>Το Σώμα Επιθεώρησης Εργασίας, Κοινωνικής Ασφάλισης και Αλληλεγγύης</w:t>
      </w:r>
    </w:p>
    <w:p w14:paraId="11AF6F92" w14:textId="77777777" w:rsidR="00355A28" w:rsidRPr="0074650D" w:rsidRDefault="00355A28" w:rsidP="00E234FB">
      <w:pPr>
        <w:pStyle w:val="aff"/>
        <w:numPr>
          <w:ilvl w:val="0"/>
          <w:numId w:val="436"/>
        </w:numPr>
        <w:ind w:left="426" w:hanging="426"/>
        <w:rPr>
          <w:lang w:val="el-GR"/>
        </w:rPr>
      </w:pPr>
      <w:r w:rsidRPr="0074650D">
        <w:rPr>
          <w:lang w:val="el-GR"/>
        </w:rPr>
        <w:t>Οι αρμόδιες Υπηρεσίες του Υπουργείου Περιβάλλοντος και Ενέργειας</w:t>
      </w:r>
    </w:p>
    <w:p w14:paraId="125801F8" w14:textId="77777777" w:rsidR="00355A28" w:rsidRPr="0074650D" w:rsidRDefault="00355A28" w:rsidP="00E234FB">
      <w:pPr>
        <w:pStyle w:val="aff"/>
        <w:numPr>
          <w:ilvl w:val="0"/>
          <w:numId w:val="436"/>
        </w:numPr>
        <w:ind w:left="426" w:hanging="426"/>
        <w:rPr>
          <w:lang w:val="el-GR"/>
        </w:rPr>
      </w:pPr>
      <w:r w:rsidRPr="0074650D">
        <w:rPr>
          <w:lang w:val="el-GR"/>
        </w:rPr>
        <w:t>Το Σώμα Επιθεώρησης Περιβάλλοντος, Δόμησης, Ενέργειας και Μεταλλείων (ΣΕΠΔΕΜ)</w:t>
      </w:r>
    </w:p>
    <w:p w14:paraId="555036F9" w14:textId="77777777" w:rsidR="00355A28" w:rsidRPr="0074650D" w:rsidRDefault="00355A28" w:rsidP="00E234FB">
      <w:pPr>
        <w:pStyle w:val="aff"/>
        <w:numPr>
          <w:ilvl w:val="0"/>
          <w:numId w:val="436"/>
        </w:numPr>
        <w:ind w:left="426" w:hanging="426"/>
        <w:rPr>
          <w:lang w:val="el-GR"/>
        </w:rPr>
      </w:pPr>
      <w:r w:rsidRPr="0074650D">
        <w:rPr>
          <w:lang w:val="el-GR"/>
        </w:rPr>
        <w:t>Το Πυροσβεστικό Σώμα Ελλάδος</w:t>
      </w:r>
    </w:p>
    <w:p w14:paraId="0159CAEC" w14:textId="77777777" w:rsidR="00355A28" w:rsidRPr="0074650D" w:rsidRDefault="00355A28" w:rsidP="00E234FB">
      <w:pPr>
        <w:pStyle w:val="aff"/>
        <w:numPr>
          <w:ilvl w:val="0"/>
          <w:numId w:val="436"/>
        </w:numPr>
        <w:ind w:left="426" w:hanging="426"/>
        <w:rPr>
          <w:lang w:val="el-GR"/>
        </w:rPr>
      </w:pPr>
      <w:r w:rsidRPr="0074650D">
        <w:rPr>
          <w:lang w:val="el-GR"/>
        </w:rPr>
        <w:t>Η Ελληνική Αστυνομία</w:t>
      </w:r>
    </w:p>
    <w:p w14:paraId="6CCA78C1" w14:textId="77777777" w:rsidR="00355A28" w:rsidRPr="0074650D" w:rsidRDefault="00355A28" w:rsidP="00E234FB">
      <w:pPr>
        <w:pStyle w:val="aff"/>
        <w:numPr>
          <w:ilvl w:val="0"/>
          <w:numId w:val="436"/>
        </w:numPr>
        <w:ind w:left="426" w:hanging="426"/>
        <w:rPr>
          <w:lang w:val="el-GR"/>
        </w:rPr>
      </w:pPr>
      <w:r w:rsidRPr="0074650D">
        <w:rPr>
          <w:lang w:val="el-GR"/>
        </w:rPr>
        <w:t>Οι αρμόδιες υπηρεσίες του Υπουργείου Εσωτερικών</w:t>
      </w:r>
    </w:p>
    <w:p w14:paraId="2E8766B9" w14:textId="77777777" w:rsidR="00355A28" w:rsidRPr="0074650D" w:rsidRDefault="00355A28" w:rsidP="00E234FB">
      <w:pPr>
        <w:pStyle w:val="aff"/>
        <w:numPr>
          <w:ilvl w:val="0"/>
          <w:numId w:val="436"/>
        </w:numPr>
        <w:ind w:left="426" w:hanging="426"/>
        <w:rPr>
          <w:lang w:val="el-GR"/>
        </w:rPr>
      </w:pPr>
      <w:r w:rsidRPr="0074650D">
        <w:rPr>
          <w:lang w:val="el-GR"/>
        </w:rPr>
        <w:t>Οι αρμόδιες Υπηρεσίες των κατά τόπο Περιφερειών και Περιφερειακών Ενοτήτων</w:t>
      </w:r>
    </w:p>
    <w:p w14:paraId="1B7C87B9" w14:textId="77777777" w:rsidR="00355A28" w:rsidRPr="0074650D" w:rsidRDefault="00355A28" w:rsidP="00E234FB">
      <w:pPr>
        <w:pStyle w:val="aff"/>
        <w:numPr>
          <w:ilvl w:val="0"/>
          <w:numId w:val="436"/>
        </w:numPr>
        <w:ind w:left="426" w:hanging="426"/>
        <w:rPr>
          <w:lang w:val="el-GR"/>
        </w:rPr>
      </w:pPr>
      <w:r w:rsidRPr="0074650D">
        <w:rPr>
          <w:lang w:val="el-GR"/>
        </w:rPr>
        <w:t>Οι αρμόδιες υπηρεσίες των κατά τόπο Δήμων</w:t>
      </w:r>
    </w:p>
    <w:p w14:paraId="136F86BF" w14:textId="77777777" w:rsidR="00355A28" w:rsidRPr="0074650D" w:rsidRDefault="00355A28" w:rsidP="00E234FB">
      <w:pPr>
        <w:pStyle w:val="aff"/>
        <w:numPr>
          <w:ilvl w:val="0"/>
          <w:numId w:val="436"/>
        </w:numPr>
        <w:ind w:left="426" w:hanging="426"/>
        <w:rPr>
          <w:lang w:val="el-GR"/>
        </w:rPr>
      </w:pPr>
      <w:r w:rsidRPr="0074650D">
        <w:rPr>
          <w:lang w:val="el-GR"/>
        </w:rPr>
        <w:t>Οι Υπηρεσίες του Λιμενικού Σώματος, στη ζώνη δικαιοδοσίας τους.</w:t>
      </w:r>
    </w:p>
    <w:p w14:paraId="38910C41" w14:textId="77777777" w:rsidR="00355A28" w:rsidRPr="0074650D" w:rsidRDefault="00355A28" w:rsidP="00E234FB">
      <w:pPr>
        <w:pStyle w:val="aff"/>
        <w:numPr>
          <w:ilvl w:val="0"/>
          <w:numId w:val="436"/>
        </w:numPr>
        <w:ind w:left="426" w:hanging="426"/>
        <w:rPr>
          <w:lang w:val="el-GR"/>
        </w:rPr>
      </w:pPr>
      <w:r w:rsidRPr="0074650D">
        <w:rPr>
          <w:lang w:val="el-GR"/>
        </w:rPr>
        <w:t>Η Ανεξάρτητη Αρχή Δημοσίων Εσόδων</w:t>
      </w:r>
    </w:p>
    <w:p w14:paraId="2F8FDC4D" w14:textId="77777777" w:rsidR="00355A28" w:rsidRPr="0074650D" w:rsidRDefault="00355A28" w:rsidP="00E234FB">
      <w:pPr>
        <w:pStyle w:val="aff"/>
        <w:numPr>
          <w:ilvl w:val="0"/>
          <w:numId w:val="436"/>
        </w:numPr>
        <w:ind w:left="426" w:hanging="426"/>
        <w:rPr>
          <w:lang w:val="el-GR"/>
        </w:rPr>
      </w:pPr>
      <w:r w:rsidRPr="0074650D">
        <w:rPr>
          <w:lang w:val="el-GR"/>
        </w:rPr>
        <w:t>Οι αρμόδιες υπηρεσίες του Υπουργείου Τουρισμού</w:t>
      </w:r>
    </w:p>
    <w:p w14:paraId="3D0342C6" w14:textId="77777777" w:rsidR="00355A28" w:rsidRPr="0074650D" w:rsidRDefault="00355A28" w:rsidP="00E234FB">
      <w:pPr>
        <w:pStyle w:val="aff"/>
        <w:numPr>
          <w:ilvl w:val="0"/>
          <w:numId w:val="436"/>
        </w:numPr>
        <w:ind w:left="426" w:hanging="426"/>
        <w:rPr>
          <w:lang w:val="el-GR"/>
        </w:rPr>
      </w:pPr>
      <w:r w:rsidRPr="0074650D">
        <w:rPr>
          <w:lang w:val="el-GR"/>
        </w:rPr>
        <w:t>Οι Περιφερειακές Υπηρεσίες Τουρισμού (ΠΥΤ)</w:t>
      </w:r>
    </w:p>
    <w:p w14:paraId="412586BD" w14:textId="77777777" w:rsidR="00355A28" w:rsidRPr="0074650D" w:rsidRDefault="00355A28" w:rsidP="00E234FB">
      <w:pPr>
        <w:pStyle w:val="aff"/>
        <w:numPr>
          <w:ilvl w:val="0"/>
          <w:numId w:val="436"/>
        </w:numPr>
        <w:ind w:left="426" w:hanging="426"/>
        <w:rPr>
          <w:lang w:val="el-GR"/>
        </w:rPr>
      </w:pPr>
      <w:r w:rsidRPr="0074650D">
        <w:rPr>
          <w:lang w:val="el-GR"/>
        </w:rPr>
        <w:t>Οι αρμόδιες υπηρεσίες του Υπουργείου Πολιτισμού και Αθλητισμού</w:t>
      </w:r>
    </w:p>
    <w:p w14:paraId="57AECE36" w14:textId="77777777" w:rsidR="00355A28" w:rsidRPr="006C0926" w:rsidRDefault="00355A28">
      <w:pPr>
        <w:rPr>
          <w:lang w:val="el-GR"/>
        </w:rPr>
      </w:pPr>
      <w:r w:rsidRPr="006C0926">
        <w:rPr>
          <w:lang w:val="el-GR"/>
        </w:rPr>
        <w:lastRenderedPageBreak/>
        <w:t xml:space="preserve">Στις εποπτεύουσες </w:t>
      </w:r>
      <w:r w:rsidR="0074650D">
        <w:rPr>
          <w:lang w:val="el-GR"/>
        </w:rPr>
        <w:t>Α</w:t>
      </w:r>
      <w:r w:rsidRPr="006C0926">
        <w:rPr>
          <w:lang w:val="el-GR"/>
        </w:rPr>
        <w:t>ρχές ανήκουν επίσης το εκάστοτε Υπουργείο ή Φορέας που εποπτεύει τις ανωτέρω αρχές</w:t>
      </w:r>
      <w:r w:rsidR="00E729AB">
        <w:rPr>
          <w:lang w:val="el-GR"/>
        </w:rPr>
        <w:t>,</w:t>
      </w:r>
      <w:r w:rsidRPr="006C0926">
        <w:rPr>
          <w:lang w:val="el-GR"/>
        </w:rPr>
        <w:t xml:space="preserve"> καθώς και λοιποί φορείς που εποπτεύονται από τις αρχές αυτές στο βαθμό που ασκούν εποπτεία κατά την έννοια της κείμενης νομοθεσίας.</w:t>
      </w:r>
    </w:p>
    <w:p w14:paraId="6829C761" w14:textId="77777777" w:rsidR="00355A28" w:rsidRPr="006C0926" w:rsidRDefault="00355A28">
      <w:pPr>
        <w:rPr>
          <w:lang w:val="el-GR"/>
        </w:rPr>
      </w:pPr>
      <w:r w:rsidRPr="006C0926">
        <w:rPr>
          <w:lang w:val="el-GR"/>
        </w:rPr>
        <w:t>Σε επόμενη φάση με την έκδοση δευτερογενούς νομοθεσίας, όπως προβλέπεται στο ν. 4512/2018, θα οριστεί για κάθε ένα από τα πεδία εποπτείας η Αρχή ή οι Αρχές Οργάνωσης Εποπτείας και η Αρχή ή οι Αρχές Εφαρμογής Εποπτείας και Διαχείρισης.</w:t>
      </w:r>
    </w:p>
    <w:p w14:paraId="25D2C54F" w14:textId="77777777" w:rsidR="00355A28" w:rsidRPr="006C0926" w:rsidRDefault="00355A28">
      <w:pPr>
        <w:rPr>
          <w:lang w:val="el-GR"/>
        </w:rPr>
      </w:pPr>
      <w:r w:rsidRPr="006C0926">
        <w:rPr>
          <w:lang w:val="el-GR"/>
        </w:rPr>
        <w:t xml:space="preserve">Η υποστήριξη των διαδικασιών εποπτείας </w:t>
      </w:r>
      <w:r w:rsidR="0074650D">
        <w:rPr>
          <w:lang w:val="el-GR"/>
        </w:rPr>
        <w:t xml:space="preserve">θα </w:t>
      </w:r>
      <w:r w:rsidRPr="006C0926">
        <w:rPr>
          <w:lang w:val="el-GR"/>
        </w:rPr>
        <w:t xml:space="preserve">πραγματοποιείται μέσω του </w:t>
      </w:r>
      <w:r w:rsidR="0074650D" w:rsidRPr="006C0926">
        <w:rPr>
          <w:lang w:val="el-GR"/>
        </w:rPr>
        <w:t>Υποσ</w:t>
      </w:r>
      <w:r w:rsidR="0074650D">
        <w:rPr>
          <w:lang w:val="el-GR"/>
        </w:rPr>
        <w:t>υστήματος</w:t>
      </w:r>
      <w:r w:rsidR="0074650D" w:rsidRPr="006C0926">
        <w:rPr>
          <w:lang w:val="el-GR"/>
        </w:rPr>
        <w:t xml:space="preserve"> Διαχείρισης Ελέγχων</w:t>
      </w:r>
      <w:r w:rsidR="0074650D">
        <w:rPr>
          <w:lang w:val="el-GR"/>
        </w:rPr>
        <w:t xml:space="preserve"> του </w:t>
      </w:r>
      <w:r>
        <w:rPr>
          <w:lang w:val="el-GR"/>
        </w:rPr>
        <w:t>ΟΠΣ-ΑΔΕ</w:t>
      </w:r>
      <w:r w:rsidR="0074650D">
        <w:rPr>
          <w:lang w:val="el-GR"/>
        </w:rPr>
        <w:t>, στο οποίο θα</w:t>
      </w:r>
      <w:r w:rsidRPr="006C0926">
        <w:rPr>
          <w:lang w:val="el-GR"/>
        </w:rPr>
        <w:t xml:space="preserve"> καταχωρ</w:t>
      </w:r>
      <w:r w:rsidR="0056580D">
        <w:rPr>
          <w:lang w:val="el-GR"/>
        </w:rPr>
        <w:t>είται όλος ο κύκλος ζωής των ελέγχων</w:t>
      </w:r>
      <w:r w:rsidRPr="006C0926">
        <w:rPr>
          <w:lang w:val="el-GR"/>
        </w:rPr>
        <w:t>, από το στάδιο του προγραμματισμού, επί τη βάσει του κινδύνου, μέχρι την καταγραφή των αποτελεσμάτων με τη χρήση των φύλλων ελέγχων</w:t>
      </w:r>
      <w:r w:rsidR="0074650D">
        <w:rPr>
          <w:lang w:val="el-GR"/>
        </w:rPr>
        <w:t xml:space="preserve"> και την </w:t>
      </w:r>
      <w:r w:rsidRPr="006C0926">
        <w:rPr>
          <w:lang w:val="el-GR"/>
        </w:rPr>
        <w:t>έκδοση σχετικών αναφορών.</w:t>
      </w:r>
    </w:p>
    <w:p w14:paraId="21E81ED9" w14:textId="77777777" w:rsidR="00355A28" w:rsidRPr="006C0926" w:rsidRDefault="00355A28">
      <w:pPr>
        <w:rPr>
          <w:lang w:val="el-GR"/>
        </w:rPr>
      </w:pPr>
      <w:r w:rsidRPr="006C0926">
        <w:rPr>
          <w:lang w:val="el-GR"/>
        </w:rPr>
        <w:t xml:space="preserve">Με επίκεντρο την επιχειρησιακή διαδικασία των ελέγχων, οι βασικές επιμέρους διαδικασίες που χρήζουν υποστήριξης από το </w:t>
      </w:r>
      <w:r>
        <w:rPr>
          <w:lang w:val="el-GR"/>
        </w:rPr>
        <w:t>ΟΠΣ-ΑΔΕ</w:t>
      </w:r>
      <w:r w:rsidRPr="006C0926">
        <w:rPr>
          <w:lang w:val="el-GR"/>
        </w:rPr>
        <w:t xml:space="preserve"> καταγράφονται ως εξής:</w:t>
      </w:r>
    </w:p>
    <w:p w14:paraId="60F438AE" w14:textId="77777777" w:rsidR="009C060B" w:rsidRDefault="009C060B" w:rsidP="009C060B">
      <w:pPr>
        <w:pStyle w:val="aff"/>
        <w:numPr>
          <w:ilvl w:val="0"/>
          <w:numId w:val="283"/>
        </w:numPr>
        <w:ind w:right="82"/>
        <w:contextualSpacing w:val="0"/>
        <w:rPr>
          <w:rFonts w:cs="Tahoma"/>
          <w:szCs w:val="16"/>
        </w:rPr>
      </w:pPr>
      <w:r>
        <w:rPr>
          <w:rFonts w:cs="Tahoma"/>
          <w:szCs w:val="16"/>
        </w:rPr>
        <w:t>διαχείριση μοντέλου κινδύνου</w:t>
      </w:r>
    </w:p>
    <w:p w14:paraId="142F60DA" w14:textId="77777777" w:rsidR="009C060B" w:rsidRDefault="009C060B" w:rsidP="009C060B">
      <w:pPr>
        <w:pStyle w:val="aff"/>
        <w:numPr>
          <w:ilvl w:val="0"/>
          <w:numId w:val="283"/>
        </w:numPr>
        <w:ind w:right="82"/>
        <w:contextualSpacing w:val="0"/>
        <w:rPr>
          <w:rFonts w:cs="Tahoma"/>
          <w:szCs w:val="16"/>
        </w:rPr>
      </w:pPr>
      <w:r>
        <w:rPr>
          <w:rFonts w:cs="Tahoma"/>
          <w:szCs w:val="16"/>
        </w:rPr>
        <w:t>αυτόματη αξιολόγηση κινδύνου</w:t>
      </w:r>
    </w:p>
    <w:p w14:paraId="78A34569" w14:textId="77777777" w:rsidR="009C060B" w:rsidRPr="006C0926" w:rsidRDefault="009C060B" w:rsidP="009C060B">
      <w:pPr>
        <w:pStyle w:val="aff"/>
        <w:numPr>
          <w:ilvl w:val="0"/>
          <w:numId w:val="283"/>
        </w:numPr>
        <w:ind w:right="82"/>
        <w:contextualSpacing w:val="0"/>
        <w:rPr>
          <w:rFonts w:cs="Tahoma"/>
          <w:szCs w:val="16"/>
          <w:lang w:val="el-GR"/>
        </w:rPr>
      </w:pPr>
      <w:r w:rsidRPr="006C0926">
        <w:rPr>
          <w:rFonts w:cs="Tahoma"/>
          <w:szCs w:val="16"/>
          <w:lang w:val="el-GR"/>
        </w:rPr>
        <w:t xml:space="preserve"> χρήση φύλλων ελέγχου σε επαναληπτικούς ελέγχους</w:t>
      </w:r>
    </w:p>
    <w:p w14:paraId="2AAAD285" w14:textId="77777777" w:rsidR="009C060B" w:rsidRDefault="009C060B" w:rsidP="009C060B">
      <w:pPr>
        <w:pStyle w:val="aff"/>
        <w:numPr>
          <w:ilvl w:val="0"/>
          <w:numId w:val="283"/>
        </w:numPr>
        <w:ind w:right="82"/>
        <w:contextualSpacing w:val="0"/>
        <w:rPr>
          <w:rFonts w:cs="Tahoma"/>
          <w:szCs w:val="16"/>
        </w:rPr>
      </w:pPr>
      <w:r>
        <w:rPr>
          <w:rFonts w:cs="Tahoma"/>
          <w:szCs w:val="16"/>
        </w:rPr>
        <w:t xml:space="preserve">δημιουργία μοντέλου </w:t>
      </w:r>
      <w:r>
        <w:rPr>
          <w:rFonts w:cs="Tahoma"/>
          <w:szCs w:val="16"/>
          <w:lang w:val="el-GR"/>
        </w:rPr>
        <w:t>οντοτήτων-συσχετίσεων</w:t>
      </w:r>
    </w:p>
    <w:p w14:paraId="765AF814" w14:textId="77777777" w:rsidR="009C060B" w:rsidRDefault="009C060B" w:rsidP="009C060B">
      <w:pPr>
        <w:pStyle w:val="aff"/>
        <w:numPr>
          <w:ilvl w:val="0"/>
          <w:numId w:val="283"/>
        </w:numPr>
        <w:ind w:right="82"/>
        <w:contextualSpacing w:val="0"/>
        <w:rPr>
          <w:rFonts w:cs="Tahoma"/>
          <w:szCs w:val="16"/>
        </w:rPr>
      </w:pPr>
      <w:r>
        <w:rPr>
          <w:rFonts w:cs="Tahoma"/>
          <w:szCs w:val="16"/>
        </w:rPr>
        <w:t>σχεδιασμός των ελέγχων</w:t>
      </w:r>
    </w:p>
    <w:p w14:paraId="1AEC0736" w14:textId="77777777" w:rsidR="009C060B" w:rsidRDefault="009C060B" w:rsidP="009C060B">
      <w:pPr>
        <w:pStyle w:val="aff"/>
        <w:numPr>
          <w:ilvl w:val="0"/>
          <w:numId w:val="283"/>
        </w:numPr>
        <w:ind w:right="82"/>
        <w:contextualSpacing w:val="0"/>
        <w:rPr>
          <w:rFonts w:cs="Tahoma"/>
          <w:szCs w:val="16"/>
        </w:rPr>
      </w:pPr>
      <w:r>
        <w:rPr>
          <w:rFonts w:cs="Tahoma"/>
          <w:szCs w:val="16"/>
        </w:rPr>
        <w:t>προετοιμασία των ελέγχων</w:t>
      </w:r>
    </w:p>
    <w:p w14:paraId="6BDD647A" w14:textId="77777777" w:rsidR="009C060B" w:rsidRPr="006C0926" w:rsidRDefault="009C060B" w:rsidP="009C060B">
      <w:pPr>
        <w:pStyle w:val="aff"/>
        <w:numPr>
          <w:ilvl w:val="0"/>
          <w:numId w:val="283"/>
        </w:numPr>
        <w:ind w:right="82"/>
        <w:contextualSpacing w:val="0"/>
        <w:rPr>
          <w:rFonts w:cs="Tahoma"/>
          <w:szCs w:val="16"/>
          <w:lang w:val="el-GR"/>
        </w:rPr>
      </w:pPr>
      <w:r>
        <w:rPr>
          <w:rFonts w:cs="Tahoma"/>
          <w:szCs w:val="16"/>
          <w:lang w:val="el-GR"/>
        </w:rPr>
        <w:t>υποστήριξη</w:t>
      </w:r>
      <w:r w:rsidRPr="006C0926">
        <w:rPr>
          <w:rFonts w:cs="Tahoma"/>
          <w:szCs w:val="16"/>
          <w:lang w:val="el-GR"/>
        </w:rPr>
        <w:t xml:space="preserve"> ελέγχων με βάση πρότυπα φύλλα ελέγχου</w:t>
      </w:r>
    </w:p>
    <w:p w14:paraId="27648F90" w14:textId="77777777" w:rsidR="009C060B" w:rsidRDefault="009C060B" w:rsidP="009C060B">
      <w:pPr>
        <w:pStyle w:val="aff"/>
        <w:numPr>
          <w:ilvl w:val="0"/>
          <w:numId w:val="283"/>
        </w:numPr>
        <w:ind w:right="82"/>
        <w:contextualSpacing w:val="0"/>
        <w:rPr>
          <w:rFonts w:cs="Tahoma"/>
          <w:szCs w:val="16"/>
          <w:lang w:val="el-GR"/>
        </w:rPr>
      </w:pPr>
      <w:r w:rsidRPr="006C0926">
        <w:rPr>
          <w:rFonts w:cs="Tahoma"/>
          <w:szCs w:val="16"/>
          <w:lang w:val="el-GR"/>
        </w:rPr>
        <w:t>διαχείριση φύλλων ελέγχου (εποπτεύουσα αρχή &amp; ελεγκτές)</w:t>
      </w:r>
    </w:p>
    <w:p w14:paraId="57E448E0" w14:textId="77777777" w:rsidR="00F43E18" w:rsidRPr="006C0926" w:rsidRDefault="00F43E18" w:rsidP="009C060B">
      <w:pPr>
        <w:pStyle w:val="aff"/>
        <w:numPr>
          <w:ilvl w:val="0"/>
          <w:numId w:val="283"/>
        </w:numPr>
        <w:ind w:right="82"/>
        <w:contextualSpacing w:val="0"/>
        <w:rPr>
          <w:rFonts w:cs="Tahoma"/>
          <w:szCs w:val="16"/>
          <w:lang w:val="el-GR"/>
        </w:rPr>
      </w:pPr>
      <w:r>
        <w:rPr>
          <w:rFonts w:cs="Tahoma"/>
          <w:szCs w:val="16"/>
          <w:lang w:val="el-GR"/>
        </w:rPr>
        <w:t xml:space="preserve">φάκελος ελέγχου </w:t>
      </w:r>
    </w:p>
    <w:p w14:paraId="6BCC90BD" w14:textId="77777777" w:rsidR="009C060B" w:rsidRDefault="00BE62CF" w:rsidP="009C060B">
      <w:pPr>
        <w:pStyle w:val="aff"/>
        <w:numPr>
          <w:ilvl w:val="0"/>
          <w:numId w:val="283"/>
        </w:numPr>
        <w:ind w:right="82"/>
        <w:contextualSpacing w:val="0"/>
        <w:rPr>
          <w:rFonts w:cs="Tahoma"/>
          <w:szCs w:val="16"/>
        </w:rPr>
      </w:pPr>
      <w:r>
        <w:rPr>
          <w:rFonts w:cs="Tahoma"/>
          <w:szCs w:val="16"/>
          <w:lang w:val="el-GR"/>
        </w:rPr>
        <w:t>τελική έκθεση</w:t>
      </w:r>
      <w:r w:rsidR="009C060B">
        <w:rPr>
          <w:rFonts w:cs="Tahoma"/>
          <w:szCs w:val="16"/>
          <w:lang w:val="el-GR"/>
        </w:rPr>
        <w:t xml:space="preserve"> ελέγχου</w:t>
      </w:r>
    </w:p>
    <w:p w14:paraId="21D99AEC" w14:textId="77777777" w:rsidR="009C060B" w:rsidRDefault="009C060B" w:rsidP="009C060B">
      <w:pPr>
        <w:pStyle w:val="aff"/>
        <w:numPr>
          <w:ilvl w:val="0"/>
          <w:numId w:val="283"/>
        </w:numPr>
        <w:ind w:right="82"/>
        <w:contextualSpacing w:val="0"/>
        <w:rPr>
          <w:rFonts w:cs="Tahoma"/>
          <w:szCs w:val="16"/>
        </w:rPr>
      </w:pPr>
      <w:r>
        <w:rPr>
          <w:rFonts w:cs="Tahoma"/>
          <w:szCs w:val="16"/>
        </w:rPr>
        <w:t>διαχείριση καταγγελιών</w:t>
      </w:r>
    </w:p>
    <w:p w14:paraId="341917BE" w14:textId="77777777" w:rsidR="009C060B" w:rsidRDefault="009C060B" w:rsidP="009C060B">
      <w:pPr>
        <w:pStyle w:val="aff"/>
        <w:numPr>
          <w:ilvl w:val="0"/>
          <w:numId w:val="283"/>
        </w:numPr>
        <w:ind w:right="82"/>
        <w:contextualSpacing w:val="0"/>
        <w:rPr>
          <w:rFonts w:cs="Tahoma"/>
          <w:szCs w:val="16"/>
        </w:rPr>
      </w:pPr>
      <w:r>
        <w:rPr>
          <w:rFonts w:cs="Tahoma"/>
          <w:szCs w:val="16"/>
        </w:rPr>
        <w:t>πρόσβαση οικονομικών φορέων</w:t>
      </w:r>
    </w:p>
    <w:p w14:paraId="41B09CDB" w14:textId="77777777" w:rsidR="009C060B" w:rsidRDefault="009C060B" w:rsidP="009C060B">
      <w:pPr>
        <w:pStyle w:val="aff"/>
        <w:numPr>
          <w:ilvl w:val="0"/>
          <w:numId w:val="283"/>
        </w:numPr>
        <w:ind w:right="82"/>
        <w:contextualSpacing w:val="0"/>
        <w:rPr>
          <w:rFonts w:cs="Tahoma"/>
          <w:szCs w:val="16"/>
        </w:rPr>
      </w:pPr>
      <w:r>
        <w:rPr>
          <w:rFonts w:cs="Tahoma"/>
          <w:szCs w:val="16"/>
        </w:rPr>
        <w:t>αναφορές</w:t>
      </w:r>
    </w:p>
    <w:p w14:paraId="2F7E4651" w14:textId="77777777" w:rsidR="00355A28" w:rsidRPr="006C0926" w:rsidRDefault="00355A28">
      <w:pPr>
        <w:rPr>
          <w:lang w:val="el-GR"/>
        </w:rPr>
      </w:pPr>
      <w:r w:rsidRPr="006C0926">
        <w:rPr>
          <w:u w:val="single"/>
          <w:lang w:val="el-GR"/>
        </w:rPr>
        <w:t>Στις ακόλουθες παραγράφους, περιγράφονται πιο αναλυτικά επιλεγμένες υφιστάμενες διαδικασίες ελέγχου, εν είδει παραδείγματος, οι οποίες από την φύση του αντικειμένου τους εμφανίζουν έναν αυτοτελή χαρακτήρα.</w:t>
      </w:r>
    </w:p>
    <w:p w14:paraId="1A5C5337" w14:textId="77777777" w:rsidR="00D75A92" w:rsidRPr="006F705A" w:rsidRDefault="00D75A92" w:rsidP="00D75A92">
      <w:pPr>
        <w:rPr>
          <w:u w:val="single"/>
          <w:lang w:val="el-GR"/>
        </w:rPr>
      </w:pPr>
    </w:p>
    <w:p w14:paraId="62F12AE3" w14:textId="77777777" w:rsidR="00B32143" w:rsidRDefault="00B32143" w:rsidP="00E234FB">
      <w:pPr>
        <w:suppressAutoHyphens w:val="0"/>
        <w:ind w:left="720"/>
        <w:rPr>
          <w:szCs w:val="22"/>
          <w:lang w:val="el-GR"/>
        </w:rPr>
      </w:pPr>
    </w:p>
    <w:p w14:paraId="5907325C" w14:textId="77777777" w:rsidR="001842C5" w:rsidRPr="001842C5" w:rsidRDefault="00371186">
      <w:pPr>
        <w:pStyle w:val="7"/>
      </w:pPr>
      <w:r w:rsidRPr="001842C5">
        <w:t>Παράδειγμα</w:t>
      </w:r>
      <w:r w:rsidR="008E6B9F" w:rsidRPr="001842C5">
        <w:t xml:space="preserve"> Α</w:t>
      </w:r>
      <w:r w:rsidRPr="001842C5">
        <w:t xml:space="preserve">: </w:t>
      </w:r>
      <w:r w:rsidR="001842C5" w:rsidRPr="001842C5">
        <w:tab/>
      </w:r>
      <w:r w:rsidR="001842C5" w:rsidRPr="00F844A3">
        <w:t>Έλεγχοι</w:t>
      </w:r>
      <w:r w:rsidR="001842C5" w:rsidRPr="001842C5">
        <w:t xml:space="preserve"> Συμμόρφωσης  Βιομηχανικών Προϊόντων</w:t>
      </w:r>
    </w:p>
    <w:p w14:paraId="0423E2D8" w14:textId="77777777" w:rsidR="00F844A3" w:rsidRDefault="00F844A3" w:rsidP="00F844A3">
      <w:pPr>
        <w:pStyle w:val="ae"/>
        <w:rPr>
          <w:rFonts w:cs="Times New Roman"/>
          <w:szCs w:val="22"/>
          <w:lang w:val="el-GR" w:eastAsia="el-GR"/>
        </w:rPr>
      </w:pPr>
      <w:r w:rsidRPr="009F3124">
        <w:rPr>
          <w:szCs w:val="22"/>
          <w:lang w:val="el-GR"/>
        </w:rPr>
        <w:t xml:space="preserve">Οι Έλεγχοι Συμμόρφωσης των Βιομηχανικών Προϊόντων διενεργούνται από τη Δ/νση Τεχνικής Βιομηχανικής Νομοθεσίας της ΓΓΒ και επικεντρώνονται στη διερεύνηση της συμμόρφωσης των προϊόντων με τις οδηγίες και κανονισμούς της ΕΕ μέσω των τεχνικών χαρακτηριστικών τους των προϊόντων, ελέγχοντας σχετικά έγγραφα/πιστοποιητικά συμμόρφωσης και μέσω επιτόπιων ελέγχων που κατά περίπτωση μπορεί να συνοδεύονται από δειγματοληψίες και εργαστηριακούς ελέγχους, σύμφωνα με τις απαιτήσεις Κανονισμού 765/2008 και του άρθρου 28 του ν. 4072/12. </w:t>
      </w:r>
    </w:p>
    <w:p w14:paraId="6FC22FC3" w14:textId="77777777" w:rsidR="00F844A3" w:rsidRDefault="00F844A3" w:rsidP="00F844A3">
      <w:pPr>
        <w:rPr>
          <w:bCs/>
          <w:szCs w:val="22"/>
          <w:lang w:val="el-GR"/>
        </w:rPr>
      </w:pPr>
      <w:r>
        <w:rPr>
          <w:rFonts w:eastAsia="SimSun"/>
          <w:lang w:val="el-GR" w:eastAsia="en-US"/>
        </w:rPr>
        <w:lastRenderedPageBreak/>
        <w:t>Οι συγκεκριμένοι έλεγχοι μπορεί να είναι είτε π</w:t>
      </w:r>
      <w:r>
        <w:rPr>
          <w:szCs w:val="22"/>
          <w:lang w:val="el-GR"/>
        </w:rPr>
        <w:t xml:space="preserve">ροληπτικοί (τακτικοί) σύμφωνα με το ετήσιο εθνικό πρόγραμμα εποπτείας της αγοράς, είτε κατά περίπτωση </w:t>
      </w:r>
      <w:r>
        <w:rPr>
          <w:bCs/>
          <w:szCs w:val="22"/>
          <w:lang w:val="el-GR"/>
        </w:rPr>
        <w:t>(</w:t>
      </w:r>
      <w:r>
        <w:rPr>
          <w:bCs/>
          <w:szCs w:val="22"/>
        </w:rPr>
        <w:t>ad</w:t>
      </w:r>
      <w:r>
        <w:rPr>
          <w:bCs/>
          <w:szCs w:val="22"/>
          <w:lang w:val="el-GR"/>
        </w:rPr>
        <w:t xml:space="preserve"> </w:t>
      </w:r>
      <w:r>
        <w:rPr>
          <w:bCs/>
          <w:szCs w:val="22"/>
        </w:rPr>
        <w:t>hoc</w:t>
      </w:r>
      <w:r>
        <w:rPr>
          <w:bCs/>
          <w:szCs w:val="22"/>
          <w:lang w:val="el-GR"/>
        </w:rPr>
        <w:t>) έκτακτοι</w:t>
      </w:r>
      <w:r>
        <w:rPr>
          <w:szCs w:val="22"/>
          <w:lang w:val="el-GR"/>
        </w:rPr>
        <w:t xml:space="preserve"> και περιλαμβάνουν την εξέταση του τεχνικού φακέλου και των λοιπών πιστοποιητικών εγγράφων και, κατά περίπτωση, τον εργαστηριακό έλεγχο δειγμάτων</w:t>
      </w:r>
      <w:r>
        <w:rPr>
          <w:bCs/>
          <w:szCs w:val="22"/>
          <w:lang w:val="el-GR"/>
        </w:rPr>
        <w:t xml:space="preserve">. </w:t>
      </w:r>
    </w:p>
    <w:p w14:paraId="07AF4DFE" w14:textId="77777777" w:rsidR="00F844A3" w:rsidRDefault="00F844A3" w:rsidP="00F844A3">
      <w:pPr>
        <w:rPr>
          <w:b/>
          <w:bCs/>
          <w:szCs w:val="22"/>
          <w:lang w:val="el-GR"/>
        </w:rPr>
      </w:pPr>
      <w:r>
        <w:rPr>
          <w:szCs w:val="22"/>
          <w:lang w:val="el-GR"/>
        </w:rPr>
        <w:t xml:space="preserve">Οι τακτικοί έλεγχοι γίνονται σύμφωνα με συγκεκριμένα κριτήρια (εκτίμηση επικινδυνότητας, συχνές καταγγελίες, ειδοποιήσεις </w:t>
      </w:r>
      <w:r>
        <w:rPr>
          <w:szCs w:val="22"/>
        </w:rPr>
        <w:t>RAPEX</w:t>
      </w:r>
      <w:r>
        <w:rPr>
          <w:szCs w:val="22"/>
          <w:lang w:val="el-GR"/>
        </w:rPr>
        <w:t xml:space="preserve"> και </w:t>
      </w:r>
      <w:r>
        <w:rPr>
          <w:szCs w:val="22"/>
          <w:lang w:val="en-US"/>
        </w:rPr>
        <w:t>ICSMS</w:t>
      </w:r>
      <w:r>
        <w:rPr>
          <w:szCs w:val="22"/>
          <w:lang w:val="el-GR"/>
        </w:rPr>
        <w:t>, κλπ</w:t>
      </w:r>
      <w:r w:rsidR="00A8509B">
        <w:rPr>
          <w:szCs w:val="22"/>
          <w:lang w:val="el-GR"/>
        </w:rPr>
        <w:t>.</w:t>
      </w:r>
      <w:r>
        <w:rPr>
          <w:szCs w:val="22"/>
          <w:lang w:val="el-GR"/>
        </w:rPr>
        <w:t xml:space="preserve">), κατηγορίες προϊόντων ή τομείς δραστηριότητας (κλάδους) σε όλη την επικράτεια. </w:t>
      </w:r>
    </w:p>
    <w:p w14:paraId="6B4FD061" w14:textId="77777777" w:rsidR="00F844A3" w:rsidRDefault="00F844A3" w:rsidP="00F844A3">
      <w:pPr>
        <w:rPr>
          <w:szCs w:val="22"/>
          <w:lang w:val="el-GR"/>
        </w:rPr>
      </w:pPr>
      <w:r>
        <w:rPr>
          <w:szCs w:val="22"/>
          <w:lang w:val="el-GR"/>
        </w:rPr>
        <w:t>Οι έλεγχοι κατά περίπτωση διενεργούνται κατόπιν :</w:t>
      </w:r>
    </w:p>
    <w:p w14:paraId="6FFA0189" w14:textId="77777777" w:rsidR="00F844A3" w:rsidRDefault="00F844A3" w:rsidP="00F844A3">
      <w:pPr>
        <w:numPr>
          <w:ilvl w:val="0"/>
          <w:numId w:val="428"/>
        </w:numPr>
        <w:suppressAutoHyphens w:val="0"/>
        <w:rPr>
          <w:szCs w:val="22"/>
          <w:lang w:val="el-GR"/>
        </w:rPr>
      </w:pPr>
      <w:r>
        <w:rPr>
          <w:szCs w:val="22"/>
          <w:lang w:val="el-GR"/>
        </w:rPr>
        <w:t>Καταγγελιών καταναλωτών, ανταγωνιστών, οργανώσεων καταναλωτών-ενώσεων/ σωματείων οικονομικών και κοινωνικών φορέων και μετά από αξιολόγησή τους από την υπηρεσία.</w:t>
      </w:r>
    </w:p>
    <w:p w14:paraId="6519DEFA" w14:textId="77777777" w:rsidR="00F844A3" w:rsidRDefault="00F844A3" w:rsidP="00F844A3">
      <w:pPr>
        <w:numPr>
          <w:ilvl w:val="0"/>
          <w:numId w:val="428"/>
        </w:numPr>
        <w:suppressAutoHyphens w:val="0"/>
        <w:rPr>
          <w:szCs w:val="22"/>
          <w:lang w:val="el-GR"/>
        </w:rPr>
      </w:pPr>
      <w:r>
        <w:rPr>
          <w:szCs w:val="22"/>
          <w:lang w:val="el-GR"/>
        </w:rPr>
        <w:t>Ανακοινώσεων για επικίνδυνα προϊόντα τ</w:t>
      </w:r>
      <w:r>
        <w:rPr>
          <w:szCs w:val="22"/>
        </w:rPr>
        <w:t>o</w:t>
      </w:r>
      <w:r>
        <w:rPr>
          <w:szCs w:val="22"/>
          <w:lang w:val="el-GR"/>
        </w:rPr>
        <w:t xml:space="preserve">υ συστήματος </w:t>
      </w:r>
      <w:r>
        <w:rPr>
          <w:szCs w:val="22"/>
        </w:rPr>
        <w:t>RAPEX</w:t>
      </w:r>
      <w:r>
        <w:rPr>
          <w:szCs w:val="22"/>
          <w:lang w:val="el-GR"/>
        </w:rPr>
        <w:t xml:space="preserve"> και ICSMS </w:t>
      </w:r>
    </w:p>
    <w:p w14:paraId="2C8C008D" w14:textId="77777777" w:rsidR="00F844A3" w:rsidRDefault="00F844A3" w:rsidP="00F844A3">
      <w:pPr>
        <w:numPr>
          <w:ilvl w:val="0"/>
          <w:numId w:val="428"/>
        </w:numPr>
        <w:suppressAutoHyphens w:val="0"/>
        <w:rPr>
          <w:szCs w:val="22"/>
          <w:lang w:val="el-GR"/>
        </w:rPr>
      </w:pPr>
      <w:r>
        <w:rPr>
          <w:szCs w:val="22"/>
          <w:lang w:val="el-GR"/>
        </w:rPr>
        <w:t>Αιτημάτων διερεύνησης «ύποπτων» ή επικίνδυνων μη συμμορφούμενων προϊόντων και παροχής γνώμης/συμβουλών από τα τελωνεία σύμφωνα με τον κανονισμό 765/2008.</w:t>
      </w:r>
    </w:p>
    <w:p w14:paraId="11FDF200" w14:textId="77777777" w:rsidR="00F844A3" w:rsidRDefault="00F844A3" w:rsidP="00F844A3">
      <w:pPr>
        <w:numPr>
          <w:ilvl w:val="0"/>
          <w:numId w:val="428"/>
        </w:numPr>
        <w:suppressAutoHyphens w:val="0"/>
        <w:rPr>
          <w:szCs w:val="22"/>
          <w:lang w:val="el-GR"/>
        </w:rPr>
      </w:pPr>
      <w:r>
        <w:rPr>
          <w:szCs w:val="22"/>
          <w:lang w:val="el-GR"/>
        </w:rPr>
        <w:t>Διερεύνησης ατυχημάτων σε συνέχεια αιτημάτων των εισαγγελικών αρχών της χώρας/Εκθέσεις των ατυχημάτων.</w:t>
      </w:r>
    </w:p>
    <w:p w14:paraId="56399622" w14:textId="77777777" w:rsidR="00371186" w:rsidRPr="00E234FB" w:rsidRDefault="001842C5" w:rsidP="00371186">
      <w:pPr>
        <w:pStyle w:val="ae"/>
        <w:rPr>
          <w:szCs w:val="22"/>
          <w:u w:val="single"/>
          <w:lang w:val="el-GR"/>
        </w:rPr>
      </w:pPr>
      <w:r w:rsidRPr="00371186">
        <w:rPr>
          <w:szCs w:val="22"/>
          <w:u w:val="single"/>
          <w:lang w:val="el-GR"/>
        </w:rPr>
        <w:t>ΒΗΜΑΤΑ</w:t>
      </w:r>
      <w:r w:rsidR="00371186" w:rsidRPr="00E234FB">
        <w:rPr>
          <w:szCs w:val="22"/>
          <w:u w:val="single"/>
          <w:lang w:val="el-GR"/>
        </w:rPr>
        <w:t xml:space="preserve">: </w:t>
      </w:r>
    </w:p>
    <w:p w14:paraId="7A416FAA" w14:textId="77777777" w:rsidR="00371186" w:rsidRPr="00E234FB" w:rsidRDefault="00371186" w:rsidP="00371186">
      <w:pPr>
        <w:pStyle w:val="ae"/>
        <w:numPr>
          <w:ilvl w:val="0"/>
          <w:numId w:val="429"/>
        </w:numPr>
        <w:suppressAutoHyphens w:val="0"/>
        <w:spacing w:after="120"/>
        <w:rPr>
          <w:szCs w:val="22"/>
          <w:lang w:val="el-GR"/>
        </w:rPr>
      </w:pPr>
      <w:r w:rsidRPr="00E234FB">
        <w:rPr>
          <w:szCs w:val="22"/>
          <w:lang w:val="el-GR"/>
        </w:rPr>
        <w:t xml:space="preserve">Επιλογή προϊόντος από το μητρώο που τηρείται στο ΟΠΣ -ΑΔΕ με βάση το ετήσιο πρόγραμμα εποπτείας της αγοράς ή </w:t>
      </w:r>
      <w:r>
        <w:rPr>
          <w:szCs w:val="22"/>
          <w:lang w:val="en-US"/>
        </w:rPr>
        <w:t>ad</w:t>
      </w:r>
      <w:r w:rsidRPr="00E234FB">
        <w:rPr>
          <w:szCs w:val="22"/>
          <w:lang w:val="el-GR"/>
        </w:rPr>
        <w:t xml:space="preserve"> </w:t>
      </w:r>
      <w:r>
        <w:rPr>
          <w:szCs w:val="22"/>
          <w:lang w:val="en-US"/>
        </w:rPr>
        <w:t>hoc</w:t>
      </w:r>
      <w:r w:rsidRPr="00E234FB">
        <w:rPr>
          <w:szCs w:val="22"/>
          <w:lang w:val="el-GR"/>
        </w:rPr>
        <w:t xml:space="preserve">. </w:t>
      </w:r>
    </w:p>
    <w:p w14:paraId="3B65BA61" w14:textId="77777777" w:rsidR="00371186" w:rsidRPr="00E234FB" w:rsidRDefault="00371186" w:rsidP="00371186">
      <w:pPr>
        <w:pStyle w:val="ae"/>
        <w:numPr>
          <w:ilvl w:val="0"/>
          <w:numId w:val="429"/>
        </w:numPr>
        <w:suppressAutoHyphens w:val="0"/>
        <w:spacing w:after="120"/>
        <w:rPr>
          <w:szCs w:val="22"/>
          <w:lang w:val="el-GR"/>
        </w:rPr>
      </w:pPr>
      <w:r w:rsidRPr="00E234FB">
        <w:rPr>
          <w:szCs w:val="22"/>
          <w:lang w:val="el-GR"/>
        </w:rPr>
        <w:t xml:space="preserve">Επιλογή ελεγκτών από το μητρώο ελεγκτών (που έχουν ενταχθεί ανάλογα με την εκπαίδευση τους στην σχετική  νομοθεσία) και την διαθεσιμότητα τους τη συγκεκριμένη ημερομηνία. </w:t>
      </w:r>
    </w:p>
    <w:p w14:paraId="48ABEB30" w14:textId="77777777" w:rsidR="00371186" w:rsidRPr="00E234FB" w:rsidRDefault="00371186" w:rsidP="00371186">
      <w:pPr>
        <w:pStyle w:val="ae"/>
        <w:numPr>
          <w:ilvl w:val="0"/>
          <w:numId w:val="429"/>
        </w:numPr>
        <w:suppressAutoHyphens w:val="0"/>
        <w:spacing w:after="120"/>
        <w:rPr>
          <w:szCs w:val="22"/>
          <w:lang w:val="el-GR"/>
        </w:rPr>
      </w:pPr>
      <w:r w:rsidRPr="00E234FB">
        <w:rPr>
          <w:szCs w:val="22"/>
          <w:lang w:val="el-GR"/>
        </w:rPr>
        <w:t>Επιλογή των σημείων ελέγχου από το μητρώο οικονομικών φορέων (Κατασκευαστές/Εισαγωγείς/Διανομείς/ Επίσημοι Αντιπρόσωποι).</w:t>
      </w:r>
    </w:p>
    <w:p w14:paraId="066A6303" w14:textId="77777777" w:rsidR="00371186" w:rsidRPr="00E234FB" w:rsidRDefault="00371186" w:rsidP="00371186">
      <w:pPr>
        <w:pStyle w:val="ae"/>
        <w:numPr>
          <w:ilvl w:val="0"/>
          <w:numId w:val="429"/>
        </w:numPr>
        <w:suppressAutoHyphens w:val="0"/>
        <w:spacing w:after="120"/>
        <w:rPr>
          <w:szCs w:val="22"/>
          <w:lang w:val="el-GR"/>
        </w:rPr>
      </w:pPr>
      <w:r w:rsidRPr="00E234FB">
        <w:rPr>
          <w:szCs w:val="22"/>
          <w:lang w:val="el-GR"/>
        </w:rPr>
        <w:t>Έκδοση εντολής ελέγχου, που περιλαμβάνει τα εξής στάδια:</w:t>
      </w:r>
    </w:p>
    <w:p w14:paraId="3A652403" w14:textId="77777777" w:rsidR="00371186" w:rsidRDefault="00371186" w:rsidP="00E234FB">
      <w:pPr>
        <w:pStyle w:val="ae"/>
        <w:numPr>
          <w:ilvl w:val="1"/>
          <w:numId w:val="446"/>
        </w:numPr>
        <w:suppressAutoHyphens w:val="0"/>
        <w:spacing w:after="120"/>
        <w:rPr>
          <w:szCs w:val="22"/>
        </w:rPr>
      </w:pPr>
      <w:r>
        <w:rPr>
          <w:szCs w:val="22"/>
        </w:rPr>
        <w:t>Αυτόματη δημιουργία εγγράφου εντολής ελέγχου</w:t>
      </w:r>
    </w:p>
    <w:p w14:paraId="55234A3A" w14:textId="77777777" w:rsidR="00371186" w:rsidRPr="00E234FB" w:rsidRDefault="00371186" w:rsidP="00E234FB">
      <w:pPr>
        <w:pStyle w:val="ae"/>
        <w:numPr>
          <w:ilvl w:val="1"/>
          <w:numId w:val="446"/>
        </w:numPr>
        <w:suppressAutoHyphens w:val="0"/>
        <w:spacing w:after="120"/>
        <w:rPr>
          <w:szCs w:val="22"/>
          <w:lang w:val="el-GR"/>
        </w:rPr>
      </w:pPr>
      <w:r w:rsidRPr="00E234FB">
        <w:rPr>
          <w:szCs w:val="22"/>
          <w:lang w:val="el-GR"/>
        </w:rPr>
        <w:t>«Οριστικοποίηση» εντολής ελέγχου κατόπιν υπογραφής και πρωτοκόλλησής της.</w:t>
      </w:r>
    </w:p>
    <w:p w14:paraId="45E36352" w14:textId="77777777" w:rsidR="00371186" w:rsidRDefault="00371186" w:rsidP="00E234FB">
      <w:pPr>
        <w:pStyle w:val="ae"/>
        <w:numPr>
          <w:ilvl w:val="1"/>
          <w:numId w:val="446"/>
        </w:numPr>
        <w:suppressAutoHyphens w:val="0"/>
        <w:spacing w:after="120"/>
        <w:rPr>
          <w:szCs w:val="22"/>
        </w:rPr>
      </w:pPr>
      <w:r>
        <w:rPr>
          <w:szCs w:val="22"/>
        </w:rPr>
        <w:t>Ενημέρωση ελεγκτών μέσω e-mail</w:t>
      </w:r>
    </w:p>
    <w:p w14:paraId="3F6608DF" w14:textId="77777777" w:rsidR="00371186" w:rsidRPr="00E234FB" w:rsidRDefault="00371186" w:rsidP="00371186">
      <w:pPr>
        <w:pStyle w:val="ae"/>
        <w:numPr>
          <w:ilvl w:val="0"/>
          <w:numId w:val="429"/>
        </w:numPr>
        <w:suppressAutoHyphens w:val="0"/>
        <w:spacing w:after="120"/>
        <w:rPr>
          <w:szCs w:val="22"/>
          <w:lang w:val="el-GR"/>
        </w:rPr>
      </w:pPr>
      <w:r w:rsidRPr="00E234FB">
        <w:rPr>
          <w:szCs w:val="22"/>
          <w:lang w:val="el-GR"/>
        </w:rPr>
        <w:t xml:space="preserve">Δημιουργία ηλεκτρονικών αρχείων ελέγχου (φύλλα ελέγχου). Τα αρχεία θα γίνονται διαθέσιμα στους ελεγκτές μετά την υπογραφή της εντολής ελέγχου. </w:t>
      </w:r>
    </w:p>
    <w:p w14:paraId="486F22CF" w14:textId="77777777" w:rsidR="00371186" w:rsidRPr="00E234FB" w:rsidRDefault="00371186" w:rsidP="00371186">
      <w:pPr>
        <w:pStyle w:val="ae"/>
        <w:numPr>
          <w:ilvl w:val="0"/>
          <w:numId w:val="429"/>
        </w:numPr>
        <w:suppressAutoHyphens w:val="0"/>
        <w:spacing w:after="120"/>
        <w:rPr>
          <w:szCs w:val="22"/>
          <w:lang w:val="el-GR"/>
        </w:rPr>
      </w:pPr>
      <w:r w:rsidRPr="00E234FB">
        <w:rPr>
          <w:szCs w:val="22"/>
          <w:lang w:val="el-GR"/>
        </w:rPr>
        <w:t xml:space="preserve">Συμπλήρωση φύλλων ελέγχου και υποβολή αυτών στο σύστημα  (ενεργά φύλλα). Τα αρχεία, φωτογραφίες που συμπληρώνονται από τους ελεγκτές υποβάλλονται μεμονωμένα ή μαζικά και ενημερώνουν τη Βάση Δεδομένων του ΟΠΣ ΑΔΕ. </w:t>
      </w:r>
    </w:p>
    <w:p w14:paraId="6A974A32" w14:textId="77777777" w:rsidR="00371186" w:rsidRPr="00E234FB" w:rsidRDefault="00371186" w:rsidP="00371186">
      <w:pPr>
        <w:pStyle w:val="ae"/>
        <w:numPr>
          <w:ilvl w:val="0"/>
          <w:numId w:val="429"/>
        </w:numPr>
        <w:suppressAutoHyphens w:val="0"/>
        <w:spacing w:after="120"/>
        <w:rPr>
          <w:szCs w:val="22"/>
          <w:lang w:val="el-GR"/>
        </w:rPr>
      </w:pPr>
      <w:r w:rsidRPr="00E234FB">
        <w:rPr>
          <w:szCs w:val="22"/>
          <w:lang w:val="el-GR"/>
        </w:rPr>
        <w:t>Έκδοση της αναφοράς εξόδου αυτοματοποιημένα από το σύστημα σύμφωνα με τα δεδομένα των συμπληρωμένων  φύλλων ελέγχου σε αυτό. Η αναφορά εξόδου θα υποδεικνύει τη κατ’ αρχήν ένδειξη συμμόρφωσης ή όχι ενός προϊόντος της τεχνικής βιομηχανικής νομοθεσίας.</w:t>
      </w:r>
    </w:p>
    <w:p w14:paraId="490648B0" w14:textId="77777777" w:rsidR="00371186" w:rsidRDefault="00371186" w:rsidP="00371186">
      <w:pPr>
        <w:pStyle w:val="ae"/>
        <w:numPr>
          <w:ilvl w:val="0"/>
          <w:numId w:val="429"/>
        </w:numPr>
        <w:suppressAutoHyphens w:val="0"/>
        <w:spacing w:after="120"/>
        <w:rPr>
          <w:szCs w:val="22"/>
        </w:rPr>
      </w:pPr>
      <w:r>
        <w:rPr>
          <w:szCs w:val="22"/>
        </w:rPr>
        <w:t xml:space="preserve">Παρακολούθηση υλοποίησης εντολών ελέγχου </w:t>
      </w:r>
    </w:p>
    <w:p w14:paraId="111F70B1" w14:textId="77777777" w:rsidR="00371186" w:rsidRPr="00E234FB" w:rsidRDefault="00371186" w:rsidP="00371186">
      <w:pPr>
        <w:pStyle w:val="ae"/>
        <w:numPr>
          <w:ilvl w:val="0"/>
          <w:numId w:val="429"/>
        </w:numPr>
        <w:suppressAutoHyphens w:val="0"/>
        <w:spacing w:after="120"/>
        <w:rPr>
          <w:szCs w:val="22"/>
          <w:lang w:val="el-GR"/>
        </w:rPr>
      </w:pPr>
      <w:r w:rsidRPr="00E234FB">
        <w:rPr>
          <w:szCs w:val="22"/>
          <w:lang w:val="el-GR"/>
        </w:rPr>
        <w:t>Πεδίο οριστικοποίησης ελέγχου με βάση της περεταίρω ενέργειες της υπηρεσίας (π.χ. τελική συμμόρφωση προϊόντων, επιβολή κυρώσεων, συστάσεις της υπηρεσίας ως προς την συμμόρφωση)</w:t>
      </w:r>
    </w:p>
    <w:p w14:paraId="7E32E73A" w14:textId="77777777" w:rsidR="00371186" w:rsidRDefault="00371186" w:rsidP="00371186">
      <w:pPr>
        <w:pStyle w:val="ae"/>
        <w:numPr>
          <w:ilvl w:val="0"/>
          <w:numId w:val="429"/>
        </w:numPr>
        <w:suppressAutoHyphens w:val="0"/>
        <w:spacing w:after="120"/>
        <w:rPr>
          <w:szCs w:val="22"/>
          <w:lang w:val="el-GR"/>
        </w:rPr>
      </w:pPr>
      <w:r w:rsidRPr="00E234FB">
        <w:rPr>
          <w:szCs w:val="22"/>
          <w:lang w:val="el-GR"/>
        </w:rPr>
        <w:t>Στατιστική επεξεργασία των  ελέγχων και αποτελεσμάτων αυτών, με διάφορα κριτήρια (κατηγορία προϊόντων, ανά περιφερειακή ενότητα της χώρας, ανά χρονική περίοδο, τύπος μη συμμόρφωσης, είδος επικινδυνότητας κ.α.).</w:t>
      </w:r>
    </w:p>
    <w:p w14:paraId="01DD8D5E" w14:textId="77777777" w:rsidR="0074650D" w:rsidRDefault="0074650D" w:rsidP="00E234FB">
      <w:pPr>
        <w:pStyle w:val="ae"/>
        <w:suppressAutoHyphens w:val="0"/>
        <w:spacing w:after="120"/>
        <w:rPr>
          <w:szCs w:val="22"/>
          <w:lang w:val="el-GR"/>
        </w:rPr>
      </w:pPr>
    </w:p>
    <w:p w14:paraId="2B84F4D7" w14:textId="77777777" w:rsidR="00701ABE" w:rsidRDefault="00701ABE" w:rsidP="00E234FB">
      <w:pPr>
        <w:pStyle w:val="ae"/>
        <w:suppressAutoHyphens w:val="0"/>
        <w:spacing w:after="120"/>
        <w:rPr>
          <w:szCs w:val="22"/>
          <w:lang w:val="el-GR"/>
        </w:rPr>
      </w:pPr>
    </w:p>
    <w:p w14:paraId="26B19D99" w14:textId="77777777" w:rsidR="00701ABE" w:rsidRDefault="00701ABE" w:rsidP="00E234FB">
      <w:pPr>
        <w:pStyle w:val="ae"/>
        <w:suppressAutoHyphens w:val="0"/>
        <w:spacing w:after="120"/>
        <w:rPr>
          <w:szCs w:val="22"/>
          <w:lang w:val="el-GR"/>
        </w:rPr>
      </w:pPr>
    </w:p>
    <w:p w14:paraId="06F7B7A0" w14:textId="77777777" w:rsidR="008E6B9F" w:rsidRDefault="008E6B9F" w:rsidP="00E234FB">
      <w:pPr>
        <w:pStyle w:val="7"/>
      </w:pPr>
      <w:r w:rsidRPr="00033449">
        <w:t>Παράδειγμα Β: Άσκηση εποπτείας σε φαρμακοβιομηχανία</w:t>
      </w:r>
    </w:p>
    <w:p w14:paraId="684C1BB6" w14:textId="77777777" w:rsidR="001D6D65" w:rsidRPr="009F3124" w:rsidRDefault="001D6D65" w:rsidP="001D6D65">
      <w:pPr>
        <w:pStyle w:val="ae"/>
        <w:rPr>
          <w:szCs w:val="22"/>
          <w:u w:val="single"/>
          <w:lang w:val="el-GR"/>
        </w:rPr>
      </w:pPr>
      <w:r w:rsidRPr="009F3124">
        <w:rPr>
          <w:szCs w:val="22"/>
          <w:u w:val="single"/>
          <w:lang w:val="el-GR"/>
        </w:rPr>
        <w:t xml:space="preserve">ΒΗΜΑΤΑ: </w:t>
      </w:r>
    </w:p>
    <w:p w14:paraId="4AD003DC" w14:textId="77777777" w:rsidR="00B2173B" w:rsidRPr="00E234FB" w:rsidRDefault="008E6B9F" w:rsidP="00E234FB">
      <w:pPr>
        <w:pStyle w:val="aff"/>
        <w:numPr>
          <w:ilvl w:val="0"/>
          <w:numId w:val="437"/>
        </w:numPr>
        <w:contextualSpacing w:val="0"/>
        <w:rPr>
          <w:rFonts w:asciiTheme="minorHAnsi" w:hAnsiTheme="minorHAnsi" w:cstheme="minorHAnsi"/>
          <w:b/>
          <w:szCs w:val="22"/>
          <w:lang w:val="el-GR"/>
        </w:rPr>
      </w:pPr>
      <w:r w:rsidRPr="00E234FB">
        <w:rPr>
          <w:rFonts w:asciiTheme="minorHAnsi" w:hAnsiTheme="minorHAnsi" w:cstheme="minorHAnsi"/>
          <w:b/>
          <w:szCs w:val="22"/>
          <w:lang w:val="el-GR"/>
        </w:rPr>
        <w:t>Υποβολή γνωστοποίησης</w:t>
      </w:r>
      <w:r w:rsidRPr="00E234FB">
        <w:rPr>
          <w:rFonts w:asciiTheme="minorHAnsi" w:hAnsiTheme="minorHAnsi" w:cstheme="minorHAnsi"/>
          <w:szCs w:val="22"/>
          <w:lang w:val="el-GR"/>
        </w:rPr>
        <w:t xml:space="preserve"> μέσω ΟΠΣ-ΑΔΕ για τη λειτουργία μονάδας παραγωγής φαρμακευτικών προϊόντων.</w:t>
      </w:r>
    </w:p>
    <w:p w14:paraId="2930FA98" w14:textId="77777777" w:rsidR="008E6B9F" w:rsidRPr="00E234FB" w:rsidRDefault="008E6B9F" w:rsidP="00E234FB">
      <w:pPr>
        <w:ind w:left="567" w:firstLine="1"/>
        <w:rPr>
          <w:rFonts w:asciiTheme="minorHAnsi" w:hAnsiTheme="minorHAnsi" w:cstheme="minorHAnsi"/>
          <w:b/>
          <w:szCs w:val="22"/>
          <w:lang w:val="el-GR"/>
        </w:rPr>
      </w:pPr>
      <w:r w:rsidRPr="00E234FB">
        <w:rPr>
          <w:rFonts w:asciiTheme="minorHAnsi" w:hAnsiTheme="minorHAnsi" w:cstheme="minorHAnsi"/>
          <w:szCs w:val="22"/>
          <w:lang w:val="el-GR"/>
        </w:rPr>
        <w:t>Η γνωστοποίηση κοινοποιείται μέσω του συστήματος σε όλες τις αρμόδιες αρχές – υποδοχής και λοιπές- προκειμένου να ασκήσουν τους κατά νόμο προβλεπόμενους ελέγχους (</w:t>
      </w:r>
      <w:r w:rsidR="00A8509B">
        <w:rPr>
          <w:rFonts w:asciiTheme="minorHAnsi" w:hAnsiTheme="minorHAnsi" w:cstheme="minorHAnsi"/>
          <w:szCs w:val="22"/>
          <w:lang w:val="el-GR"/>
        </w:rPr>
        <w:t xml:space="preserve">ενδεικτικά </w:t>
      </w:r>
      <w:r w:rsidRPr="00E234FB">
        <w:rPr>
          <w:rFonts w:asciiTheme="minorHAnsi" w:hAnsiTheme="minorHAnsi" w:cstheme="minorHAnsi"/>
          <w:szCs w:val="22"/>
          <w:lang w:val="el-GR"/>
        </w:rPr>
        <w:t>ΥΠΕΝ, ΕΟΦ/Υπουργείο Υγείας, Πυροσβεστική).</w:t>
      </w:r>
    </w:p>
    <w:p w14:paraId="570A73BB" w14:textId="77777777" w:rsidR="008E6B9F" w:rsidRPr="00E234FB" w:rsidRDefault="008E6B9F" w:rsidP="00E234FB">
      <w:pPr>
        <w:pStyle w:val="aff"/>
        <w:numPr>
          <w:ilvl w:val="0"/>
          <w:numId w:val="437"/>
        </w:numPr>
        <w:contextualSpacing w:val="0"/>
        <w:rPr>
          <w:rFonts w:asciiTheme="minorHAnsi" w:hAnsiTheme="minorHAnsi" w:cstheme="minorHAnsi"/>
          <w:b/>
          <w:szCs w:val="22"/>
          <w:lang w:val="el-GR"/>
        </w:rPr>
      </w:pPr>
      <w:r w:rsidRPr="00E234FB">
        <w:rPr>
          <w:rFonts w:asciiTheme="minorHAnsi" w:hAnsiTheme="minorHAnsi" w:cstheme="minorHAnsi"/>
          <w:szCs w:val="22"/>
          <w:lang w:val="el-GR"/>
        </w:rPr>
        <w:t>Για την άσκηση εποπτείας από την Διεύθυνση Αδειοδότησης Επιχειρήσεων και Επιχειρηματικών Πάρκων (ΔΑΕΕΠ) της ΓΓ Βιομηχανίας ως Εποπτεύουσα Αρχή (</w:t>
      </w:r>
      <w:r w:rsidRPr="00E234FB">
        <w:rPr>
          <w:rFonts w:asciiTheme="minorHAnsi" w:hAnsiTheme="minorHAnsi" w:cstheme="minorHAnsi"/>
          <w:szCs w:val="22"/>
          <w:lang w:val="en-US"/>
        </w:rPr>
        <w:t>ex</w:t>
      </w:r>
      <w:r w:rsidRPr="00E234FB">
        <w:rPr>
          <w:rFonts w:asciiTheme="minorHAnsi" w:hAnsiTheme="minorHAnsi" w:cstheme="minorHAnsi"/>
          <w:szCs w:val="22"/>
          <w:lang w:val="el-GR"/>
        </w:rPr>
        <w:t xml:space="preserve"> </w:t>
      </w:r>
      <w:r w:rsidRPr="00E234FB">
        <w:rPr>
          <w:rFonts w:asciiTheme="minorHAnsi" w:hAnsiTheme="minorHAnsi" w:cstheme="minorHAnsi"/>
          <w:szCs w:val="22"/>
          <w:lang w:val="en-US"/>
        </w:rPr>
        <w:t>post</w:t>
      </w:r>
      <w:r w:rsidRPr="00E234FB">
        <w:rPr>
          <w:rFonts w:asciiTheme="minorHAnsi" w:hAnsiTheme="minorHAnsi" w:cstheme="minorHAnsi"/>
          <w:szCs w:val="22"/>
          <w:lang w:val="el-GR"/>
        </w:rPr>
        <w:t xml:space="preserve"> έλεγχος μετά τη γνωστοποίηση) προηγούνται τα εξής </w:t>
      </w:r>
      <w:r w:rsidRPr="00E234FB">
        <w:rPr>
          <w:rFonts w:asciiTheme="minorHAnsi" w:hAnsiTheme="minorHAnsi" w:cstheme="minorHAnsi"/>
          <w:b/>
          <w:szCs w:val="22"/>
          <w:lang w:val="el-GR"/>
        </w:rPr>
        <w:t>στάδια</w:t>
      </w:r>
      <w:r w:rsidRPr="00E234FB">
        <w:rPr>
          <w:rFonts w:asciiTheme="minorHAnsi" w:hAnsiTheme="minorHAnsi" w:cstheme="minorHAnsi"/>
          <w:szCs w:val="22"/>
          <w:lang w:val="el-GR"/>
        </w:rPr>
        <w:t xml:space="preserve"> τα οποία υποστηρίζονται από το ΟΠΣ-ΑΔΕ (Υποσύστημα Διαχείρισης Ελέγχων)</w:t>
      </w:r>
      <w:r w:rsidRPr="00E234FB">
        <w:rPr>
          <w:rFonts w:asciiTheme="minorHAnsi" w:hAnsiTheme="minorHAnsi" w:cstheme="minorHAnsi"/>
          <w:b/>
          <w:szCs w:val="22"/>
          <w:lang w:val="el-GR"/>
        </w:rPr>
        <w:t xml:space="preserve">: </w:t>
      </w:r>
    </w:p>
    <w:p w14:paraId="4706B6F5" w14:textId="77777777" w:rsidR="008E6B9F" w:rsidRPr="00E234FB" w:rsidRDefault="008E6B9F" w:rsidP="00E234FB">
      <w:pPr>
        <w:pStyle w:val="aff"/>
        <w:numPr>
          <w:ilvl w:val="0"/>
          <w:numId w:val="438"/>
        </w:numPr>
        <w:contextualSpacing w:val="0"/>
        <w:rPr>
          <w:rFonts w:asciiTheme="minorHAnsi" w:hAnsiTheme="minorHAnsi" w:cstheme="minorHAnsi"/>
          <w:b/>
          <w:szCs w:val="22"/>
          <w:lang w:val="el-GR"/>
        </w:rPr>
      </w:pPr>
      <w:r w:rsidRPr="00E234FB">
        <w:rPr>
          <w:rFonts w:asciiTheme="minorHAnsi" w:hAnsiTheme="minorHAnsi" w:cstheme="minorHAnsi"/>
          <w:b/>
          <w:szCs w:val="22"/>
          <w:lang w:val="el-GR"/>
        </w:rPr>
        <w:t>Προγραμματισμός Ελέγχων/ Επιλογή επιχείρησης</w:t>
      </w:r>
      <w:r w:rsidRPr="00E234FB">
        <w:rPr>
          <w:rFonts w:asciiTheme="minorHAnsi" w:hAnsiTheme="minorHAnsi" w:cstheme="minorHAnsi"/>
          <w:szCs w:val="22"/>
          <w:lang w:val="el-GR"/>
        </w:rPr>
        <w:t xml:space="preserve"> βάσει εκτίμησης ρίσκου και κατάταξης της επιχείρησης μέσω της λειτουργικότητας για την ανάπτυξη και διαχείριση μοντέλων ρίσκου,  </w:t>
      </w:r>
    </w:p>
    <w:p w14:paraId="67A5AFAA" w14:textId="77777777" w:rsidR="008E6B9F" w:rsidRPr="00E234FB" w:rsidRDefault="008E6B9F" w:rsidP="00E234FB">
      <w:pPr>
        <w:pStyle w:val="aff"/>
        <w:numPr>
          <w:ilvl w:val="0"/>
          <w:numId w:val="438"/>
        </w:numPr>
        <w:contextualSpacing w:val="0"/>
        <w:rPr>
          <w:rFonts w:asciiTheme="minorHAnsi" w:hAnsiTheme="minorHAnsi" w:cstheme="minorHAnsi"/>
          <w:b/>
          <w:szCs w:val="22"/>
          <w:lang w:val="el-GR"/>
        </w:rPr>
      </w:pPr>
      <w:r w:rsidRPr="00E234FB">
        <w:rPr>
          <w:rFonts w:asciiTheme="minorHAnsi" w:hAnsiTheme="minorHAnsi" w:cstheme="minorHAnsi"/>
          <w:b/>
          <w:szCs w:val="22"/>
          <w:lang w:val="el-GR"/>
        </w:rPr>
        <w:t>Δημιουργία Φύλλων Ελέγχου</w:t>
      </w:r>
      <w:r w:rsidRPr="00E234FB">
        <w:rPr>
          <w:rFonts w:asciiTheme="minorHAnsi" w:hAnsiTheme="minorHAnsi" w:cstheme="minorHAnsi"/>
          <w:szCs w:val="22"/>
          <w:lang w:val="el-GR"/>
        </w:rPr>
        <w:t xml:space="preserve"> καταλλήλως διαμορφωμένα  για τον έλεγχο των απαιτήσεων συμμόρφωσης της συγκεκριμένης οικονομικής δραστηριότητας,</w:t>
      </w:r>
    </w:p>
    <w:p w14:paraId="5A5104B7" w14:textId="77777777" w:rsidR="008E6B9F" w:rsidRPr="00E234FB" w:rsidRDefault="008E6B9F" w:rsidP="00E234FB">
      <w:pPr>
        <w:pStyle w:val="aff"/>
        <w:numPr>
          <w:ilvl w:val="0"/>
          <w:numId w:val="438"/>
        </w:numPr>
        <w:contextualSpacing w:val="0"/>
        <w:rPr>
          <w:rFonts w:asciiTheme="minorHAnsi" w:hAnsiTheme="minorHAnsi" w:cstheme="minorHAnsi"/>
          <w:b/>
          <w:szCs w:val="22"/>
          <w:lang w:val="el-GR"/>
        </w:rPr>
      </w:pPr>
      <w:r w:rsidRPr="00E234FB">
        <w:rPr>
          <w:rFonts w:asciiTheme="minorHAnsi" w:hAnsiTheme="minorHAnsi" w:cstheme="minorHAnsi"/>
          <w:b/>
          <w:szCs w:val="22"/>
          <w:lang w:val="el-GR"/>
        </w:rPr>
        <w:t>Ατομικό Πρόγραμμα Ελεγκτών/επιλογή Ελεγκτή (κατανομή πόρων)</w:t>
      </w:r>
    </w:p>
    <w:p w14:paraId="712ED943" w14:textId="77777777" w:rsidR="008E6B9F" w:rsidRPr="00E234FB" w:rsidRDefault="008E6B9F" w:rsidP="00E234FB">
      <w:pPr>
        <w:pStyle w:val="aff"/>
        <w:numPr>
          <w:ilvl w:val="0"/>
          <w:numId w:val="437"/>
        </w:numPr>
        <w:contextualSpacing w:val="0"/>
        <w:rPr>
          <w:rFonts w:asciiTheme="minorHAnsi" w:hAnsiTheme="minorHAnsi" w:cstheme="minorHAnsi"/>
          <w:szCs w:val="22"/>
          <w:lang w:val="el-GR"/>
        </w:rPr>
      </w:pPr>
      <w:r w:rsidRPr="00E234FB">
        <w:rPr>
          <w:rFonts w:asciiTheme="minorHAnsi" w:hAnsiTheme="minorHAnsi" w:cstheme="minorHAnsi"/>
          <w:b/>
          <w:szCs w:val="22"/>
          <w:lang w:val="el-GR"/>
        </w:rPr>
        <w:t>Προετοιμασία του ελέγχου</w:t>
      </w:r>
      <w:r w:rsidRPr="00E234FB">
        <w:rPr>
          <w:rFonts w:asciiTheme="minorHAnsi" w:hAnsiTheme="minorHAnsi" w:cstheme="minorHAnsi"/>
          <w:szCs w:val="22"/>
          <w:lang w:val="el-GR"/>
        </w:rPr>
        <w:t xml:space="preserve"> με έκδοση απόφασης της ΔΑΕΕΠ, η οποία κοινοποιείται στον εποπτευόμενο φορέα πριν τη διενέργεια του ελέγχου,  </w:t>
      </w:r>
    </w:p>
    <w:p w14:paraId="2D51D80D" w14:textId="77777777" w:rsidR="008E6B9F" w:rsidRPr="00E234FB" w:rsidRDefault="008E6B9F" w:rsidP="00E234FB">
      <w:pPr>
        <w:pStyle w:val="aff"/>
        <w:numPr>
          <w:ilvl w:val="0"/>
          <w:numId w:val="437"/>
        </w:numPr>
        <w:contextualSpacing w:val="0"/>
        <w:rPr>
          <w:rFonts w:asciiTheme="minorHAnsi" w:hAnsiTheme="minorHAnsi" w:cstheme="minorHAnsi"/>
          <w:b/>
          <w:szCs w:val="22"/>
          <w:lang w:val="el-GR"/>
        </w:rPr>
      </w:pPr>
      <w:r w:rsidRPr="00E234FB">
        <w:rPr>
          <w:rFonts w:asciiTheme="minorHAnsi" w:hAnsiTheme="minorHAnsi" w:cstheme="minorHAnsi"/>
          <w:b/>
          <w:szCs w:val="22"/>
          <w:lang w:val="el-GR"/>
        </w:rPr>
        <w:t>Πρόσβαση στα στοιχεία</w:t>
      </w:r>
      <w:r w:rsidRPr="00E234FB">
        <w:rPr>
          <w:rFonts w:asciiTheme="minorHAnsi" w:hAnsiTheme="minorHAnsi" w:cstheme="minorHAnsi"/>
          <w:szCs w:val="22"/>
          <w:lang w:val="el-GR"/>
        </w:rPr>
        <w:t xml:space="preserve"> που τηρούνται στον φάκελο του συγκεκριμένου οικονομικού φορέα. Κάθε φάκελος απαρτίζεται από τα πλήρη στοιχεία της εγκατάστασης και άλλες πληροφορίες όπως π.χ. τα υποβληθέντα έγγραφα της υπό έλεγχο επιχείρησης, αποτελέσματα προγενέστερων ελέγχων, ιστορικό συμμόρφωσης της επιχείρησης, </w:t>
      </w:r>
    </w:p>
    <w:p w14:paraId="37DA362D" w14:textId="77777777" w:rsidR="008E6B9F" w:rsidRPr="00E234FB" w:rsidRDefault="008E6B9F" w:rsidP="00E234FB">
      <w:pPr>
        <w:pStyle w:val="aff"/>
        <w:numPr>
          <w:ilvl w:val="0"/>
          <w:numId w:val="437"/>
        </w:numPr>
        <w:contextualSpacing w:val="0"/>
        <w:rPr>
          <w:rFonts w:asciiTheme="minorHAnsi" w:hAnsiTheme="minorHAnsi" w:cstheme="minorHAnsi"/>
          <w:b/>
          <w:szCs w:val="22"/>
          <w:lang w:val="el-GR"/>
        </w:rPr>
      </w:pPr>
      <w:r w:rsidRPr="00E234FB">
        <w:rPr>
          <w:rFonts w:asciiTheme="minorHAnsi" w:hAnsiTheme="minorHAnsi" w:cstheme="minorHAnsi"/>
          <w:b/>
          <w:szCs w:val="22"/>
          <w:lang w:val="el-GR"/>
        </w:rPr>
        <w:t>Διενέργεια ελέγχου</w:t>
      </w:r>
      <w:r w:rsidRPr="00E234FB">
        <w:rPr>
          <w:rFonts w:asciiTheme="minorHAnsi" w:hAnsiTheme="minorHAnsi" w:cstheme="minorHAnsi"/>
          <w:szCs w:val="22"/>
          <w:lang w:val="el-GR"/>
        </w:rPr>
        <w:t xml:space="preserve"> στην έδρα του οικονομικού φορέα με τη χρήση φύλλου ελέγχου,</w:t>
      </w:r>
    </w:p>
    <w:p w14:paraId="495D32D1" w14:textId="77777777" w:rsidR="008E6B9F" w:rsidRPr="00E234FB" w:rsidRDefault="008E6B9F" w:rsidP="00E234FB">
      <w:pPr>
        <w:pStyle w:val="aff"/>
        <w:numPr>
          <w:ilvl w:val="0"/>
          <w:numId w:val="437"/>
        </w:numPr>
        <w:contextualSpacing w:val="0"/>
        <w:rPr>
          <w:rFonts w:asciiTheme="minorHAnsi" w:hAnsiTheme="minorHAnsi" w:cstheme="minorHAnsi"/>
          <w:b/>
          <w:szCs w:val="22"/>
          <w:lang w:val="el-GR"/>
        </w:rPr>
      </w:pPr>
      <w:r w:rsidRPr="00E234FB">
        <w:rPr>
          <w:rFonts w:asciiTheme="minorHAnsi" w:hAnsiTheme="minorHAnsi" w:cstheme="minorHAnsi"/>
          <w:b/>
          <w:szCs w:val="22"/>
          <w:lang w:val="el-GR"/>
        </w:rPr>
        <w:t>Συμπλήρωση Φακέλου ελέγχου</w:t>
      </w:r>
      <w:r w:rsidRPr="00E234FB">
        <w:rPr>
          <w:rFonts w:asciiTheme="minorHAnsi" w:hAnsiTheme="minorHAnsi" w:cstheme="minorHAnsi"/>
          <w:szCs w:val="22"/>
          <w:lang w:val="el-GR"/>
        </w:rPr>
        <w:t xml:space="preserve">: Αφού ολοκληρωθεί ο έλεγχος, ο ελεγκτής χρησιμοποιεί το </w:t>
      </w:r>
      <w:r w:rsidRPr="00E234FB">
        <w:rPr>
          <w:rFonts w:asciiTheme="minorHAnsi" w:hAnsiTheme="minorHAnsi" w:cstheme="minorHAnsi"/>
          <w:szCs w:val="22"/>
        </w:rPr>
        <w:t>Y</w:t>
      </w:r>
      <w:r w:rsidRPr="00E234FB">
        <w:rPr>
          <w:rFonts w:asciiTheme="minorHAnsi" w:hAnsiTheme="minorHAnsi" w:cstheme="minorHAnsi"/>
          <w:szCs w:val="22"/>
          <w:lang w:val="el-GR"/>
        </w:rPr>
        <w:t xml:space="preserve">ποσύστημα προκειμένου να καταγράψει τα αποτελέσματα του ελέγχου έτσι ώστε να δημιουργήσει έναν νέο φάκελο ελέγχου. Η διαδικασία αυτή περιλαμβάνει (α) την δημιουργία του πρακτικού του ελέγχου και (β) τη δημιουργία της τελικής έκθεσης του ελέγχου. Το </w:t>
      </w:r>
      <w:r w:rsidRPr="00E234FB">
        <w:rPr>
          <w:rFonts w:asciiTheme="minorHAnsi" w:hAnsiTheme="minorHAnsi" w:cstheme="minorHAnsi"/>
          <w:szCs w:val="22"/>
        </w:rPr>
        <w:t>Y</w:t>
      </w:r>
      <w:r w:rsidRPr="00E234FB">
        <w:rPr>
          <w:rFonts w:asciiTheme="minorHAnsi" w:hAnsiTheme="minorHAnsi" w:cstheme="minorHAnsi"/>
          <w:szCs w:val="22"/>
          <w:lang w:val="el-GR"/>
        </w:rPr>
        <w:t>ποσύστημα δίνει στον φάκελο ελέγχου έναν μοναδικό αριθμό. Η τελική έκθεση κοινοποιείται και στον εποπτευόμενο φορέα,</w:t>
      </w:r>
    </w:p>
    <w:p w14:paraId="177346EF" w14:textId="77777777" w:rsidR="008E6B9F" w:rsidRPr="00E234FB" w:rsidRDefault="008E6B9F" w:rsidP="00E234FB">
      <w:pPr>
        <w:pStyle w:val="aff"/>
        <w:numPr>
          <w:ilvl w:val="0"/>
          <w:numId w:val="437"/>
        </w:numPr>
        <w:contextualSpacing w:val="0"/>
        <w:rPr>
          <w:rFonts w:asciiTheme="minorHAnsi" w:hAnsiTheme="minorHAnsi" w:cstheme="minorHAnsi"/>
          <w:szCs w:val="22"/>
          <w:lang w:val="el-GR"/>
        </w:rPr>
      </w:pPr>
      <w:r w:rsidRPr="00E234FB">
        <w:rPr>
          <w:rFonts w:asciiTheme="minorHAnsi" w:hAnsiTheme="minorHAnsi" w:cstheme="minorHAnsi"/>
          <w:b/>
          <w:szCs w:val="22"/>
          <w:lang w:val="el-GR"/>
        </w:rPr>
        <w:t>Αποστολή επείγουσας ενημέρωσης</w:t>
      </w:r>
      <w:r w:rsidRPr="00E234FB">
        <w:rPr>
          <w:rFonts w:asciiTheme="minorHAnsi" w:hAnsiTheme="minorHAnsi" w:cstheme="minorHAnsi"/>
          <w:szCs w:val="22"/>
          <w:lang w:val="el-GR"/>
        </w:rPr>
        <w:t xml:space="preserve">: Ο ελεγκτής μπορεί να αποστείλει, μέσω του Υποσυστήματος, μήνυμα επείγουσας ενημέρωσης σε άλλη ελεγκτική υπηρεσία, στην περίπτωση που διαπιστώσει επικίνδυνη μη συμμόρφωση μιας εγκατάστασης σε κάποιο πεδίο εποπτείας που εμπίπτει στην ευθύνη της άλλης υπηρεσίας, </w:t>
      </w:r>
    </w:p>
    <w:p w14:paraId="3C74EB7B" w14:textId="77777777" w:rsidR="008E6B9F" w:rsidRPr="00E234FB" w:rsidRDefault="008E6B9F" w:rsidP="00E234FB">
      <w:pPr>
        <w:pStyle w:val="aff"/>
        <w:numPr>
          <w:ilvl w:val="0"/>
          <w:numId w:val="437"/>
        </w:numPr>
        <w:contextualSpacing w:val="0"/>
        <w:rPr>
          <w:rFonts w:asciiTheme="minorHAnsi" w:hAnsiTheme="minorHAnsi" w:cstheme="minorHAnsi"/>
          <w:szCs w:val="22"/>
          <w:lang w:val="el-GR"/>
        </w:rPr>
      </w:pPr>
      <w:r w:rsidRPr="00E234FB">
        <w:rPr>
          <w:rFonts w:asciiTheme="minorHAnsi" w:hAnsiTheme="minorHAnsi" w:cstheme="minorHAnsi"/>
          <w:szCs w:val="22"/>
          <w:lang w:val="el-GR"/>
        </w:rPr>
        <w:t xml:space="preserve"> </w:t>
      </w:r>
      <w:r w:rsidRPr="00E234FB">
        <w:rPr>
          <w:rFonts w:asciiTheme="minorHAnsi" w:hAnsiTheme="minorHAnsi" w:cstheme="minorHAnsi"/>
          <w:b/>
          <w:szCs w:val="22"/>
          <w:lang w:val="el-GR"/>
        </w:rPr>
        <w:t>Επιβολή μέτρων συμμόρφωσης:</w:t>
      </w:r>
      <w:r w:rsidRPr="00E234FB">
        <w:rPr>
          <w:rFonts w:asciiTheme="minorHAnsi" w:hAnsiTheme="minorHAnsi" w:cstheme="minorHAnsi"/>
          <w:szCs w:val="22"/>
          <w:lang w:val="el-GR"/>
        </w:rPr>
        <w:t xml:space="preserve"> Εφόσον από τον έλεγχο προκύψουν στοιχεία μη συμμόρφωσης τότε ο αρμόδιος υπάλληλος (υπεύθυνος)  της Εποπτεύουσας Αρχής ΔΑΕΕΠ μπορεί να προτείνει την επιβολή συγκεκριμένων μέτρων. Το υποσύστημα διαθέτει κατάλογο με όλα τα πιθανά μέτρα με βάση το αντίστοιχο Μοντέλο Ενεργειών Συμμόρφωσης (ΜΕΣ),</w:t>
      </w:r>
    </w:p>
    <w:p w14:paraId="6C7AB169" w14:textId="77777777" w:rsidR="008E6B9F" w:rsidRPr="00E234FB" w:rsidRDefault="008E6B9F" w:rsidP="00E234FB">
      <w:pPr>
        <w:pStyle w:val="aff"/>
        <w:numPr>
          <w:ilvl w:val="0"/>
          <w:numId w:val="437"/>
        </w:numPr>
        <w:contextualSpacing w:val="0"/>
        <w:rPr>
          <w:rFonts w:asciiTheme="minorHAnsi" w:hAnsiTheme="minorHAnsi" w:cstheme="minorHAnsi"/>
          <w:szCs w:val="22"/>
          <w:lang w:val="el-GR"/>
        </w:rPr>
      </w:pPr>
      <w:r w:rsidRPr="00E234FB">
        <w:rPr>
          <w:rFonts w:asciiTheme="minorHAnsi" w:hAnsiTheme="minorHAnsi" w:cstheme="minorHAnsi"/>
          <w:szCs w:val="22"/>
          <w:lang w:val="el-GR"/>
        </w:rPr>
        <w:t xml:space="preserve">  </w:t>
      </w:r>
      <w:r w:rsidRPr="00E234FB">
        <w:rPr>
          <w:rFonts w:asciiTheme="minorHAnsi" w:hAnsiTheme="minorHAnsi" w:cstheme="minorHAnsi"/>
          <w:b/>
          <w:szCs w:val="22"/>
          <w:lang w:val="el-GR"/>
        </w:rPr>
        <w:t>Έλεγχος Συμμόρφωσης με επανάληψη της διαδικασίας</w:t>
      </w:r>
      <w:r w:rsidRPr="00E234FB">
        <w:rPr>
          <w:rFonts w:asciiTheme="minorHAnsi" w:hAnsiTheme="minorHAnsi" w:cstheme="minorHAnsi"/>
          <w:szCs w:val="22"/>
          <w:lang w:val="el-GR"/>
        </w:rPr>
        <w:t xml:space="preserve">: Το  στέλεχος της ΔΑΕΕΠ με σχετική αρμοδιότητα θα έχει μέσω του συστήματος τη δυνατότητα να παρακολουθεί κατά πόσον ο </w:t>
      </w:r>
      <w:r w:rsidRPr="00E234FB">
        <w:rPr>
          <w:rFonts w:asciiTheme="minorHAnsi" w:hAnsiTheme="minorHAnsi" w:cstheme="minorHAnsi"/>
          <w:szCs w:val="22"/>
          <w:lang w:val="el-GR"/>
        </w:rPr>
        <w:lastRenderedPageBreak/>
        <w:t xml:space="preserve">εποπτευόμενος Φορέας συμμορφώνεται με τα επιβληθέντα μέτρα στις περιπτώσεις που το αποτέλεσμα του ελέγχου υποδεικνύει μη συμμόρφωση. </w:t>
      </w:r>
    </w:p>
    <w:p w14:paraId="39F50048" w14:textId="77777777" w:rsidR="008E6B9F" w:rsidRPr="00E234FB" w:rsidRDefault="008E6B9F" w:rsidP="00E234FB">
      <w:pPr>
        <w:pStyle w:val="aff"/>
        <w:numPr>
          <w:ilvl w:val="0"/>
          <w:numId w:val="437"/>
        </w:numPr>
        <w:contextualSpacing w:val="0"/>
        <w:rPr>
          <w:rFonts w:asciiTheme="minorHAnsi" w:hAnsiTheme="minorHAnsi" w:cstheme="minorHAnsi"/>
          <w:szCs w:val="22"/>
          <w:lang w:val="el-GR"/>
        </w:rPr>
      </w:pPr>
      <w:r w:rsidRPr="00E234FB">
        <w:rPr>
          <w:rFonts w:asciiTheme="minorHAnsi" w:hAnsiTheme="minorHAnsi" w:cstheme="minorHAnsi"/>
          <w:b/>
          <w:szCs w:val="22"/>
          <w:lang w:val="el-GR"/>
        </w:rPr>
        <w:t>Προγραμματισμός επαναληπτικού ελέγχου:</w:t>
      </w:r>
      <w:r w:rsidRPr="00E234FB">
        <w:rPr>
          <w:rFonts w:asciiTheme="minorHAnsi" w:hAnsiTheme="minorHAnsi" w:cstheme="minorHAnsi"/>
          <w:szCs w:val="22"/>
          <w:lang w:val="el-GR"/>
        </w:rPr>
        <w:t xml:space="preserve"> Σε περιπτώσεις μη συμμόρφωσης για τις οποίες ο ελεγχόμενος οφείλει να συμμορφωθεί εντός συγκεκριμένης προθεσμίας, η εποπτεύουσα αρχή μπορεί να ορίσει την πραγματοποίηση συμπληρωματικού ελέγχου, όταν το υπολογιζόμενο ρίσκο είναι υψηλό. Το αίτημα για επαναληπτικό έλεγχο μπορεί να υποβληθεί και από τον ίδιο τον Φορέα εφόσον κρίνει ότι πλέον η εγκατάσταση του ανταποκρίνεται στις απαιτήσεις της νομοθεσίας,</w:t>
      </w:r>
    </w:p>
    <w:p w14:paraId="07189CCE" w14:textId="77777777" w:rsidR="008E6B9F" w:rsidRPr="00E234FB" w:rsidRDefault="00A8509B" w:rsidP="00E234FB">
      <w:pPr>
        <w:pStyle w:val="aff"/>
        <w:numPr>
          <w:ilvl w:val="0"/>
          <w:numId w:val="437"/>
        </w:numPr>
        <w:contextualSpacing w:val="0"/>
        <w:rPr>
          <w:rFonts w:asciiTheme="minorHAnsi" w:hAnsiTheme="minorHAnsi" w:cstheme="minorHAnsi"/>
          <w:szCs w:val="22"/>
          <w:lang w:val="el-GR"/>
        </w:rPr>
      </w:pPr>
      <w:r>
        <w:rPr>
          <w:rFonts w:asciiTheme="minorHAnsi" w:hAnsiTheme="minorHAnsi" w:cstheme="minorHAnsi"/>
          <w:b/>
          <w:szCs w:val="22"/>
          <w:lang w:val="el-GR"/>
        </w:rPr>
        <w:t>Φ</w:t>
      </w:r>
      <w:r w:rsidRPr="00E234FB">
        <w:rPr>
          <w:rFonts w:asciiTheme="minorHAnsi" w:hAnsiTheme="minorHAnsi" w:cstheme="minorHAnsi"/>
          <w:b/>
          <w:szCs w:val="22"/>
          <w:lang w:val="el-GR"/>
        </w:rPr>
        <w:t xml:space="preserve">όρτωση </w:t>
      </w:r>
      <w:r w:rsidR="008E6B9F" w:rsidRPr="00E234FB">
        <w:rPr>
          <w:rFonts w:asciiTheme="minorHAnsi" w:hAnsiTheme="minorHAnsi" w:cstheme="minorHAnsi"/>
          <w:b/>
          <w:szCs w:val="22"/>
          <w:lang w:val="el-GR"/>
        </w:rPr>
        <w:t>συμπληρωματικών εγγράφων</w:t>
      </w:r>
      <w:r w:rsidR="008E6B9F" w:rsidRPr="00E234FB">
        <w:rPr>
          <w:rFonts w:asciiTheme="minorHAnsi" w:hAnsiTheme="minorHAnsi" w:cstheme="minorHAnsi"/>
          <w:szCs w:val="22"/>
          <w:lang w:val="el-GR"/>
        </w:rPr>
        <w:t>: Ο Φορέας έχει τη δυνατότητα να μεταφορτώσει στο Υποσύστημα έγγραφα που σχετίζονται με τη διαδικασία συμμόρφωσής του σε συγκεκριμένα μέτρα,</w:t>
      </w:r>
    </w:p>
    <w:p w14:paraId="56444BB9" w14:textId="77777777" w:rsidR="008E6B9F" w:rsidRPr="00E234FB" w:rsidRDefault="008E6B9F" w:rsidP="00E234FB">
      <w:pPr>
        <w:pStyle w:val="aff"/>
        <w:numPr>
          <w:ilvl w:val="0"/>
          <w:numId w:val="437"/>
        </w:numPr>
        <w:contextualSpacing w:val="0"/>
        <w:rPr>
          <w:rFonts w:asciiTheme="minorHAnsi" w:hAnsiTheme="minorHAnsi" w:cstheme="minorHAnsi"/>
          <w:szCs w:val="22"/>
          <w:lang w:val="el-GR"/>
        </w:rPr>
      </w:pPr>
      <w:r w:rsidRPr="00E234FB">
        <w:rPr>
          <w:rFonts w:asciiTheme="minorHAnsi" w:hAnsiTheme="minorHAnsi" w:cstheme="minorHAnsi"/>
          <w:b/>
          <w:szCs w:val="22"/>
          <w:lang w:val="el-GR"/>
        </w:rPr>
        <w:t>Υποβολή ένστασης από οικονομικό φορέα</w:t>
      </w:r>
      <w:r w:rsidRPr="00E234FB">
        <w:rPr>
          <w:rFonts w:asciiTheme="minorHAnsi" w:hAnsiTheme="minorHAnsi" w:cstheme="minorHAnsi"/>
          <w:szCs w:val="22"/>
          <w:lang w:val="el-GR"/>
        </w:rPr>
        <w:t>: Ο εποπτευόμενος Φορέας μπορεί να υποβάλει ένσταση σε σχέση με τα αποτελέσματα του ελέγχου ή/και τα μέτρα που του επιβλήθηκαν. Η ένσταση υποβάλλεται μέσα από προκαθορισμένες φόρμες που διαθέτει το υποσύστημα και μπορεί να συνοδεύεται από υποβολή σχετικών συμπληρωματικών εγγράφων.</w:t>
      </w:r>
    </w:p>
    <w:p w14:paraId="1519DD97" w14:textId="77777777" w:rsidR="008E6B9F" w:rsidRPr="00E234FB" w:rsidRDefault="008E6B9F" w:rsidP="00E234FB">
      <w:pPr>
        <w:pStyle w:val="aff"/>
        <w:numPr>
          <w:ilvl w:val="0"/>
          <w:numId w:val="437"/>
        </w:numPr>
        <w:contextualSpacing w:val="0"/>
        <w:rPr>
          <w:rFonts w:asciiTheme="minorHAnsi" w:hAnsiTheme="minorHAnsi" w:cstheme="minorHAnsi"/>
          <w:szCs w:val="22"/>
          <w:lang w:val="el-GR"/>
        </w:rPr>
      </w:pPr>
      <w:r w:rsidRPr="00E234FB">
        <w:rPr>
          <w:rFonts w:asciiTheme="minorHAnsi" w:hAnsiTheme="minorHAnsi" w:cstheme="minorHAnsi"/>
          <w:b/>
          <w:szCs w:val="22"/>
          <w:lang w:val="el-GR"/>
        </w:rPr>
        <w:t>Παρακολούθηση εξέλιξης της ένστασης</w:t>
      </w:r>
      <w:r w:rsidRPr="00E234FB">
        <w:rPr>
          <w:rFonts w:asciiTheme="minorHAnsi" w:hAnsiTheme="minorHAnsi" w:cstheme="minorHAnsi"/>
          <w:szCs w:val="22"/>
          <w:lang w:val="el-GR"/>
        </w:rPr>
        <w:t>: Ο Φορέας, θα πρέπει να μπορεί να παρακολουθήσει την εξέλιξη της ένστασης του.</w:t>
      </w:r>
    </w:p>
    <w:p w14:paraId="1C56941E" w14:textId="77777777" w:rsidR="008E6B9F" w:rsidRPr="00E234FB" w:rsidRDefault="008E6B9F" w:rsidP="00E234FB">
      <w:pPr>
        <w:pStyle w:val="aff"/>
        <w:numPr>
          <w:ilvl w:val="0"/>
          <w:numId w:val="437"/>
        </w:numPr>
        <w:contextualSpacing w:val="0"/>
        <w:rPr>
          <w:rFonts w:asciiTheme="minorHAnsi" w:hAnsiTheme="minorHAnsi" w:cstheme="minorHAnsi"/>
          <w:szCs w:val="22"/>
          <w:lang w:val="el-GR"/>
        </w:rPr>
      </w:pPr>
      <w:r w:rsidRPr="00E234FB">
        <w:rPr>
          <w:rFonts w:asciiTheme="minorHAnsi" w:hAnsiTheme="minorHAnsi" w:cstheme="minorHAnsi"/>
          <w:b/>
          <w:szCs w:val="22"/>
          <w:lang w:val="el-GR"/>
        </w:rPr>
        <w:t xml:space="preserve">Εξέταση της ένστασης: </w:t>
      </w:r>
      <w:r w:rsidRPr="00E234FB">
        <w:rPr>
          <w:rFonts w:asciiTheme="minorHAnsi" w:hAnsiTheme="minorHAnsi" w:cstheme="minorHAnsi"/>
          <w:szCs w:val="22"/>
          <w:lang w:val="el-GR"/>
        </w:rPr>
        <w:t>Οι ενστάσεις εξετάζονται, για την έγκριση ή απόρριψή τους, από τις αρμόδιες επιτροπές που ορίζονται από τη σχετική νομοθεσία. Στο πλαίσιο της εξέτασης μιας ένστασης, ο ελεγκτής μπορεί να απαιτήσει τη διενέργεια εκτάκτου ελέγχου ο οποίος σύμφωνα με όσα αναφέρθηκαν προηγουμένως θα οδηγήσει στη δημιουργία νέου φακέλου ελέγχου.</w:t>
      </w:r>
    </w:p>
    <w:p w14:paraId="407D0775" w14:textId="77777777" w:rsidR="00390AED" w:rsidRDefault="00390AED" w:rsidP="00390AED">
      <w:pPr>
        <w:pStyle w:val="5"/>
      </w:pPr>
      <w:r w:rsidRPr="00DD2D19">
        <w:t>Υποδομή Τεχνολογιών Πληροφορίας &amp; Επικοινωνιών (ΤΠΕ) του Φορέα Λειτουργίας</w:t>
      </w:r>
    </w:p>
    <w:p w14:paraId="1793F510" w14:textId="77777777" w:rsidR="00390AED" w:rsidRPr="006E616A" w:rsidRDefault="00390AED" w:rsidP="00390AED">
      <w:pPr>
        <w:pStyle w:val="6"/>
        <w:rPr>
          <w:rFonts w:eastAsia="SimSun"/>
        </w:rPr>
      </w:pPr>
      <w:bookmarkStart w:id="402" w:name="_Toc500194335"/>
      <w:bookmarkStart w:id="403" w:name="_Ref508104779"/>
      <w:r w:rsidRPr="006E616A">
        <w:rPr>
          <w:rFonts w:eastAsia="SimSun"/>
        </w:rPr>
        <w:t>Notifybusiness.gr</w:t>
      </w:r>
      <w:bookmarkEnd w:id="402"/>
      <w:bookmarkEnd w:id="403"/>
    </w:p>
    <w:p w14:paraId="222D2D52" w14:textId="77777777" w:rsidR="00D21B1F" w:rsidRPr="006C0926" w:rsidRDefault="00D21B1F" w:rsidP="00D21B1F">
      <w:pPr>
        <w:rPr>
          <w:lang w:val="el-GR"/>
        </w:rPr>
      </w:pPr>
      <w:r w:rsidRPr="006C0926">
        <w:rPr>
          <w:lang w:val="el-GR"/>
        </w:rPr>
        <w:t xml:space="preserve">Το </w:t>
      </w:r>
      <w:r>
        <w:rPr>
          <w:lang w:val="en-US"/>
        </w:rPr>
        <w:t>notifybusiness</w:t>
      </w:r>
      <w:r w:rsidRPr="006C0926">
        <w:rPr>
          <w:lang w:val="el-GR"/>
        </w:rPr>
        <w:t>.</w:t>
      </w:r>
      <w:r>
        <w:rPr>
          <w:lang w:val="en-US"/>
        </w:rPr>
        <w:t>gov</w:t>
      </w:r>
      <w:r w:rsidRPr="006C0926">
        <w:rPr>
          <w:lang w:val="el-GR"/>
        </w:rPr>
        <w:t>.</w:t>
      </w:r>
      <w:r>
        <w:rPr>
          <w:lang w:val="en-US"/>
        </w:rPr>
        <w:t>gr</w:t>
      </w:r>
      <w:r w:rsidRPr="006C0926">
        <w:rPr>
          <w:lang w:val="el-GR"/>
        </w:rPr>
        <w:t xml:space="preserve"> είναι ένα μεταβατικό πληροφοριακό σύστημα, με βραχυπρόθεσμο ορίζοντα, για την υποστήριξη της διαδικασίας υποβολής της γνωστοποίησης προκειμένου η </w:t>
      </w:r>
      <w:r w:rsidR="0031484B">
        <w:rPr>
          <w:lang w:val="el-GR"/>
        </w:rPr>
        <w:t>Δ</w:t>
      </w:r>
      <w:r w:rsidRPr="006C0926">
        <w:rPr>
          <w:lang w:val="el-GR"/>
        </w:rPr>
        <w:t xml:space="preserve">ιοίκηση να ενημερώνεται για την έναρξη μιας οικονομικής δραστηριότητάς. Υποστηρίζει τις υπάρχουσες τέσσερις κατηγορίες οικονομικών δραστηριοτήτων, για τις οποίες προβλέπεται έναρξη λειτουργίας με υποβολή γνωστοποίησης, στις οποίες άμεσα θα προστεθούν άλλες δύο. </w:t>
      </w:r>
    </w:p>
    <w:p w14:paraId="3A3079B5" w14:textId="77777777" w:rsidR="00D21B1F" w:rsidRPr="006C0926" w:rsidRDefault="00D21B1F" w:rsidP="00D21B1F">
      <w:pPr>
        <w:rPr>
          <w:lang w:val="el-GR"/>
        </w:rPr>
      </w:pPr>
      <w:r w:rsidRPr="006C0926">
        <w:rPr>
          <w:lang w:val="el-GR"/>
        </w:rPr>
        <w:t xml:space="preserve">Μέσω του συστήματος, ο </w:t>
      </w:r>
      <w:r w:rsidR="0031484B">
        <w:rPr>
          <w:lang w:val="el-GR"/>
        </w:rPr>
        <w:t xml:space="preserve">Οικονομικός </w:t>
      </w:r>
      <w:r w:rsidRPr="006C0926">
        <w:rPr>
          <w:lang w:val="el-GR"/>
        </w:rPr>
        <w:t>Φορέας  μπορεί να υποβάλει μια γνωστοποίηση, να τροποποιήσει μια υφιστάμενη γνωστοποίηση, να την ακυρώσει (για την παύση λειτουργίας της εγκατάστασης) και να την μεταβιβάσει. Οι Αρμόδιες Αρχές (π.χ. Υπουργείο Οικονομίας και Ανάπτυξης, Περιφέρειες, Δήμοι κλπ.) λαμβάνουν τις γνωστοποιήσεις που υποβάλλονται και με τη σειρά τους ενημερώνουν τις λοιπές αρμόδιες αρχές που ασκούν εποπτεία, προκειμένου να προγραμματίσουν και να ασκήσουν τα ελεγκτικά τους καθήκοντα.</w:t>
      </w:r>
    </w:p>
    <w:p w14:paraId="70B9E334" w14:textId="77777777" w:rsidR="00D21B1F" w:rsidRDefault="00D21B1F" w:rsidP="00D21B1F">
      <w:pPr>
        <w:rPr>
          <w:lang w:val="el-GR"/>
        </w:rPr>
      </w:pPr>
      <w:r w:rsidRPr="006C0926">
        <w:rPr>
          <w:lang w:val="el-GR"/>
        </w:rPr>
        <w:t xml:space="preserve">Το σύστημα συνεργάζεται με το </w:t>
      </w:r>
      <w:r>
        <w:rPr>
          <w:lang w:val="en-US"/>
        </w:rPr>
        <w:t>TAXIS</w:t>
      </w:r>
      <w:r w:rsidRPr="006C0926">
        <w:rPr>
          <w:lang w:val="el-GR"/>
        </w:rPr>
        <w:t xml:space="preserve"> για τη διαχείριση της εισόδου των επιχειρήσεων στην εφαρμογή καθώς και για την άντληση των βασικών στοιχείων κάθε επιχείρησης. Η αρχική σελίδα της υπηρεσίας βρίσκεται στην δ/νση </w:t>
      </w:r>
      <w:hyperlink r:id="rId26" w:history="1">
        <w:r w:rsidRPr="00AE04EB">
          <w:rPr>
            <w:rStyle w:val="-"/>
            <w:lang w:val="en-US"/>
          </w:rPr>
          <w:t>www</w:t>
        </w:r>
        <w:r w:rsidRPr="006C0926">
          <w:rPr>
            <w:rStyle w:val="-"/>
            <w:lang w:val="el-GR"/>
          </w:rPr>
          <w:t>.</w:t>
        </w:r>
        <w:r w:rsidRPr="00AE04EB">
          <w:rPr>
            <w:rStyle w:val="-"/>
            <w:lang w:val="en-US"/>
          </w:rPr>
          <w:t>notifybusiness</w:t>
        </w:r>
        <w:r w:rsidRPr="006C0926">
          <w:rPr>
            <w:rStyle w:val="-"/>
            <w:lang w:val="el-GR"/>
          </w:rPr>
          <w:t>.</w:t>
        </w:r>
        <w:r w:rsidRPr="00113D87">
          <w:rPr>
            <w:rStyle w:val="-"/>
            <w:lang w:val="en-US"/>
          </w:rPr>
          <w:t>gov</w:t>
        </w:r>
        <w:r w:rsidRPr="006C0926">
          <w:rPr>
            <w:rStyle w:val="-"/>
            <w:lang w:val="el-GR"/>
          </w:rPr>
          <w:t>.</w:t>
        </w:r>
        <w:r w:rsidRPr="00AE04EB">
          <w:rPr>
            <w:rStyle w:val="-"/>
            <w:lang w:val="en-US"/>
          </w:rPr>
          <w:t>gr</w:t>
        </w:r>
      </w:hyperlink>
      <w:r w:rsidRPr="006C0926">
        <w:rPr>
          <w:lang w:val="el-GR"/>
        </w:rPr>
        <w:t xml:space="preserve">. Η υπηρεσία έχει αναπτυχθεί σε </w:t>
      </w:r>
      <w:r>
        <w:rPr>
          <w:lang w:val="en-US"/>
        </w:rPr>
        <w:t>Java</w:t>
      </w:r>
      <w:r w:rsidRPr="006C0926">
        <w:rPr>
          <w:lang w:val="el-GR"/>
        </w:rPr>
        <w:t xml:space="preserve">, παρέχεται μέσω </w:t>
      </w:r>
      <w:r>
        <w:rPr>
          <w:lang w:val="en-US"/>
        </w:rPr>
        <w:t>Tomcat</w:t>
      </w:r>
      <w:r w:rsidRPr="006C0926">
        <w:rPr>
          <w:lang w:val="el-GR"/>
        </w:rPr>
        <w:t xml:space="preserve">, </w:t>
      </w:r>
      <w:r>
        <w:rPr>
          <w:lang w:val="en-US"/>
        </w:rPr>
        <w:t>Play</w:t>
      </w:r>
      <w:r w:rsidRPr="006C0926">
        <w:rPr>
          <w:lang w:val="el-GR"/>
        </w:rPr>
        <w:t xml:space="preserve">, </w:t>
      </w:r>
      <w:r>
        <w:rPr>
          <w:lang w:val="en-US"/>
        </w:rPr>
        <w:t>PostgreSQL</w:t>
      </w:r>
      <w:r w:rsidRPr="006C0926">
        <w:rPr>
          <w:lang w:val="el-GR"/>
        </w:rPr>
        <w:t xml:space="preserve"> και φιλοξενείται σε διακομιστές του Υπουργείου Οικονομίας και Ανάπτυξης.</w:t>
      </w:r>
    </w:p>
    <w:p w14:paraId="264E228D" w14:textId="77777777" w:rsidR="00873E65" w:rsidRDefault="00873E65" w:rsidP="00D21B1F">
      <w:pPr>
        <w:rPr>
          <w:lang w:val="el-GR"/>
        </w:rPr>
      </w:pPr>
      <w:r>
        <w:rPr>
          <w:lang w:val="el-GR"/>
        </w:rPr>
        <w:t>Από 06.06.2017 μέχρι 31.01.2018</w:t>
      </w:r>
      <w:r w:rsidR="009B41B5">
        <w:rPr>
          <w:lang w:val="el-GR"/>
        </w:rPr>
        <w:t>, ο</w:t>
      </w:r>
      <w:r w:rsidRPr="00873E65">
        <w:rPr>
          <w:lang w:val="el-GR"/>
        </w:rPr>
        <w:t xml:space="preserve">ι εγγεγραμμένοι χρήστες του notifybusiness.gov.gr </w:t>
      </w:r>
      <w:r w:rsidR="009B41B5">
        <w:rPr>
          <w:lang w:val="el-GR"/>
        </w:rPr>
        <w:t xml:space="preserve">ανέρχονται </w:t>
      </w:r>
      <w:r w:rsidRPr="00873E65">
        <w:rPr>
          <w:lang w:val="el-GR"/>
        </w:rPr>
        <w:t xml:space="preserve">σε 38.060, ενώ οι επιχειρήσεις που έχουν κάνει τουλάχιστον μία υποβολή </w:t>
      </w:r>
      <w:r w:rsidR="009B41B5">
        <w:rPr>
          <w:lang w:val="el-GR"/>
        </w:rPr>
        <w:t>ανέρχονται στις</w:t>
      </w:r>
      <w:r w:rsidRPr="00873E65">
        <w:rPr>
          <w:lang w:val="el-GR"/>
        </w:rPr>
        <w:t xml:space="preserve"> 24.043</w:t>
      </w:r>
      <w:r w:rsidR="009B41B5">
        <w:rPr>
          <w:lang w:val="el-GR"/>
        </w:rPr>
        <w:t xml:space="preserve">. </w:t>
      </w:r>
    </w:p>
    <w:p w14:paraId="1E903AFD" w14:textId="77777777" w:rsidR="00FC4177" w:rsidRDefault="00FC4177" w:rsidP="00D21B1F">
      <w:pPr>
        <w:rPr>
          <w:lang w:val="el-GR"/>
        </w:rPr>
      </w:pPr>
      <w:r>
        <w:rPr>
          <w:lang w:val="el-GR"/>
        </w:rPr>
        <w:t>Οι γνωστοποιήσει</w:t>
      </w:r>
      <w:r w:rsidR="00701ABE">
        <w:rPr>
          <w:lang w:val="el-GR"/>
        </w:rPr>
        <w:t>ς</w:t>
      </w:r>
      <w:r>
        <w:rPr>
          <w:lang w:val="el-GR"/>
        </w:rPr>
        <w:t xml:space="preserve"> που έχουν υποβληθεί φαίνονται στον ακόλουθο πίνακα: </w:t>
      </w:r>
    </w:p>
    <w:tbl>
      <w:tblPr>
        <w:tblW w:w="5000" w:type="pct"/>
        <w:tblLayout w:type="fixed"/>
        <w:tblLook w:val="04A0" w:firstRow="1" w:lastRow="0" w:firstColumn="1" w:lastColumn="0" w:noHBand="0" w:noVBand="1"/>
      </w:tblPr>
      <w:tblGrid>
        <w:gridCol w:w="2836"/>
        <w:gridCol w:w="993"/>
        <w:gridCol w:w="1133"/>
        <w:gridCol w:w="1133"/>
        <w:gridCol w:w="1276"/>
        <w:gridCol w:w="993"/>
        <w:gridCol w:w="1274"/>
      </w:tblGrid>
      <w:tr w:rsidR="00B46980" w:rsidRPr="00B46980" w14:paraId="432C347C" w14:textId="77777777" w:rsidTr="003A3AFD">
        <w:trPr>
          <w:trHeight w:val="255"/>
          <w:tblHeader/>
        </w:trPr>
        <w:tc>
          <w:tcPr>
            <w:tcW w:w="5000" w:type="pct"/>
            <w:gridSpan w:val="7"/>
            <w:tcBorders>
              <w:top w:val="nil"/>
              <w:left w:val="nil"/>
              <w:bottom w:val="single" w:sz="4" w:space="0" w:color="95B3D7"/>
              <w:right w:val="nil"/>
            </w:tcBorders>
            <w:shd w:val="clear" w:color="DCE6F1" w:fill="DCE6F1"/>
            <w:noWrap/>
            <w:vAlign w:val="center"/>
          </w:tcPr>
          <w:p w14:paraId="1E33C57E" w14:textId="77777777" w:rsidR="00B46980" w:rsidRDefault="00B46980" w:rsidP="00E234FB">
            <w:pPr>
              <w:spacing w:before="0" w:after="0"/>
              <w:jc w:val="left"/>
              <w:rPr>
                <w:rFonts w:asciiTheme="minorHAnsi" w:hAnsiTheme="minorHAnsi" w:cstheme="minorHAnsi"/>
                <w:b/>
                <w:bCs/>
                <w:color w:val="000000"/>
                <w:sz w:val="20"/>
                <w:szCs w:val="20"/>
                <w:lang w:val="el-GR" w:eastAsia="el-GR"/>
              </w:rPr>
            </w:pPr>
            <w:r w:rsidRPr="003664F0">
              <w:rPr>
                <w:rFonts w:asciiTheme="minorHAnsi" w:hAnsiTheme="minorHAnsi" w:cstheme="minorHAnsi"/>
                <w:b/>
                <w:bCs/>
                <w:color w:val="000000"/>
                <w:sz w:val="20"/>
                <w:szCs w:val="20"/>
                <w:lang w:val="el-GR" w:eastAsia="el-GR"/>
              </w:rPr>
              <w:lastRenderedPageBreak/>
              <w:t>Γνωστοποιήσεις</w:t>
            </w:r>
          </w:p>
        </w:tc>
      </w:tr>
      <w:tr w:rsidR="00B46980" w:rsidRPr="00B46980" w14:paraId="0E4A4023" w14:textId="77777777" w:rsidTr="003A3AFD">
        <w:trPr>
          <w:trHeight w:val="255"/>
          <w:tblHeader/>
        </w:trPr>
        <w:tc>
          <w:tcPr>
            <w:tcW w:w="1471" w:type="pct"/>
            <w:tcBorders>
              <w:top w:val="nil"/>
              <w:left w:val="nil"/>
              <w:bottom w:val="single" w:sz="4" w:space="0" w:color="95B3D7"/>
              <w:right w:val="nil"/>
            </w:tcBorders>
            <w:shd w:val="clear" w:color="DCE6F1" w:fill="DCE6F1"/>
            <w:noWrap/>
            <w:vAlign w:val="bottom"/>
            <w:hideMark/>
          </w:tcPr>
          <w:p w14:paraId="11E65E5A" w14:textId="77777777" w:rsidR="006634B6" w:rsidRPr="00E234FB" w:rsidRDefault="00B46980" w:rsidP="00E234FB">
            <w:pPr>
              <w:spacing w:before="0" w:after="0"/>
              <w:rPr>
                <w:rFonts w:asciiTheme="minorHAnsi" w:hAnsiTheme="minorHAnsi" w:cstheme="minorHAnsi"/>
                <w:b/>
                <w:bCs/>
                <w:color w:val="000000"/>
                <w:sz w:val="20"/>
                <w:szCs w:val="20"/>
                <w:lang w:val="el-GR" w:eastAsia="el-GR"/>
              </w:rPr>
            </w:pPr>
            <w:r>
              <w:rPr>
                <w:rFonts w:asciiTheme="minorHAnsi" w:hAnsiTheme="minorHAnsi" w:cstheme="minorHAnsi"/>
                <w:b/>
                <w:bCs/>
                <w:color w:val="000000"/>
                <w:sz w:val="20"/>
                <w:szCs w:val="20"/>
                <w:lang w:val="el-GR" w:eastAsia="el-GR"/>
              </w:rPr>
              <w:t>Κατηγορία</w:t>
            </w:r>
          </w:p>
        </w:tc>
        <w:tc>
          <w:tcPr>
            <w:tcW w:w="515" w:type="pct"/>
            <w:tcBorders>
              <w:top w:val="nil"/>
              <w:left w:val="nil"/>
              <w:bottom w:val="single" w:sz="4" w:space="0" w:color="95B3D7"/>
              <w:right w:val="nil"/>
            </w:tcBorders>
            <w:shd w:val="clear" w:color="000000" w:fill="D9D9D9"/>
            <w:noWrap/>
            <w:vAlign w:val="center"/>
            <w:hideMark/>
          </w:tcPr>
          <w:p w14:paraId="4DBE6C59" w14:textId="77777777" w:rsidR="006634B6" w:rsidRPr="00E234FB" w:rsidRDefault="006634B6" w:rsidP="00E234FB">
            <w:pPr>
              <w:spacing w:before="0" w:after="0"/>
              <w:ind w:left="-105" w:right="-114"/>
              <w:jc w:val="center"/>
              <w:rPr>
                <w:rFonts w:asciiTheme="minorHAnsi" w:hAnsiTheme="minorHAnsi" w:cstheme="minorHAnsi"/>
                <w:b/>
                <w:bCs/>
                <w:color w:val="000000"/>
                <w:sz w:val="20"/>
                <w:szCs w:val="20"/>
                <w:lang w:val="el-GR" w:eastAsia="el-GR"/>
              </w:rPr>
            </w:pPr>
            <w:r w:rsidRPr="00E234FB">
              <w:rPr>
                <w:rFonts w:asciiTheme="minorHAnsi" w:hAnsiTheme="minorHAnsi" w:cstheme="minorHAnsi"/>
                <w:b/>
                <w:bCs/>
                <w:color w:val="000000"/>
                <w:sz w:val="20"/>
                <w:szCs w:val="20"/>
                <w:lang w:val="el-GR" w:eastAsia="el-GR"/>
              </w:rPr>
              <w:t>Ακύρωση</w:t>
            </w:r>
          </w:p>
        </w:tc>
        <w:tc>
          <w:tcPr>
            <w:tcW w:w="588" w:type="pct"/>
            <w:tcBorders>
              <w:top w:val="nil"/>
              <w:left w:val="nil"/>
              <w:bottom w:val="single" w:sz="4" w:space="0" w:color="95B3D7"/>
              <w:right w:val="nil"/>
            </w:tcBorders>
            <w:shd w:val="clear" w:color="000000" w:fill="DDD9C4"/>
            <w:noWrap/>
            <w:vAlign w:val="bottom"/>
            <w:hideMark/>
          </w:tcPr>
          <w:p w14:paraId="1D4F8161" w14:textId="77777777" w:rsidR="006634B6" w:rsidRPr="00E234FB" w:rsidRDefault="006634B6" w:rsidP="00E234FB">
            <w:pPr>
              <w:spacing w:before="0" w:after="0"/>
              <w:rPr>
                <w:rFonts w:asciiTheme="minorHAnsi" w:hAnsiTheme="minorHAnsi" w:cstheme="minorHAnsi"/>
                <w:b/>
                <w:bCs/>
                <w:color w:val="000000"/>
                <w:sz w:val="20"/>
                <w:szCs w:val="20"/>
                <w:lang w:val="el-GR" w:eastAsia="el-GR"/>
              </w:rPr>
            </w:pPr>
            <w:r w:rsidRPr="00E234FB">
              <w:rPr>
                <w:rFonts w:asciiTheme="minorHAnsi" w:hAnsiTheme="minorHAnsi" w:cstheme="minorHAnsi"/>
                <w:b/>
                <w:bCs/>
                <w:color w:val="000000"/>
                <w:sz w:val="20"/>
                <w:szCs w:val="20"/>
                <w:lang w:val="el-GR" w:eastAsia="el-GR"/>
              </w:rPr>
              <w:t>Εκκρεμής μεταφορά</w:t>
            </w:r>
          </w:p>
        </w:tc>
        <w:tc>
          <w:tcPr>
            <w:tcW w:w="588" w:type="pct"/>
            <w:tcBorders>
              <w:top w:val="nil"/>
              <w:left w:val="nil"/>
              <w:bottom w:val="single" w:sz="4" w:space="0" w:color="95B3D7"/>
              <w:right w:val="nil"/>
            </w:tcBorders>
            <w:shd w:val="clear" w:color="000000" w:fill="FCD5B4"/>
            <w:noWrap/>
            <w:vAlign w:val="bottom"/>
            <w:hideMark/>
          </w:tcPr>
          <w:p w14:paraId="0E23210F" w14:textId="77777777" w:rsidR="006634B6" w:rsidRPr="00E234FB" w:rsidRDefault="006634B6" w:rsidP="00E234FB">
            <w:pPr>
              <w:spacing w:before="0" w:after="0"/>
              <w:rPr>
                <w:rFonts w:asciiTheme="minorHAnsi" w:hAnsiTheme="minorHAnsi" w:cstheme="minorHAnsi"/>
                <w:b/>
                <w:bCs/>
                <w:color w:val="000000"/>
                <w:sz w:val="20"/>
                <w:szCs w:val="20"/>
                <w:lang w:val="el-GR" w:eastAsia="el-GR"/>
              </w:rPr>
            </w:pPr>
            <w:r w:rsidRPr="00E234FB">
              <w:rPr>
                <w:rFonts w:asciiTheme="minorHAnsi" w:hAnsiTheme="minorHAnsi" w:cstheme="minorHAnsi"/>
                <w:b/>
                <w:bCs/>
                <w:color w:val="000000"/>
                <w:sz w:val="20"/>
                <w:szCs w:val="20"/>
                <w:lang w:val="el-GR" w:eastAsia="el-GR"/>
              </w:rPr>
              <w:t>Μεταβολή</w:t>
            </w:r>
          </w:p>
        </w:tc>
        <w:tc>
          <w:tcPr>
            <w:tcW w:w="662" w:type="pct"/>
            <w:tcBorders>
              <w:top w:val="nil"/>
              <w:left w:val="nil"/>
              <w:bottom w:val="single" w:sz="4" w:space="0" w:color="95B3D7"/>
              <w:right w:val="nil"/>
            </w:tcBorders>
            <w:shd w:val="clear" w:color="000000" w:fill="DA9694"/>
            <w:noWrap/>
            <w:vAlign w:val="bottom"/>
            <w:hideMark/>
          </w:tcPr>
          <w:p w14:paraId="74B8067A" w14:textId="77777777" w:rsidR="006634B6" w:rsidRPr="00E234FB" w:rsidRDefault="006634B6" w:rsidP="00E234FB">
            <w:pPr>
              <w:spacing w:before="0" w:after="0"/>
              <w:ind w:right="-110"/>
              <w:rPr>
                <w:rFonts w:asciiTheme="minorHAnsi" w:hAnsiTheme="minorHAnsi" w:cstheme="minorHAnsi"/>
                <w:b/>
                <w:bCs/>
                <w:color w:val="000000"/>
                <w:sz w:val="20"/>
                <w:szCs w:val="20"/>
                <w:lang w:val="el-GR" w:eastAsia="el-GR"/>
              </w:rPr>
            </w:pPr>
            <w:r w:rsidRPr="00E234FB">
              <w:rPr>
                <w:rFonts w:asciiTheme="minorHAnsi" w:hAnsiTheme="minorHAnsi" w:cstheme="minorHAnsi"/>
                <w:b/>
                <w:bCs/>
                <w:color w:val="000000"/>
                <w:sz w:val="20"/>
                <w:szCs w:val="20"/>
                <w:lang w:val="el-GR" w:eastAsia="el-GR"/>
              </w:rPr>
              <w:t>Μεταφορά</w:t>
            </w:r>
          </w:p>
        </w:tc>
        <w:tc>
          <w:tcPr>
            <w:tcW w:w="515" w:type="pct"/>
            <w:tcBorders>
              <w:top w:val="nil"/>
              <w:left w:val="nil"/>
              <w:bottom w:val="single" w:sz="4" w:space="0" w:color="95B3D7"/>
              <w:right w:val="nil"/>
            </w:tcBorders>
            <w:shd w:val="clear" w:color="000000" w:fill="D8E4BC"/>
            <w:noWrap/>
            <w:vAlign w:val="bottom"/>
            <w:hideMark/>
          </w:tcPr>
          <w:p w14:paraId="52DD61D7" w14:textId="77777777" w:rsidR="006634B6" w:rsidRPr="00E234FB" w:rsidRDefault="006634B6" w:rsidP="00E234FB">
            <w:pPr>
              <w:spacing w:before="0" w:after="0"/>
              <w:rPr>
                <w:rFonts w:asciiTheme="minorHAnsi" w:hAnsiTheme="minorHAnsi" w:cstheme="minorHAnsi"/>
                <w:b/>
                <w:bCs/>
                <w:color w:val="000000"/>
                <w:sz w:val="20"/>
                <w:szCs w:val="20"/>
                <w:lang w:val="el-GR" w:eastAsia="el-GR"/>
              </w:rPr>
            </w:pPr>
            <w:r w:rsidRPr="00E234FB">
              <w:rPr>
                <w:rFonts w:asciiTheme="minorHAnsi" w:hAnsiTheme="minorHAnsi" w:cstheme="minorHAnsi"/>
                <w:b/>
                <w:bCs/>
                <w:color w:val="000000"/>
                <w:sz w:val="20"/>
                <w:szCs w:val="20"/>
                <w:lang w:val="el-GR" w:eastAsia="el-GR"/>
              </w:rPr>
              <w:t>Νέα</w:t>
            </w:r>
          </w:p>
        </w:tc>
        <w:tc>
          <w:tcPr>
            <w:tcW w:w="661" w:type="pct"/>
            <w:tcBorders>
              <w:top w:val="nil"/>
              <w:left w:val="nil"/>
              <w:bottom w:val="single" w:sz="4" w:space="0" w:color="95B3D7"/>
              <w:right w:val="nil"/>
            </w:tcBorders>
            <w:shd w:val="clear" w:color="000000" w:fill="B1A0C7"/>
            <w:noWrap/>
            <w:vAlign w:val="bottom"/>
            <w:hideMark/>
          </w:tcPr>
          <w:p w14:paraId="11FF6820" w14:textId="77777777" w:rsidR="006634B6" w:rsidRPr="00E234FB" w:rsidRDefault="00B46980" w:rsidP="00E234FB">
            <w:pPr>
              <w:spacing w:before="0" w:after="0"/>
              <w:jc w:val="center"/>
              <w:rPr>
                <w:rFonts w:asciiTheme="minorHAnsi" w:hAnsiTheme="minorHAnsi" w:cstheme="minorHAnsi"/>
                <w:b/>
                <w:bCs/>
                <w:color w:val="000000"/>
                <w:sz w:val="20"/>
                <w:szCs w:val="20"/>
                <w:lang w:val="el-GR" w:eastAsia="el-GR"/>
              </w:rPr>
            </w:pPr>
            <w:r>
              <w:rPr>
                <w:rFonts w:asciiTheme="minorHAnsi" w:hAnsiTheme="minorHAnsi" w:cstheme="minorHAnsi"/>
                <w:b/>
                <w:bCs/>
                <w:color w:val="000000"/>
                <w:sz w:val="20"/>
                <w:szCs w:val="20"/>
                <w:lang w:val="el-GR" w:eastAsia="el-GR"/>
              </w:rPr>
              <w:t>Σύνολο</w:t>
            </w:r>
          </w:p>
        </w:tc>
      </w:tr>
      <w:tr w:rsidR="00B46980" w:rsidRPr="00B46980" w14:paraId="1B09F095" w14:textId="77777777" w:rsidTr="00E234FB">
        <w:trPr>
          <w:trHeight w:val="255"/>
        </w:trPr>
        <w:tc>
          <w:tcPr>
            <w:tcW w:w="1471" w:type="pct"/>
            <w:tcBorders>
              <w:top w:val="nil"/>
              <w:left w:val="nil"/>
              <w:bottom w:val="nil"/>
              <w:right w:val="nil"/>
            </w:tcBorders>
            <w:shd w:val="clear" w:color="auto" w:fill="auto"/>
            <w:noWrap/>
            <w:vAlign w:val="bottom"/>
            <w:hideMark/>
          </w:tcPr>
          <w:p w14:paraId="518B2E25" w14:textId="77777777" w:rsidR="006634B6" w:rsidRPr="00E234FB" w:rsidRDefault="006634B6" w:rsidP="00E234FB">
            <w:pPr>
              <w:spacing w:before="0" w:after="0"/>
              <w:rPr>
                <w:rFonts w:asciiTheme="minorHAnsi" w:hAnsiTheme="minorHAnsi" w:cstheme="minorHAnsi"/>
                <w:sz w:val="20"/>
                <w:szCs w:val="20"/>
                <w:lang w:val="el-GR" w:eastAsia="el-GR"/>
              </w:rPr>
            </w:pPr>
            <w:r w:rsidRPr="00E234FB">
              <w:rPr>
                <w:rFonts w:asciiTheme="minorHAnsi" w:hAnsiTheme="minorHAnsi" w:cstheme="minorHAnsi"/>
                <w:sz w:val="20"/>
                <w:szCs w:val="20"/>
                <w:lang w:val="el-GR" w:eastAsia="el-GR"/>
              </w:rPr>
              <w:t>Κέντρο Αποθήκευσης και Διανομής</w:t>
            </w:r>
          </w:p>
        </w:tc>
        <w:tc>
          <w:tcPr>
            <w:tcW w:w="515" w:type="pct"/>
            <w:tcBorders>
              <w:top w:val="nil"/>
              <w:left w:val="nil"/>
              <w:bottom w:val="nil"/>
              <w:right w:val="nil"/>
            </w:tcBorders>
            <w:shd w:val="clear" w:color="000000" w:fill="D9D9D9"/>
            <w:noWrap/>
            <w:vAlign w:val="bottom"/>
            <w:hideMark/>
          </w:tcPr>
          <w:p w14:paraId="63761A74" w14:textId="77777777" w:rsidR="006634B6" w:rsidRPr="00E234FB" w:rsidRDefault="006634B6" w:rsidP="00E234FB">
            <w:pPr>
              <w:spacing w:before="0" w:after="0"/>
              <w:jc w:val="right"/>
              <w:rPr>
                <w:rFonts w:asciiTheme="minorHAnsi" w:hAnsiTheme="minorHAnsi" w:cstheme="minorHAnsi"/>
                <w:sz w:val="20"/>
                <w:szCs w:val="20"/>
                <w:lang w:val="el-GR" w:eastAsia="el-GR"/>
              </w:rPr>
            </w:pPr>
            <w:r w:rsidRPr="00E234FB">
              <w:rPr>
                <w:rFonts w:asciiTheme="minorHAnsi" w:hAnsiTheme="minorHAnsi" w:cstheme="minorHAnsi"/>
                <w:sz w:val="20"/>
                <w:szCs w:val="20"/>
                <w:lang w:val="el-GR" w:eastAsia="el-GR"/>
              </w:rPr>
              <w:t>29</w:t>
            </w:r>
          </w:p>
        </w:tc>
        <w:tc>
          <w:tcPr>
            <w:tcW w:w="588" w:type="pct"/>
            <w:tcBorders>
              <w:top w:val="nil"/>
              <w:left w:val="nil"/>
              <w:bottom w:val="nil"/>
              <w:right w:val="nil"/>
            </w:tcBorders>
            <w:shd w:val="clear" w:color="000000" w:fill="DDD9C4"/>
            <w:noWrap/>
            <w:vAlign w:val="bottom"/>
            <w:hideMark/>
          </w:tcPr>
          <w:p w14:paraId="44E1CC40" w14:textId="77777777" w:rsidR="006634B6" w:rsidRPr="00E234FB" w:rsidRDefault="006634B6" w:rsidP="00E234FB">
            <w:pPr>
              <w:spacing w:before="0" w:after="0"/>
              <w:jc w:val="right"/>
              <w:rPr>
                <w:rFonts w:asciiTheme="minorHAnsi" w:hAnsiTheme="minorHAnsi" w:cstheme="minorHAnsi"/>
                <w:sz w:val="20"/>
                <w:szCs w:val="20"/>
                <w:lang w:val="el-GR" w:eastAsia="el-GR"/>
              </w:rPr>
            </w:pPr>
            <w:r w:rsidRPr="00E234FB">
              <w:rPr>
                <w:rFonts w:asciiTheme="minorHAnsi" w:hAnsiTheme="minorHAnsi" w:cstheme="minorHAnsi"/>
                <w:sz w:val="20"/>
                <w:szCs w:val="20"/>
                <w:lang w:val="el-GR" w:eastAsia="el-GR"/>
              </w:rPr>
              <w:t>1</w:t>
            </w:r>
          </w:p>
        </w:tc>
        <w:tc>
          <w:tcPr>
            <w:tcW w:w="588" w:type="pct"/>
            <w:tcBorders>
              <w:top w:val="nil"/>
              <w:left w:val="nil"/>
              <w:bottom w:val="nil"/>
              <w:right w:val="nil"/>
            </w:tcBorders>
            <w:shd w:val="clear" w:color="000000" w:fill="FCD5B4"/>
            <w:noWrap/>
            <w:vAlign w:val="bottom"/>
            <w:hideMark/>
          </w:tcPr>
          <w:p w14:paraId="2565939C" w14:textId="77777777" w:rsidR="006634B6" w:rsidRPr="00E234FB" w:rsidRDefault="006634B6" w:rsidP="00E234FB">
            <w:pPr>
              <w:spacing w:before="0" w:after="0"/>
              <w:jc w:val="right"/>
              <w:rPr>
                <w:rFonts w:asciiTheme="minorHAnsi" w:hAnsiTheme="minorHAnsi" w:cstheme="minorHAnsi"/>
                <w:sz w:val="20"/>
                <w:szCs w:val="20"/>
                <w:lang w:val="el-GR" w:eastAsia="el-GR"/>
              </w:rPr>
            </w:pPr>
            <w:r w:rsidRPr="00E234FB">
              <w:rPr>
                <w:rFonts w:asciiTheme="minorHAnsi" w:hAnsiTheme="minorHAnsi" w:cstheme="minorHAnsi"/>
                <w:sz w:val="20"/>
                <w:szCs w:val="20"/>
                <w:lang w:val="el-GR" w:eastAsia="el-GR"/>
              </w:rPr>
              <w:t>34</w:t>
            </w:r>
          </w:p>
        </w:tc>
        <w:tc>
          <w:tcPr>
            <w:tcW w:w="662" w:type="pct"/>
            <w:tcBorders>
              <w:top w:val="nil"/>
              <w:left w:val="nil"/>
              <w:bottom w:val="nil"/>
              <w:right w:val="nil"/>
            </w:tcBorders>
            <w:shd w:val="clear" w:color="000000" w:fill="DA9694"/>
            <w:noWrap/>
            <w:vAlign w:val="bottom"/>
            <w:hideMark/>
          </w:tcPr>
          <w:p w14:paraId="44DC91C7" w14:textId="77777777" w:rsidR="006634B6" w:rsidRPr="00E234FB" w:rsidRDefault="006634B6" w:rsidP="00E234FB">
            <w:pPr>
              <w:spacing w:before="0" w:after="0"/>
              <w:jc w:val="right"/>
              <w:rPr>
                <w:rFonts w:asciiTheme="minorHAnsi" w:hAnsiTheme="minorHAnsi" w:cstheme="minorHAnsi"/>
                <w:sz w:val="20"/>
                <w:szCs w:val="20"/>
                <w:lang w:val="el-GR" w:eastAsia="el-GR"/>
              </w:rPr>
            </w:pPr>
            <w:r w:rsidRPr="00E234FB">
              <w:rPr>
                <w:rFonts w:asciiTheme="minorHAnsi" w:hAnsiTheme="minorHAnsi" w:cstheme="minorHAnsi"/>
                <w:sz w:val="20"/>
                <w:szCs w:val="20"/>
                <w:lang w:val="el-GR" w:eastAsia="el-GR"/>
              </w:rPr>
              <w:t>4</w:t>
            </w:r>
          </w:p>
        </w:tc>
        <w:tc>
          <w:tcPr>
            <w:tcW w:w="515" w:type="pct"/>
            <w:tcBorders>
              <w:top w:val="nil"/>
              <w:left w:val="nil"/>
              <w:bottom w:val="nil"/>
              <w:right w:val="nil"/>
            </w:tcBorders>
            <w:shd w:val="clear" w:color="000000" w:fill="D8E4BC"/>
            <w:noWrap/>
            <w:vAlign w:val="bottom"/>
            <w:hideMark/>
          </w:tcPr>
          <w:p w14:paraId="5CD14B6B" w14:textId="77777777" w:rsidR="006634B6" w:rsidRPr="00E234FB" w:rsidRDefault="006634B6" w:rsidP="00E234FB">
            <w:pPr>
              <w:spacing w:before="0" w:after="0"/>
              <w:jc w:val="right"/>
              <w:rPr>
                <w:rFonts w:asciiTheme="minorHAnsi" w:hAnsiTheme="minorHAnsi" w:cstheme="minorHAnsi"/>
                <w:sz w:val="20"/>
                <w:szCs w:val="20"/>
                <w:lang w:val="el-GR" w:eastAsia="el-GR"/>
              </w:rPr>
            </w:pPr>
            <w:r w:rsidRPr="00E234FB">
              <w:rPr>
                <w:rFonts w:asciiTheme="minorHAnsi" w:hAnsiTheme="minorHAnsi" w:cstheme="minorHAnsi"/>
                <w:sz w:val="20"/>
                <w:szCs w:val="20"/>
                <w:lang w:val="el-GR" w:eastAsia="el-GR"/>
              </w:rPr>
              <w:t>133</w:t>
            </w:r>
          </w:p>
        </w:tc>
        <w:tc>
          <w:tcPr>
            <w:tcW w:w="661" w:type="pct"/>
            <w:tcBorders>
              <w:top w:val="nil"/>
              <w:left w:val="nil"/>
              <w:bottom w:val="nil"/>
              <w:right w:val="nil"/>
            </w:tcBorders>
            <w:shd w:val="clear" w:color="000000" w:fill="B1A0C7"/>
            <w:noWrap/>
            <w:vAlign w:val="bottom"/>
            <w:hideMark/>
          </w:tcPr>
          <w:p w14:paraId="644736B0" w14:textId="77777777" w:rsidR="006634B6" w:rsidRPr="00E234FB" w:rsidRDefault="006634B6" w:rsidP="00E234FB">
            <w:pPr>
              <w:spacing w:before="0" w:after="0"/>
              <w:jc w:val="right"/>
              <w:rPr>
                <w:rFonts w:asciiTheme="minorHAnsi" w:hAnsiTheme="minorHAnsi" w:cstheme="minorHAnsi"/>
                <w:sz w:val="20"/>
                <w:szCs w:val="20"/>
                <w:lang w:val="el-GR" w:eastAsia="el-GR"/>
              </w:rPr>
            </w:pPr>
            <w:r w:rsidRPr="00E234FB">
              <w:rPr>
                <w:rFonts w:asciiTheme="minorHAnsi" w:hAnsiTheme="minorHAnsi" w:cstheme="minorHAnsi"/>
                <w:sz w:val="20"/>
                <w:szCs w:val="20"/>
                <w:lang w:val="el-GR" w:eastAsia="el-GR"/>
              </w:rPr>
              <w:t>201</w:t>
            </w:r>
          </w:p>
        </w:tc>
      </w:tr>
      <w:tr w:rsidR="00B46980" w:rsidRPr="00B46980" w14:paraId="6135DFCE" w14:textId="77777777" w:rsidTr="00E234FB">
        <w:trPr>
          <w:trHeight w:val="255"/>
        </w:trPr>
        <w:tc>
          <w:tcPr>
            <w:tcW w:w="1471" w:type="pct"/>
            <w:tcBorders>
              <w:top w:val="nil"/>
              <w:left w:val="nil"/>
              <w:bottom w:val="nil"/>
              <w:right w:val="nil"/>
            </w:tcBorders>
            <w:shd w:val="clear" w:color="auto" w:fill="auto"/>
            <w:noWrap/>
            <w:vAlign w:val="bottom"/>
            <w:hideMark/>
          </w:tcPr>
          <w:p w14:paraId="675F3428" w14:textId="77777777" w:rsidR="006634B6" w:rsidRPr="00E234FB" w:rsidRDefault="006634B6" w:rsidP="00E234FB">
            <w:pPr>
              <w:spacing w:before="0" w:after="0"/>
              <w:rPr>
                <w:rFonts w:asciiTheme="minorHAnsi" w:hAnsiTheme="minorHAnsi" w:cstheme="minorHAnsi"/>
                <w:sz w:val="20"/>
                <w:szCs w:val="20"/>
                <w:lang w:val="el-GR" w:eastAsia="el-GR"/>
              </w:rPr>
            </w:pPr>
            <w:r w:rsidRPr="00E234FB">
              <w:rPr>
                <w:rFonts w:asciiTheme="minorHAnsi" w:hAnsiTheme="minorHAnsi" w:cstheme="minorHAnsi"/>
                <w:sz w:val="20"/>
                <w:szCs w:val="20"/>
                <w:lang w:val="el-GR" w:eastAsia="el-GR"/>
              </w:rPr>
              <w:t>Κολυμβητική δεξαμενή</w:t>
            </w:r>
          </w:p>
        </w:tc>
        <w:tc>
          <w:tcPr>
            <w:tcW w:w="515" w:type="pct"/>
            <w:tcBorders>
              <w:top w:val="nil"/>
              <w:left w:val="nil"/>
              <w:bottom w:val="nil"/>
              <w:right w:val="nil"/>
            </w:tcBorders>
            <w:shd w:val="clear" w:color="000000" w:fill="D9D9D9"/>
            <w:noWrap/>
            <w:vAlign w:val="bottom"/>
            <w:hideMark/>
          </w:tcPr>
          <w:p w14:paraId="4A60CCEE" w14:textId="77777777" w:rsidR="006634B6" w:rsidRPr="00E234FB" w:rsidRDefault="006634B6" w:rsidP="00E234FB">
            <w:pPr>
              <w:spacing w:before="0" w:after="0"/>
              <w:jc w:val="right"/>
              <w:rPr>
                <w:rFonts w:asciiTheme="minorHAnsi" w:hAnsiTheme="minorHAnsi" w:cstheme="minorHAnsi"/>
                <w:sz w:val="20"/>
                <w:szCs w:val="20"/>
                <w:lang w:val="el-GR" w:eastAsia="el-GR"/>
              </w:rPr>
            </w:pPr>
            <w:r w:rsidRPr="00E234FB">
              <w:rPr>
                <w:rFonts w:asciiTheme="minorHAnsi" w:hAnsiTheme="minorHAnsi" w:cstheme="minorHAnsi"/>
                <w:sz w:val="20"/>
                <w:szCs w:val="20"/>
                <w:lang w:val="el-GR" w:eastAsia="el-GR"/>
              </w:rPr>
              <w:t>31</w:t>
            </w:r>
          </w:p>
        </w:tc>
        <w:tc>
          <w:tcPr>
            <w:tcW w:w="588" w:type="pct"/>
            <w:tcBorders>
              <w:top w:val="nil"/>
              <w:left w:val="nil"/>
              <w:bottom w:val="nil"/>
              <w:right w:val="nil"/>
            </w:tcBorders>
            <w:shd w:val="clear" w:color="000000" w:fill="DDD9C4"/>
            <w:noWrap/>
            <w:vAlign w:val="bottom"/>
            <w:hideMark/>
          </w:tcPr>
          <w:p w14:paraId="7EA29D99" w14:textId="77777777" w:rsidR="006634B6" w:rsidRPr="00E234FB" w:rsidRDefault="006634B6" w:rsidP="00E234FB">
            <w:pPr>
              <w:spacing w:before="0" w:after="0"/>
              <w:jc w:val="right"/>
              <w:rPr>
                <w:rFonts w:asciiTheme="minorHAnsi" w:hAnsiTheme="minorHAnsi" w:cstheme="minorHAnsi"/>
                <w:sz w:val="20"/>
                <w:szCs w:val="20"/>
                <w:lang w:val="el-GR" w:eastAsia="el-GR"/>
              </w:rPr>
            </w:pPr>
            <w:r w:rsidRPr="00E234FB">
              <w:rPr>
                <w:rFonts w:asciiTheme="minorHAnsi" w:hAnsiTheme="minorHAnsi" w:cstheme="minorHAnsi"/>
                <w:sz w:val="20"/>
                <w:szCs w:val="20"/>
                <w:lang w:val="el-GR" w:eastAsia="el-GR"/>
              </w:rPr>
              <w:t>2</w:t>
            </w:r>
          </w:p>
        </w:tc>
        <w:tc>
          <w:tcPr>
            <w:tcW w:w="588" w:type="pct"/>
            <w:tcBorders>
              <w:top w:val="nil"/>
              <w:left w:val="nil"/>
              <w:bottom w:val="nil"/>
              <w:right w:val="nil"/>
            </w:tcBorders>
            <w:shd w:val="clear" w:color="000000" w:fill="FCD5B4"/>
            <w:noWrap/>
            <w:vAlign w:val="bottom"/>
            <w:hideMark/>
          </w:tcPr>
          <w:p w14:paraId="3F85004D" w14:textId="77777777" w:rsidR="006634B6" w:rsidRPr="00E234FB" w:rsidRDefault="006634B6" w:rsidP="00E234FB">
            <w:pPr>
              <w:spacing w:before="0" w:after="0"/>
              <w:jc w:val="right"/>
              <w:rPr>
                <w:rFonts w:asciiTheme="minorHAnsi" w:hAnsiTheme="minorHAnsi" w:cstheme="minorHAnsi"/>
                <w:sz w:val="20"/>
                <w:szCs w:val="20"/>
                <w:lang w:val="el-GR" w:eastAsia="el-GR"/>
              </w:rPr>
            </w:pPr>
            <w:r w:rsidRPr="00E234FB">
              <w:rPr>
                <w:rFonts w:asciiTheme="minorHAnsi" w:hAnsiTheme="minorHAnsi" w:cstheme="minorHAnsi"/>
                <w:sz w:val="20"/>
                <w:szCs w:val="20"/>
                <w:lang w:val="el-GR" w:eastAsia="el-GR"/>
              </w:rPr>
              <w:t>116</w:t>
            </w:r>
          </w:p>
        </w:tc>
        <w:tc>
          <w:tcPr>
            <w:tcW w:w="662" w:type="pct"/>
            <w:tcBorders>
              <w:top w:val="nil"/>
              <w:left w:val="nil"/>
              <w:bottom w:val="nil"/>
              <w:right w:val="nil"/>
            </w:tcBorders>
            <w:shd w:val="clear" w:color="000000" w:fill="DA9694"/>
            <w:noWrap/>
            <w:vAlign w:val="bottom"/>
            <w:hideMark/>
          </w:tcPr>
          <w:p w14:paraId="6C695E6A" w14:textId="77777777" w:rsidR="006634B6" w:rsidRPr="00E234FB" w:rsidRDefault="006634B6" w:rsidP="00E234FB">
            <w:pPr>
              <w:spacing w:before="0" w:after="0"/>
              <w:jc w:val="right"/>
              <w:rPr>
                <w:rFonts w:asciiTheme="minorHAnsi" w:hAnsiTheme="minorHAnsi" w:cstheme="minorHAnsi"/>
                <w:sz w:val="20"/>
                <w:szCs w:val="20"/>
                <w:lang w:val="el-GR" w:eastAsia="el-GR"/>
              </w:rPr>
            </w:pPr>
            <w:r w:rsidRPr="00E234FB">
              <w:rPr>
                <w:rFonts w:asciiTheme="minorHAnsi" w:hAnsiTheme="minorHAnsi" w:cstheme="minorHAnsi"/>
                <w:sz w:val="20"/>
                <w:szCs w:val="20"/>
                <w:lang w:val="el-GR" w:eastAsia="el-GR"/>
              </w:rPr>
              <w:t>5</w:t>
            </w:r>
          </w:p>
        </w:tc>
        <w:tc>
          <w:tcPr>
            <w:tcW w:w="515" w:type="pct"/>
            <w:tcBorders>
              <w:top w:val="nil"/>
              <w:left w:val="nil"/>
              <w:bottom w:val="nil"/>
              <w:right w:val="nil"/>
            </w:tcBorders>
            <w:shd w:val="clear" w:color="000000" w:fill="D8E4BC"/>
            <w:noWrap/>
            <w:vAlign w:val="bottom"/>
            <w:hideMark/>
          </w:tcPr>
          <w:p w14:paraId="2157FD8C" w14:textId="77777777" w:rsidR="006634B6" w:rsidRPr="00E234FB" w:rsidRDefault="006634B6" w:rsidP="00E234FB">
            <w:pPr>
              <w:spacing w:before="0" w:after="0"/>
              <w:jc w:val="right"/>
              <w:rPr>
                <w:rFonts w:asciiTheme="minorHAnsi" w:hAnsiTheme="minorHAnsi" w:cstheme="minorHAnsi"/>
                <w:sz w:val="20"/>
                <w:szCs w:val="20"/>
                <w:lang w:val="el-GR" w:eastAsia="el-GR"/>
              </w:rPr>
            </w:pPr>
            <w:r w:rsidRPr="00E234FB">
              <w:rPr>
                <w:rFonts w:asciiTheme="minorHAnsi" w:hAnsiTheme="minorHAnsi" w:cstheme="minorHAnsi"/>
                <w:sz w:val="20"/>
                <w:szCs w:val="20"/>
                <w:lang w:val="el-GR" w:eastAsia="el-GR"/>
              </w:rPr>
              <w:t>626</w:t>
            </w:r>
          </w:p>
        </w:tc>
        <w:tc>
          <w:tcPr>
            <w:tcW w:w="661" w:type="pct"/>
            <w:tcBorders>
              <w:top w:val="nil"/>
              <w:left w:val="nil"/>
              <w:bottom w:val="nil"/>
              <w:right w:val="nil"/>
            </w:tcBorders>
            <w:shd w:val="clear" w:color="000000" w:fill="B1A0C7"/>
            <w:noWrap/>
            <w:vAlign w:val="bottom"/>
            <w:hideMark/>
          </w:tcPr>
          <w:p w14:paraId="47A6B335" w14:textId="77777777" w:rsidR="006634B6" w:rsidRPr="00E234FB" w:rsidRDefault="006634B6" w:rsidP="00E234FB">
            <w:pPr>
              <w:spacing w:before="0" w:after="0"/>
              <w:jc w:val="right"/>
              <w:rPr>
                <w:rFonts w:asciiTheme="minorHAnsi" w:hAnsiTheme="minorHAnsi" w:cstheme="minorHAnsi"/>
                <w:sz w:val="20"/>
                <w:szCs w:val="20"/>
                <w:lang w:val="el-GR" w:eastAsia="el-GR"/>
              </w:rPr>
            </w:pPr>
            <w:r w:rsidRPr="00E234FB">
              <w:rPr>
                <w:rFonts w:asciiTheme="minorHAnsi" w:hAnsiTheme="minorHAnsi" w:cstheme="minorHAnsi"/>
                <w:sz w:val="20"/>
                <w:szCs w:val="20"/>
                <w:lang w:val="el-GR" w:eastAsia="el-GR"/>
              </w:rPr>
              <w:t>780</w:t>
            </w:r>
          </w:p>
        </w:tc>
      </w:tr>
      <w:tr w:rsidR="00B46980" w:rsidRPr="00B46980" w14:paraId="4F1BFBFC" w14:textId="77777777" w:rsidTr="00E234FB">
        <w:trPr>
          <w:trHeight w:val="255"/>
        </w:trPr>
        <w:tc>
          <w:tcPr>
            <w:tcW w:w="1471" w:type="pct"/>
            <w:tcBorders>
              <w:top w:val="nil"/>
              <w:left w:val="nil"/>
              <w:bottom w:val="nil"/>
              <w:right w:val="nil"/>
            </w:tcBorders>
            <w:shd w:val="clear" w:color="auto" w:fill="auto"/>
            <w:noWrap/>
            <w:vAlign w:val="bottom"/>
            <w:hideMark/>
          </w:tcPr>
          <w:p w14:paraId="6AD7BCB9" w14:textId="77777777" w:rsidR="006634B6" w:rsidRPr="00E234FB" w:rsidRDefault="006634B6" w:rsidP="00E234FB">
            <w:pPr>
              <w:spacing w:before="0" w:after="0"/>
              <w:rPr>
                <w:rFonts w:asciiTheme="minorHAnsi" w:hAnsiTheme="minorHAnsi" w:cstheme="minorHAnsi"/>
                <w:sz w:val="20"/>
                <w:szCs w:val="20"/>
                <w:lang w:val="el-GR" w:eastAsia="el-GR"/>
              </w:rPr>
            </w:pPr>
            <w:r w:rsidRPr="00E234FB">
              <w:rPr>
                <w:rFonts w:asciiTheme="minorHAnsi" w:hAnsiTheme="minorHAnsi" w:cstheme="minorHAnsi"/>
                <w:sz w:val="20"/>
                <w:szCs w:val="20"/>
                <w:lang w:val="el-GR" w:eastAsia="el-GR"/>
              </w:rPr>
              <w:t>ΚΥΕ</w:t>
            </w:r>
          </w:p>
        </w:tc>
        <w:tc>
          <w:tcPr>
            <w:tcW w:w="515" w:type="pct"/>
            <w:tcBorders>
              <w:top w:val="nil"/>
              <w:left w:val="nil"/>
              <w:bottom w:val="nil"/>
              <w:right w:val="nil"/>
            </w:tcBorders>
            <w:shd w:val="clear" w:color="000000" w:fill="D9D9D9"/>
            <w:noWrap/>
            <w:vAlign w:val="bottom"/>
            <w:hideMark/>
          </w:tcPr>
          <w:p w14:paraId="716FEBB5" w14:textId="77777777" w:rsidR="006634B6" w:rsidRPr="00E234FB" w:rsidRDefault="006634B6" w:rsidP="00E234FB">
            <w:pPr>
              <w:spacing w:before="0" w:after="0"/>
              <w:jc w:val="right"/>
              <w:rPr>
                <w:rFonts w:asciiTheme="minorHAnsi" w:hAnsiTheme="minorHAnsi" w:cstheme="minorHAnsi"/>
                <w:sz w:val="20"/>
                <w:szCs w:val="20"/>
                <w:lang w:val="el-GR" w:eastAsia="el-GR"/>
              </w:rPr>
            </w:pPr>
            <w:r w:rsidRPr="00E234FB">
              <w:rPr>
                <w:rFonts w:asciiTheme="minorHAnsi" w:hAnsiTheme="minorHAnsi" w:cstheme="minorHAnsi"/>
                <w:sz w:val="20"/>
                <w:szCs w:val="20"/>
                <w:lang w:val="el-GR" w:eastAsia="el-GR"/>
              </w:rPr>
              <w:t>1</w:t>
            </w:r>
            <w:r w:rsidR="00B46980">
              <w:rPr>
                <w:rFonts w:asciiTheme="minorHAnsi" w:hAnsiTheme="minorHAnsi" w:cstheme="minorHAnsi"/>
                <w:sz w:val="20"/>
                <w:szCs w:val="20"/>
                <w:lang w:val="el-GR" w:eastAsia="el-GR"/>
              </w:rPr>
              <w:t>.</w:t>
            </w:r>
            <w:r w:rsidRPr="00E234FB">
              <w:rPr>
                <w:rFonts w:asciiTheme="minorHAnsi" w:hAnsiTheme="minorHAnsi" w:cstheme="minorHAnsi"/>
                <w:sz w:val="20"/>
                <w:szCs w:val="20"/>
                <w:lang w:val="el-GR" w:eastAsia="el-GR"/>
              </w:rPr>
              <w:t>158</w:t>
            </w:r>
          </w:p>
        </w:tc>
        <w:tc>
          <w:tcPr>
            <w:tcW w:w="588" w:type="pct"/>
            <w:tcBorders>
              <w:top w:val="nil"/>
              <w:left w:val="nil"/>
              <w:bottom w:val="nil"/>
              <w:right w:val="nil"/>
            </w:tcBorders>
            <w:shd w:val="clear" w:color="000000" w:fill="DDD9C4"/>
            <w:noWrap/>
            <w:vAlign w:val="bottom"/>
            <w:hideMark/>
          </w:tcPr>
          <w:p w14:paraId="6DB26B2C" w14:textId="77777777" w:rsidR="006634B6" w:rsidRPr="00E234FB" w:rsidRDefault="006634B6" w:rsidP="00E234FB">
            <w:pPr>
              <w:spacing w:before="0" w:after="0"/>
              <w:jc w:val="right"/>
              <w:rPr>
                <w:rFonts w:asciiTheme="minorHAnsi" w:hAnsiTheme="minorHAnsi" w:cstheme="minorHAnsi"/>
                <w:sz w:val="20"/>
                <w:szCs w:val="20"/>
                <w:lang w:val="el-GR" w:eastAsia="el-GR"/>
              </w:rPr>
            </w:pPr>
            <w:r w:rsidRPr="00E234FB">
              <w:rPr>
                <w:rFonts w:asciiTheme="minorHAnsi" w:hAnsiTheme="minorHAnsi" w:cstheme="minorHAnsi"/>
                <w:sz w:val="20"/>
                <w:szCs w:val="20"/>
                <w:lang w:val="el-GR" w:eastAsia="el-GR"/>
              </w:rPr>
              <w:t>61</w:t>
            </w:r>
          </w:p>
        </w:tc>
        <w:tc>
          <w:tcPr>
            <w:tcW w:w="588" w:type="pct"/>
            <w:tcBorders>
              <w:top w:val="nil"/>
              <w:left w:val="nil"/>
              <w:bottom w:val="nil"/>
              <w:right w:val="nil"/>
            </w:tcBorders>
            <w:shd w:val="clear" w:color="000000" w:fill="FCD5B4"/>
            <w:noWrap/>
            <w:vAlign w:val="bottom"/>
            <w:hideMark/>
          </w:tcPr>
          <w:p w14:paraId="70C670E4" w14:textId="77777777" w:rsidR="006634B6" w:rsidRPr="00E234FB" w:rsidRDefault="006634B6" w:rsidP="00E234FB">
            <w:pPr>
              <w:spacing w:before="0" w:after="0"/>
              <w:jc w:val="right"/>
              <w:rPr>
                <w:rFonts w:asciiTheme="minorHAnsi" w:hAnsiTheme="minorHAnsi" w:cstheme="minorHAnsi"/>
                <w:sz w:val="20"/>
                <w:szCs w:val="20"/>
                <w:lang w:val="el-GR" w:eastAsia="el-GR"/>
              </w:rPr>
            </w:pPr>
            <w:r w:rsidRPr="00E234FB">
              <w:rPr>
                <w:rFonts w:asciiTheme="minorHAnsi" w:hAnsiTheme="minorHAnsi" w:cstheme="minorHAnsi"/>
                <w:sz w:val="20"/>
                <w:szCs w:val="20"/>
                <w:lang w:val="el-GR" w:eastAsia="el-GR"/>
              </w:rPr>
              <w:t>5</w:t>
            </w:r>
            <w:r w:rsidR="00B46980">
              <w:rPr>
                <w:rFonts w:asciiTheme="minorHAnsi" w:hAnsiTheme="minorHAnsi" w:cstheme="minorHAnsi"/>
                <w:sz w:val="20"/>
                <w:szCs w:val="20"/>
                <w:lang w:val="el-GR" w:eastAsia="el-GR"/>
              </w:rPr>
              <w:t>.</w:t>
            </w:r>
            <w:r w:rsidRPr="00E234FB">
              <w:rPr>
                <w:rFonts w:asciiTheme="minorHAnsi" w:hAnsiTheme="minorHAnsi" w:cstheme="minorHAnsi"/>
                <w:sz w:val="20"/>
                <w:szCs w:val="20"/>
                <w:lang w:val="el-GR" w:eastAsia="el-GR"/>
              </w:rPr>
              <w:t>882</w:t>
            </w:r>
          </w:p>
        </w:tc>
        <w:tc>
          <w:tcPr>
            <w:tcW w:w="662" w:type="pct"/>
            <w:tcBorders>
              <w:top w:val="nil"/>
              <w:left w:val="nil"/>
              <w:bottom w:val="nil"/>
              <w:right w:val="nil"/>
            </w:tcBorders>
            <w:shd w:val="clear" w:color="000000" w:fill="DA9694"/>
            <w:noWrap/>
            <w:vAlign w:val="bottom"/>
            <w:hideMark/>
          </w:tcPr>
          <w:p w14:paraId="07E5C90D" w14:textId="77777777" w:rsidR="006634B6" w:rsidRPr="00E234FB" w:rsidRDefault="006634B6" w:rsidP="00E234FB">
            <w:pPr>
              <w:spacing w:before="0" w:after="0"/>
              <w:jc w:val="right"/>
              <w:rPr>
                <w:rFonts w:asciiTheme="minorHAnsi" w:hAnsiTheme="minorHAnsi" w:cstheme="minorHAnsi"/>
                <w:sz w:val="20"/>
                <w:szCs w:val="20"/>
                <w:lang w:val="el-GR" w:eastAsia="el-GR"/>
              </w:rPr>
            </w:pPr>
            <w:r w:rsidRPr="00E234FB">
              <w:rPr>
                <w:rFonts w:asciiTheme="minorHAnsi" w:hAnsiTheme="minorHAnsi" w:cstheme="minorHAnsi"/>
                <w:sz w:val="20"/>
                <w:szCs w:val="20"/>
                <w:lang w:val="el-GR" w:eastAsia="el-GR"/>
              </w:rPr>
              <w:t>1</w:t>
            </w:r>
            <w:r w:rsidR="00B46980">
              <w:rPr>
                <w:rFonts w:asciiTheme="minorHAnsi" w:hAnsiTheme="minorHAnsi" w:cstheme="minorHAnsi"/>
                <w:sz w:val="20"/>
                <w:szCs w:val="20"/>
                <w:lang w:val="el-GR" w:eastAsia="el-GR"/>
              </w:rPr>
              <w:t>.</w:t>
            </w:r>
            <w:r w:rsidRPr="00E234FB">
              <w:rPr>
                <w:rFonts w:asciiTheme="minorHAnsi" w:hAnsiTheme="minorHAnsi" w:cstheme="minorHAnsi"/>
                <w:sz w:val="20"/>
                <w:szCs w:val="20"/>
                <w:lang w:val="el-GR" w:eastAsia="el-GR"/>
              </w:rPr>
              <w:t>170</w:t>
            </w:r>
          </w:p>
        </w:tc>
        <w:tc>
          <w:tcPr>
            <w:tcW w:w="515" w:type="pct"/>
            <w:tcBorders>
              <w:top w:val="nil"/>
              <w:left w:val="nil"/>
              <w:bottom w:val="nil"/>
              <w:right w:val="nil"/>
            </w:tcBorders>
            <w:shd w:val="clear" w:color="000000" w:fill="D8E4BC"/>
            <w:noWrap/>
            <w:vAlign w:val="bottom"/>
            <w:hideMark/>
          </w:tcPr>
          <w:p w14:paraId="155EB2B2" w14:textId="77777777" w:rsidR="006634B6" w:rsidRPr="00E234FB" w:rsidRDefault="006634B6" w:rsidP="00E234FB">
            <w:pPr>
              <w:spacing w:before="0" w:after="0"/>
              <w:jc w:val="right"/>
              <w:rPr>
                <w:rFonts w:asciiTheme="minorHAnsi" w:hAnsiTheme="minorHAnsi" w:cstheme="minorHAnsi"/>
                <w:sz w:val="20"/>
                <w:szCs w:val="20"/>
                <w:lang w:val="el-GR" w:eastAsia="el-GR"/>
              </w:rPr>
            </w:pPr>
            <w:r w:rsidRPr="00E234FB">
              <w:rPr>
                <w:rFonts w:asciiTheme="minorHAnsi" w:hAnsiTheme="minorHAnsi" w:cstheme="minorHAnsi"/>
                <w:sz w:val="20"/>
                <w:szCs w:val="20"/>
                <w:lang w:val="el-GR" w:eastAsia="el-GR"/>
              </w:rPr>
              <w:t>9</w:t>
            </w:r>
            <w:r w:rsidR="00B46980">
              <w:rPr>
                <w:rFonts w:asciiTheme="minorHAnsi" w:hAnsiTheme="minorHAnsi" w:cstheme="minorHAnsi"/>
                <w:sz w:val="20"/>
                <w:szCs w:val="20"/>
                <w:lang w:val="el-GR" w:eastAsia="el-GR"/>
              </w:rPr>
              <w:t>.</w:t>
            </w:r>
            <w:r w:rsidRPr="00E234FB">
              <w:rPr>
                <w:rFonts w:asciiTheme="minorHAnsi" w:hAnsiTheme="minorHAnsi" w:cstheme="minorHAnsi"/>
                <w:sz w:val="20"/>
                <w:szCs w:val="20"/>
                <w:lang w:val="el-GR" w:eastAsia="el-GR"/>
              </w:rPr>
              <w:t>393</w:t>
            </w:r>
          </w:p>
        </w:tc>
        <w:tc>
          <w:tcPr>
            <w:tcW w:w="661" w:type="pct"/>
            <w:tcBorders>
              <w:top w:val="nil"/>
              <w:left w:val="nil"/>
              <w:bottom w:val="nil"/>
              <w:right w:val="nil"/>
            </w:tcBorders>
            <w:shd w:val="clear" w:color="000000" w:fill="B1A0C7"/>
            <w:noWrap/>
            <w:vAlign w:val="bottom"/>
            <w:hideMark/>
          </w:tcPr>
          <w:p w14:paraId="6CFA0844" w14:textId="77777777" w:rsidR="006634B6" w:rsidRPr="00E234FB" w:rsidRDefault="006634B6" w:rsidP="00E234FB">
            <w:pPr>
              <w:spacing w:before="0" w:after="0"/>
              <w:jc w:val="right"/>
              <w:rPr>
                <w:rFonts w:asciiTheme="minorHAnsi" w:hAnsiTheme="minorHAnsi" w:cstheme="minorHAnsi"/>
                <w:sz w:val="20"/>
                <w:szCs w:val="20"/>
                <w:lang w:val="el-GR" w:eastAsia="el-GR"/>
              </w:rPr>
            </w:pPr>
            <w:r w:rsidRPr="00E234FB">
              <w:rPr>
                <w:rFonts w:asciiTheme="minorHAnsi" w:hAnsiTheme="minorHAnsi" w:cstheme="minorHAnsi"/>
                <w:sz w:val="20"/>
                <w:szCs w:val="20"/>
                <w:lang w:val="el-GR" w:eastAsia="el-GR"/>
              </w:rPr>
              <w:t>17</w:t>
            </w:r>
            <w:r w:rsidR="00B46980">
              <w:rPr>
                <w:rFonts w:asciiTheme="minorHAnsi" w:hAnsiTheme="minorHAnsi" w:cstheme="minorHAnsi"/>
                <w:sz w:val="20"/>
                <w:szCs w:val="20"/>
                <w:lang w:val="el-GR" w:eastAsia="el-GR"/>
              </w:rPr>
              <w:t>.</w:t>
            </w:r>
            <w:r w:rsidRPr="00E234FB">
              <w:rPr>
                <w:rFonts w:asciiTheme="minorHAnsi" w:hAnsiTheme="minorHAnsi" w:cstheme="minorHAnsi"/>
                <w:sz w:val="20"/>
                <w:szCs w:val="20"/>
                <w:lang w:val="el-GR" w:eastAsia="el-GR"/>
              </w:rPr>
              <w:t>664</w:t>
            </w:r>
          </w:p>
        </w:tc>
      </w:tr>
      <w:tr w:rsidR="00B46980" w:rsidRPr="00B46980" w14:paraId="335F5D4B" w14:textId="77777777" w:rsidTr="00E234FB">
        <w:trPr>
          <w:trHeight w:val="255"/>
        </w:trPr>
        <w:tc>
          <w:tcPr>
            <w:tcW w:w="1471" w:type="pct"/>
            <w:tcBorders>
              <w:top w:val="nil"/>
              <w:left w:val="nil"/>
              <w:bottom w:val="nil"/>
              <w:right w:val="nil"/>
            </w:tcBorders>
            <w:shd w:val="clear" w:color="auto" w:fill="auto"/>
            <w:noWrap/>
            <w:vAlign w:val="bottom"/>
            <w:hideMark/>
          </w:tcPr>
          <w:p w14:paraId="7F9EBFF2" w14:textId="77777777" w:rsidR="006634B6" w:rsidRPr="00E234FB" w:rsidRDefault="006634B6" w:rsidP="00E234FB">
            <w:pPr>
              <w:spacing w:before="0" w:after="0"/>
              <w:rPr>
                <w:rFonts w:asciiTheme="minorHAnsi" w:hAnsiTheme="minorHAnsi" w:cstheme="minorHAnsi"/>
                <w:sz w:val="20"/>
                <w:szCs w:val="20"/>
                <w:lang w:val="el-GR" w:eastAsia="el-GR"/>
              </w:rPr>
            </w:pPr>
            <w:r w:rsidRPr="00E234FB">
              <w:rPr>
                <w:rFonts w:asciiTheme="minorHAnsi" w:hAnsiTheme="minorHAnsi" w:cstheme="minorHAnsi"/>
                <w:sz w:val="20"/>
                <w:szCs w:val="20"/>
                <w:lang w:val="el-GR" w:eastAsia="el-GR"/>
              </w:rPr>
              <w:t>ΚΥΕ άρθρου 10, 11 &amp; 12</w:t>
            </w:r>
          </w:p>
        </w:tc>
        <w:tc>
          <w:tcPr>
            <w:tcW w:w="515" w:type="pct"/>
            <w:tcBorders>
              <w:top w:val="nil"/>
              <w:left w:val="nil"/>
              <w:bottom w:val="nil"/>
              <w:right w:val="nil"/>
            </w:tcBorders>
            <w:shd w:val="clear" w:color="000000" w:fill="D9D9D9"/>
            <w:noWrap/>
            <w:vAlign w:val="bottom"/>
            <w:hideMark/>
          </w:tcPr>
          <w:p w14:paraId="0836991C" w14:textId="77777777" w:rsidR="006634B6" w:rsidRPr="00E234FB" w:rsidRDefault="006634B6" w:rsidP="00E234FB">
            <w:pPr>
              <w:spacing w:before="0" w:after="0"/>
              <w:jc w:val="right"/>
              <w:rPr>
                <w:rFonts w:asciiTheme="minorHAnsi" w:hAnsiTheme="minorHAnsi" w:cstheme="minorHAnsi"/>
                <w:sz w:val="20"/>
                <w:szCs w:val="20"/>
                <w:lang w:val="el-GR" w:eastAsia="el-GR"/>
              </w:rPr>
            </w:pPr>
            <w:r w:rsidRPr="00E234FB">
              <w:rPr>
                <w:rFonts w:asciiTheme="minorHAnsi" w:hAnsiTheme="minorHAnsi" w:cstheme="minorHAnsi"/>
                <w:sz w:val="20"/>
                <w:szCs w:val="20"/>
                <w:lang w:val="el-GR" w:eastAsia="el-GR"/>
              </w:rPr>
              <w:t>169</w:t>
            </w:r>
          </w:p>
        </w:tc>
        <w:tc>
          <w:tcPr>
            <w:tcW w:w="588" w:type="pct"/>
            <w:tcBorders>
              <w:top w:val="nil"/>
              <w:left w:val="nil"/>
              <w:bottom w:val="nil"/>
              <w:right w:val="nil"/>
            </w:tcBorders>
            <w:shd w:val="clear" w:color="000000" w:fill="DDD9C4"/>
            <w:noWrap/>
            <w:vAlign w:val="bottom"/>
            <w:hideMark/>
          </w:tcPr>
          <w:p w14:paraId="319C73C1" w14:textId="77777777" w:rsidR="006634B6" w:rsidRPr="00E234FB" w:rsidRDefault="006634B6" w:rsidP="00E234FB">
            <w:pPr>
              <w:spacing w:before="0" w:after="0"/>
              <w:jc w:val="right"/>
              <w:rPr>
                <w:rFonts w:asciiTheme="minorHAnsi" w:hAnsiTheme="minorHAnsi" w:cstheme="minorHAnsi"/>
                <w:sz w:val="20"/>
                <w:szCs w:val="20"/>
                <w:lang w:val="el-GR" w:eastAsia="el-GR"/>
              </w:rPr>
            </w:pPr>
            <w:r w:rsidRPr="00E234FB">
              <w:rPr>
                <w:rFonts w:asciiTheme="minorHAnsi" w:hAnsiTheme="minorHAnsi" w:cstheme="minorHAnsi"/>
                <w:sz w:val="20"/>
                <w:szCs w:val="20"/>
                <w:lang w:val="el-GR" w:eastAsia="el-GR"/>
              </w:rPr>
              <w:t>1</w:t>
            </w:r>
          </w:p>
        </w:tc>
        <w:tc>
          <w:tcPr>
            <w:tcW w:w="588" w:type="pct"/>
            <w:tcBorders>
              <w:top w:val="nil"/>
              <w:left w:val="nil"/>
              <w:bottom w:val="nil"/>
              <w:right w:val="nil"/>
            </w:tcBorders>
            <w:shd w:val="clear" w:color="000000" w:fill="FCD5B4"/>
            <w:noWrap/>
            <w:vAlign w:val="bottom"/>
            <w:hideMark/>
          </w:tcPr>
          <w:p w14:paraId="5A118FE0" w14:textId="77777777" w:rsidR="006634B6" w:rsidRPr="00E234FB" w:rsidRDefault="006634B6" w:rsidP="00E234FB">
            <w:pPr>
              <w:spacing w:before="0" w:after="0"/>
              <w:jc w:val="right"/>
              <w:rPr>
                <w:rFonts w:asciiTheme="minorHAnsi" w:hAnsiTheme="minorHAnsi" w:cstheme="minorHAnsi"/>
                <w:sz w:val="20"/>
                <w:szCs w:val="20"/>
                <w:lang w:val="el-GR" w:eastAsia="el-GR"/>
              </w:rPr>
            </w:pPr>
            <w:r w:rsidRPr="00E234FB">
              <w:rPr>
                <w:rFonts w:asciiTheme="minorHAnsi" w:hAnsiTheme="minorHAnsi" w:cstheme="minorHAnsi"/>
                <w:sz w:val="20"/>
                <w:szCs w:val="20"/>
                <w:lang w:val="el-GR" w:eastAsia="el-GR"/>
              </w:rPr>
              <w:t>89</w:t>
            </w:r>
          </w:p>
        </w:tc>
        <w:tc>
          <w:tcPr>
            <w:tcW w:w="662" w:type="pct"/>
            <w:tcBorders>
              <w:top w:val="nil"/>
              <w:left w:val="nil"/>
              <w:bottom w:val="nil"/>
              <w:right w:val="nil"/>
            </w:tcBorders>
            <w:shd w:val="clear" w:color="000000" w:fill="DA9694"/>
            <w:noWrap/>
            <w:vAlign w:val="bottom"/>
            <w:hideMark/>
          </w:tcPr>
          <w:p w14:paraId="6EC95944" w14:textId="77777777" w:rsidR="006634B6" w:rsidRPr="00E234FB" w:rsidRDefault="006634B6" w:rsidP="00E234FB">
            <w:pPr>
              <w:spacing w:before="0" w:after="0"/>
              <w:jc w:val="right"/>
              <w:rPr>
                <w:rFonts w:asciiTheme="minorHAnsi" w:hAnsiTheme="minorHAnsi" w:cstheme="minorHAnsi"/>
                <w:sz w:val="20"/>
                <w:szCs w:val="20"/>
                <w:lang w:val="el-GR" w:eastAsia="el-GR"/>
              </w:rPr>
            </w:pPr>
            <w:r w:rsidRPr="00E234FB">
              <w:rPr>
                <w:rFonts w:asciiTheme="minorHAnsi" w:hAnsiTheme="minorHAnsi" w:cstheme="minorHAnsi"/>
                <w:sz w:val="20"/>
                <w:szCs w:val="20"/>
                <w:lang w:val="el-GR" w:eastAsia="el-GR"/>
              </w:rPr>
              <w:t>19</w:t>
            </w:r>
          </w:p>
        </w:tc>
        <w:tc>
          <w:tcPr>
            <w:tcW w:w="515" w:type="pct"/>
            <w:tcBorders>
              <w:top w:val="nil"/>
              <w:left w:val="nil"/>
              <w:bottom w:val="nil"/>
              <w:right w:val="nil"/>
            </w:tcBorders>
            <w:shd w:val="clear" w:color="000000" w:fill="D8E4BC"/>
            <w:noWrap/>
            <w:vAlign w:val="bottom"/>
            <w:hideMark/>
          </w:tcPr>
          <w:p w14:paraId="3D727E30" w14:textId="77777777" w:rsidR="006634B6" w:rsidRPr="00E234FB" w:rsidRDefault="006634B6" w:rsidP="00E234FB">
            <w:pPr>
              <w:spacing w:before="0" w:after="0"/>
              <w:jc w:val="right"/>
              <w:rPr>
                <w:rFonts w:asciiTheme="minorHAnsi" w:hAnsiTheme="minorHAnsi" w:cstheme="minorHAnsi"/>
                <w:sz w:val="20"/>
                <w:szCs w:val="20"/>
                <w:lang w:val="el-GR" w:eastAsia="el-GR"/>
              </w:rPr>
            </w:pPr>
            <w:r w:rsidRPr="00E234FB">
              <w:rPr>
                <w:rFonts w:asciiTheme="minorHAnsi" w:hAnsiTheme="minorHAnsi" w:cstheme="minorHAnsi"/>
                <w:sz w:val="20"/>
                <w:szCs w:val="20"/>
                <w:lang w:val="el-GR" w:eastAsia="el-GR"/>
              </w:rPr>
              <w:t>617</w:t>
            </w:r>
          </w:p>
        </w:tc>
        <w:tc>
          <w:tcPr>
            <w:tcW w:w="661" w:type="pct"/>
            <w:tcBorders>
              <w:top w:val="nil"/>
              <w:left w:val="nil"/>
              <w:bottom w:val="nil"/>
              <w:right w:val="nil"/>
            </w:tcBorders>
            <w:shd w:val="clear" w:color="000000" w:fill="B1A0C7"/>
            <w:noWrap/>
            <w:vAlign w:val="bottom"/>
            <w:hideMark/>
          </w:tcPr>
          <w:p w14:paraId="6C5FD445" w14:textId="77777777" w:rsidR="006634B6" w:rsidRPr="00E234FB" w:rsidRDefault="006634B6" w:rsidP="00E234FB">
            <w:pPr>
              <w:spacing w:before="0" w:after="0"/>
              <w:jc w:val="right"/>
              <w:rPr>
                <w:rFonts w:asciiTheme="minorHAnsi" w:hAnsiTheme="minorHAnsi" w:cstheme="minorHAnsi"/>
                <w:sz w:val="20"/>
                <w:szCs w:val="20"/>
                <w:lang w:val="el-GR" w:eastAsia="el-GR"/>
              </w:rPr>
            </w:pPr>
            <w:r w:rsidRPr="00E234FB">
              <w:rPr>
                <w:rFonts w:asciiTheme="minorHAnsi" w:hAnsiTheme="minorHAnsi" w:cstheme="minorHAnsi"/>
                <w:sz w:val="20"/>
                <w:szCs w:val="20"/>
                <w:lang w:val="el-GR" w:eastAsia="el-GR"/>
              </w:rPr>
              <w:t>895</w:t>
            </w:r>
          </w:p>
        </w:tc>
      </w:tr>
      <w:tr w:rsidR="00B46980" w:rsidRPr="00B46980" w14:paraId="3F2B7B74" w14:textId="77777777" w:rsidTr="00E234FB">
        <w:trPr>
          <w:trHeight w:val="255"/>
        </w:trPr>
        <w:tc>
          <w:tcPr>
            <w:tcW w:w="1471" w:type="pct"/>
            <w:tcBorders>
              <w:top w:val="nil"/>
              <w:left w:val="nil"/>
              <w:bottom w:val="nil"/>
              <w:right w:val="nil"/>
            </w:tcBorders>
            <w:shd w:val="clear" w:color="auto" w:fill="auto"/>
            <w:noWrap/>
            <w:vAlign w:val="bottom"/>
            <w:hideMark/>
          </w:tcPr>
          <w:p w14:paraId="6C8AD465" w14:textId="77777777" w:rsidR="006634B6" w:rsidRPr="00E234FB" w:rsidRDefault="006634B6" w:rsidP="00E234FB">
            <w:pPr>
              <w:spacing w:before="0" w:after="0"/>
              <w:rPr>
                <w:rFonts w:asciiTheme="minorHAnsi" w:hAnsiTheme="minorHAnsi" w:cstheme="minorHAnsi"/>
                <w:sz w:val="20"/>
                <w:szCs w:val="20"/>
                <w:lang w:val="el-GR" w:eastAsia="el-GR"/>
              </w:rPr>
            </w:pPr>
            <w:r w:rsidRPr="00E234FB">
              <w:rPr>
                <w:rFonts w:asciiTheme="minorHAnsi" w:hAnsiTheme="minorHAnsi" w:cstheme="minorHAnsi"/>
                <w:sz w:val="20"/>
                <w:szCs w:val="20"/>
                <w:lang w:val="el-GR" w:eastAsia="el-GR"/>
              </w:rPr>
              <w:t>ΚΥΕ άρθρου 10, 11 &amp; 12, εντός τουριστικού</w:t>
            </w:r>
          </w:p>
        </w:tc>
        <w:tc>
          <w:tcPr>
            <w:tcW w:w="515" w:type="pct"/>
            <w:tcBorders>
              <w:top w:val="nil"/>
              <w:left w:val="nil"/>
              <w:bottom w:val="nil"/>
              <w:right w:val="nil"/>
            </w:tcBorders>
            <w:shd w:val="clear" w:color="000000" w:fill="D9D9D9"/>
            <w:noWrap/>
            <w:vAlign w:val="bottom"/>
            <w:hideMark/>
          </w:tcPr>
          <w:p w14:paraId="250311D7" w14:textId="77777777" w:rsidR="006634B6" w:rsidRPr="00E234FB" w:rsidRDefault="006634B6" w:rsidP="00E234FB">
            <w:pPr>
              <w:spacing w:before="0" w:after="0"/>
              <w:jc w:val="right"/>
              <w:rPr>
                <w:rFonts w:asciiTheme="minorHAnsi" w:hAnsiTheme="minorHAnsi" w:cstheme="minorHAnsi"/>
                <w:sz w:val="20"/>
                <w:szCs w:val="20"/>
                <w:lang w:val="el-GR" w:eastAsia="el-GR"/>
              </w:rPr>
            </w:pPr>
            <w:r w:rsidRPr="00E234FB">
              <w:rPr>
                <w:rFonts w:asciiTheme="minorHAnsi" w:hAnsiTheme="minorHAnsi" w:cstheme="minorHAnsi"/>
                <w:sz w:val="20"/>
                <w:szCs w:val="20"/>
                <w:lang w:val="el-GR" w:eastAsia="el-GR"/>
              </w:rPr>
              <w:t>8</w:t>
            </w:r>
          </w:p>
        </w:tc>
        <w:tc>
          <w:tcPr>
            <w:tcW w:w="588" w:type="pct"/>
            <w:tcBorders>
              <w:top w:val="nil"/>
              <w:left w:val="nil"/>
              <w:bottom w:val="nil"/>
              <w:right w:val="nil"/>
            </w:tcBorders>
            <w:shd w:val="clear" w:color="000000" w:fill="DDD9C4"/>
            <w:noWrap/>
            <w:vAlign w:val="bottom"/>
            <w:hideMark/>
          </w:tcPr>
          <w:p w14:paraId="01D0355C" w14:textId="77777777" w:rsidR="006634B6" w:rsidRPr="00E234FB" w:rsidRDefault="006634B6" w:rsidP="00E234FB">
            <w:pPr>
              <w:spacing w:before="0" w:after="0"/>
              <w:jc w:val="right"/>
              <w:rPr>
                <w:rFonts w:asciiTheme="minorHAnsi" w:hAnsiTheme="minorHAnsi" w:cstheme="minorHAnsi"/>
                <w:sz w:val="20"/>
                <w:szCs w:val="20"/>
                <w:lang w:val="el-GR" w:eastAsia="el-GR"/>
              </w:rPr>
            </w:pPr>
            <w:r w:rsidRPr="00E234FB">
              <w:rPr>
                <w:rFonts w:asciiTheme="minorHAnsi" w:hAnsiTheme="minorHAnsi" w:cstheme="minorHAnsi"/>
                <w:sz w:val="20"/>
                <w:szCs w:val="20"/>
                <w:lang w:val="el-GR" w:eastAsia="el-GR"/>
              </w:rPr>
              <w:t>1</w:t>
            </w:r>
          </w:p>
        </w:tc>
        <w:tc>
          <w:tcPr>
            <w:tcW w:w="588" w:type="pct"/>
            <w:tcBorders>
              <w:top w:val="nil"/>
              <w:left w:val="nil"/>
              <w:bottom w:val="nil"/>
              <w:right w:val="nil"/>
            </w:tcBorders>
            <w:shd w:val="clear" w:color="000000" w:fill="FCD5B4"/>
            <w:noWrap/>
            <w:vAlign w:val="bottom"/>
            <w:hideMark/>
          </w:tcPr>
          <w:p w14:paraId="2B9BAC24" w14:textId="77777777" w:rsidR="006634B6" w:rsidRPr="00E234FB" w:rsidRDefault="006634B6" w:rsidP="00E234FB">
            <w:pPr>
              <w:spacing w:before="0" w:after="0"/>
              <w:jc w:val="right"/>
              <w:rPr>
                <w:rFonts w:asciiTheme="minorHAnsi" w:hAnsiTheme="minorHAnsi" w:cstheme="minorHAnsi"/>
                <w:sz w:val="20"/>
                <w:szCs w:val="20"/>
                <w:lang w:val="el-GR" w:eastAsia="el-GR"/>
              </w:rPr>
            </w:pPr>
            <w:r w:rsidRPr="00E234FB">
              <w:rPr>
                <w:rFonts w:asciiTheme="minorHAnsi" w:hAnsiTheme="minorHAnsi" w:cstheme="minorHAnsi"/>
                <w:sz w:val="20"/>
                <w:szCs w:val="20"/>
                <w:lang w:val="el-GR" w:eastAsia="el-GR"/>
              </w:rPr>
              <w:t>3</w:t>
            </w:r>
          </w:p>
        </w:tc>
        <w:tc>
          <w:tcPr>
            <w:tcW w:w="662" w:type="pct"/>
            <w:tcBorders>
              <w:top w:val="nil"/>
              <w:left w:val="nil"/>
              <w:bottom w:val="nil"/>
              <w:right w:val="nil"/>
            </w:tcBorders>
            <w:shd w:val="clear" w:color="000000" w:fill="DA9694"/>
            <w:noWrap/>
            <w:vAlign w:val="bottom"/>
            <w:hideMark/>
          </w:tcPr>
          <w:p w14:paraId="0E27B0E2" w14:textId="77777777" w:rsidR="006634B6" w:rsidRPr="00E234FB" w:rsidRDefault="006634B6" w:rsidP="00E234FB">
            <w:pPr>
              <w:spacing w:before="0" w:after="0"/>
              <w:rPr>
                <w:rFonts w:asciiTheme="minorHAnsi" w:hAnsiTheme="minorHAnsi" w:cstheme="minorHAnsi"/>
                <w:sz w:val="20"/>
                <w:szCs w:val="20"/>
                <w:lang w:val="el-GR" w:eastAsia="el-GR"/>
              </w:rPr>
            </w:pPr>
            <w:r w:rsidRPr="00E234FB">
              <w:rPr>
                <w:rFonts w:asciiTheme="minorHAnsi" w:hAnsiTheme="minorHAnsi" w:cstheme="minorHAnsi"/>
                <w:sz w:val="20"/>
                <w:szCs w:val="20"/>
                <w:lang w:val="el-GR" w:eastAsia="el-GR"/>
              </w:rPr>
              <w:t> </w:t>
            </w:r>
          </w:p>
        </w:tc>
        <w:tc>
          <w:tcPr>
            <w:tcW w:w="515" w:type="pct"/>
            <w:tcBorders>
              <w:top w:val="nil"/>
              <w:left w:val="nil"/>
              <w:bottom w:val="nil"/>
              <w:right w:val="nil"/>
            </w:tcBorders>
            <w:shd w:val="clear" w:color="000000" w:fill="D8E4BC"/>
            <w:noWrap/>
            <w:vAlign w:val="bottom"/>
            <w:hideMark/>
          </w:tcPr>
          <w:p w14:paraId="23B98361" w14:textId="77777777" w:rsidR="006634B6" w:rsidRPr="00E234FB" w:rsidRDefault="006634B6" w:rsidP="00E234FB">
            <w:pPr>
              <w:spacing w:before="0" w:after="0"/>
              <w:jc w:val="right"/>
              <w:rPr>
                <w:rFonts w:asciiTheme="minorHAnsi" w:hAnsiTheme="minorHAnsi" w:cstheme="minorHAnsi"/>
                <w:sz w:val="20"/>
                <w:szCs w:val="20"/>
                <w:lang w:val="el-GR" w:eastAsia="el-GR"/>
              </w:rPr>
            </w:pPr>
            <w:r w:rsidRPr="00E234FB">
              <w:rPr>
                <w:rFonts w:asciiTheme="minorHAnsi" w:hAnsiTheme="minorHAnsi" w:cstheme="minorHAnsi"/>
                <w:sz w:val="20"/>
                <w:szCs w:val="20"/>
                <w:lang w:val="el-GR" w:eastAsia="el-GR"/>
              </w:rPr>
              <w:t>34</w:t>
            </w:r>
          </w:p>
        </w:tc>
        <w:tc>
          <w:tcPr>
            <w:tcW w:w="661" w:type="pct"/>
            <w:tcBorders>
              <w:top w:val="nil"/>
              <w:left w:val="nil"/>
              <w:bottom w:val="nil"/>
              <w:right w:val="nil"/>
            </w:tcBorders>
            <w:shd w:val="clear" w:color="000000" w:fill="B1A0C7"/>
            <w:noWrap/>
            <w:vAlign w:val="bottom"/>
            <w:hideMark/>
          </w:tcPr>
          <w:p w14:paraId="1EF1D956" w14:textId="77777777" w:rsidR="006634B6" w:rsidRPr="00E234FB" w:rsidRDefault="006634B6" w:rsidP="00E234FB">
            <w:pPr>
              <w:spacing w:before="0" w:after="0"/>
              <w:jc w:val="right"/>
              <w:rPr>
                <w:rFonts w:asciiTheme="minorHAnsi" w:hAnsiTheme="minorHAnsi" w:cstheme="minorHAnsi"/>
                <w:sz w:val="20"/>
                <w:szCs w:val="20"/>
                <w:lang w:val="el-GR" w:eastAsia="el-GR"/>
              </w:rPr>
            </w:pPr>
            <w:r w:rsidRPr="00E234FB">
              <w:rPr>
                <w:rFonts w:asciiTheme="minorHAnsi" w:hAnsiTheme="minorHAnsi" w:cstheme="minorHAnsi"/>
                <w:sz w:val="20"/>
                <w:szCs w:val="20"/>
                <w:lang w:val="el-GR" w:eastAsia="el-GR"/>
              </w:rPr>
              <w:t>46</w:t>
            </w:r>
          </w:p>
        </w:tc>
      </w:tr>
      <w:tr w:rsidR="00B46980" w:rsidRPr="00B46980" w14:paraId="754B8AF7" w14:textId="77777777" w:rsidTr="00E234FB">
        <w:trPr>
          <w:trHeight w:val="255"/>
        </w:trPr>
        <w:tc>
          <w:tcPr>
            <w:tcW w:w="1471" w:type="pct"/>
            <w:tcBorders>
              <w:top w:val="nil"/>
              <w:left w:val="nil"/>
              <w:bottom w:val="nil"/>
              <w:right w:val="nil"/>
            </w:tcBorders>
            <w:shd w:val="clear" w:color="auto" w:fill="auto"/>
            <w:noWrap/>
            <w:vAlign w:val="bottom"/>
            <w:hideMark/>
          </w:tcPr>
          <w:p w14:paraId="022BE85C" w14:textId="77777777" w:rsidR="006634B6" w:rsidRPr="00E234FB" w:rsidRDefault="006634B6" w:rsidP="00E234FB">
            <w:pPr>
              <w:spacing w:before="0" w:after="0"/>
              <w:rPr>
                <w:rFonts w:asciiTheme="minorHAnsi" w:hAnsiTheme="minorHAnsi" w:cstheme="minorHAnsi"/>
                <w:sz w:val="20"/>
                <w:szCs w:val="20"/>
                <w:lang w:val="el-GR" w:eastAsia="el-GR"/>
              </w:rPr>
            </w:pPr>
            <w:r w:rsidRPr="00E234FB">
              <w:rPr>
                <w:rFonts w:asciiTheme="minorHAnsi" w:hAnsiTheme="minorHAnsi" w:cstheme="minorHAnsi"/>
                <w:sz w:val="20"/>
                <w:szCs w:val="20"/>
                <w:lang w:val="el-GR" w:eastAsia="el-GR"/>
              </w:rPr>
              <w:t>ΚΥΕ εντός τουριστικού καταλύματος</w:t>
            </w:r>
          </w:p>
        </w:tc>
        <w:tc>
          <w:tcPr>
            <w:tcW w:w="515" w:type="pct"/>
            <w:tcBorders>
              <w:top w:val="nil"/>
              <w:left w:val="nil"/>
              <w:bottom w:val="nil"/>
              <w:right w:val="nil"/>
            </w:tcBorders>
            <w:shd w:val="clear" w:color="000000" w:fill="D9D9D9"/>
            <w:noWrap/>
            <w:vAlign w:val="bottom"/>
            <w:hideMark/>
          </w:tcPr>
          <w:p w14:paraId="697DD561" w14:textId="77777777" w:rsidR="006634B6" w:rsidRPr="00E234FB" w:rsidRDefault="006634B6" w:rsidP="00E234FB">
            <w:pPr>
              <w:spacing w:before="0" w:after="0"/>
              <w:jc w:val="right"/>
              <w:rPr>
                <w:rFonts w:asciiTheme="minorHAnsi" w:hAnsiTheme="minorHAnsi" w:cstheme="minorHAnsi"/>
                <w:sz w:val="20"/>
                <w:szCs w:val="20"/>
                <w:lang w:val="el-GR" w:eastAsia="el-GR"/>
              </w:rPr>
            </w:pPr>
            <w:r w:rsidRPr="00E234FB">
              <w:rPr>
                <w:rFonts w:asciiTheme="minorHAnsi" w:hAnsiTheme="minorHAnsi" w:cstheme="minorHAnsi"/>
                <w:sz w:val="20"/>
                <w:szCs w:val="20"/>
                <w:lang w:val="el-GR" w:eastAsia="el-GR"/>
              </w:rPr>
              <w:t>36</w:t>
            </w:r>
          </w:p>
        </w:tc>
        <w:tc>
          <w:tcPr>
            <w:tcW w:w="588" w:type="pct"/>
            <w:tcBorders>
              <w:top w:val="nil"/>
              <w:left w:val="nil"/>
              <w:bottom w:val="nil"/>
              <w:right w:val="nil"/>
            </w:tcBorders>
            <w:shd w:val="clear" w:color="000000" w:fill="DDD9C4"/>
            <w:noWrap/>
            <w:vAlign w:val="bottom"/>
            <w:hideMark/>
          </w:tcPr>
          <w:p w14:paraId="1B6FE0C8" w14:textId="77777777" w:rsidR="006634B6" w:rsidRPr="00E234FB" w:rsidRDefault="006634B6" w:rsidP="00E234FB">
            <w:pPr>
              <w:spacing w:before="0" w:after="0"/>
              <w:jc w:val="right"/>
              <w:rPr>
                <w:rFonts w:asciiTheme="minorHAnsi" w:hAnsiTheme="minorHAnsi" w:cstheme="minorHAnsi"/>
                <w:sz w:val="20"/>
                <w:szCs w:val="20"/>
                <w:lang w:val="el-GR" w:eastAsia="el-GR"/>
              </w:rPr>
            </w:pPr>
            <w:r w:rsidRPr="00E234FB">
              <w:rPr>
                <w:rFonts w:asciiTheme="minorHAnsi" w:hAnsiTheme="minorHAnsi" w:cstheme="minorHAnsi"/>
                <w:sz w:val="20"/>
                <w:szCs w:val="20"/>
                <w:lang w:val="el-GR" w:eastAsia="el-GR"/>
              </w:rPr>
              <w:t>4</w:t>
            </w:r>
          </w:p>
        </w:tc>
        <w:tc>
          <w:tcPr>
            <w:tcW w:w="588" w:type="pct"/>
            <w:tcBorders>
              <w:top w:val="nil"/>
              <w:left w:val="nil"/>
              <w:bottom w:val="nil"/>
              <w:right w:val="nil"/>
            </w:tcBorders>
            <w:shd w:val="clear" w:color="000000" w:fill="FCD5B4"/>
            <w:noWrap/>
            <w:vAlign w:val="bottom"/>
            <w:hideMark/>
          </w:tcPr>
          <w:p w14:paraId="2E0F0A69" w14:textId="77777777" w:rsidR="006634B6" w:rsidRPr="00E234FB" w:rsidRDefault="006634B6" w:rsidP="00E234FB">
            <w:pPr>
              <w:spacing w:before="0" w:after="0"/>
              <w:jc w:val="right"/>
              <w:rPr>
                <w:rFonts w:asciiTheme="minorHAnsi" w:hAnsiTheme="minorHAnsi" w:cstheme="minorHAnsi"/>
                <w:sz w:val="20"/>
                <w:szCs w:val="20"/>
                <w:lang w:val="el-GR" w:eastAsia="el-GR"/>
              </w:rPr>
            </w:pPr>
            <w:r w:rsidRPr="00E234FB">
              <w:rPr>
                <w:rFonts w:asciiTheme="minorHAnsi" w:hAnsiTheme="minorHAnsi" w:cstheme="minorHAnsi"/>
                <w:sz w:val="20"/>
                <w:szCs w:val="20"/>
                <w:lang w:val="el-GR" w:eastAsia="el-GR"/>
              </w:rPr>
              <w:t>298</w:t>
            </w:r>
          </w:p>
        </w:tc>
        <w:tc>
          <w:tcPr>
            <w:tcW w:w="662" w:type="pct"/>
            <w:tcBorders>
              <w:top w:val="nil"/>
              <w:left w:val="nil"/>
              <w:bottom w:val="nil"/>
              <w:right w:val="nil"/>
            </w:tcBorders>
            <w:shd w:val="clear" w:color="000000" w:fill="DA9694"/>
            <w:noWrap/>
            <w:vAlign w:val="bottom"/>
            <w:hideMark/>
          </w:tcPr>
          <w:p w14:paraId="120F2900" w14:textId="77777777" w:rsidR="006634B6" w:rsidRPr="00E234FB" w:rsidRDefault="006634B6" w:rsidP="00E234FB">
            <w:pPr>
              <w:spacing w:before="0" w:after="0"/>
              <w:jc w:val="right"/>
              <w:rPr>
                <w:rFonts w:asciiTheme="minorHAnsi" w:hAnsiTheme="minorHAnsi" w:cstheme="minorHAnsi"/>
                <w:sz w:val="20"/>
                <w:szCs w:val="20"/>
                <w:lang w:val="el-GR" w:eastAsia="el-GR"/>
              </w:rPr>
            </w:pPr>
            <w:r w:rsidRPr="00E234FB">
              <w:rPr>
                <w:rFonts w:asciiTheme="minorHAnsi" w:hAnsiTheme="minorHAnsi" w:cstheme="minorHAnsi"/>
                <w:sz w:val="20"/>
                <w:szCs w:val="20"/>
                <w:lang w:val="el-GR" w:eastAsia="el-GR"/>
              </w:rPr>
              <w:t>38</w:t>
            </w:r>
          </w:p>
        </w:tc>
        <w:tc>
          <w:tcPr>
            <w:tcW w:w="515" w:type="pct"/>
            <w:tcBorders>
              <w:top w:val="nil"/>
              <w:left w:val="nil"/>
              <w:bottom w:val="nil"/>
              <w:right w:val="nil"/>
            </w:tcBorders>
            <w:shd w:val="clear" w:color="000000" w:fill="D8E4BC"/>
            <w:noWrap/>
            <w:vAlign w:val="bottom"/>
            <w:hideMark/>
          </w:tcPr>
          <w:p w14:paraId="6AA4AA15" w14:textId="77777777" w:rsidR="006634B6" w:rsidRPr="00E234FB" w:rsidRDefault="006634B6" w:rsidP="00E234FB">
            <w:pPr>
              <w:spacing w:before="0" w:after="0"/>
              <w:jc w:val="right"/>
              <w:rPr>
                <w:rFonts w:asciiTheme="minorHAnsi" w:hAnsiTheme="minorHAnsi" w:cstheme="minorHAnsi"/>
                <w:sz w:val="20"/>
                <w:szCs w:val="20"/>
                <w:lang w:val="el-GR" w:eastAsia="el-GR"/>
              </w:rPr>
            </w:pPr>
            <w:r w:rsidRPr="00E234FB">
              <w:rPr>
                <w:rFonts w:asciiTheme="minorHAnsi" w:hAnsiTheme="minorHAnsi" w:cstheme="minorHAnsi"/>
                <w:sz w:val="20"/>
                <w:szCs w:val="20"/>
                <w:lang w:val="el-GR" w:eastAsia="el-GR"/>
              </w:rPr>
              <w:t>1</w:t>
            </w:r>
            <w:r w:rsidR="00B46980">
              <w:rPr>
                <w:rFonts w:asciiTheme="minorHAnsi" w:hAnsiTheme="minorHAnsi" w:cstheme="minorHAnsi"/>
                <w:sz w:val="20"/>
                <w:szCs w:val="20"/>
                <w:lang w:val="el-GR" w:eastAsia="el-GR"/>
              </w:rPr>
              <w:t>.</w:t>
            </w:r>
            <w:r w:rsidRPr="00E234FB">
              <w:rPr>
                <w:rFonts w:asciiTheme="minorHAnsi" w:hAnsiTheme="minorHAnsi" w:cstheme="minorHAnsi"/>
                <w:sz w:val="20"/>
                <w:szCs w:val="20"/>
                <w:lang w:val="el-GR" w:eastAsia="el-GR"/>
              </w:rPr>
              <w:t>026</w:t>
            </w:r>
          </w:p>
        </w:tc>
        <w:tc>
          <w:tcPr>
            <w:tcW w:w="661" w:type="pct"/>
            <w:tcBorders>
              <w:top w:val="nil"/>
              <w:left w:val="nil"/>
              <w:bottom w:val="nil"/>
              <w:right w:val="nil"/>
            </w:tcBorders>
            <w:shd w:val="clear" w:color="000000" w:fill="B1A0C7"/>
            <w:noWrap/>
            <w:vAlign w:val="bottom"/>
            <w:hideMark/>
          </w:tcPr>
          <w:p w14:paraId="4A1DD39A" w14:textId="77777777" w:rsidR="006634B6" w:rsidRPr="00E234FB" w:rsidRDefault="006634B6" w:rsidP="00E234FB">
            <w:pPr>
              <w:spacing w:before="0" w:after="0"/>
              <w:jc w:val="right"/>
              <w:rPr>
                <w:rFonts w:asciiTheme="minorHAnsi" w:hAnsiTheme="minorHAnsi" w:cstheme="minorHAnsi"/>
                <w:sz w:val="20"/>
                <w:szCs w:val="20"/>
                <w:lang w:val="el-GR" w:eastAsia="el-GR"/>
              </w:rPr>
            </w:pPr>
            <w:r w:rsidRPr="00E234FB">
              <w:rPr>
                <w:rFonts w:asciiTheme="minorHAnsi" w:hAnsiTheme="minorHAnsi" w:cstheme="minorHAnsi"/>
                <w:sz w:val="20"/>
                <w:szCs w:val="20"/>
                <w:lang w:val="el-GR" w:eastAsia="el-GR"/>
              </w:rPr>
              <w:t>1</w:t>
            </w:r>
            <w:r w:rsidR="00B46980">
              <w:rPr>
                <w:rFonts w:asciiTheme="minorHAnsi" w:hAnsiTheme="minorHAnsi" w:cstheme="minorHAnsi"/>
                <w:sz w:val="20"/>
                <w:szCs w:val="20"/>
                <w:lang w:val="el-GR" w:eastAsia="el-GR"/>
              </w:rPr>
              <w:t>.</w:t>
            </w:r>
            <w:r w:rsidRPr="00E234FB">
              <w:rPr>
                <w:rFonts w:asciiTheme="minorHAnsi" w:hAnsiTheme="minorHAnsi" w:cstheme="minorHAnsi"/>
                <w:sz w:val="20"/>
                <w:szCs w:val="20"/>
                <w:lang w:val="el-GR" w:eastAsia="el-GR"/>
              </w:rPr>
              <w:t>402</w:t>
            </w:r>
          </w:p>
        </w:tc>
      </w:tr>
      <w:tr w:rsidR="00B46980" w:rsidRPr="00B46980" w14:paraId="54EF5A61" w14:textId="77777777" w:rsidTr="00E234FB">
        <w:trPr>
          <w:trHeight w:val="255"/>
        </w:trPr>
        <w:tc>
          <w:tcPr>
            <w:tcW w:w="1471" w:type="pct"/>
            <w:tcBorders>
              <w:top w:val="nil"/>
              <w:left w:val="nil"/>
              <w:bottom w:val="nil"/>
              <w:right w:val="nil"/>
            </w:tcBorders>
            <w:shd w:val="clear" w:color="auto" w:fill="auto"/>
            <w:noWrap/>
            <w:vAlign w:val="bottom"/>
            <w:hideMark/>
          </w:tcPr>
          <w:p w14:paraId="6E1F25A1" w14:textId="77777777" w:rsidR="006634B6" w:rsidRPr="00E234FB" w:rsidRDefault="006634B6" w:rsidP="00E234FB">
            <w:pPr>
              <w:spacing w:before="0" w:after="0"/>
              <w:rPr>
                <w:rFonts w:asciiTheme="minorHAnsi" w:hAnsiTheme="minorHAnsi" w:cstheme="minorHAnsi"/>
                <w:sz w:val="20"/>
                <w:szCs w:val="20"/>
                <w:lang w:val="el-GR" w:eastAsia="el-GR"/>
              </w:rPr>
            </w:pPr>
            <w:r w:rsidRPr="00E234FB">
              <w:rPr>
                <w:rFonts w:asciiTheme="minorHAnsi" w:hAnsiTheme="minorHAnsi" w:cstheme="minorHAnsi"/>
                <w:sz w:val="20"/>
                <w:szCs w:val="20"/>
                <w:lang w:val="el-GR" w:eastAsia="el-GR"/>
              </w:rPr>
              <w:t>Μεταποιητικές δραστηριότητες τροφίμων και ποτών</w:t>
            </w:r>
          </w:p>
        </w:tc>
        <w:tc>
          <w:tcPr>
            <w:tcW w:w="515" w:type="pct"/>
            <w:tcBorders>
              <w:top w:val="nil"/>
              <w:left w:val="nil"/>
              <w:bottom w:val="nil"/>
              <w:right w:val="nil"/>
            </w:tcBorders>
            <w:shd w:val="clear" w:color="000000" w:fill="D9D9D9"/>
            <w:noWrap/>
            <w:vAlign w:val="bottom"/>
            <w:hideMark/>
          </w:tcPr>
          <w:p w14:paraId="3BF39417" w14:textId="77777777" w:rsidR="006634B6" w:rsidRPr="00E234FB" w:rsidRDefault="006634B6" w:rsidP="00E234FB">
            <w:pPr>
              <w:spacing w:before="0" w:after="0"/>
              <w:jc w:val="right"/>
              <w:rPr>
                <w:rFonts w:asciiTheme="minorHAnsi" w:hAnsiTheme="minorHAnsi" w:cstheme="minorHAnsi"/>
                <w:sz w:val="20"/>
                <w:szCs w:val="20"/>
                <w:lang w:val="el-GR" w:eastAsia="el-GR"/>
              </w:rPr>
            </w:pPr>
            <w:r w:rsidRPr="00E234FB">
              <w:rPr>
                <w:rFonts w:asciiTheme="minorHAnsi" w:hAnsiTheme="minorHAnsi" w:cstheme="minorHAnsi"/>
                <w:sz w:val="20"/>
                <w:szCs w:val="20"/>
                <w:lang w:val="el-GR" w:eastAsia="el-GR"/>
              </w:rPr>
              <w:t>93</w:t>
            </w:r>
          </w:p>
        </w:tc>
        <w:tc>
          <w:tcPr>
            <w:tcW w:w="588" w:type="pct"/>
            <w:tcBorders>
              <w:top w:val="nil"/>
              <w:left w:val="nil"/>
              <w:bottom w:val="nil"/>
              <w:right w:val="nil"/>
            </w:tcBorders>
            <w:shd w:val="clear" w:color="000000" w:fill="DDD9C4"/>
            <w:noWrap/>
            <w:vAlign w:val="bottom"/>
            <w:hideMark/>
          </w:tcPr>
          <w:p w14:paraId="0A8500EA" w14:textId="77777777" w:rsidR="006634B6" w:rsidRPr="00E234FB" w:rsidRDefault="006634B6" w:rsidP="00E234FB">
            <w:pPr>
              <w:spacing w:before="0" w:after="0"/>
              <w:jc w:val="right"/>
              <w:rPr>
                <w:rFonts w:asciiTheme="minorHAnsi" w:hAnsiTheme="minorHAnsi" w:cstheme="minorHAnsi"/>
                <w:sz w:val="20"/>
                <w:szCs w:val="20"/>
                <w:lang w:val="el-GR" w:eastAsia="el-GR"/>
              </w:rPr>
            </w:pPr>
            <w:r w:rsidRPr="00E234FB">
              <w:rPr>
                <w:rFonts w:asciiTheme="minorHAnsi" w:hAnsiTheme="minorHAnsi" w:cstheme="minorHAnsi"/>
                <w:sz w:val="20"/>
                <w:szCs w:val="20"/>
                <w:lang w:val="el-GR" w:eastAsia="el-GR"/>
              </w:rPr>
              <w:t>6</w:t>
            </w:r>
          </w:p>
        </w:tc>
        <w:tc>
          <w:tcPr>
            <w:tcW w:w="588" w:type="pct"/>
            <w:tcBorders>
              <w:top w:val="nil"/>
              <w:left w:val="nil"/>
              <w:bottom w:val="nil"/>
              <w:right w:val="nil"/>
            </w:tcBorders>
            <w:shd w:val="clear" w:color="000000" w:fill="FCD5B4"/>
            <w:noWrap/>
            <w:vAlign w:val="bottom"/>
            <w:hideMark/>
          </w:tcPr>
          <w:p w14:paraId="2B80BA38" w14:textId="77777777" w:rsidR="006634B6" w:rsidRPr="00E234FB" w:rsidRDefault="006634B6" w:rsidP="00E234FB">
            <w:pPr>
              <w:spacing w:before="0" w:after="0"/>
              <w:jc w:val="right"/>
              <w:rPr>
                <w:rFonts w:asciiTheme="minorHAnsi" w:hAnsiTheme="minorHAnsi" w:cstheme="minorHAnsi"/>
                <w:sz w:val="20"/>
                <w:szCs w:val="20"/>
                <w:lang w:val="el-GR" w:eastAsia="el-GR"/>
              </w:rPr>
            </w:pPr>
            <w:r w:rsidRPr="00E234FB">
              <w:rPr>
                <w:rFonts w:asciiTheme="minorHAnsi" w:hAnsiTheme="minorHAnsi" w:cstheme="minorHAnsi"/>
                <w:sz w:val="20"/>
                <w:szCs w:val="20"/>
                <w:lang w:val="el-GR" w:eastAsia="el-GR"/>
              </w:rPr>
              <w:t>390</w:t>
            </w:r>
          </w:p>
        </w:tc>
        <w:tc>
          <w:tcPr>
            <w:tcW w:w="662" w:type="pct"/>
            <w:tcBorders>
              <w:top w:val="nil"/>
              <w:left w:val="nil"/>
              <w:bottom w:val="nil"/>
              <w:right w:val="nil"/>
            </w:tcBorders>
            <w:shd w:val="clear" w:color="000000" w:fill="DA9694"/>
            <w:noWrap/>
            <w:vAlign w:val="bottom"/>
            <w:hideMark/>
          </w:tcPr>
          <w:p w14:paraId="0474CC71" w14:textId="77777777" w:rsidR="006634B6" w:rsidRPr="00E234FB" w:rsidRDefault="006634B6" w:rsidP="00E234FB">
            <w:pPr>
              <w:spacing w:before="0" w:after="0"/>
              <w:jc w:val="right"/>
              <w:rPr>
                <w:rFonts w:asciiTheme="minorHAnsi" w:hAnsiTheme="minorHAnsi" w:cstheme="minorHAnsi"/>
                <w:sz w:val="20"/>
                <w:szCs w:val="20"/>
                <w:lang w:val="el-GR" w:eastAsia="el-GR"/>
              </w:rPr>
            </w:pPr>
            <w:r w:rsidRPr="00E234FB">
              <w:rPr>
                <w:rFonts w:asciiTheme="minorHAnsi" w:hAnsiTheme="minorHAnsi" w:cstheme="minorHAnsi"/>
                <w:sz w:val="20"/>
                <w:szCs w:val="20"/>
                <w:lang w:val="el-GR" w:eastAsia="el-GR"/>
              </w:rPr>
              <w:t>122</w:t>
            </w:r>
          </w:p>
        </w:tc>
        <w:tc>
          <w:tcPr>
            <w:tcW w:w="515" w:type="pct"/>
            <w:tcBorders>
              <w:top w:val="nil"/>
              <w:left w:val="nil"/>
              <w:bottom w:val="nil"/>
              <w:right w:val="nil"/>
            </w:tcBorders>
            <w:shd w:val="clear" w:color="000000" w:fill="D8E4BC"/>
            <w:noWrap/>
            <w:vAlign w:val="bottom"/>
            <w:hideMark/>
          </w:tcPr>
          <w:p w14:paraId="0FD3B337" w14:textId="77777777" w:rsidR="006634B6" w:rsidRPr="00E234FB" w:rsidRDefault="006634B6" w:rsidP="00E234FB">
            <w:pPr>
              <w:spacing w:before="0" w:after="0"/>
              <w:jc w:val="right"/>
              <w:rPr>
                <w:rFonts w:asciiTheme="minorHAnsi" w:hAnsiTheme="minorHAnsi" w:cstheme="minorHAnsi"/>
                <w:sz w:val="20"/>
                <w:szCs w:val="20"/>
                <w:lang w:val="el-GR" w:eastAsia="el-GR"/>
              </w:rPr>
            </w:pPr>
            <w:r w:rsidRPr="00E234FB">
              <w:rPr>
                <w:rFonts w:asciiTheme="minorHAnsi" w:hAnsiTheme="minorHAnsi" w:cstheme="minorHAnsi"/>
                <w:sz w:val="20"/>
                <w:szCs w:val="20"/>
                <w:lang w:val="el-GR" w:eastAsia="el-GR"/>
              </w:rPr>
              <w:t>896</w:t>
            </w:r>
          </w:p>
        </w:tc>
        <w:tc>
          <w:tcPr>
            <w:tcW w:w="661" w:type="pct"/>
            <w:tcBorders>
              <w:top w:val="nil"/>
              <w:left w:val="nil"/>
              <w:bottom w:val="nil"/>
              <w:right w:val="nil"/>
            </w:tcBorders>
            <w:shd w:val="clear" w:color="000000" w:fill="B1A0C7"/>
            <w:noWrap/>
            <w:vAlign w:val="bottom"/>
            <w:hideMark/>
          </w:tcPr>
          <w:p w14:paraId="478F063E" w14:textId="77777777" w:rsidR="006634B6" w:rsidRPr="00E234FB" w:rsidRDefault="006634B6" w:rsidP="00E234FB">
            <w:pPr>
              <w:spacing w:before="0" w:after="0"/>
              <w:jc w:val="right"/>
              <w:rPr>
                <w:rFonts w:asciiTheme="minorHAnsi" w:hAnsiTheme="minorHAnsi" w:cstheme="minorHAnsi"/>
                <w:sz w:val="20"/>
                <w:szCs w:val="20"/>
                <w:lang w:val="el-GR" w:eastAsia="el-GR"/>
              </w:rPr>
            </w:pPr>
            <w:r w:rsidRPr="00E234FB">
              <w:rPr>
                <w:rFonts w:asciiTheme="minorHAnsi" w:hAnsiTheme="minorHAnsi" w:cstheme="minorHAnsi"/>
                <w:sz w:val="20"/>
                <w:szCs w:val="20"/>
                <w:lang w:val="el-GR" w:eastAsia="el-GR"/>
              </w:rPr>
              <w:t>1</w:t>
            </w:r>
            <w:r w:rsidR="00B46980">
              <w:rPr>
                <w:rFonts w:asciiTheme="minorHAnsi" w:hAnsiTheme="minorHAnsi" w:cstheme="minorHAnsi"/>
                <w:sz w:val="20"/>
                <w:szCs w:val="20"/>
                <w:lang w:val="el-GR" w:eastAsia="el-GR"/>
              </w:rPr>
              <w:t>.</w:t>
            </w:r>
            <w:r w:rsidRPr="00E234FB">
              <w:rPr>
                <w:rFonts w:asciiTheme="minorHAnsi" w:hAnsiTheme="minorHAnsi" w:cstheme="minorHAnsi"/>
                <w:sz w:val="20"/>
                <w:szCs w:val="20"/>
                <w:lang w:val="el-GR" w:eastAsia="el-GR"/>
              </w:rPr>
              <w:t>507</w:t>
            </w:r>
          </w:p>
        </w:tc>
      </w:tr>
      <w:tr w:rsidR="00B46980" w:rsidRPr="00B46980" w14:paraId="5A351547" w14:textId="77777777" w:rsidTr="00E234FB">
        <w:trPr>
          <w:trHeight w:val="255"/>
        </w:trPr>
        <w:tc>
          <w:tcPr>
            <w:tcW w:w="1471" w:type="pct"/>
            <w:tcBorders>
              <w:top w:val="nil"/>
              <w:left w:val="nil"/>
              <w:bottom w:val="nil"/>
              <w:right w:val="nil"/>
            </w:tcBorders>
            <w:shd w:val="clear" w:color="auto" w:fill="auto"/>
            <w:noWrap/>
            <w:vAlign w:val="bottom"/>
            <w:hideMark/>
          </w:tcPr>
          <w:p w14:paraId="7D6B1D9E" w14:textId="77777777" w:rsidR="006634B6" w:rsidRPr="00E234FB" w:rsidRDefault="006634B6" w:rsidP="00E234FB">
            <w:pPr>
              <w:spacing w:before="0" w:after="0"/>
              <w:rPr>
                <w:rFonts w:asciiTheme="minorHAnsi" w:hAnsiTheme="minorHAnsi" w:cstheme="minorHAnsi"/>
                <w:sz w:val="20"/>
                <w:szCs w:val="20"/>
                <w:lang w:val="el-GR" w:eastAsia="el-GR"/>
              </w:rPr>
            </w:pPr>
            <w:r w:rsidRPr="00E234FB">
              <w:rPr>
                <w:rFonts w:asciiTheme="minorHAnsi" w:hAnsiTheme="minorHAnsi" w:cstheme="minorHAnsi"/>
                <w:sz w:val="20"/>
                <w:szCs w:val="20"/>
                <w:lang w:val="el-GR" w:eastAsia="el-GR"/>
              </w:rPr>
              <w:t>Τουριστικό κατάλυμα</w:t>
            </w:r>
          </w:p>
        </w:tc>
        <w:tc>
          <w:tcPr>
            <w:tcW w:w="515" w:type="pct"/>
            <w:tcBorders>
              <w:top w:val="nil"/>
              <w:left w:val="nil"/>
              <w:bottom w:val="nil"/>
              <w:right w:val="nil"/>
            </w:tcBorders>
            <w:shd w:val="clear" w:color="000000" w:fill="D9D9D9"/>
            <w:noWrap/>
            <w:vAlign w:val="bottom"/>
            <w:hideMark/>
          </w:tcPr>
          <w:p w14:paraId="115C2333" w14:textId="77777777" w:rsidR="006634B6" w:rsidRPr="00E234FB" w:rsidRDefault="006634B6" w:rsidP="00E234FB">
            <w:pPr>
              <w:spacing w:before="0" w:after="0"/>
              <w:jc w:val="right"/>
              <w:rPr>
                <w:rFonts w:asciiTheme="minorHAnsi" w:hAnsiTheme="minorHAnsi" w:cstheme="minorHAnsi"/>
                <w:sz w:val="20"/>
                <w:szCs w:val="20"/>
                <w:lang w:val="el-GR" w:eastAsia="el-GR"/>
              </w:rPr>
            </w:pPr>
            <w:r w:rsidRPr="00E234FB">
              <w:rPr>
                <w:rFonts w:asciiTheme="minorHAnsi" w:hAnsiTheme="minorHAnsi" w:cstheme="minorHAnsi"/>
                <w:sz w:val="20"/>
                <w:szCs w:val="20"/>
                <w:lang w:val="el-GR" w:eastAsia="el-GR"/>
              </w:rPr>
              <w:t>311</w:t>
            </w:r>
          </w:p>
        </w:tc>
        <w:tc>
          <w:tcPr>
            <w:tcW w:w="588" w:type="pct"/>
            <w:tcBorders>
              <w:top w:val="nil"/>
              <w:left w:val="nil"/>
              <w:bottom w:val="nil"/>
              <w:right w:val="nil"/>
            </w:tcBorders>
            <w:shd w:val="clear" w:color="000000" w:fill="DDD9C4"/>
            <w:noWrap/>
            <w:vAlign w:val="bottom"/>
            <w:hideMark/>
          </w:tcPr>
          <w:p w14:paraId="16BF051E" w14:textId="77777777" w:rsidR="006634B6" w:rsidRPr="00E234FB" w:rsidRDefault="006634B6" w:rsidP="00E234FB">
            <w:pPr>
              <w:spacing w:before="0" w:after="0"/>
              <w:jc w:val="right"/>
              <w:rPr>
                <w:rFonts w:asciiTheme="minorHAnsi" w:hAnsiTheme="minorHAnsi" w:cstheme="minorHAnsi"/>
                <w:sz w:val="20"/>
                <w:szCs w:val="20"/>
                <w:lang w:val="el-GR" w:eastAsia="el-GR"/>
              </w:rPr>
            </w:pPr>
            <w:r w:rsidRPr="00E234FB">
              <w:rPr>
                <w:rFonts w:asciiTheme="minorHAnsi" w:hAnsiTheme="minorHAnsi" w:cstheme="minorHAnsi"/>
                <w:sz w:val="20"/>
                <w:szCs w:val="20"/>
                <w:lang w:val="el-GR" w:eastAsia="el-GR"/>
              </w:rPr>
              <w:t>27</w:t>
            </w:r>
          </w:p>
        </w:tc>
        <w:tc>
          <w:tcPr>
            <w:tcW w:w="588" w:type="pct"/>
            <w:tcBorders>
              <w:top w:val="nil"/>
              <w:left w:val="nil"/>
              <w:bottom w:val="nil"/>
              <w:right w:val="nil"/>
            </w:tcBorders>
            <w:shd w:val="clear" w:color="000000" w:fill="FCD5B4"/>
            <w:noWrap/>
            <w:vAlign w:val="bottom"/>
            <w:hideMark/>
          </w:tcPr>
          <w:p w14:paraId="3933FC1B" w14:textId="77777777" w:rsidR="006634B6" w:rsidRPr="00E234FB" w:rsidRDefault="006634B6" w:rsidP="00E234FB">
            <w:pPr>
              <w:spacing w:before="0" w:after="0"/>
              <w:jc w:val="right"/>
              <w:rPr>
                <w:rFonts w:asciiTheme="minorHAnsi" w:hAnsiTheme="minorHAnsi" w:cstheme="minorHAnsi"/>
                <w:sz w:val="20"/>
                <w:szCs w:val="20"/>
                <w:lang w:val="el-GR" w:eastAsia="el-GR"/>
              </w:rPr>
            </w:pPr>
            <w:r w:rsidRPr="00E234FB">
              <w:rPr>
                <w:rFonts w:asciiTheme="minorHAnsi" w:hAnsiTheme="minorHAnsi" w:cstheme="minorHAnsi"/>
                <w:sz w:val="20"/>
                <w:szCs w:val="20"/>
                <w:lang w:val="el-GR" w:eastAsia="el-GR"/>
              </w:rPr>
              <w:t>1</w:t>
            </w:r>
            <w:r w:rsidR="00B46980">
              <w:rPr>
                <w:rFonts w:asciiTheme="minorHAnsi" w:hAnsiTheme="minorHAnsi" w:cstheme="minorHAnsi"/>
                <w:sz w:val="20"/>
                <w:szCs w:val="20"/>
                <w:lang w:val="el-GR" w:eastAsia="el-GR"/>
              </w:rPr>
              <w:t>.</w:t>
            </w:r>
            <w:r w:rsidRPr="00E234FB">
              <w:rPr>
                <w:rFonts w:asciiTheme="minorHAnsi" w:hAnsiTheme="minorHAnsi" w:cstheme="minorHAnsi"/>
                <w:sz w:val="20"/>
                <w:szCs w:val="20"/>
                <w:lang w:val="el-GR" w:eastAsia="el-GR"/>
              </w:rPr>
              <w:t>122</w:t>
            </w:r>
          </w:p>
        </w:tc>
        <w:tc>
          <w:tcPr>
            <w:tcW w:w="662" w:type="pct"/>
            <w:tcBorders>
              <w:top w:val="nil"/>
              <w:left w:val="nil"/>
              <w:bottom w:val="nil"/>
              <w:right w:val="nil"/>
            </w:tcBorders>
            <w:shd w:val="clear" w:color="000000" w:fill="DA9694"/>
            <w:noWrap/>
            <w:vAlign w:val="bottom"/>
            <w:hideMark/>
          </w:tcPr>
          <w:p w14:paraId="1A5B7818" w14:textId="77777777" w:rsidR="006634B6" w:rsidRPr="00E234FB" w:rsidRDefault="006634B6" w:rsidP="00E234FB">
            <w:pPr>
              <w:spacing w:before="0" w:after="0"/>
              <w:jc w:val="right"/>
              <w:rPr>
                <w:rFonts w:asciiTheme="minorHAnsi" w:hAnsiTheme="minorHAnsi" w:cstheme="minorHAnsi"/>
                <w:sz w:val="20"/>
                <w:szCs w:val="20"/>
                <w:lang w:val="el-GR" w:eastAsia="el-GR"/>
              </w:rPr>
            </w:pPr>
            <w:r w:rsidRPr="00E234FB">
              <w:rPr>
                <w:rFonts w:asciiTheme="minorHAnsi" w:hAnsiTheme="minorHAnsi" w:cstheme="minorHAnsi"/>
                <w:sz w:val="20"/>
                <w:szCs w:val="20"/>
                <w:lang w:val="el-GR" w:eastAsia="el-GR"/>
              </w:rPr>
              <w:t>230</w:t>
            </w:r>
          </w:p>
        </w:tc>
        <w:tc>
          <w:tcPr>
            <w:tcW w:w="515" w:type="pct"/>
            <w:tcBorders>
              <w:top w:val="nil"/>
              <w:left w:val="nil"/>
              <w:bottom w:val="nil"/>
              <w:right w:val="nil"/>
            </w:tcBorders>
            <w:shd w:val="clear" w:color="000000" w:fill="D8E4BC"/>
            <w:noWrap/>
            <w:vAlign w:val="bottom"/>
            <w:hideMark/>
          </w:tcPr>
          <w:p w14:paraId="421AF3DB" w14:textId="77777777" w:rsidR="006634B6" w:rsidRPr="00E234FB" w:rsidRDefault="006634B6" w:rsidP="00E234FB">
            <w:pPr>
              <w:spacing w:before="0" w:after="0"/>
              <w:jc w:val="right"/>
              <w:rPr>
                <w:rFonts w:asciiTheme="minorHAnsi" w:hAnsiTheme="minorHAnsi" w:cstheme="minorHAnsi"/>
                <w:sz w:val="20"/>
                <w:szCs w:val="20"/>
                <w:lang w:val="el-GR" w:eastAsia="el-GR"/>
              </w:rPr>
            </w:pPr>
            <w:r w:rsidRPr="00E234FB">
              <w:rPr>
                <w:rFonts w:asciiTheme="minorHAnsi" w:hAnsiTheme="minorHAnsi" w:cstheme="minorHAnsi"/>
                <w:sz w:val="20"/>
                <w:szCs w:val="20"/>
                <w:lang w:val="el-GR" w:eastAsia="el-GR"/>
              </w:rPr>
              <w:t>1</w:t>
            </w:r>
            <w:r w:rsidR="00B46980">
              <w:rPr>
                <w:rFonts w:asciiTheme="minorHAnsi" w:hAnsiTheme="minorHAnsi" w:cstheme="minorHAnsi"/>
                <w:sz w:val="20"/>
                <w:szCs w:val="20"/>
                <w:lang w:val="el-GR" w:eastAsia="el-GR"/>
              </w:rPr>
              <w:t>.</w:t>
            </w:r>
            <w:r w:rsidRPr="00E234FB">
              <w:rPr>
                <w:rFonts w:asciiTheme="minorHAnsi" w:hAnsiTheme="minorHAnsi" w:cstheme="minorHAnsi"/>
                <w:sz w:val="20"/>
                <w:szCs w:val="20"/>
                <w:lang w:val="el-GR" w:eastAsia="el-GR"/>
              </w:rPr>
              <w:t>856</w:t>
            </w:r>
          </w:p>
        </w:tc>
        <w:tc>
          <w:tcPr>
            <w:tcW w:w="661" w:type="pct"/>
            <w:tcBorders>
              <w:top w:val="nil"/>
              <w:left w:val="nil"/>
              <w:bottom w:val="nil"/>
              <w:right w:val="nil"/>
            </w:tcBorders>
            <w:shd w:val="clear" w:color="000000" w:fill="B1A0C7"/>
            <w:noWrap/>
            <w:vAlign w:val="bottom"/>
            <w:hideMark/>
          </w:tcPr>
          <w:p w14:paraId="1F09E8CF" w14:textId="77777777" w:rsidR="006634B6" w:rsidRPr="00E234FB" w:rsidRDefault="006634B6" w:rsidP="00E234FB">
            <w:pPr>
              <w:spacing w:before="0" w:after="0"/>
              <w:jc w:val="right"/>
              <w:rPr>
                <w:rFonts w:asciiTheme="minorHAnsi" w:hAnsiTheme="minorHAnsi" w:cstheme="minorHAnsi"/>
                <w:sz w:val="20"/>
                <w:szCs w:val="20"/>
                <w:lang w:val="el-GR" w:eastAsia="el-GR"/>
              </w:rPr>
            </w:pPr>
            <w:r w:rsidRPr="00E234FB">
              <w:rPr>
                <w:rFonts w:asciiTheme="minorHAnsi" w:hAnsiTheme="minorHAnsi" w:cstheme="minorHAnsi"/>
                <w:sz w:val="20"/>
                <w:szCs w:val="20"/>
                <w:lang w:val="el-GR" w:eastAsia="el-GR"/>
              </w:rPr>
              <w:t>3</w:t>
            </w:r>
            <w:r w:rsidR="00B46980">
              <w:rPr>
                <w:rFonts w:asciiTheme="minorHAnsi" w:hAnsiTheme="minorHAnsi" w:cstheme="minorHAnsi"/>
                <w:sz w:val="20"/>
                <w:szCs w:val="20"/>
                <w:lang w:val="el-GR" w:eastAsia="el-GR"/>
              </w:rPr>
              <w:t>.</w:t>
            </w:r>
            <w:r w:rsidRPr="00E234FB">
              <w:rPr>
                <w:rFonts w:asciiTheme="minorHAnsi" w:hAnsiTheme="minorHAnsi" w:cstheme="minorHAnsi"/>
                <w:sz w:val="20"/>
                <w:szCs w:val="20"/>
                <w:lang w:val="el-GR" w:eastAsia="el-GR"/>
              </w:rPr>
              <w:t>546</w:t>
            </w:r>
          </w:p>
        </w:tc>
      </w:tr>
      <w:tr w:rsidR="00B46980" w:rsidRPr="00B46980" w14:paraId="3CE203B4" w14:textId="77777777" w:rsidTr="00E234FB">
        <w:trPr>
          <w:trHeight w:val="255"/>
        </w:trPr>
        <w:tc>
          <w:tcPr>
            <w:tcW w:w="1471" w:type="pct"/>
            <w:tcBorders>
              <w:top w:val="single" w:sz="4" w:space="0" w:color="95B3D7"/>
              <w:left w:val="nil"/>
              <w:bottom w:val="nil"/>
              <w:right w:val="nil"/>
            </w:tcBorders>
            <w:shd w:val="clear" w:color="DCE6F1" w:fill="DCE6F1"/>
            <w:noWrap/>
            <w:vAlign w:val="bottom"/>
            <w:hideMark/>
          </w:tcPr>
          <w:p w14:paraId="417E3AF5" w14:textId="77777777" w:rsidR="006634B6" w:rsidRPr="00E234FB" w:rsidRDefault="00B46980" w:rsidP="00E234FB">
            <w:pPr>
              <w:spacing w:before="0" w:after="0"/>
              <w:rPr>
                <w:rFonts w:asciiTheme="minorHAnsi" w:hAnsiTheme="minorHAnsi" w:cstheme="minorHAnsi"/>
                <w:b/>
                <w:bCs/>
                <w:color w:val="000000"/>
                <w:sz w:val="20"/>
                <w:szCs w:val="20"/>
                <w:lang w:val="el-GR" w:eastAsia="el-GR"/>
              </w:rPr>
            </w:pPr>
            <w:r>
              <w:rPr>
                <w:rFonts w:asciiTheme="minorHAnsi" w:hAnsiTheme="minorHAnsi" w:cstheme="minorHAnsi"/>
                <w:b/>
                <w:bCs/>
                <w:color w:val="000000"/>
                <w:sz w:val="20"/>
                <w:szCs w:val="20"/>
                <w:lang w:val="el-GR" w:eastAsia="el-GR"/>
              </w:rPr>
              <w:t>Σύνολο</w:t>
            </w:r>
          </w:p>
        </w:tc>
        <w:tc>
          <w:tcPr>
            <w:tcW w:w="515" w:type="pct"/>
            <w:tcBorders>
              <w:top w:val="single" w:sz="4" w:space="0" w:color="95B3D7"/>
              <w:left w:val="nil"/>
              <w:bottom w:val="nil"/>
              <w:right w:val="nil"/>
            </w:tcBorders>
            <w:shd w:val="clear" w:color="000000" w:fill="D9D9D9"/>
            <w:noWrap/>
            <w:vAlign w:val="bottom"/>
            <w:hideMark/>
          </w:tcPr>
          <w:p w14:paraId="22A88DA4" w14:textId="77777777" w:rsidR="006634B6" w:rsidRPr="00E234FB" w:rsidRDefault="006634B6" w:rsidP="00E234FB">
            <w:pPr>
              <w:spacing w:before="0" w:after="0"/>
              <w:jc w:val="right"/>
              <w:rPr>
                <w:rFonts w:asciiTheme="minorHAnsi" w:hAnsiTheme="minorHAnsi" w:cstheme="minorHAnsi"/>
                <w:b/>
                <w:bCs/>
                <w:color w:val="000000"/>
                <w:sz w:val="20"/>
                <w:szCs w:val="20"/>
                <w:lang w:val="el-GR" w:eastAsia="el-GR"/>
              </w:rPr>
            </w:pPr>
            <w:r w:rsidRPr="00E234FB">
              <w:rPr>
                <w:rFonts w:asciiTheme="minorHAnsi" w:hAnsiTheme="minorHAnsi" w:cstheme="minorHAnsi"/>
                <w:b/>
                <w:bCs/>
                <w:color w:val="000000"/>
                <w:sz w:val="20"/>
                <w:szCs w:val="20"/>
                <w:lang w:val="el-GR" w:eastAsia="el-GR"/>
              </w:rPr>
              <w:t>1</w:t>
            </w:r>
            <w:r w:rsidR="00B46980">
              <w:rPr>
                <w:rFonts w:asciiTheme="minorHAnsi" w:hAnsiTheme="minorHAnsi" w:cstheme="minorHAnsi"/>
                <w:b/>
                <w:bCs/>
                <w:color w:val="000000"/>
                <w:sz w:val="20"/>
                <w:szCs w:val="20"/>
                <w:lang w:val="el-GR" w:eastAsia="el-GR"/>
              </w:rPr>
              <w:t>.</w:t>
            </w:r>
            <w:r w:rsidRPr="00E234FB">
              <w:rPr>
                <w:rFonts w:asciiTheme="minorHAnsi" w:hAnsiTheme="minorHAnsi" w:cstheme="minorHAnsi"/>
                <w:b/>
                <w:bCs/>
                <w:color w:val="000000"/>
                <w:sz w:val="20"/>
                <w:szCs w:val="20"/>
                <w:lang w:val="el-GR" w:eastAsia="el-GR"/>
              </w:rPr>
              <w:t>835</w:t>
            </w:r>
          </w:p>
        </w:tc>
        <w:tc>
          <w:tcPr>
            <w:tcW w:w="588" w:type="pct"/>
            <w:tcBorders>
              <w:top w:val="single" w:sz="4" w:space="0" w:color="95B3D7"/>
              <w:left w:val="nil"/>
              <w:bottom w:val="nil"/>
              <w:right w:val="nil"/>
            </w:tcBorders>
            <w:shd w:val="clear" w:color="000000" w:fill="DDD9C4"/>
            <w:noWrap/>
            <w:vAlign w:val="bottom"/>
            <w:hideMark/>
          </w:tcPr>
          <w:p w14:paraId="374E8EBE" w14:textId="77777777" w:rsidR="006634B6" w:rsidRPr="00E234FB" w:rsidRDefault="006634B6" w:rsidP="00E234FB">
            <w:pPr>
              <w:spacing w:before="0" w:after="0"/>
              <w:jc w:val="right"/>
              <w:rPr>
                <w:rFonts w:asciiTheme="minorHAnsi" w:hAnsiTheme="minorHAnsi" w:cstheme="minorHAnsi"/>
                <w:b/>
                <w:bCs/>
                <w:color w:val="000000"/>
                <w:sz w:val="20"/>
                <w:szCs w:val="20"/>
                <w:lang w:val="el-GR" w:eastAsia="el-GR"/>
              </w:rPr>
            </w:pPr>
            <w:r w:rsidRPr="00E234FB">
              <w:rPr>
                <w:rFonts w:asciiTheme="minorHAnsi" w:hAnsiTheme="minorHAnsi" w:cstheme="minorHAnsi"/>
                <w:b/>
                <w:bCs/>
                <w:color w:val="000000"/>
                <w:sz w:val="20"/>
                <w:szCs w:val="20"/>
                <w:lang w:val="el-GR" w:eastAsia="el-GR"/>
              </w:rPr>
              <w:t>103</w:t>
            </w:r>
          </w:p>
        </w:tc>
        <w:tc>
          <w:tcPr>
            <w:tcW w:w="588" w:type="pct"/>
            <w:tcBorders>
              <w:top w:val="single" w:sz="4" w:space="0" w:color="95B3D7"/>
              <w:left w:val="nil"/>
              <w:bottom w:val="nil"/>
              <w:right w:val="nil"/>
            </w:tcBorders>
            <w:shd w:val="clear" w:color="000000" w:fill="FCD5B4"/>
            <w:noWrap/>
            <w:vAlign w:val="bottom"/>
            <w:hideMark/>
          </w:tcPr>
          <w:p w14:paraId="5BC6D169" w14:textId="77777777" w:rsidR="006634B6" w:rsidRPr="00E234FB" w:rsidRDefault="006634B6" w:rsidP="00E234FB">
            <w:pPr>
              <w:spacing w:before="0" w:after="0"/>
              <w:jc w:val="right"/>
              <w:rPr>
                <w:rFonts w:asciiTheme="minorHAnsi" w:hAnsiTheme="minorHAnsi" w:cstheme="minorHAnsi"/>
                <w:b/>
                <w:bCs/>
                <w:color w:val="000000"/>
                <w:sz w:val="20"/>
                <w:szCs w:val="20"/>
                <w:lang w:val="el-GR" w:eastAsia="el-GR"/>
              </w:rPr>
            </w:pPr>
            <w:r w:rsidRPr="00E234FB">
              <w:rPr>
                <w:rFonts w:asciiTheme="minorHAnsi" w:hAnsiTheme="minorHAnsi" w:cstheme="minorHAnsi"/>
                <w:b/>
                <w:bCs/>
                <w:color w:val="000000"/>
                <w:sz w:val="20"/>
                <w:szCs w:val="20"/>
                <w:lang w:val="el-GR" w:eastAsia="el-GR"/>
              </w:rPr>
              <w:t>7</w:t>
            </w:r>
            <w:r w:rsidR="00B46980">
              <w:rPr>
                <w:rFonts w:asciiTheme="minorHAnsi" w:hAnsiTheme="minorHAnsi" w:cstheme="minorHAnsi"/>
                <w:b/>
                <w:bCs/>
                <w:color w:val="000000"/>
                <w:sz w:val="20"/>
                <w:szCs w:val="20"/>
                <w:lang w:val="el-GR" w:eastAsia="el-GR"/>
              </w:rPr>
              <w:t>.</w:t>
            </w:r>
            <w:r w:rsidRPr="00E234FB">
              <w:rPr>
                <w:rFonts w:asciiTheme="minorHAnsi" w:hAnsiTheme="minorHAnsi" w:cstheme="minorHAnsi"/>
                <w:b/>
                <w:bCs/>
                <w:color w:val="000000"/>
                <w:sz w:val="20"/>
                <w:szCs w:val="20"/>
                <w:lang w:val="el-GR" w:eastAsia="el-GR"/>
              </w:rPr>
              <w:t>934</w:t>
            </w:r>
          </w:p>
        </w:tc>
        <w:tc>
          <w:tcPr>
            <w:tcW w:w="662" w:type="pct"/>
            <w:tcBorders>
              <w:top w:val="single" w:sz="4" w:space="0" w:color="95B3D7"/>
              <w:left w:val="nil"/>
              <w:bottom w:val="nil"/>
              <w:right w:val="nil"/>
            </w:tcBorders>
            <w:shd w:val="clear" w:color="000000" w:fill="DA9694"/>
            <w:noWrap/>
            <w:vAlign w:val="bottom"/>
            <w:hideMark/>
          </w:tcPr>
          <w:p w14:paraId="755C806F" w14:textId="77777777" w:rsidR="006634B6" w:rsidRPr="00E234FB" w:rsidRDefault="006634B6" w:rsidP="00E234FB">
            <w:pPr>
              <w:spacing w:before="0" w:after="0"/>
              <w:jc w:val="right"/>
              <w:rPr>
                <w:rFonts w:asciiTheme="minorHAnsi" w:hAnsiTheme="minorHAnsi" w:cstheme="minorHAnsi"/>
                <w:b/>
                <w:bCs/>
                <w:color w:val="000000"/>
                <w:sz w:val="20"/>
                <w:szCs w:val="20"/>
                <w:lang w:val="el-GR" w:eastAsia="el-GR"/>
              </w:rPr>
            </w:pPr>
            <w:r w:rsidRPr="00E234FB">
              <w:rPr>
                <w:rFonts w:asciiTheme="minorHAnsi" w:hAnsiTheme="minorHAnsi" w:cstheme="minorHAnsi"/>
                <w:b/>
                <w:bCs/>
                <w:color w:val="000000"/>
                <w:sz w:val="20"/>
                <w:szCs w:val="20"/>
                <w:lang w:val="el-GR" w:eastAsia="el-GR"/>
              </w:rPr>
              <w:t>1</w:t>
            </w:r>
            <w:r w:rsidR="00B46980">
              <w:rPr>
                <w:rFonts w:asciiTheme="minorHAnsi" w:hAnsiTheme="minorHAnsi" w:cstheme="minorHAnsi"/>
                <w:b/>
                <w:bCs/>
                <w:color w:val="000000"/>
                <w:sz w:val="20"/>
                <w:szCs w:val="20"/>
                <w:lang w:val="el-GR" w:eastAsia="el-GR"/>
              </w:rPr>
              <w:t>.</w:t>
            </w:r>
            <w:r w:rsidRPr="00E234FB">
              <w:rPr>
                <w:rFonts w:asciiTheme="minorHAnsi" w:hAnsiTheme="minorHAnsi" w:cstheme="minorHAnsi"/>
                <w:b/>
                <w:bCs/>
                <w:color w:val="000000"/>
                <w:sz w:val="20"/>
                <w:szCs w:val="20"/>
                <w:lang w:val="el-GR" w:eastAsia="el-GR"/>
              </w:rPr>
              <w:t>588</w:t>
            </w:r>
          </w:p>
        </w:tc>
        <w:tc>
          <w:tcPr>
            <w:tcW w:w="515" w:type="pct"/>
            <w:tcBorders>
              <w:top w:val="single" w:sz="4" w:space="0" w:color="95B3D7"/>
              <w:left w:val="nil"/>
              <w:bottom w:val="nil"/>
              <w:right w:val="nil"/>
            </w:tcBorders>
            <w:shd w:val="clear" w:color="000000" w:fill="D8E4BC"/>
            <w:noWrap/>
            <w:vAlign w:val="bottom"/>
            <w:hideMark/>
          </w:tcPr>
          <w:p w14:paraId="78B8139D" w14:textId="77777777" w:rsidR="006634B6" w:rsidRPr="00E234FB" w:rsidRDefault="006634B6" w:rsidP="00E234FB">
            <w:pPr>
              <w:spacing w:before="0" w:after="0"/>
              <w:jc w:val="right"/>
              <w:rPr>
                <w:rFonts w:asciiTheme="minorHAnsi" w:hAnsiTheme="minorHAnsi" w:cstheme="minorHAnsi"/>
                <w:b/>
                <w:bCs/>
                <w:color w:val="000000"/>
                <w:sz w:val="20"/>
                <w:szCs w:val="20"/>
                <w:lang w:val="el-GR" w:eastAsia="el-GR"/>
              </w:rPr>
            </w:pPr>
            <w:r w:rsidRPr="00E234FB">
              <w:rPr>
                <w:rFonts w:asciiTheme="minorHAnsi" w:hAnsiTheme="minorHAnsi" w:cstheme="minorHAnsi"/>
                <w:b/>
                <w:bCs/>
                <w:color w:val="000000"/>
                <w:sz w:val="20"/>
                <w:szCs w:val="20"/>
                <w:lang w:val="el-GR" w:eastAsia="el-GR"/>
              </w:rPr>
              <w:t>14</w:t>
            </w:r>
            <w:r w:rsidR="00B46980">
              <w:rPr>
                <w:rFonts w:asciiTheme="minorHAnsi" w:hAnsiTheme="minorHAnsi" w:cstheme="minorHAnsi"/>
                <w:b/>
                <w:bCs/>
                <w:color w:val="000000"/>
                <w:sz w:val="20"/>
                <w:szCs w:val="20"/>
                <w:lang w:val="el-GR" w:eastAsia="el-GR"/>
              </w:rPr>
              <w:t>.</w:t>
            </w:r>
            <w:r w:rsidRPr="00E234FB">
              <w:rPr>
                <w:rFonts w:asciiTheme="minorHAnsi" w:hAnsiTheme="minorHAnsi" w:cstheme="minorHAnsi"/>
                <w:b/>
                <w:bCs/>
                <w:color w:val="000000"/>
                <w:sz w:val="20"/>
                <w:szCs w:val="20"/>
                <w:lang w:val="el-GR" w:eastAsia="el-GR"/>
              </w:rPr>
              <w:t>581</w:t>
            </w:r>
          </w:p>
        </w:tc>
        <w:tc>
          <w:tcPr>
            <w:tcW w:w="661" w:type="pct"/>
            <w:tcBorders>
              <w:top w:val="single" w:sz="4" w:space="0" w:color="95B3D7"/>
              <w:left w:val="nil"/>
              <w:bottom w:val="nil"/>
              <w:right w:val="nil"/>
            </w:tcBorders>
            <w:shd w:val="clear" w:color="000000" w:fill="B1A0C7"/>
            <w:noWrap/>
            <w:vAlign w:val="bottom"/>
            <w:hideMark/>
          </w:tcPr>
          <w:p w14:paraId="48D56073" w14:textId="77777777" w:rsidR="006634B6" w:rsidRPr="00E234FB" w:rsidRDefault="006634B6" w:rsidP="00E234FB">
            <w:pPr>
              <w:spacing w:before="0" w:after="0"/>
              <w:jc w:val="right"/>
              <w:rPr>
                <w:rFonts w:asciiTheme="minorHAnsi" w:hAnsiTheme="minorHAnsi" w:cstheme="minorHAnsi"/>
                <w:b/>
                <w:bCs/>
                <w:color w:val="000000"/>
                <w:sz w:val="20"/>
                <w:szCs w:val="20"/>
                <w:lang w:val="el-GR" w:eastAsia="el-GR"/>
              </w:rPr>
            </w:pPr>
            <w:r w:rsidRPr="00E234FB">
              <w:rPr>
                <w:rFonts w:asciiTheme="minorHAnsi" w:hAnsiTheme="minorHAnsi" w:cstheme="minorHAnsi"/>
                <w:b/>
                <w:bCs/>
                <w:color w:val="000000"/>
                <w:sz w:val="20"/>
                <w:szCs w:val="20"/>
                <w:lang w:val="el-GR" w:eastAsia="el-GR"/>
              </w:rPr>
              <w:t>26</w:t>
            </w:r>
            <w:r w:rsidR="00B46980">
              <w:rPr>
                <w:rFonts w:asciiTheme="minorHAnsi" w:hAnsiTheme="minorHAnsi" w:cstheme="minorHAnsi"/>
                <w:b/>
                <w:bCs/>
                <w:color w:val="000000"/>
                <w:sz w:val="20"/>
                <w:szCs w:val="20"/>
                <w:lang w:val="el-GR" w:eastAsia="el-GR"/>
              </w:rPr>
              <w:t>.</w:t>
            </w:r>
            <w:r w:rsidRPr="00E234FB">
              <w:rPr>
                <w:rFonts w:asciiTheme="minorHAnsi" w:hAnsiTheme="minorHAnsi" w:cstheme="minorHAnsi"/>
                <w:b/>
                <w:bCs/>
                <w:color w:val="000000"/>
                <w:sz w:val="20"/>
                <w:szCs w:val="20"/>
                <w:lang w:val="el-GR" w:eastAsia="el-GR"/>
              </w:rPr>
              <w:t>041</w:t>
            </w:r>
          </w:p>
        </w:tc>
      </w:tr>
    </w:tbl>
    <w:p w14:paraId="45B4E7C2" w14:textId="77777777" w:rsidR="006634B6" w:rsidRDefault="006634B6" w:rsidP="00D21B1F">
      <w:pPr>
        <w:rPr>
          <w:lang w:val="el-GR"/>
        </w:rPr>
      </w:pPr>
    </w:p>
    <w:p w14:paraId="482BCF5F" w14:textId="77777777" w:rsidR="006634B6" w:rsidRPr="00873E65" w:rsidRDefault="009264B3" w:rsidP="00D21B1F">
      <w:pPr>
        <w:rPr>
          <w:lang w:val="el-GR"/>
        </w:rPr>
      </w:pPr>
      <w:r w:rsidRPr="00903C41">
        <w:rPr>
          <w:lang w:val="el-GR"/>
        </w:rPr>
        <w:t xml:space="preserve">Εκτιμάται ότι μέχρι το τέλος του 2018, οι γνωστοποιήσει θα έχουν φτάσει τις </w:t>
      </w:r>
      <w:r w:rsidR="00621060" w:rsidRPr="003A3AFD">
        <w:rPr>
          <w:lang w:val="el-GR"/>
        </w:rPr>
        <w:t>40</w:t>
      </w:r>
      <w:r w:rsidRPr="00903C41">
        <w:rPr>
          <w:lang w:val="el-GR"/>
        </w:rPr>
        <w:t>.000.</w:t>
      </w:r>
      <w:r>
        <w:rPr>
          <w:lang w:val="el-GR"/>
        </w:rPr>
        <w:t xml:space="preserve"> </w:t>
      </w:r>
    </w:p>
    <w:p w14:paraId="53BF5DCE" w14:textId="77777777" w:rsidR="00390AED" w:rsidRDefault="00390AED" w:rsidP="00390AED">
      <w:pPr>
        <w:rPr>
          <w:lang w:val="el-GR"/>
        </w:rPr>
      </w:pPr>
    </w:p>
    <w:p w14:paraId="6F7E900F" w14:textId="77777777" w:rsidR="00390AED" w:rsidRDefault="00390AED" w:rsidP="00390AED">
      <w:pPr>
        <w:pStyle w:val="6"/>
        <w:rPr>
          <w:rFonts w:eastAsia="SimSun"/>
        </w:rPr>
      </w:pPr>
      <w:bookmarkStart w:id="404" w:name="_Toc500194339"/>
      <w:r w:rsidRPr="006E616A">
        <w:rPr>
          <w:rFonts w:eastAsia="SimSun"/>
        </w:rPr>
        <w:t xml:space="preserve">Σύστημα Γεωγραφικών Πληροφοριών (GIS) </w:t>
      </w:r>
      <w:r w:rsidR="004A3049">
        <w:rPr>
          <w:rFonts w:eastAsia="SimSun"/>
        </w:rPr>
        <w:t>της ΓΓΒ</w:t>
      </w:r>
      <w:r w:rsidRPr="006E616A">
        <w:rPr>
          <w:rFonts w:eastAsia="SimSun"/>
        </w:rPr>
        <w:t xml:space="preserve"> </w:t>
      </w:r>
      <w:bookmarkEnd w:id="404"/>
    </w:p>
    <w:p w14:paraId="656982B0" w14:textId="77777777" w:rsidR="007D5A2C" w:rsidRPr="000530AC" w:rsidRDefault="007D5A2C" w:rsidP="007D5A2C">
      <w:pPr>
        <w:rPr>
          <w:szCs w:val="22"/>
          <w:lang w:val="el-GR" w:eastAsia="el-GR"/>
        </w:rPr>
      </w:pPr>
      <w:r w:rsidRPr="00AE2586">
        <w:rPr>
          <w:lang w:val="en-US"/>
        </w:rPr>
        <w:t>H</w:t>
      </w:r>
      <w:r w:rsidRPr="00AE2586">
        <w:rPr>
          <w:lang w:val="el-GR"/>
        </w:rPr>
        <w:t xml:space="preserve"> Γενική Γραμματεία Βιομηχανίας</w:t>
      </w:r>
      <w:r w:rsidR="00521559">
        <w:rPr>
          <w:lang w:val="el-GR"/>
        </w:rPr>
        <w:t xml:space="preserve">, στο πλαίσιο </w:t>
      </w:r>
      <w:r w:rsidR="00521559" w:rsidRPr="00C85C76">
        <w:rPr>
          <w:lang w:val="el-GR"/>
        </w:rPr>
        <w:t xml:space="preserve">του ΕΣΠΑ 2007-2013 </w:t>
      </w:r>
      <w:r w:rsidRPr="00AE2586">
        <w:rPr>
          <w:lang w:val="el-GR"/>
        </w:rPr>
        <w:t xml:space="preserve">υλοποίησε το έργο </w:t>
      </w:r>
      <w:r w:rsidRPr="00AE2586">
        <w:rPr>
          <w:i/>
          <w:iCs/>
          <w:lang w:val="el-GR"/>
        </w:rPr>
        <w:t>«Ψηφιακές υπηρεσίες βιομηχανίας, επιχειρηματικότητας &amp; βιώσιμης ανάπτυξης»</w:t>
      </w:r>
      <w:r w:rsidR="00521559">
        <w:rPr>
          <w:i/>
          <w:iCs/>
          <w:lang w:val="el-GR"/>
        </w:rPr>
        <w:t xml:space="preserve">. </w:t>
      </w:r>
      <w:r w:rsidRPr="00AE2586">
        <w:rPr>
          <w:lang w:val="el-GR"/>
        </w:rPr>
        <w:t xml:space="preserve"> </w:t>
      </w:r>
      <w:r w:rsidR="00521559">
        <w:rPr>
          <w:lang w:val="el-GR"/>
        </w:rPr>
        <w:t>Α</w:t>
      </w:r>
      <w:r w:rsidRPr="00AE2586">
        <w:rPr>
          <w:lang w:val="el-GR"/>
        </w:rPr>
        <w:t xml:space="preserve">πό τον Δεκέμβριο του 2015 λειτουργεί </w:t>
      </w:r>
      <w:r w:rsidR="00521559">
        <w:rPr>
          <w:lang w:val="el-GR"/>
        </w:rPr>
        <w:t>σύστημα διαχείρισης γεωγραφικής βάσης δεδομένων</w:t>
      </w:r>
      <w:r w:rsidRPr="00AE2586">
        <w:rPr>
          <w:lang w:val="el-GR"/>
        </w:rPr>
        <w:t xml:space="preserve">, το οποίο είναι διαθέσιμο στους πολίτες μέσω της ψηφιακής πύλης </w:t>
      </w:r>
      <w:hyperlink r:id="rId27" w:tgtFrame="_blank" w:history="1">
        <w:r w:rsidRPr="00AE2586">
          <w:rPr>
            <w:rStyle w:val="-"/>
            <w:color w:val="auto"/>
          </w:rPr>
          <w:t>www</w:t>
        </w:r>
        <w:r w:rsidRPr="00AE2586">
          <w:rPr>
            <w:rStyle w:val="-"/>
            <w:color w:val="auto"/>
            <w:lang w:val="el-GR"/>
          </w:rPr>
          <w:t>.</w:t>
        </w:r>
        <w:r w:rsidRPr="00AE2586">
          <w:rPr>
            <w:rStyle w:val="-"/>
            <w:color w:val="auto"/>
          </w:rPr>
          <w:t>ggb</w:t>
        </w:r>
        <w:r w:rsidRPr="00AE2586">
          <w:rPr>
            <w:rStyle w:val="-"/>
            <w:color w:val="auto"/>
            <w:lang w:val="el-GR"/>
          </w:rPr>
          <w:t>.</w:t>
        </w:r>
        <w:r w:rsidRPr="00AE2586">
          <w:rPr>
            <w:rStyle w:val="-"/>
            <w:color w:val="auto"/>
          </w:rPr>
          <w:t>gr</w:t>
        </w:r>
      </w:hyperlink>
      <w:r w:rsidRPr="00AE2586">
        <w:rPr>
          <w:lang w:val="el-GR"/>
        </w:rPr>
        <w:t>.</w:t>
      </w:r>
    </w:p>
    <w:p w14:paraId="1BC781DE" w14:textId="77777777" w:rsidR="007D5A2C" w:rsidRDefault="007D5A2C" w:rsidP="007D5A2C">
      <w:pPr>
        <w:rPr>
          <w:lang w:val="el-GR"/>
        </w:rPr>
      </w:pPr>
      <w:r w:rsidRPr="00AE2586">
        <w:rPr>
          <w:lang w:val="en-US"/>
        </w:rPr>
        <w:t>T</w:t>
      </w:r>
      <w:r w:rsidRPr="00AE2586">
        <w:rPr>
          <w:lang w:val="el-GR"/>
        </w:rPr>
        <w:t xml:space="preserve">ο σύστημα είναι εγκατεστημένο στο Υπουργείο Οικονομίας &amp; Ανάπτυξης. </w:t>
      </w:r>
      <w:r w:rsidRPr="00AE2586">
        <w:rPr>
          <w:lang w:val="en-US"/>
        </w:rPr>
        <w:t>T</w:t>
      </w:r>
      <w:r w:rsidRPr="00AE2586">
        <w:rPr>
          <w:lang w:val="el-GR"/>
        </w:rPr>
        <w:t xml:space="preserve">ο λογισμικό περιλαμβάνει: </w:t>
      </w:r>
      <w:r w:rsidRPr="00AE2586">
        <w:rPr>
          <w:lang w:val="en-US"/>
        </w:rPr>
        <w:t>ArcGIS</w:t>
      </w:r>
      <w:r w:rsidRPr="00AE2586">
        <w:rPr>
          <w:lang w:val="el-GR"/>
        </w:rPr>
        <w:t xml:space="preserve"> 10.3.1 </w:t>
      </w:r>
      <w:r w:rsidRPr="00AE2586">
        <w:rPr>
          <w:lang w:val="en-US"/>
        </w:rPr>
        <w:t>for</w:t>
      </w:r>
      <w:r w:rsidRPr="00AE2586">
        <w:rPr>
          <w:lang w:val="el-GR"/>
        </w:rPr>
        <w:t xml:space="preserve"> </w:t>
      </w:r>
      <w:r w:rsidRPr="00AE2586">
        <w:rPr>
          <w:lang w:val="en-US"/>
        </w:rPr>
        <w:t>Server</w:t>
      </w:r>
      <w:r w:rsidRPr="00AE2586">
        <w:rPr>
          <w:lang w:val="el-GR"/>
        </w:rPr>
        <w:t xml:space="preserve">, 5 άδειες χρήσεις για </w:t>
      </w:r>
      <w:r w:rsidRPr="00AE2586">
        <w:rPr>
          <w:lang w:val="en-US"/>
        </w:rPr>
        <w:t>ArcGIS</w:t>
      </w:r>
      <w:r w:rsidRPr="00AE2586">
        <w:rPr>
          <w:lang w:val="el-GR"/>
        </w:rPr>
        <w:t xml:space="preserve"> 10.3.1 </w:t>
      </w:r>
      <w:r w:rsidRPr="00AE2586">
        <w:rPr>
          <w:lang w:val="en-US"/>
        </w:rPr>
        <w:t>for</w:t>
      </w:r>
      <w:r w:rsidRPr="00AE2586">
        <w:rPr>
          <w:lang w:val="el-GR"/>
        </w:rPr>
        <w:t xml:space="preserve"> </w:t>
      </w:r>
      <w:r w:rsidRPr="00AE2586">
        <w:rPr>
          <w:lang w:val="en-US"/>
        </w:rPr>
        <w:t>Desktop</w:t>
      </w:r>
      <w:r w:rsidRPr="00AE2586">
        <w:rPr>
          <w:lang w:val="el-GR"/>
        </w:rPr>
        <w:t xml:space="preserve"> &amp; την επέκταση </w:t>
      </w:r>
      <w:r w:rsidRPr="00AE2586">
        <w:rPr>
          <w:lang w:val="en-US"/>
        </w:rPr>
        <w:t>ArcGIS</w:t>
      </w:r>
      <w:r w:rsidRPr="00AE2586">
        <w:rPr>
          <w:lang w:val="el-GR"/>
        </w:rPr>
        <w:t xml:space="preserve"> </w:t>
      </w:r>
      <w:r w:rsidRPr="00AE2586">
        <w:rPr>
          <w:lang w:val="en-US"/>
        </w:rPr>
        <w:t>Spatial</w:t>
      </w:r>
      <w:r w:rsidRPr="00AE2586">
        <w:rPr>
          <w:lang w:val="el-GR"/>
        </w:rPr>
        <w:t xml:space="preserve"> </w:t>
      </w:r>
      <w:r w:rsidRPr="00AE2586">
        <w:rPr>
          <w:lang w:val="en-US"/>
        </w:rPr>
        <w:t>Analyst</w:t>
      </w:r>
      <w:r w:rsidRPr="00AE2586">
        <w:rPr>
          <w:lang w:val="el-GR"/>
        </w:rPr>
        <w:t>.</w:t>
      </w:r>
    </w:p>
    <w:p w14:paraId="4FCDD2A7" w14:textId="77777777" w:rsidR="00521559" w:rsidRPr="00AE2586" w:rsidRDefault="00521559" w:rsidP="007D5A2C">
      <w:pPr>
        <w:rPr>
          <w:lang w:val="el-GR"/>
        </w:rPr>
      </w:pPr>
      <w:r>
        <w:rPr>
          <w:lang w:val="el-GR"/>
        </w:rPr>
        <w:t xml:space="preserve">Η Γεωγραφική Βάση Δεδομένων, περιλαμβάνει τα ακόλουθα: </w:t>
      </w:r>
    </w:p>
    <w:p w14:paraId="26172291" w14:textId="77777777" w:rsidR="007D5A2C" w:rsidRPr="00AE2586" w:rsidRDefault="007D5A2C" w:rsidP="007D5A2C">
      <w:pPr>
        <w:rPr>
          <w:lang w:val="el-GR"/>
        </w:rPr>
      </w:pPr>
      <w:r w:rsidRPr="00AE2586">
        <w:t> </w:t>
      </w:r>
      <w:r w:rsidRPr="00AE2586">
        <w:rPr>
          <w:b/>
          <w:bCs/>
          <w:lang w:val="el-GR"/>
        </w:rPr>
        <w:t xml:space="preserve">α) Γεωχωρικά δεδομένα: </w:t>
      </w:r>
      <w:r w:rsidRPr="00AE2586">
        <w:rPr>
          <w:lang w:val="el-GR"/>
        </w:rPr>
        <w:t xml:space="preserve">όπως </w:t>
      </w:r>
    </w:p>
    <w:p w14:paraId="6095DC9B" w14:textId="77777777" w:rsidR="007D5A2C" w:rsidRPr="00AE2586" w:rsidRDefault="007D5A2C" w:rsidP="00AE2586">
      <w:pPr>
        <w:pStyle w:val="aff"/>
        <w:numPr>
          <w:ilvl w:val="1"/>
          <w:numId w:val="368"/>
        </w:numPr>
        <w:spacing w:after="200" w:line="276" w:lineRule="auto"/>
        <w:rPr>
          <w:lang w:val="el-GR"/>
        </w:rPr>
      </w:pPr>
      <w:r w:rsidRPr="00AE2586">
        <w:rPr>
          <w:lang w:val="el-GR"/>
        </w:rPr>
        <w:t xml:space="preserve">Βιομηχανικές Περιοχές &amp; Επιχειρηματικά Πάρκα </w:t>
      </w:r>
    </w:p>
    <w:p w14:paraId="703D0E88" w14:textId="77777777" w:rsidR="007D5A2C" w:rsidRPr="00AE2586" w:rsidRDefault="007D5A2C" w:rsidP="00AE2586">
      <w:pPr>
        <w:pStyle w:val="aff"/>
        <w:numPr>
          <w:ilvl w:val="1"/>
          <w:numId w:val="368"/>
        </w:numPr>
        <w:spacing w:after="200" w:line="276" w:lineRule="auto"/>
        <w:rPr>
          <w:lang w:val="el-GR"/>
        </w:rPr>
      </w:pPr>
      <w:r w:rsidRPr="00AE2586">
        <w:rPr>
          <w:lang w:val="el-GR"/>
        </w:rPr>
        <w:t xml:space="preserve">Ειδικό Πλαίσιο Χωροταξικού Σχεδιασμού για τη Βιομηχανία </w:t>
      </w:r>
    </w:p>
    <w:p w14:paraId="71636AA5" w14:textId="77777777" w:rsidR="007D5A2C" w:rsidRPr="00AE2586" w:rsidRDefault="007D5A2C" w:rsidP="00AE2586">
      <w:pPr>
        <w:pStyle w:val="aff"/>
        <w:numPr>
          <w:ilvl w:val="1"/>
          <w:numId w:val="368"/>
        </w:numPr>
        <w:spacing w:after="200" w:line="276" w:lineRule="auto"/>
        <w:rPr>
          <w:lang w:val="el-GR"/>
        </w:rPr>
      </w:pPr>
      <w:r w:rsidRPr="00AE2586">
        <w:rPr>
          <w:lang w:val="el-GR"/>
        </w:rPr>
        <w:t xml:space="preserve">Ειδικό Πλαίσιο Χωροταξικού Σχεδιασμού για τον Τουρισμό </w:t>
      </w:r>
    </w:p>
    <w:p w14:paraId="0DFF23DF" w14:textId="77777777" w:rsidR="007D5A2C" w:rsidRPr="00AE2586" w:rsidRDefault="007D5A2C" w:rsidP="00AE2586">
      <w:pPr>
        <w:pStyle w:val="aff"/>
        <w:numPr>
          <w:ilvl w:val="1"/>
          <w:numId w:val="368"/>
        </w:numPr>
        <w:spacing w:after="200" w:line="276" w:lineRule="auto"/>
        <w:rPr>
          <w:lang w:val="el-GR"/>
        </w:rPr>
      </w:pPr>
      <w:r w:rsidRPr="00AE2586">
        <w:rPr>
          <w:lang w:val="el-GR"/>
        </w:rPr>
        <w:t>διαθέσιμα Περιφερειακά Πλαίσια Χωροταξικού Σχεδιασμού και Αειφόρου Ανάπτυξης (ΠΠΧΣΑΑ)</w:t>
      </w:r>
    </w:p>
    <w:p w14:paraId="100FD318" w14:textId="77777777" w:rsidR="007D5A2C" w:rsidRPr="00AE2586" w:rsidRDefault="007D5A2C" w:rsidP="00AE2586">
      <w:pPr>
        <w:pStyle w:val="aff"/>
        <w:numPr>
          <w:ilvl w:val="1"/>
          <w:numId w:val="368"/>
        </w:numPr>
        <w:spacing w:after="200" w:line="276" w:lineRule="auto"/>
        <w:rPr>
          <w:lang w:val="el-GR"/>
        </w:rPr>
      </w:pPr>
      <w:r w:rsidRPr="00AE2586">
        <w:rPr>
          <w:lang w:val="el-GR"/>
        </w:rPr>
        <w:t xml:space="preserve">οδικό δίκτυο </w:t>
      </w:r>
    </w:p>
    <w:p w14:paraId="4A21F238" w14:textId="77777777" w:rsidR="007D5A2C" w:rsidRPr="00AE2586" w:rsidRDefault="007D5A2C" w:rsidP="00AE2586">
      <w:pPr>
        <w:pStyle w:val="aff"/>
        <w:numPr>
          <w:ilvl w:val="1"/>
          <w:numId w:val="368"/>
        </w:numPr>
        <w:spacing w:after="200" w:line="276" w:lineRule="auto"/>
        <w:rPr>
          <w:lang w:val="el-GR"/>
        </w:rPr>
      </w:pPr>
      <w:r w:rsidRPr="00AE2586">
        <w:rPr>
          <w:lang w:val="el-GR"/>
        </w:rPr>
        <w:t>δίκτυα υποδομών</w:t>
      </w:r>
    </w:p>
    <w:p w14:paraId="13563885" w14:textId="77777777" w:rsidR="007D5A2C" w:rsidRPr="00AE2586" w:rsidRDefault="007D5A2C" w:rsidP="00AE2586">
      <w:pPr>
        <w:pStyle w:val="aff"/>
        <w:numPr>
          <w:ilvl w:val="1"/>
          <w:numId w:val="368"/>
        </w:numPr>
        <w:spacing w:after="200" w:line="276" w:lineRule="auto"/>
        <w:rPr>
          <w:lang w:val="el-GR"/>
        </w:rPr>
      </w:pPr>
      <w:r w:rsidRPr="00AE2586">
        <w:rPr>
          <w:lang w:val="el-GR"/>
        </w:rPr>
        <w:t xml:space="preserve">όρια περιφερειών, περιφερειακών ενοτήτων &amp; δήμων </w:t>
      </w:r>
    </w:p>
    <w:p w14:paraId="6DC3088D" w14:textId="77777777" w:rsidR="007D5A2C" w:rsidRPr="00AE2586" w:rsidRDefault="007D5A2C" w:rsidP="00AE2586">
      <w:pPr>
        <w:pStyle w:val="aff"/>
        <w:numPr>
          <w:ilvl w:val="1"/>
          <w:numId w:val="368"/>
        </w:numPr>
        <w:spacing w:after="200" w:line="276" w:lineRule="auto"/>
        <w:rPr>
          <w:lang w:val="el-GR"/>
        </w:rPr>
      </w:pPr>
      <w:r w:rsidRPr="00AE2586">
        <w:rPr>
          <w:lang w:val="el-GR"/>
        </w:rPr>
        <w:t xml:space="preserve">περιοχές </w:t>
      </w:r>
      <w:r w:rsidRPr="00AE2586">
        <w:t>NATURA</w:t>
      </w:r>
    </w:p>
    <w:p w14:paraId="6E2BF8F0" w14:textId="77777777" w:rsidR="007D5A2C" w:rsidRPr="00AE2586" w:rsidRDefault="007D5A2C" w:rsidP="00AE2586">
      <w:pPr>
        <w:pStyle w:val="aff"/>
        <w:numPr>
          <w:ilvl w:val="1"/>
          <w:numId w:val="368"/>
        </w:numPr>
        <w:spacing w:after="200" w:line="276" w:lineRule="auto"/>
        <w:rPr>
          <w:lang w:val="el-GR"/>
        </w:rPr>
      </w:pPr>
      <w:r w:rsidRPr="00AE2586">
        <w:rPr>
          <w:lang w:val="el-GR"/>
        </w:rPr>
        <w:t xml:space="preserve">εγκαταστάσεις </w:t>
      </w:r>
      <w:r w:rsidRPr="00AE2586">
        <w:t>SEVESO</w:t>
      </w:r>
    </w:p>
    <w:p w14:paraId="27FA08CC" w14:textId="77777777" w:rsidR="007D5A2C" w:rsidRPr="00AE2586" w:rsidRDefault="007D5A2C" w:rsidP="007D5A2C">
      <w:pPr>
        <w:rPr>
          <w:lang w:val="el-GR"/>
        </w:rPr>
      </w:pPr>
      <w:r w:rsidRPr="00AE2586">
        <w:rPr>
          <w:lang w:val="en-US"/>
        </w:rPr>
        <w:t> </w:t>
      </w:r>
      <w:r w:rsidRPr="00AE2586">
        <w:rPr>
          <w:b/>
          <w:bCs/>
          <w:lang w:val="el-GR"/>
        </w:rPr>
        <w:t>β) Στατιστικά δεδομένα / δεδομένα ΜμΕ:</w:t>
      </w:r>
      <w:r w:rsidRPr="00AE2586">
        <w:rPr>
          <w:lang w:val="el-GR"/>
        </w:rPr>
        <w:t xml:space="preserve"> όπως </w:t>
      </w:r>
    </w:p>
    <w:p w14:paraId="3E304C75" w14:textId="77777777" w:rsidR="007D5A2C" w:rsidRPr="00AE2586" w:rsidRDefault="007D5A2C" w:rsidP="00AE2586">
      <w:pPr>
        <w:pStyle w:val="aff"/>
        <w:numPr>
          <w:ilvl w:val="1"/>
          <w:numId w:val="368"/>
        </w:numPr>
        <w:spacing w:after="200" w:line="276" w:lineRule="auto"/>
        <w:rPr>
          <w:lang w:val="el-GR"/>
        </w:rPr>
      </w:pPr>
      <w:r w:rsidRPr="00AE2586">
        <w:rPr>
          <w:lang w:val="el-GR"/>
        </w:rPr>
        <w:t>Πληθυσμός</w:t>
      </w:r>
    </w:p>
    <w:p w14:paraId="5DF1EFE1" w14:textId="77777777" w:rsidR="007D5A2C" w:rsidRPr="00AE2586" w:rsidRDefault="007D5A2C" w:rsidP="00AE2586">
      <w:pPr>
        <w:pStyle w:val="aff"/>
        <w:numPr>
          <w:ilvl w:val="1"/>
          <w:numId w:val="368"/>
        </w:numPr>
        <w:spacing w:after="200" w:line="276" w:lineRule="auto"/>
        <w:rPr>
          <w:lang w:val="el-GR"/>
        </w:rPr>
      </w:pPr>
      <w:r w:rsidRPr="00AE2586">
        <w:rPr>
          <w:lang w:val="el-GR"/>
        </w:rPr>
        <w:t>Ακαθάριστο Εγχώριο Προϊόν</w:t>
      </w:r>
    </w:p>
    <w:p w14:paraId="258C809A" w14:textId="77777777" w:rsidR="007D5A2C" w:rsidRPr="00AE2586" w:rsidRDefault="007D5A2C" w:rsidP="00AE2586">
      <w:pPr>
        <w:pStyle w:val="aff"/>
        <w:numPr>
          <w:ilvl w:val="1"/>
          <w:numId w:val="368"/>
        </w:numPr>
        <w:spacing w:after="200" w:line="276" w:lineRule="auto"/>
        <w:rPr>
          <w:lang w:val="el-GR"/>
        </w:rPr>
      </w:pPr>
      <w:r w:rsidRPr="00AE2586">
        <w:rPr>
          <w:lang w:val="el-GR"/>
        </w:rPr>
        <w:t>Κατά κεφαλήν ΑΕΠ</w:t>
      </w:r>
    </w:p>
    <w:p w14:paraId="1A2E6312" w14:textId="77777777" w:rsidR="007D5A2C" w:rsidRPr="00AE2586" w:rsidRDefault="007D5A2C" w:rsidP="00AE2586">
      <w:pPr>
        <w:pStyle w:val="aff"/>
        <w:numPr>
          <w:ilvl w:val="1"/>
          <w:numId w:val="368"/>
        </w:numPr>
        <w:spacing w:after="200" w:line="276" w:lineRule="auto"/>
        <w:rPr>
          <w:lang w:val="el-GR"/>
        </w:rPr>
      </w:pPr>
      <w:r w:rsidRPr="00AE2586">
        <w:rPr>
          <w:lang w:val="el-GR"/>
        </w:rPr>
        <w:lastRenderedPageBreak/>
        <w:t>Ακαθάριστη Προστιθέμενη Αξία ανά Κλάδο</w:t>
      </w:r>
    </w:p>
    <w:p w14:paraId="009B7C30" w14:textId="77777777" w:rsidR="007D5A2C" w:rsidRPr="00AE2586" w:rsidRDefault="007D5A2C" w:rsidP="00AE2586">
      <w:pPr>
        <w:pStyle w:val="aff"/>
        <w:numPr>
          <w:ilvl w:val="1"/>
          <w:numId w:val="368"/>
        </w:numPr>
        <w:spacing w:after="200" w:line="276" w:lineRule="auto"/>
        <w:rPr>
          <w:lang w:val="el-GR"/>
        </w:rPr>
      </w:pPr>
      <w:r w:rsidRPr="00AE2586">
        <w:rPr>
          <w:lang w:val="el-GR"/>
        </w:rPr>
        <w:t>Απασχόληση ανά Κλάδο</w:t>
      </w:r>
    </w:p>
    <w:p w14:paraId="67F7FE53" w14:textId="77777777" w:rsidR="007D5A2C" w:rsidRPr="00AE2586" w:rsidRDefault="007D5A2C" w:rsidP="00AE2586">
      <w:pPr>
        <w:pStyle w:val="aff"/>
        <w:numPr>
          <w:ilvl w:val="1"/>
          <w:numId w:val="368"/>
        </w:numPr>
        <w:spacing w:after="200" w:line="276" w:lineRule="auto"/>
        <w:rPr>
          <w:lang w:val="el-GR"/>
        </w:rPr>
      </w:pPr>
      <w:r w:rsidRPr="00AE2586">
        <w:rPr>
          <w:lang w:val="el-GR"/>
        </w:rPr>
        <w:t>Ακαθάριστες Επενδύσεις</w:t>
      </w:r>
    </w:p>
    <w:p w14:paraId="2FE49B88" w14:textId="77777777" w:rsidR="007D5A2C" w:rsidRPr="00AE2586" w:rsidRDefault="007D5A2C" w:rsidP="00AE2586">
      <w:pPr>
        <w:pStyle w:val="aff"/>
        <w:numPr>
          <w:ilvl w:val="1"/>
          <w:numId w:val="368"/>
        </w:numPr>
        <w:spacing w:after="200" w:line="276" w:lineRule="auto"/>
        <w:rPr>
          <w:lang w:val="el-GR"/>
        </w:rPr>
      </w:pPr>
      <w:r w:rsidRPr="00AE2586">
        <w:rPr>
          <w:lang w:val="el-GR"/>
        </w:rPr>
        <w:t>Λογαριασμοί Νοικοκυριών</w:t>
      </w:r>
    </w:p>
    <w:p w14:paraId="702F8C7E" w14:textId="77777777" w:rsidR="007D5A2C" w:rsidRPr="00AE2586" w:rsidRDefault="007D5A2C" w:rsidP="00AE2586">
      <w:pPr>
        <w:pStyle w:val="aff"/>
        <w:numPr>
          <w:ilvl w:val="1"/>
          <w:numId w:val="368"/>
        </w:numPr>
        <w:spacing w:after="200" w:line="276" w:lineRule="auto"/>
        <w:rPr>
          <w:lang w:val="el-GR"/>
        </w:rPr>
      </w:pPr>
      <w:r w:rsidRPr="00AE2586">
        <w:rPr>
          <w:lang w:val="el-GR"/>
        </w:rPr>
        <w:t>Οικονομικοί Λογαριασμοί Γεωργίας</w:t>
      </w:r>
    </w:p>
    <w:p w14:paraId="6B2DA0AD" w14:textId="77777777" w:rsidR="0050291F" w:rsidRPr="00AE2586" w:rsidRDefault="00B00E06">
      <w:pPr>
        <w:pStyle w:val="6"/>
        <w:rPr>
          <w:rFonts w:eastAsia="SimSun"/>
          <w:color w:val="FF0000"/>
        </w:rPr>
      </w:pPr>
      <w:bookmarkStart w:id="405" w:name="_Ref508104771"/>
      <w:r w:rsidRPr="00E234FB">
        <w:rPr>
          <w:rFonts w:eastAsia="SimSun"/>
        </w:rPr>
        <w:t>ΟΠΣ Περιφερειών - Λειτουργική περιοχή Βιομηχανίας και Ορυκτού Πλούτου (</w:t>
      </w:r>
      <w:r w:rsidR="0050291F" w:rsidRPr="00E234FB">
        <w:rPr>
          <w:rFonts w:eastAsia="SimSun"/>
        </w:rPr>
        <w:t>ΟΠΣ-ΠΑ</w:t>
      </w:r>
      <w:r w:rsidRPr="00E234FB">
        <w:rPr>
          <w:rFonts w:eastAsia="SimSun"/>
        </w:rPr>
        <w:t>)</w:t>
      </w:r>
      <w:bookmarkEnd w:id="405"/>
      <w:r w:rsidR="0050291F" w:rsidRPr="00E234FB">
        <w:rPr>
          <w:rFonts w:eastAsia="SimSun"/>
        </w:rPr>
        <w:t xml:space="preserve"> </w:t>
      </w:r>
    </w:p>
    <w:p w14:paraId="507A040F" w14:textId="77777777" w:rsidR="009D1A7D" w:rsidRDefault="001278F0" w:rsidP="00BA632F">
      <w:pPr>
        <w:rPr>
          <w:color w:val="000000"/>
          <w:szCs w:val="22"/>
          <w:lang w:val="el-GR"/>
        </w:rPr>
      </w:pPr>
      <w:r w:rsidRPr="001278F0">
        <w:rPr>
          <w:lang w:val="el-GR"/>
        </w:rPr>
        <w:t>Το ΟΠΣ-ΠΑ είναι ένα Ολοκληρωμένο Πληροφοριακό Σύστημα</w:t>
      </w:r>
      <w:r>
        <w:rPr>
          <w:lang w:val="el-GR"/>
        </w:rPr>
        <w:t xml:space="preserve">, το οποίο </w:t>
      </w:r>
      <w:r w:rsidRPr="001278F0">
        <w:rPr>
          <w:lang w:val="el-GR"/>
        </w:rPr>
        <w:t xml:space="preserve"> </w:t>
      </w:r>
      <w:r w:rsidR="00755F04">
        <w:rPr>
          <w:lang w:val="el-GR"/>
        </w:rPr>
        <w:t xml:space="preserve">είναι </w:t>
      </w:r>
      <w:r w:rsidRPr="001278F0">
        <w:rPr>
          <w:lang w:val="el-GR"/>
        </w:rPr>
        <w:t xml:space="preserve">εγκατεστημένο στο </w:t>
      </w:r>
      <w:r w:rsidR="00755F04">
        <w:rPr>
          <w:lang w:val="en-US"/>
        </w:rPr>
        <w:t>G</w:t>
      </w:r>
      <w:r w:rsidR="00755F04" w:rsidRPr="00E234FB">
        <w:rPr>
          <w:lang w:val="el-GR"/>
        </w:rPr>
        <w:t>-</w:t>
      </w:r>
      <w:r w:rsidR="00755F04">
        <w:rPr>
          <w:lang w:val="en-US"/>
        </w:rPr>
        <w:t>Cloud</w:t>
      </w:r>
      <w:r w:rsidR="00755F04" w:rsidRPr="00E234FB">
        <w:rPr>
          <w:lang w:val="el-GR"/>
        </w:rPr>
        <w:t xml:space="preserve"> </w:t>
      </w:r>
      <w:r w:rsidRPr="001278F0">
        <w:rPr>
          <w:lang w:val="el-GR"/>
        </w:rPr>
        <w:t>της ΚτΠ Α.Ε.</w:t>
      </w:r>
      <w:r w:rsidR="00BA632F" w:rsidRPr="00E234FB">
        <w:rPr>
          <w:lang w:val="el-GR"/>
        </w:rPr>
        <w:t xml:space="preserve"> </w:t>
      </w:r>
      <w:r w:rsidR="00BA632F" w:rsidRPr="00E234FB">
        <w:rPr>
          <w:color w:val="000000"/>
          <w:szCs w:val="22"/>
          <w:lang w:val="el-GR"/>
        </w:rPr>
        <w:t>Περιλαμβάνει εφαρμογές</w:t>
      </w:r>
      <w:r w:rsidR="001835D3">
        <w:rPr>
          <w:color w:val="000000"/>
          <w:szCs w:val="22"/>
          <w:lang w:val="el-GR"/>
        </w:rPr>
        <w:t xml:space="preserve"> στις λειτουργικές περιοχές του εμπορίου, της βιομηχανίας, της πολεοδομίας κτλ. μέρος των οποίων </w:t>
      </w:r>
      <w:r w:rsidR="00BA632F" w:rsidRPr="00E234FB">
        <w:rPr>
          <w:color w:val="000000"/>
          <w:szCs w:val="22"/>
          <w:lang w:val="el-GR"/>
        </w:rPr>
        <w:t xml:space="preserve"> απευθύν</w:t>
      </w:r>
      <w:r w:rsidR="001835D3">
        <w:rPr>
          <w:color w:val="000000"/>
          <w:szCs w:val="22"/>
          <w:lang w:val="el-GR"/>
        </w:rPr>
        <w:t>ε</w:t>
      </w:r>
      <w:r w:rsidR="00BA632F" w:rsidRPr="00E234FB">
        <w:rPr>
          <w:color w:val="000000"/>
          <w:szCs w:val="22"/>
          <w:lang w:val="el-GR"/>
        </w:rPr>
        <w:t xml:space="preserve">ται </w:t>
      </w:r>
      <w:r w:rsidR="001835D3">
        <w:rPr>
          <w:color w:val="000000"/>
          <w:szCs w:val="22"/>
          <w:lang w:val="el-GR"/>
        </w:rPr>
        <w:t>στις</w:t>
      </w:r>
      <w:r w:rsidR="00BA632F" w:rsidRPr="00E234FB">
        <w:rPr>
          <w:color w:val="000000"/>
          <w:szCs w:val="22"/>
          <w:lang w:val="el-GR"/>
        </w:rPr>
        <w:t xml:space="preserve"> υπηρεσίες των Περιφερειακών Ενοτήτων</w:t>
      </w:r>
      <w:r w:rsidR="001835D3" w:rsidRPr="005C15CF">
        <w:rPr>
          <w:color w:val="000000"/>
          <w:szCs w:val="22"/>
          <w:lang w:val="el-GR"/>
        </w:rPr>
        <w:t xml:space="preserve">. </w:t>
      </w:r>
    </w:p>
    <w:p w14:paraId="73FA8CFC" w14:textId="77777777" w:rsidR="00BA632F" w:rsidRPr="00194E78" w:rsidRDefault="008E167B" w:rsidP="00BA632F">
      <w:pPr>
        <w:rPr>
          <w:rFonts w:eastAsia="SimSun"/>
          <w:highlight w:val="cyan"/>
          <w:lang w:val="el-GR"/>
        </w:rPr>
      </w:pPr>
      <w:r w:rsidRPr="00E234FB">
        <w:rPr>
          <w:color w:val="000000"/>
          <w:szCs w:val="22"/>
          <w:lang w:val="el-GR"/>
        </w:rPr>
        <w:t xml:space="preserve">Η ΓΓΒ </w:t>
      </w:r>
      <w:r w:rsidR="00BA632F" w:rsidRPr="00E234FB">
        <w:rPr>
          <w:color w:val="000000"/>
          <w:szCs w:val="22"/>
          <w:lang w:val="el-GR"/>
        </w:rPr>
        <w:t>είναι</w:t>
      </w:r>
      <w:r w:rsidRPr="00E234FB">
        <w:rPr>
          <w:color w:val="000000"/>
          <w:szCs w:val="22"/>
          <w:lang w:val="el-GR"/>
        </w:rPr>
        <w:t xml:space="preserve"> υπεύθυνη</w:t>
      </w:r>
      <w:r w:rsidR="00BA632F" w:rsidRPr="00E234FB">
        <w:rPr>
          <w:color w:val="000000"/>
          <w:szCs w:val="22"/>
          <w:lang w:val="el-GR"/>
        </w:rPr>
        <w:t xml:space="preserve"> για </w:t>
      </w:r>
      <w:r w:rsidR="008B090B">
        <w:rPr>
          <w:color w:val="000000"/>
          <w:szCs w:val="22"/>
          <w:lang w:val="el-GR"/>
        </w:rPr>
        <w:t>τις</w:t>
      </w:r>
      <w:r w:rsidR="009D1A7D" w:rsidRPr="005C15CF">
        <w:rPr>
          <w:color w:val="000000"/>
          <w:szCs w:val="22"/>
          <w:lang w:val="el-GR"/>
        </w:rPr>
        <w:t xml:space="preserve"> Λειτουργικ</w:t>
      </w:r>
      <w:r w:rsidR="009D1A7D">
        <w:rPr>
          <w:color w:val="000000"/>
          <w:szCs w:val="22"/>
          <w:lang w:val="el-GR"/>
        </w:rPr>
        <w:t xml:space="preserve">ές </w:t>
      </w:r>
      <w:r w:rsidR="009D1A7D" w:rsidRPr="005C15CF">
        <w:rPr>
          <w:color w:val="000000"/>
          <w:szCs w:val="22"/>
          <w:lang w:val="el-GR"/>
        </w:rPr>
        <w:t>Περιοχ</w:t>
      </w:r>
      <w:r w:rsidR="008B090B">
        <w:rPr>
          <w:color w:val="000000"/>
          <w:szCs w:val="22"/>
          <w:lang w:val="el-GR"/>
        </w:rPr>
        <w:t>έ</w:t>
      </w:r>
      <w:r w:rsidR="009D1A7D">
        <w:rPr>
          <w:color w:val="000000"/>
          <w:szCs w:val="22"/>
          <w:lang w:val="el-GR"/>
        </w:rPr>
        <w:t>ς</w:t>
      </w:r>
      <w:r w:rsidR="00BA632F" w:rsidRPr="00E234FB">
        <w:rPr>
          <w:color w:val="000000"/>
          <w:szCs w:val="22"/>
          <w:lang w:val="el-GR"/>
        </w:rPr>
        <w:t xml:space="preserve"> Βιομηχανίας και Ορυκτού Πλούτου</w:t>
      </w:r>
      <w:r w:rsidRPr="00E234FB">
        <w:rPr>
          <w:color w:val="000000"/>
          <w:szCs w:val="22"/>
          <w:lang w:val="el-GR"/>
        </w:rPr>
        <w:t>,</w:t>
      </w:r>
      <w:r w:rsidR="00BA632F" w:rsidRPr="00E234FB">
        <w:rPr>
          <w:color w:val="000000"/>
          <w:szCs w:val="22"/>
          <w:lang w:val="el-GR"/>
        </w:rPr>
        <w:t xml:space="preserve"> </w:t>
      </w:r>
      <w:r w:rsidR="00BA632F" w:rsidRPr="00E234FB">
        <w:rPr>
          <w:rFonts w:eastAsia="SimSun"/>
          <w:lang w:val="el-GR"/>
        </w:rPr>
        <w:t>οι οποίες υποστηρίζονται από το ΟΠΣΠΑ. Εντός της βάσης δεδομένων του ΟΠΣΠΑ υπάρχουν πληροφορίες αναφορικά με περίπου 130.000 άδειες λειτουργίας. Τα στοιχεία αυτών των αδειών θα πρέπει να μεταπέσουν στο ΟΠΣ-ΑΔΕ</w:t>
      </w:r>
      <w:r w:rsidRPr="00E234FB">
        <w:rPr>
          <w:rFonts w:eastAsia="SimSun"/>
          <w:lang w:val="el-GR"/>
        </w:rPr>
        <w:t>,</w:t>
      </w:r>
      <w:r w:rsidR="00BA632F" w:rsidRPr="00E234FB">
        <w:rPr>
          <w:rFonts w:eastAsia="SimSun"/>
          <w:lang w:val="el-GR"/>
        </w:rPr>
        <w:t xml:space="preserve"> ενώ τα βασικά στοιχεία των αντίστοιχων επιχειρήσεων θα πρέπει να απορροφηθούν και να ενσωματωθούν στο υποσύστημα Διαχείρισης Μητρώου του ΟΠΣ-ΑΔΕ.</w:t>
      </w:r>
    </w:p>
    <w:p w14:paraId="6DFFA212" w14:textId="77777777" w:rsidR="00141243" w:rsidRPr="003A3AFD" w:rsidRDefault="00763986" w:rsidP="003A3AFD">
      <w:pPr>
        <w:pStyle w:val="6"/>
        <w:rPr>
          <w:lang w:val="en-US"/>
        </w:rPr>
      </w:pPr>
      <w:r w:rsidRPr="003A3AFD">
        <w:rPr>
          <w:rFonts w:eastAsia="SimSun"/>
          <w:lang w:val="en-US"/>
        </w:rPr>
        <w:t>Information Communication System for Market Surveillance  (</w:t>
      </w:r>
      <w:r w:rsidR="00141243" w:rsidRPr="003A3AFD">
        <w:rPr>
          <w:rFonts w:eastAsia="SimSun"/>
          <w:lang w:val="en-US"/>
        </w:rPr>
        <w:t>ICSMS</w:t>
      </w:r>
      <w:r w:rsidRPr="003A3AFD">
        <w:rPr>
          <w:rFonts w:eastAsia="SimSun"/>
          <w:lang w:val="en-US"/>
        </w:rPr>
        <w:t xml:space="preserve">) </w:t>
      </w:r>
    </w:p>
    <w:p w14:paraId="02F97691" w14:textId="77777777" w:rsidR="00141243" w:rsidRPr="00E234FB" w:rsidRDefault="00141243" w:rsidP="00141243">
      <w:pPr>
        <w:rPr>
          <w:color w:val="000000"/>
          <w:szCs w:val="22"/>
          <w:lang w:val="el-GR"/>
        </w:rPr>
      </w:pPr>
      <w:r w:rsidRPr="00E234FB">
        <w:rPr>
          <w:color w:val="000000"/>
          <w:szCs w:val="22"/>
          <w:lang w:val="el-GR"/>
        </w:rPr>
        <w:t>Το ICSMS είναι ένα πληροφορι</w:t>
      </w:r>
      <w:r w:rsidR="00086F50">
        <w:rPr>
          <w:color w:val="000000"/>
          <w:szCs w:val="22"/>
          <w:lang w:val="el-GR"/>
        </w:rPr>
        <w:t>α</w:t>
      </w:r>
      <w:r w:rsidRPr="00E234FB">
        <w:rPr>
          <w:color w:val="000000"/>
          <w:szCs w:val="22"/>
          <w:lang w:val="el-GR"/>
        </w:rPr>
        <w:t xml:space="preserve">κό σύστημα της Ε.Ε. που έχει σαν αποστολή την παροχή και την ανταλλαγή πληροφοριών για προϊόντα μέσω </w:t>
      </w:r>
      <w:r w:rsidR="00A8509B" w:rsidRPr="00E234FB">
        <w:rPr>
          <w:color w:val="000000"/>
          <w:szCs w:val="22"/>
          <w:lang w:val="el-GR"/>
        </w:rPr>
        <w:t>Διαδικτύου</w:t>
      </w:r>
      <w:r w:rsidRPr="00E234FB">
        <w:rPr>
          <w:color w:val="000000"/>
          <w:szCs w:val="22"/>
          <w:lang w:val="el-GR"/>
        </w:rPr>
        <w:t xml:space="preserve">. Αποτελείται από μια κλειστή και μια δημόσια περιοχή. Η κλειστή περιοχή είναι για τη χρήση των οργάνων εποπτείας της αγοράς, των τελωνειακών αρχών και των υπηρεσιών της Ευρωπαϊκής Επιτροπής. Περιέχει πληροφορίες προϊόντων, αποτελέσματα ελέγχων, μέτρα συμμόρφωσης που ελήφθησαν κ.ο.κ. Ο δημόσιος χώρος είναι για χρήση από τους καταναλωτές και τους κατασκευαστές. Περιέχει, για παράδειγμα, επίσημες πληροφορίες σχετικά με επικίνδυνα προϊόντα, εθελοντικές βιομηχανικές ανακλήσεις και ανακοινώσεις από κατασκευαστές που </w:t>
      </w:r>
      <w:r w:rsidR="00807311" w:rsidRPr="00E234FB">
        <w:rPr>
          <w:color w:val="000000"/>
          <w:szCs w:val="22"/>
          <w:lang w:val="el-GR"/>
        </w:rPr>
        <w:t>σχετικά</w:t>
      </w:r>
      <w:r w:rsidRPr="00E234FB">
        <w:rPr>
          <w:color w:val="000000"/>
          <w:szCs w:val="22"/>
          <w:lang w:val="el-GR"/>
        </w:rPr>
        <w:t xml:space="preserve"> με παράνομες αντιγραφές προϊόντων. Ο </w:t>
      </w:r>
      <w:r w:rsidR="00A8509B" w:rsidRPr="00E234FB">
        <w:rPr>
          <w:color w:val="000000"/>
          <w:szCs w:val="22"/>
          <w:lang w:val="el-GR"/>
        </w:rPr>
        <w:t>διαδικτυακός</w:t>
      </w:r>
      <w:r w:rsidRPr="00E234FB">
        <w:rPr>
          <w:color w:val="000000"/>
          <w:szCs w:val="22"/>
          <w:lang w:val="el-GR"/>
        </w:rPr>
        <w:t xml:space="preserve"> τόπος ενημερώνεται διαρκώς ενώ όλες οι πληροφορίες παρουσιάζονται με κατανοητό τρόπο.</w:t>
      </w:r>
    </w:p>
    <w:p w14:paraId="37464D0D" w14:textId="77777777" w:rsidR="00141243" w:rsidRPr="00194E78" w:rsidRDefault="00763986" w:rsidP="00141243">
      <w:pPr>
        <w:rPr>
          <w:rFonts w:eastAsia="SimSun"/>
          <w:lang w:val="el-GR"/>
        </w:rPr>
      </w:pPr>
      <w:r w:rsidRPr="005C15CF">
        <w:rPr>
          <w:color w:val="000000"/>
          <w:szCs w:val="22"/>
          <w:lang w:val="el-GR"/>
        </w:rPr>
        <w:t>Στ</w:t>
      </w:r>
      <w:r>
        <w:rPr>
          <w:color w:val="000000"/>
          <w:szCs w:val="22"/>
          <w:lang w:val="el-GR"/>
        </w:rPr>
        <w:t>ο</w:t>
      </w:r>
      <w:r w:rsidRPr="005C15CF">
        <w:rPr>
          <w:color w:val="000000"/>
          <w:szCs w:val="22"/>
          <w:lang w:val="el-GR"/>
        </w:rPr>
        <w:t xml:space="preserve"> πλαίσι</w:t>
      </w:r>
      <w:r>
        <w:rPr>
          <w:color w:val="000000"/>
          <w:szCs w:val="22"/>
          <w:lang w:val="el-GR"/>
        </w:rPr>
        <w:t>ο</w:t>
      </w:r>
      <w:r w:rsidR="00141243" w:rsidRPr="00E234FB">
        <w:rPr>
          <w:color w:val="000000"/>
          <w:szCs w:val="22"/>
          <w:lang w:val="el-GR"/>
        </w:rPr>
        <w:t xml:space="preserve"> του ΟΠΣ-ΑΔΕ θα πρέπει όλες οι λειτουργίες και οι πληροφορίες που αφορούν σε ελέγχους προϊόντων να προωθούνται αυτόματα στο </w:t>
      </w:r>
      <w:r w:rsidR="00141243" w:rsidRPr="00E234FB">
        <w:rPr>
          <w:color w:val="000000"/>
          <w:szCs w:val="22"/>
          <w:lang w:val="en-US"/>
        </w:rPr>
        <w:t>ICSMS</w:t>
      </w:r>
      <w:r w:rsidR="00141243" w:rsidRPr="00E234FB">
        <w:rPr>
          <w:color w:val="000000"/>
          <w:szCs w:val="22"/>
          <w:lang w:val="el-GR"/>
        </w:rPr>
        <w:t xml:space="preserve"> εφόσον εμπίπτουν στην αρμοδιότητα του.</w:t>
      </w:r>
    </w:p>
    <w:p w14:paraId="1F06C44B" w14:textId="77777777" w:rsidR="00C84EB0" w:rsidRPr="003A3AFD" w:rsidRDefault="00C84EB0" w:rsidP="003A3AFD">
      <w:pPr>
        <w:pStyle w:val="6"/>
      </w:pPr>
      <w:bookmarkStart w:id="406" w:name="_Ref509931667"/>
      <w:r w:rsidRPr="003A3AFD">
        <w:rPr>
          <w:rFonts w:eastAsia="SimSun"/>
        </w:rPr>
        <w:t>ΟΠΣ Εποπτείας Αγοράς</w:t>
      </w:r>
      <w:bookmarkEnd w:id="406"/>
      <w:r w:rsidRPr="003A3AFD">
        <w:rPr>
          <w:rFonts w:eastAsia="SimSun"/>
        </w:rPr>
        <w:t xml:space="preserve"> </w:t>
      </w:r>
    </w:p>
    <w:p w14:paraId="61A5302F" w14:textId="77777777" w:rsidR="00F20AC9" w:rsidRPr="00E32633" w:rsidRDefault="00F20AC9" w:rsidP="00F20AC9">
      <w:pPr>
        <w:rPr>
          <w:lang w:val="el-GR"/>
        </w:rPr>
      </w:pPr>
      <w:r w:rsidRPr="00E32633">
        <w:rPr>
          <w:lang w:val="el-GR"/>
        </w:rPr>
        <w:t xml:space="preserve">Στη ΓΓΒ είναι εγκατεστημένο Πληροφοριακό Σύστημα Εποπτείας Αγοράς (ΕΠ.ΑΓ.) για την εποπτεία των (βιομηχανικών) προϊόντων του εναρμονισμένου τομέα. </w:t>
      </w:r>
      <w:r w:rsidR="00A66287">
        <w:rPr>
          <w:lang w:val="el-GR"/>
        </w:rPr>
        <w:t xml:space="preserve"> Πιο συγκεκριμένα το ΕΠ.ΑΓ. υποστηρίζει τις ακόλουθες λειτουργίες:</w:t>
      </w:r>
    </w:p>
    <w:p w14:paraId="19366B18" w14:textId="77777777" w:rsidR="00F20AC9" w:rsidRPr="00E32633" w:rsidRDefault="00F20AC9" w:rsidP="00E32633">
      <w:pPr>
        <w:pStyle w:val="aff"/>
        <w:numPr>
          <w:ilvl w:val="0"/>
          <w:numId w:val="488"/>
        </w:numPr>
        <w:spacing w:before="40" w:after="40"/>
        <w:ind w:left="499" w:hanging="357"/>
        <w:contextualSpacing w:val="0"/>
        <w:rPr>
          <w:lang w:val="el-GR"/>
        </w:rPr>
      </w:pPr>
      <w:r w:rsidRPr="00E32633">
        <w:rPr>
          <w:lang w:val="el-GR"/>
        </w:rPr>
        <w:t>Κωδικοποίηση του ισχύοντος νομοθετικού και κανονιστικού πλαισίου (ελληνική και ευρωπαϊκή νομοθεσία, πρότυπα)</w:t>
      </w:r>
    </w:p>
    <w:p w14:paraId="57B74066" w14:textId="77777777" w:rsidR="00F20AC9" w:rsidRPr="00E32633" w:rsidRDefault="00F20AC9" w:rsidP="00E32633">
      <w:pPr>
        <w:pStyle w:val="aff"/>
        <w:numPr>
          <w:ilvl w:val="0"/>
          <w:numId w:val="488"/>
        </w:numPr>
        <w:spacing w:before="40" w:after="40"/>
        <w:ind w:left="499" w:hanging="357"/>
        <w:contextualSpacing w:val="0"/>
        <w:rPr>
          <w:lang w:val="el-GR"/>
        </w:rPr>
      </w:pPr>
      <w:r w:rsidRPr="00E32633">
        <w:rPr>
          <w:lang w:val="el-GR"/>
        </w:rPr>
        <w:t>Τήρηση Πολλαπλών Μητρώων: Εργαστήρια/Δοκιμές, Προϊόντα/Τύποι Προϊόντος, Σημεία ελέγχου, Ελεγκτές/Υπάλληλοι, Κατασκευαστές/Εισαγωγείς/Διανομείς</w:t>
      </w:r>
    </w:p>
    <w:p w14:paraId="2C2E6A3D" w14:textId="77777777" w:rsidR="00F20AC9" w:rsidRPr="00E32633" w:rsidRDefault="00F20AC9" w:rsidP="00E32633">
      <w:pPr>
        <w:pStyle w:val="aff"/>
        <w:numPr>
          <w:ilvl w:val="0"/>
          <w:numId w:val="488"/>
        </w:numPr>
        <w:spacing w:before="40" w:after="40"/>
        <w:ind w:left="499" w:hanging="357"/>
        <w:contextualSpacing w:val="0"/>
        <w:rPr>
          <w:lang w:val="el-GR"/>
        </w:rPr>
      </w:pPr>
      <w:r w:rsidRPr="00E32633">
        <w:rPr>
          <w:lang w:val="el-GR"/>
        </w:rPr>
        <w:t>Ετήσια κατανομή προϋπολογισμού σε ελέγχους ανά οδηγία</w:t>
      </w:r>
    </w:p>
    <w:p w14:paraId="0BAE7031" w14:textId="77777777" w:rsidR="00F20AC9" w:rsidRPr="00E32633" w:rsidRDefault="00F20AC9" w:rsidP="00E32633">
      <w:pPr>
        <w:pStyle w:val="aff"/>
        <w:numPr>
          <w:ilvl w:val="0"/>
          <w:numId w:val="488"/>
        </w:numPr>
        <w:spacing w:before="40" w:after="40"/>
        <w:ind w:left="499" w:hanging="357"/>
        <w:contextualSpacing w:val="0"/>
        <w:rPr>
          <w:lang w:val="el-GR"/>
        </w:rPr>
      </w:pPr>
      <w:r w:rsidRPr="00E32633">
        <w:rPr>
          <w:lang w:val="el-GR"/>
        </w:rPr>
        <w:t>Προγραμματισμός εξόδων κλιμακίων και εργαστηριακών ελέγχων ανά οδηγία (ετήσιος, μηνιαίος, ημερήσιος)</w:t>
      </w:r>
    </w:p>
    <w:p w14:paraId="3E12CCF6" w14:textId="77777777" w:rsidR="00F20AC9" w:rsidRPr="00E32633" w:rsidRDefault="00390871" w:rsidP="00E32633">
      <w:pPr>
        <w:pStyle w:val="aff"/>
        <w:numPr>
          <w:ilvl w:val="0"/>
          <w:numId w:val="488"/>
        </w:numPr>
        <w:spacing w:before="40" w:after="40"/>
        <w:ind w:left="499" w:hanging="357"/>
        <w:contextualSpacing w:val="0"/>
        <w:rPr>
          <w:lang w:val="el-GR"/>
        </w:rPr>
      </w:pPr>
      <w:r>
        <w:rPr>
          <w:lang w:val="el-GR"/>
        </w:rPr>
        <w:t>Έκδοση εντολής ελέγχου</w:t>
      </w:r>
    </w:p>
    <w:p w14:paraId="724DC5F1" w14:textId="77777777" w:rsidR="00F20AC9" w:rsidRPr="00E32633" w:rsidRDefault="00F20AC9" w:rsidP="00E32633">
      <w:pPr>
        <w:pStyle w:val="aff"/>
        <w:numPr>
          <w:ilvl w:val="0"/>
          <w:numId w:val="488"/>
        </w:numPr>
        <w:spacing w:before="40" w:after="40"/>
        <w:ind w:left="499" w:hanging="357"/>
        <w:contextualSpacing w:val="0"/>
        <w:rPr>
          <w:lang w:val="el-GR"/>
        </w:rPr>
      </w:pPr>
      <w:r w:rsidRPr="00E32633">
        <w:rPr>
          <w:lang w:val="el-GR"/>
        </w:rPr>
        <w:t xml:space="preserve">Δημιουργία ηλεκτρονικών αρχείων ελέγχου </w:t>
      </w:r>
    </w:p>
    <w:p w14:paraId="2CAFA0D1" w14:textId="77777777" w:rsidR="00F20AC9" w:rsidRPr="00E32633" w:rsidRDefault="00F20AC9" w:rsidP="00E32633">
      <w:pPr>
        <w:pStyle w:val="aff"/>
        <w:numPr>
          <w:ilvl w:val="0"/>
          <w:numId w:val="488"/>
        </w:numPr>
        <w:spacing w:before="40" w:after="40"/>
        <w:ind w:left="499" w:hanging="357"/>
        <w:contextualSpacing w:val="0"/>
        <w:rPr>
          <w:lang w:val="el-GR"/>
        </w:rPr>
      </w:pPr>
      <w:r w:rsidRPr="00E32633">
        <w:rPr>
          <w:lang w:val="el-GR"/>
        </w:rPr>
        <w:t xml:space="preserve">Υποβολή αρχείων ελέγχου </w:t>
      </w:r>
    </w:p>
    <w:p w14:paraId="68B94BEA" w14:textId="77777777" w:rsidR="00F20AC9" w:rsidRPr="00E32633" w:rsidRDefault="00F20AC9" w:rsidP="00E32633">
      <w:pPr>
        <w:pStyle w:val="aff"/>
        <w:numPr>
          <w:ilvl w:val="0"/>
          <w:numId w:val="488"/>
        </w:numPr>
        <w:spacing w:before="40" w:after="40"/>
        <w:ind w:left="499" w:hanging="357"/>
        <w:contextualSpacing w:val="0"/>
        <w:rPr>
          <w:lang w:val="el-GR"/>
        </w:rPr>
      </w:pPr>
      <w:r w:rsidRPr="00E32633">
        <w:rPr>
          <w:lang w:val="el-GR"/>
        </w:rPr>
        <w:t>Αναφορά εξόδου</w:t>
      </w:r>
    </w:p>
    <w:p w14:paraId="27A22F9E" w14:textId="77777777" w:rsidR="00F20AC9" w:rsidRPr="00E32633" w:rsidRDefault="00F20AC9" w:rsidP="00E32633">
      <w:pPr>
        <w:pStyle w:val="aff"/>
        <w:numPr>
          <w:ilvl w:val="0"/>
          <w:numId w:val="488"/>
        </w:numPr>
        <w:spacing w:before="40" w:after="40"/>
        <w:ind w:left="499" w:hanging="357"/>
        <w:contextualSpacing w:val="0"/>
        <w:rPr>
          <w:lang w:val="el-GR"/>
        </w:rPr>
      </w:pPr>
      <w:r w:rsidRPr="00E32633">
        <w:rPr>
          <w:lang w:val="el-GR"/>
        </w:rPr>
        <w:t>Παρακολούθηση υλοποίησης εντολών ελέγχου</w:t>
      </w:r>
    </w:p>
    <w:p w14:paraId="1409918C" w14:textId="77777777" w:rsidR="00F20AC9" w:rsidRPr="00E32633" w:rsidRDefault="00F20AC9" w:rsidP="00E32633">
      <w:pPr>
        <w:pStyle w:val="aff"/>
        <w:numPr>
          <w:ilvl w:val="0"/>
          <w:numId w:val="488"/>
        </w:numPr>
        <w:spacing w:before="40" w:after="40"/>
        <w:ind w:left="499" w:hanging="357"/>
        <w:contextualSpacing w:val="0"/>
        <w:rPr>
          <w:lang w:val="el-GR"/>
        </w:rPr>
      </w:pPr>
      <w:r w:rsidRPr="00E32633">
        <w:rPr>
          <w:lang w:val="el-GR"/>
        </w:rPr>
        <w:lastRenderedPageBreak/>
        <w:t>Διενέργεια εργαστηριακών ελέγχων</w:t>
      </w:r>
    </w:p>
    <w:p w14:paraId="4E2176D5" w14:textId="77777777" w:rsidR="00F20AC9" w:rsidRPr="00E32633" w:rsidRDefault="00F20AC9" w:rsidP="00E32633">
      <w:pPr>
        <w:pStyle w:val="aff"/>
        <w:numPr>
          <w:ilvl w:val="0"/>
          <w:numId w:val="488"/>
        </w:numPr>
        <w:spacing w:before="40" w:after="40"/>
        <w:ind w:left="499" w:hanging="357"/>
        <w:contextualSpacing w:val="0"/>
        <w:rPr>
          <w:lang w:val="el-GR"/>
        </w:rPr>
      </w:pPr>
      <w:r w:rsidRPr="00E32633">
        <w:rPr>
          <w:lang w:val="el-GR"/>
        </w:rPr>
        <w:t>Μέτρα/κυρώσεις</w:t>
      </w:r>
    </w:p>
    <w:p w14:paraId="74D8B473" w14:textId="77777777" w:rsidR="00F20AC9" w:rsidRPr="00E32633" w:rsidRDefault="00F20AC9" w:rsidP="00E32633">
      <w:pPr>
        <w:pStyle w:val="aff"/>
        <w:numPr>
          <w:ilvl w:val="0"/>
          <w:numId w:val="488"/>
        </w:numPr>
        <w:spacing w:before="40" w:after="40"/>
        <w:ind w:left="499" w:hanging="357"/>
        <w:contextualSpacing w:val="0"/>
        <w:rPr>
          <w:lang w:val="el-GR"/>
        </w:rPr>
      </w:pPr>
      <w:r w:rsidRPr="00E32633">
        <w:rPr>
          <w:lang w:val="el-GR"/>
        </w:rPr>
        <w:t>Αξιολόγηση κινδύνου</w:t>
      </w:r>
    </w:p>
    <w:p w14:paraId="388F8F45" w14:textId="77777777" w:rsidR="00F20AC9" w:rsidRPr="00E32633" w:rsidRDefault="00F20AC9" w:rsidP="00E32633">
      <w:pPr>
        <w:pStyle w:val="aff"/>
        <w:numPr>
          <w:ilvl w:val="0"/>
          <w:numId w:val="488"/>
        </w:numPr>
        <w:spacing w:before="40" w:after="40"/>
        <w:ind w:left="499" w:hanging="357"/>
        <w:contextualSpacing w:val="0"/>
        <w:rPr>
          <w:lang w:val="el-GR"/>
        </w:rPr>
      </w:pPr>
      <w:r w:rsidRPr="00E32633">
        <w:rPr>
          <w:lang w:val="el-GR"/>
        </w:rPr>
        <w:t>Παρακολούθηση αιτήσεων κοινοποίησης/αναγνώρισης φορέων</w:t>
      </w:r>
    </w:p>
    <w:p w14:paraId="76782EB1" w14:textId="77777777" w:rsidR="00F20AC9" w:rsidRPr="00E32633" w:rsidRDefault="00F20AC9" w:rsidP="00E32633">
      <w:pPr>
        <w:pStyle w:val="aff"/>
        <w:numPr>
          <w:ilvl w:val="0"/>
          <w:numId w:val="488"/>
        </w:numPr>
        <w:spacing w:before="40" w:after="40"/>
        <w:ind w:left="499" w:hanging="357"/>
        <w:contextualSpacing w:val="0"/>
        <w:rPr>
          <w:lang w:val="el-GR"/>
        </w:rPr>
      </w:pPr>
      <w:r w:rsidRPr="00E32633">
        <w:rPr>
          <w:lang w:val="el-GR"/>
        </w:rPr>
        <w:t>Ανταλλαγή πληροφοριών με ευρωπαϊκό σύστημα RAPEX</w:t>
      </w:r>
    </w:p>
    <w:p w14:paraId="7BA43A54" w14:textId="77777777" w:rsidR="00F20AC9" w:rsidRPr="00E32633" w:rsidRDefault="00F20AC9" w:rsidP="00E32633">
      <w:pPr>
        <w:pStyle w:val="aff"/>
        <w:numPr>
          <w:ilvl w:val="0"/>
          <w:numId w:val="488"/>
        </w:numPr>
        <w:spacing w:before="40" w:after="40"/>
        <w:ind w:left="499" w:hanging="357"/>
        <w:contextualSpacing w:val="0"/>
        <w:rPr>
          <w:lang w:val="el-GR"/>
        </w:rPr>
      </w:pPr>
      <w:r w:rsidRPr="00E32633">
        <w:rPr>
          <w:lang w:val="el-GR"/>
        </w:rPr>
        <w:t>Τήρηση Ψηφιακής Βιβλιοθήκης</w:t>
      </w:r>
    </w:p>
    <w:p w14:paraId="665E966F" w14:textId="77777777" w:rsidR="00F20AC9" w:rsidRDefault="00F20AC9" w:rsidP="00E32633">
      <w:pPr>
        <w:pStyle w:val="aff"/>
        <w:numPr>
          <w:ilvl w:val="0"/>
          <w:numId w:val="488"/>
        </w:numPr>
        <w:spacing w:before="40" w:after="40"/>
        <w:ind w:left="499" w:hanging="357"/>
        <w:contextualSpacing w:val="0"/>
        <w:rPr>
          <w:lang w:val="el-GR"/>
        </w:rPr>
      </w:pPr>
      <w:r w:rsidRPr="00E32633">
        <w:rPr>
          <w:lang w:val="el-GR"/>
        </w:rPr>
        <w:t>Διαδικτυακή Πύλη πληροφόρησης</w:t>
      </w:r>
      <w:r w:rsidRPr="00B50F5D">
        <w:rPr>
          <w:lang w:val="el-GR"/>
        </w:rPr>
        <w:t xml:space="preserve"> </w:t>
      </w:r>
    </w:p>
    <w:p w14:paraId="55BE0C25" w14:textId="77777777" w:rsidR="00C84EB0" w:rsidRPr="00E32633" w:rsidRDefault="004A6FB4" w:rsidP="00E234FB">
      <w:pPr>
        <w:rPr>
          <w:lang w:val="el-GR"/>
        </w:rPr>
      </w:pPr>
      <w:r>
        <w:rPr>
          <w:lang w:val="el-GR"/>
        </w:rPr>
        <w:t>Στα πλαίσια της</w:t>
      </w:r>
      <w:r w:rsidR="00DB094A">
        <w:rPr>
          <w:lang w:val="el-GR"/>
        </w:rPr>
        <w:t xml:space="preserve"> Μελέτης Εφαρμογής</w:t>
      </w:r>
      <w:r>
        <w:rPr>
          <w:lang w:val="el-GR"/>
        </w:rPr>
        <w:t xml:space="preserve"> του ΟΠΣ-ΑΔΕ θα πρέπει να εξεταστεί η δυνατότητα οι διαδικασίες ελέγχου που αφορούν σε προϊόντα να διεξάγονται </w:t>
      </w:r>
      <w:r w:rsidR="00DB094A">
        <w:rPr>
          <w:lang w:val="el-GR"/>
        </w:rPr>
        <w:t>σε συνεργασία με το</w:t>
      </w:r>
      <w:r>
        <w:rPr>
          <w:lang w:val="el-GR"/>
        </w:rPr>
        <w:t xml:space="preserve"> ΕΠ.ΑΓ. Το ΟΠΣ-ΑΔΕ θα έχει πρόσβαση στα στοιχεία των ελέγχων </w:t>
      </w:r>
      <w:r w:rsidR="00DB094A">
        <w:rPr>
          <w:lang w:val="el-GR"/>
        </w:rPr>
        <w:t>που τηρούνται στο ΕΠ.ΑΓ.</w:t>
      </w:r>
      <w:r>
        <w:rPr>
          <w:lang w:val="el-GR"/>
        </w:rPr>
        <w:t xml:space="preserve"> μέσω διασύνδεσης</w:t>
      </w:r>
      <w:r w:rsidR="00DB094A">
        <w:rPr>
          <w:lang w:val="el-GR"/>
        </w:rPr>
        <w:t>. Εφόσον κάτι τέτοιο είναι τεχνικά εφικτό τότε θα πρέπει να υλοποιηθεί στην Υποφάση 2</w:t>
      </w:r>
      <w:r w:rsidR="00DB094A" w:rsidRPr="00E32633">
        <w:rPr>
          <w:vertAlign w:val="superscript"/>
          <w:lang w:val="el-GR"/>
        </w:rPr>
        <w:t>Β</w:t>
      </w:r>
      <w:r w:rsidR="00DB094A">
        <w:rPr>
          <w:lang w:val="el-GR"/>
        </w:rPr>
        <w:t xml:space="preserve"> του Έργου. </w:t>
      </w:r>
      <w:r>
        <w:rPr>
          <w:lang w:val="el-GR"/>
        </w:rPr>
        <w:t xml:space="preserve"> </w:t>
      </w:r>
    </w:p>
    <w:p w14:paraId="76E4CFE3" w14:textId="77777777" w:rsidR="003C20E6" w:rsidRDefault="00C22B04" w:rsidP="00430815">
      <w:pPr>
        <w:pStyle w:val="5"/>
      </w:pPr>
      <w:bookmarkStart w:id="407" w:name="_Ref498502474"/>
      <w:r>
        <w:t>Το Κυβερνητικό Υπολογιστικό Νέφο</w:t>
      </w:r>
      <w:r w:rsidR="003C20E6" w:rsidRPr="003C20E6">
        <w:t>ς (G-Cloud)</w:t>
      </w:r>
      <w:bookmarkEnd w:id="407"/>
    </w:p>
    <w:p w14:paraId="43083F9C" w14:textId="77777777" w:rsidR="005C15CF" w:rsidRPr="002148FA" w:rsidRDefault="005C15CF" w:rsidP="00E234FB">
      <w:pPr>
        <w:pStyle w:val="6"/>
      </w:pPr>
      <w:r>
        <w:t>Περιγραφ</w:t>
      </w:r>
      <w:r w:rsidRPr="00B051E3">
        <w:t xml:space="preserve">ή </w:t>
      </w:r>
    </w:p>
    <w:p w14:paraId="2E7D1F29" w14:textId="77777777" w:rsidR="006B15ED" w:rsidRPr="00E33DBF" w:rsidRDefault="0020383B" w:rsidP="006B15ED">
      <w:pPr>
        <w:rPr>
          <w:rFonts w:eastAsia="SimSun"/>
          <w:lang w:val="el-GR"/>
        </w:rPr>
      </w:pPr>
      <w:r>
        <w:rPr>
          <w:rFonts w:eastAsia="SimSun"/>
          <w:lang w:val="el-GR"/>
        </w:rPr>
        <w:t>Τ</w:t>
      </w:r>
      <w:r w:rsidR="006B15ED" w:rsidRPr="006B15ED">
        <w:rPr>
          <w:rFonts w:eastAsia="SimSun"/>
          <w:lang w:val="el-GR"/>
        </w:rPr>
        <w:t xml:space="preserve">ο σύνολο των υπηρεσιών του </w:t>
      </w:r>
      <w:r w:rsidR="006B15ED">
        <w:rPr>
          <w:rFonts w:eastAsia="SimSun"/>
          <w:lang w:val="el-GR"/>
        </w:rPr>
        <w:t xml:space="preserve">Ολοκληρωμένου </w:t>
      </w:r>
      <w:r w:rsidR="006B15ED" w:rsidRPr="006B15ED">
        <w:rPr>
          <w:rFonts w:eastAsia="SimSun"/>
          <w:lang w:val="el-GR"/>
        </w:rPr>
        <w:t xml:space="preserve">Πληροφοριακού Συστήματος </w:t>
      </w:r>
      <w:r w:rsidR="003E0350">
        <w:rPr>
          <w:rFonts w:eastAsia="SimSun"/>
          <w:lang w:val="el-GR"/>
        </w:rPr>
        <w:t>Άσκησης Δραστηριοτήτων και Ελέγχων (ΟΠΣ-ΑΔΕ),</w:t>
      </w:r>
      <w:r w:rsidR="006B15ED" w:rsidRPr="006B15ED">
        <w:rPr>
          <w:rFonts w:eastAsia="SimSun"/>
          <w:lang w:val="el-GR"/>
        </w:rPr>
        <w:t xml:space="preserve"> που θα αναπτυχθεί στο πλαίσιο του παρόντος έργου, θα παρέχ</w:t>
      </w:r>
      <w:r>
        <w:rPr>
          <w:rFonts w:eastAsia="SimSun"/>
          <w:lang w:val="el-GR"/>
        </w:rPr>
        <w:t>ε</w:t>
      </w:r>
      <w:r w:rsidR="006B15ED" w:rsidRPr="006B15ED">
        <w:rPr>
          <w:rFonts w:eastAsia="SimSun"/>
          <w:lang w:val="el-GR"/>
        </w:rPr>
        <w:t>ται μέσω cloud περιβάλλοντος. Συγκε</w:t>
      </w:r>
      <w:r w:rsidR="003E0350">
        <w:rPr>
          <w:rFonts w:eastAsia="SimSun"/>
          <w:lang w:val="el-GR"/>
        </w:rPr>
        <w:t>κριμένα, το</w:t>
      </w:r>
      <w:r w:rsidR="006B15ED" w:rsidRPr="006B15ED">
        <w:rPr>
          <w:rFonts w:eastAsia="SimSun"/>
          <w:lang w:val="el-GR"/>
        </w:rPr>
        <w:t xml:space="preserve"> </w:t>
      </w:r>
      <w:r w:rsidR="006B15ED">
        <w:rPr>
          <w:rFonts w:eastAsia="SimSun"/>
          <w:lang w:val="el-GR"/>
        </w:rPr>
        <w:t>«ΟΠΣ-ΑΔΕ»</w:t>
      </w:r>
      <w:r w:rsidR="006B15ED" w:rsidRPr="006B15ED">
        <w:rPr>
          <w:rFonts w:eastAsia="SimSun"/>
          <w:lang w:val="el-GR"/>
        </w:rPr>
        <w:t xml:space="preserve"> θα εγκατασταθεί και θα φιλοξενηθεί στις υποδομές του Κυβερνητικού Υπολογιστικού Νέφους G-Cloud</w:t>
      </w:r>
      <w:r w:rsidR="0020130C" w:rsidRPr="006B15ED">
        <w:rPr>
          <w:rFonts w:eastAsia="SimSun"/>
          <w:lang w:val="el-GR"/>
        </w:rPr>
        <w:t xml:space="preserve"> </w:t>
      </w:r>
      <w:r w:rsidR="006B15ED" w:rsidRPr="006B15ED">
        <w:rPr>
          <w:rFonts w:eastAsia="SimSun"/>
          <w:lang w:val="el-GR"/>
        </w:rPr>
        <w:t xml:space="preserve">που έχει υλοποιήσει και λειτουργεί </w:t>
      </w:r>
      <w:r w:rsidR="003E0350">
        <w:rPr>
          <w:rFonts w:eastAsia="SimSun"/>
          <w:lang w:val="el-GR"/>
        </w:rPr>
        <w:t>η Κοινωνία της Πληροφορίας Α.Ε.</w:t>
      </w:r>
    </w:p>
    <w:p w14:paraId="1121396B" w14:textId="77777777" w:rsidR="006B15ED" w:rsidRPr="006B15ED" w:rsidRDefault="006B15ED" w:rsidP="006B15ED">
      <w:pPr>
        <w:rPr>
          <w:rFonts w:eastAsia="SimSun"/>
          <w:lang w:val="el-GR"/>
        </w:rPr>
      </w:pPr>
      <w:r w:rsidRPr="006B15ED">
        <w:rPr>
          <w:rFonts w:eastAsia="SimSun"/>
          <w:lang w:val="el-GR"/>
        </w:rPr>
        <w:t>Το Κυβερνητικό Υπολογιστικό Νέφος G-Cloud, περιλαμβάνει</w:t>
      </w:r>
      <w:r w:rsidR="003E0350">
        <w:rPr>
          <w:rFonts w:eastAsia="SimSun"/>
          <w:lang w:val="el-GR"/>
        </w:rPr>
        <w:t>:</w:t>
      </w:r>
      <w:r w:rsidRPr="006B15ED">
        <w:rPr>
          <w:rFonts w:eastAsia="SimSun"/>
          <w:lang w:val="el-GR"/>
        </w:rPr>
        <w:t xml:space="preserve"> </w:t>
      </w:r>
    </w:p>
    <w:p w14:paraId="42A48953" w14:textId="77777777" w:rsidR="006B15ED" w:rsidRPr="008409C9" w:rsidRDefault="006B15ED" w:rsidP="00E234FB">
      <w:pPr>
        <w:pStyle w:val="aff"/>
        <w:numPr>
          <w:ilvl w:val="0"/>
          <w:numId w:val="396"/>
        </w:numPr>
        <w:rPr>
          <w:rFonts w:eastAsia="SimSun"/>
          <w:lang w:val="el-GR"/>
        </w:rPr>
      </w:pPr>
      <w:r w:rsidRPr="00B051E3">
        <w:rPr>
          <w:rFonts w:eastAsia="SimSun"/>
          <w:lang w:val="el-GR"/>
        </w:rPr>
        <w:t xml:space="preserve">την πλέον σύγχρονη πρότυπη υποδομή Κέντρου Δεδομένων (χώρος Data Center) που έχει στην κυριότητά του το Δημόσιο, σχεδιασμένη σύμφωνα με  διεθνή πρότυπα  (Tier III κατά Uptime Institute).  Ο χώρος του Data Center φιλοξενεί την υπολογιστική υποδομή (ΙΤ) του G-Cloud και έχει σχεδιαστεί έτσι ώστε να </w:t>
      </w:r>
      <w:r w:rsidRPr="002148FA">
        <w:rPr>
          <w:rFonts w:eastAsia="SimSun"/>
          <w:lang w:val="el-GR"/>
        </w:rPr>
        <w:t xml:space="preserve">πληροί τις υψηλότερες και αυστηρότερες διεθνείς απαιτήσεις των cloud Data Center, όσο αφορά την φυσική ασφάλεια και  πρόσβαση, την ηλεκτρική παροχή, την ψύξη και τον κλιματισμό, καθώς επίσης και την πυροπροστασία και πυρόσβεση. Σε επίπεδο τηλεπικοινωνιακής υποδομής και επικοινωνίας με το διαδίκτυο, χρησιμοποιείται το Εθνικό Δίκτυο Δημόσιας Διοίκησης ΣΥΖΕΥΞΙΣ, το οποίο υποστηρίζει εδώ και 10 χρόνια με επιτυχία κομβικούς φορείς  της Δημόσιας Διοίκησης. </w:t>
      </w:r>
    </w:p>
    <w:p w14:paraId="3D350B9F" w14:textId="77777777" w:rsidR="006B15ED" w:rsidRPr="008409C9" w:rsidRDefault="006B15ED" w:rsidP="00E234FB">
      <w:pPr>
        <w:pStyle w:val="aff"/>
        <w:numPr>
          <w:ilvl w:val="0"/>
          <w:numId w:val="396"/>
        </w:numPr>
        <w:rPr>
          <w:rFonts w:eastAsia="SimSun"/>
          <w:lang w:val="el-GR"/>
        </w:rPr>
      </w:pPr>
      <w:r w:rsidRPr="008409C9">
        <w:rPr>
          <w:rFonts w:eastAsia="SimSun"/>
          <w:lang w:val="el-GR"/>
        </w:rPr>
        <w:t>τη λειτουργία συστήματος Υπολογιστικού Κέντρου βασιζόμενο στις πλέον σύγχρονες τεχνολογίες Υπολογιστικού Νέφους και εικονικοποίησης (Cloud Computing και virtualization), το οποίο είναι δομημένο με προϊόντα τελευταίας τεχνολογίας στον χώρο του Cloud Computing και το οποίο θα παρέχει, ανάμεσα σε άλλα,  τη δυνατότητα φιλοξενίας, σε υποδομές Υπολογιστικού Νέφους, Πληροφοριακών Συστημάτων Φορέων της Δημόσιας Διοίκησης. Το υπολογιστικό σύστημα του G-Cloud δομείται με προϊόντα (servers, firewalls, storage, back-up, switches, routers κ.α.) εταιρειών παγκοσμίου βεληνεκούς, απόλυτα αξιόπιστα και 100% συμβατά μεταξύ τους, δημιουργώντας ένα υπολογιστικό περιβάλλον αποδοτικό, εύκολα διαχειρίσιμο, σταθερό, διαρκώς διαθέσιμο  και ασφαλές.  Σημειώνεται επίσης πως το Κυβερνητικό Υπολογιστικό Νέφος G-Cloud, όσον αφορά στην ασφάλεια, έχει σχεδιαστεί και λειτουργεί με βάση το πρότυπο ISO 27001:2013, ενώ παράλληλα υποστηρίζει όλες τις διαδικασίες και τα μέτρα ασφαλείας που προβλέπονται στο κανονισμό της Αρχής Πιστοποίησης του Ελληνικού Δημοσίου (ΦΕΚ 799/Β/2010).</w:t>
      </w:r>
    </w:p>
    <w:p w14:paraId="370B9DC4" w14:textId="77777777" w:rsidR="00AD0930" w:rsidRDefault="00AD0930" w:rsidP="006B15ED">
      <w:pPr>
        <w:rPr>
          <w:rFonts w:eastAsia="SimSun"/>
          <w:lang w:val="el-GR"/>
        </w:rPr>
      </w:pPr>
    </w:p>
    <w:p w14:paraId="53B03B39" w14:textId="77777777" w:rsidR="002F34D8" w:rsidRDefault="002F34D8" w:rsidP="00AE2586">
      <w:pPr>
        <w:pStyle w:val="6"/>
      </w:pPr>
      <w:r>
        <w:t>Παροχές</w:t>
      </w:r>
      <w:r w:rsidR="001A7D5E">
        <w:t>-</w:t>
      </w:r>
      <w:r>
        <w:t>Οφέλη του Κυβερνητικού Υπολογιστικού Νέφους</w:t>
      </w:r>
    </w:p>
    <w:p w14:paraId="2ADCDD70" w14:textId="77777777" w:rsidR="002F34D8" w:rsidRDefault="002F34D8" w:rsidP="002F34D8">
      <w:pPr>
        <w:rPr>
          <w:rFonts w:eastAsia="SimSun"/>
          <w:lang w:val="el-GR"/>
        </w:rPr>
      </w:pPr>
      <w:r>
        <w:rPr>
          <w:rFonts w:eastAsia="SimSun"/>
          <w:lang w:val="el-GR"/>
        </w:rPr>
        <w:t>Τ</w:t>
      </w:r>
      <w:r w:rsidRPr="006B15ED">
        <w:rPr>
          <w:rFonts w:eastAsia="SimSun"/>
          <w:lang w:val="el-GR"/>
        </w:rPr>
        <w:t>ο Κυβερνητικό Υπολογιστικό Νέφος G-Cloud</w:t>
      </w:r>
      <w:r>
        <w:rPr>
          <w:rFonts w:eastAsia="SimSun"/>
          <w:lang w:val="el-GR"/>
        </w:rPr>
        <w:t xml:space="preserve"> της ΚτΠ Α.Ε παρέχει τα εξής οφέλη:</w:t>
      </w:r>
    </w:p>
    <w:p w14:paraId="7627E275" w14:textId="77777777" w:rsidR="002F34D8" w:rsidRPr="002F34D8" w:rsidRDefault="002F34D8" w:rsidP="00AE2586">
      <w:pPr>
        <w:pStyle w:val="aff"/>
        <w:numPr>
          <w:ilvl w:val="0"/>
          <w:numId w:val="298"/>
        </w:numPr>
        <w:rPr>
          <w:rFonts w:eastAsia="SimSun"/>
          <w:lang w:val="el-GR"/>
        </w:rPr>
      </w:pPr>
      <w:r w:rsidRPr="002F34D8">
        <w:rPr>
          <w:rFonts w:eastAsia="SimSun"/>
          <w:lang w:val="el-GR"/>
        </w:rPr>
        <w:t>Ασφαλή, σύγχρονη υποδομή φιλοξενίας με:</w:t>
      </w:r>
    </w:p>
    <w:p w14:paraId="73279B5C" w14:textId="77777777" w:rsidR="002F34D8" w:rsidRDefault="002F34D8" w:rsidP="00AE2586">
      <w:pPr>
        <w:pStyle w:val="aff"/>
        <w:numPr>
          <w:ilvl w:val="1"/>
          <w:numId w:val="299"/>
        </w:numPr>
        <w:ind w:left="709" w:hanging="283"/>
        <w:rPr>
          <w:rFonts w:eastAsia="SimSun"/>
          <w:lang w:val="el-GR"/>
        </w:rPr>
      </w:pPr>
      <w:r w:rsidRPr="003E0350">
        <w:rPr>
          <w:rFonts w:eastAsia="SimSun"/>
          <w:lang w:val="el-GR"/>
        </w:rPr>
        <w:lastRenderedPageBreak/>
        <w:t>Αδιάλειπτη παροχή τροφοδοσίας ηλεκτρικού ρεύματος</w:t>
      </w:r>
    </w:p>
    <w:p w14:paraId="5180182D" w14:textId="77777777" w:rsidR="002F34D8" w:rsidRPr="00EC18B2" w:rsidRDefault="002F34D8" w:rsidP="00AE2586">
      <w:pPr>
        <w:pStyle w:val="aff"/>
        <w:numPr>
          <w:ilvl w:val="1"/>
          <w:numId w:val="299"/>
        </w:numPr>
        <w:ind w:left="709" w:hanging="283"/>
        <w:rPr>
          <w:rFonts w:eastAsia="SimSun"/>
          <w:lang w:val="el-GR"/>
        </w:rPr>
      </w:pPr>
      <w:r w:rsidRPr="003E0350">
        <w:rPr>
          <w:rFonts w:eastAsia="SimSun"/>
          <w:lang w:val="el-GR"/>
        </w:rPr>
        <w:t>Επαρκή και αδιάλειπτο κλιματισμό</w:t>
      </w:r>
    </w:p>
    <w:p w14:paraId="3A2C44A6" w14:textId="77777777" w:rsidR="002F34D8" w:rsidRPr="006B15ED" w:rsidRDefault="002F34D8" w:rsidP="00AE2586">
      <w:pPr>
        <w:pStyle w:val="aff"/>
        <w:numPr>
          <w:ilvl w:val="1"/>
          <w:numId w:val="299"/>
        </w:numPr>
        <w:ind w:left="709" w:hanging="283"/>
        <w:rPr>
          <w:rFonts w:eastAsia="SimSun"/>
          <w:lang w:val="el-GR"/>
        </w:rPr>
      </w:pPr>
      <w:r w:rsidRPr="006B15ED">
        <w:rPr>
          <w:rFonts w:eastAsia="SimSun"/>
          <w:lang w:val="el-GR"/>
        </w:rPr>
        <w:t>Πρόσβαση στο διαδίκτυο με επαρκές εύρος ζώνης (μεγαλύτερο του 1Gbps αν απαιτηθεί) μέσω του δικτύου ΣΥΖΕΥΞΙΣ</w:t>
      </w:r>
    </w:p>
    <w:p w14:paraId="4F526706" w14:textId="77777777" w:rsidR="002F34D8" w:rsidRPr="006F705A" w:rsidRDefault="002F34D8" w:rsidP="00AE2586">
      <w:pPr>
        <w:pStyle w:val="aff"/>
        <w:numPr>
          <w:ilvl w:val="1"/>
          <w:numId w:val="299"/>
        </w:numPr>
        <w:ind w:left="709" w:hanging="283"/>
        <w:rPr>
          <w:rFonts w:eastAsia="SimSun"/>
          <w:lang w:val="en-US"/>
        </w:rPr>
      </w:pPr>
      <w:r w:rsidRPr="006F705A">
        <w:rPr>
          <w:rFonts w:eastAsia="SimSun"/>
          <w:lang w:val="en-US"/>
        </w:rPr>
        <w:t xml:space="preserve">Load Balancer </w:t>
      </w:r>
      <w:r w:rsidRPr="006B15ED">
        <w:rPr>
          <w:rFonts w:eastAsia="SimSun"/>
          <w:lang w:val="el-GR"/>
        </w:rPr>
        <w:t>και</w:t>
      </w:r>
      <w:r w:rsidRPr="006F705A">
        <w:rPr>
          <w:rFonts w:eastAsia="SimSun"/>
          <w:lang w:val="en-US"/>
        </w:rPr>
        <w:t xml:space="preserve"> SSL Offloaders/Accelerators</w:t>
      </w:r>
    </w:p>
    <w:p w14:paraId="27473F67" w14:textId="77777777" w:rsidR="002F34D8" w:rsidRPr="006B15ED" w:rsidRDefault="002F34D8" w:rsidP="00AE2586">
      <w:pPr>
        <w:pStyle w:val="aff"/>
        <w:numPr>
          <w:ilvl w:val="1"/>
          <w:numId w:val="299"/>
        </w:numPr>
        <w:ind w:left="709" w:hanging="283"/>
        <w:rPr>
          <w:rFonts w:eastAsia="SimSun"/>
          <w:lang w:val="el-GR"/>
        </w:rPr>
      </w:pPr>
      <w:r w:rsidRPr="006B15ED">
        <w:rPr>
          <w:rFonts w:eastAsia="SimSun"/>
          <w:lang w:val="el-GR"/>
        </w:rPr>
        <w:t>Κεντρικούς μεταγωγείς και συστήματα ασφαλείας για προστασία των εφαρμογών και των συστημάτων (Switches, Firewalls, IDS/IPS)</w:t>
      </w:r>
    </w:p>
    <w:p w14:paraId="73580D4F" w14:textId="77777777" w:rsidR="002F34D8" w:rsidRPr="006B15ED" w:rsidRDefault="002F34D8" w:rsidP="00AE2586">
      <w:pPr>
        <w:pStyle w:val="aff"/>
        <w:numPr>
          <w:ilvl w:val="1"/>
          <w:numId w:val="299"/>
        </w:numPr>
        <w:ind w:left="709" w:hanging="283"/>
        <w:rPr>
          <w:rFonts w:eastAsia="SimSun"/>
          <w:lang w:val="el-GR"/>
        </w:rPr>
      </w:pPr>
      <w:r w:rsidRPr="006B15ED">
        <w:rPr>
          <w:rFonts w:eastAsia="SimSun"/>
          <w:lang w:val="el-GR"/>
        </w:rPr>
        <w:t>Απαραίτητο αποθηκευτικό χώρο τόσο για παραγωγική λειτουργία όσο και για αντίγραφα ασφαλείας (backup)</w:t>
      </w:r>
    </w:p>
    <w:p w14:paraId="14038710" w14:textId="77777777" w:rsidR="002F34D8" w:rsidRPr="006B15ED" w:rsidRDefault="002F34D8" w:rsidP="00AE2586">
      <w:pPr>
        <w:pStyle w:val="aff"/>
        <w:numPr>
          <w:ilvl w:val="1"/>
          <w:numId w:val="299"/>
        </w:numPr>
        <w:ind w:left="709" w:hanging="283"/>
        <w:rPr>
          <w:rFonts w:eastAsia="SimSun"/>
          <w:lang w:val="el-GR"/>
        </w:rPr>
      </w:pPr>
      <w:r w:rsidRPr="006B15ED">
        <w:rPr>
          <w:rFonts w:eastAsia="SimSun"/>
          <w:lang w:val="el-GR"/>
        </w:rPr>
        <w:t>Αυτοματοποιημένο σύστημα λήψης και αποθήκευσης αντιγράφων ασφαλείας των συστημάτων (Full VM backup)</w:t>
      </w:r>
      <w:r>
        <w:rPr>
          <w:rFonts w:eastAsia="SimSun"/>
          <w:lang w:val="el-GR"/>
        </w:rPr>
        <w:t>, με ισχυρή κρυπτογράφηση</w:t>
      </w:r>
    </w:p>
    <w:p w14:paraId="666131EC" w14:textId="77777777" w:rsidR="002F34D8" w:rsidRDefault="002F34D8" w:rsidP="00AE2586">
      <w:pPr>
        <w:pStyle w:val="aff"/>
        <w:numPr>
          <w:ilvl w:val="1"/>
          <w:numId w:val="299"/>
        </w:numPr>
        <w:ind w:left="709" w:hanging="283"/>
        <w:rPr>
          <w:rFonts w:eastAsia="SimSun"/>
          <w:lang w:val="el-GR"/>
        </w:rPr>
      </w:pPr>
      <w:r w:rsidRPr="006B15ED">
        <w:rPr>
          <w:rFonts w:eastAsia="SimSun"/>
          <w:lang w:val="el-GR"/>
        </w:rPr>
        <w:t>Εγγυημένο uplink bandwidth κατ’</w:t>
      </w:r>
      <w:r w:rsidR="00807311">
        <w:rPr>
          <w:rFonts w:eastAsia="SimSun"/>
          <w:lang w:val="el-GR"/>
        </w:rPr>
        <w:t xml:space="preserve"> </w:t>
      </w:r>
      <w:r w:rsidRPr="006B15ED">
        <w:rPr>
          <w:rFonts w:eastAsia="SimSun"/>
          <w:lang w:val="el-GR"/>
        </w:rPr>
        <w:t>ελάχιστον 2,5 Gbps μέσω FCoE 10G οδεύσεων προς τους κεντρικούς μεταγωγείς και το δίκτυο αποθήκευσης (SAN)</w:t>
      </w:r>
    </w:p>
    <w:p w14:paraId="39C52505" w14:textId="77777777" w:rsidR="002F34D8" w:rsidRDefault="002F34D8" w:rsidP="00AE2586">
      <w:pPr>
        <w:pStyle w:val="aff"/>
        <w:numPr>
          <w:ilvl w:val="1"/>
          <w:numId w:val="299"/>
        </w:numPr>
        <w:ind w:left="709" w:hanging="283"/>
        <w:rPr>
          <w:rFonts w:eastAsia="SimSun"/>
          <w:lang w:val="el-GR"/>
        </w:rPr>
      </w:pPr>
      <w:r>
        <w:rPr>
          <w:rFonts w:eastAsia="SimSun"/>
          <w:lang w:val="el-GR"/>
        </w:rPr>
        <w:t>Πλήρη απομόνωση από τα υπόλοιπα φιλοξενούμενα συστήματα τόσο σε επίπεδο διαχείρισης, δικτύου όσο και αποθήκευσης.</w:t>
      </w:r>
    </w:p>
    <w:p w14:paraId="5B29F513" w14:textId="77777777" w:rsidR="002F34D8" w:rsidRDefault="002F34D8" w:rsidP="002F34D8">
      <w:pPr>
        <w:pStyle w:val="aff"/>
        <w:ind w:left="360"/>
        <w:rPr>
          <w:rFonts w:eastAsia="SimSun"/>
          <w:lang w:val="el-GR"/>
        </w:rPr>
      </w:pPr>
    </w:p>
    <w:p w14:paraId="73ABC5F2" w14:textId="77777777" w:rsidR="002F34D8" w:rsidRDefault="002F34D8" w:rsidP="00AE2586">
      <w:pPr>
        <w:pStyle w:val="aff"/>
        <w:numPr>
          <w:ilvl w:val="0"/>
          <w:numId w:val="298"/>
        </w:numPr>
        <w:rPr>
          <w:rFonts w:eastAsia="SimSun"/>
          <w:lang w:val="el-GR"/>
        </w:rPr>
      </w:pPr>
      <w:r>
        <w:rPr>
          <w:rFonts w:eastAsia="SimSun"/>
          <w:lang w:val="el-GR"/>
        </w:rPr>
        <w:t>Εύκολη, ασφαλή και απρόσκοπτη πρόσβαση και διαχείριση συστημάτων με:</w:t>
      </w:r>
    </w:p>
    <w:p w14:paraId="1FD5D245" w14:textId="77777777" w:rsidR="002F34D8" w:rsidRPr="00EC18B2" w:rsidRDefault="002F34D8" w:rsidP="00AE2586">
      <w:pPr>
        <w:pStyle w:val="aff"/>
        <w:numPr>
          <w:ilvl w:val="1"/>
          <w:numId w:val="299"/>
        </w:numPr>
        <w:ind w:left="709" w:hanging="283"/>
        <w:rPr>
          <w:rFonts w:eastAsia="SimSun"/>
          <w:lang w:val="el-GR"/>
        </w:rPr>
      </w:pPr>
      <w:r>
        <w:rPr>
          <w:rFonts w:eastAsia="SimSun"/>
          <w:lang w:val="el-GR"/>
        </w:rPr>
        <w:t xml:space="preserve">Λογισμικό Εικονικοποιήσης </w:t>
      </w:r>
      <w:r w:rsidRPr="00EC18B2">
        <w:rPr>
          <w:rFonts w:eastAsia="SimSun"/>
          <w:lang w:val="el-GR"/>
        </w:rPr>
        <w:t>vmWare eSXI 6.0</w:t>
      </w:r>
    </w:p>
    <w:p w14:paraId="68F0768F" w14:textId="77777777" w:rsidR="002F34D8" w:rsidRDefault="002F34D8" w:rsidP="00AE2586">
      <w:pPr>
        <w:pStyle w:val="aff"/>
        <w:numPr>
          <w:ilvl w:val="1"/>
          <w:numId w:val="299"/>
        </w:numPr>
        <w:ind w:left="709" w:hanging="283"/>
        <w:rPr>
          <w:rFonts w:eastAsia="SimSun"/>
          <w:lang w:val="el-GR"/>
        </w:rPr>
      </w:pPr>
      <w:r w:rsidRPr="00EC18B2">
        <w:rPr>
          <w:rFonts w:eastAsia="SimSun"/>
          <w:lang w:val="el-GR"/>
        </w:rPr>
        <w:t>Λογισμικ</w:t>
      </w:r>
      <w:r>
        <w:rPr>
          <w:rFonts w:eastAsia="SimSun"/>
          <w:lang w:val="el-GR"/>
        </w:rPr>
        <w:t>ό Διαχείρισης Εικονικών μηχανών vmWare vCenter</w:t>
      </w:r>
    </w:p>
    <w:p w14:paraId="6C012F74" w14:textId="77777777" w:rsidR="002F34D8" w:rsidRPr="00EC18B2" w:rsidRDefault="002F34D8" w:rsidP="00AE2586">
      <w:pPr>
        <w:pStyle w:val="aff"/>
        <w:numPr>
          <w:ilvl w:val="1"/>
          <w:numId w:val="299"/>
        </w:numPr>
        <w:ind w:left="709" w:hanging="283"/>
        <w:rPr>
          <w:rFonts w:eastAsia="SimSun"/>
          <w:lang w:val="el-GR"/>
        </w:rPr>
      </w:pPr>
      <w:r>
        <w:rPr>
          <w:rFonts w:eastAsia="SimSun"/>
          <w:lang w:val="el-GR"/>
        </w:rPr>
        <w:t xml:space="preserve">Role-Based πρόσβαση στους πιστοποιημένους χρήστες του εκάστοτε συστήματος </w:t>
      </w:r>
    </w:p>
    <w:p w14:paraId="04865760" w14:textId="77777777" w:rsidR="002F34D8" w:rsidRPr="006B15ED" w:rsidRDefault="002F34D8" w:rsidP="00AE2586">
      <w:pPr>
        <w:pStyle w:val="aff"/>
        <w:numPr>
          <w:ilvl w:val="1"/>
          <w:numId w:val="299"/>
        </w:numPr>
        <w:ind w:left="709" w:hanging="283"/>
        <w:rPr>
          <w:rFonts w:eastAsia="SimSun"/>
          <w:lang w:val="el-GR"/>
        </w:rPr>
      </w:pPr>
      <w:r w:rsidRPr="006B15ED">
        <w:rPr>
          <w:rFonts w:eastAsia="SimSun"/>
          <w:lang w:val="el-GR"/>
        </w:rPr>
        <w:t>Λογισμικό παρακολούθησης της καλής λειτουργίας των εικονικών μηχανών.</w:t>
      </w:r>
    </w:p>
    <w:p w14:paraId="30D2B672" w14:textId="77777777" w:rsidR="002F34D8" w:rsidRDefault="002F34D8" w:rsidP="00AE2586">
      <w:pPr>
        <w:pStyle w:val="aff"/>
        <w:numPr>
          <w:ilvl w:val="1"/>
          <w:numId w:val="299"/>
        </w:numPr>
        <w:ind w:left="709" w:hanging="283"/>
        <w:rPr>
          <w:rFonts w:eastAsia="SimSun"/>
          <w:lang w:val="el-GR"/>
        </w:rPr>
      </w:pPr>
      <w:r w:rsidRPr="006B15ED">
        <w:rPr>
          <w:rFonts w:eastAsia="SimSun"/>
          <w:lang w:val="el-GR"/>
        </w:rPr>
        <w:t>Δυνατότητ</w:t>
      </w:r>
      <w:r>
        <w:rPr>
          <w:rFonts w:eastAsia="SimSun"/>
          <w:lang w:val="el-GR"/>
        </w:rPr>
        <w:t xml:space="preserve">α απομακρυσμένης πρόσβασης μέσω SLL </w:t>
      </w:r>
      <w:r w:rsidRPr="006B15ED">
        <w:rPr>
          <w:rFonts w:eastAsia="SimSun"/>
          <w:lang w:val="el-GR"/>
        </w:rPr>
        <w:t>VPN για εγκατάσταση, διαχείριση και έλεγχο των συστημάτων.</w:t>
      </w:r>
    </w:p>
    <w:p w14:paraId="1EAE1293" w14:textId="77777777" w:rsidR="002F34D8" w:rsidRPr="001105DD" w:rsidRDefault="002F34D8" w:rsidP="00AE2586">
      <w:pPr>
        <w:pStyle w:val="aff"/>
        <w:numPr>
          <w:ilvl w:val="1"/>
          <w:numId w:val="299"/>
        </w:numPr>
        <w:ind w:left="709" w:hanging="283"/>
        <w:rPr>
          <w:rFonts w:eastAsia="SimSun"/>
          <w:lang w:val="en-US"/>
        </w:rPr>
      </w:pPr>
      <w:r w:rsidRPr="001105DD">
        <w:rPr>
          <w:rFonts w:eastAsia="SimSun"/>
          <w:lang w:val="en-US"/>
        </w:rPr>
        <w:t xml:space="preserve">vmWare High Availability </w:t>
      </w:r>
      <w:r w:rsidRPr="00F6005F">
        <w:rPr>
          <w:rFonts w:eastAsia="SimSun"/>
          <w:lang w:val="el-GR"/>
        </w:rPr>
        <w:t>και</w:t>
      </w:r>
      <w:r w:rsidRPr="001105DD">
        <w:rPr>
          <w:rFonts w:eastAsia="SimSun"/>
          <w:lang w:val="en-US"/>
        </w:rPr>
        <w:t xml:space="preserve"> DRS </w:t>
      </w:r>
      <w:r w:rsidRPr="00F6005F">
        <w:rPr>
          <w:rFonts w:eastAsia="SimSun"/>
          <w:lang w:val="el-GR"/>
        </w:rPr>
        <w:t>σε</w:t>
      </w:r>
      <w:r w:rsidRPr="001105DD">
        <w:rPr>
          <w:rFonts w:eastAsia="SimSun"/>
          <w:lang w:val="en-US"/>
        </w:rPr>
        <w:t xml:space="preserve"> </w:t>
      </w:r>
      <w:r w:rsidRPr="00F6005F">
        <w:rPr>
          <w:rFonts w:eastAsia="SimSun"/>
          <w:lang w:val="el-GR"/>
        </w:rPr>
        <w:t>κάθε</w:t>
      </w:r>
      <w:r w:rsidRPr="001105DD">
        <w:rPr>
          <w:rFonts w:eastAsia="SimSun"/>
          <w:lang w:val="en-US"/>
        </w:rPr>
        <w:t xml:space="preserve"> cluster</w:t>
      </w:r>
    </w:p>
    <w:p w14:paraId="170B5F1B" w14:textId="77777777" w:rsidR="002F34D8" w:rsidRPr="00F6005F" w:rsidRDefault="002F34D8" w:rsidP="00AE2586">
      <w:pPr>
        <w:pStyle w:val="aff"/>
        <w:numPr>
          <w:ilvl w:val="1"/>
          <w:numId w:val="299"/>
        </w:numPr>
        <w:ind w:left="709" w:hanging="283"/>
        <w:rPr>
          <w:rFonts w:eastAsia="SimSun"/>
          <w:lang w:val="el-GR"/>
        </w:rPr>
      </w:pPr>
      <w:r w:rsidRPr="00F6005F">
        <w:rPr>
          <w:rFonts w:eastAsia="SimSun"/>
          <w:lang w:val="el-GR"/>
        </w:rPr>
        <w:t>Αυτοματοποιημένη λήψη αντιγράφων ασφαλείας βάσει schedule (πολιτικής backup)</w:t>
      </w:r>
    </w:p>
    <w:p w14:paraId="2A4C5026" w14:textId="77777777" w:rsidR="002F34D8" w:rsidRPr="00F6005F" w:rsidRDefault="002F34D8" w:rsidP="00AE2586">
      <w:pPr>
        <w:pStyle w:val="aff"/>
        <w:numPr>
          <w:ilvl w:val="1"/>
          <w:numId w:val="299"/>
        </w:numPr>
        <w:ind w:left="709" w:hanging="283"/>
        <w:rPr>
          <w:rFonts w:eastAsia="SimSun"/>
          <w:lang w:val="el-GR"/>
        </w:rPr>
      </w:pPr>
      <w:r w:rsidRPr="00F6005F">
        <w:rPr>
          <w:rFonts w:eastAsia="SimSun"/>
          <w:lang w:val="el-GR"/>
        </w:rPr>
        <w:t>Αυτοματοποιημένη παρακολούθηση εικονικών Assets</w:t>
      </w:r>
    </w:p>
    <w:p w14:paraId="4CAB8444" w14:textId="77777777" w:rsidR="002F34D8" w:rsidRPr="0084776B" w:rsidRDefault="002F34D8" w:rsidP="00AE2586">
      <w:pPr>
        <w:pStyle w:val="aff"/>
        <w:numPr>
          <w:ilvl w:val="1"/>
          <w:numId w:val="299"/>
        </w:numPr>
        <w:ind w:left="709" w:hanging="283"/>
        <w:rPr>
          <w:rFonts w:eastAsia="SimSun"/>
          <w:lang w:val="el-GR"/>
        </w:rPr>
      </w:pPr>
      <w:r w:rsidRPr="00F6005F">
        <w:rPr>
          <w:rFonts w:eastAsia="SimSun"/>
          <w:lang w:val="el-GR"/>
        </w:rPr>
        <w:t>Χρήση vApps για οργάνωση power on/power off διαδικασιών σύνθετων συστημάτων</w:t>
      </w:r>
    </w:p>
    <w:p w14:paraId="6AFE02F6" w14:textId="77777777" w:rsidR="002F34D8" w:rsidRDefault="002F34D8" w:rsidP="00AE2586">
      <w:pPr>
        <w:pStyle w:val="aff"/>
        <w:numPr>
          <w:ilvl w:val="1"/>
          <w:numId w:val="299"/>
        </w:numPr>
        <w:ind w:left="709" w:hanging="283"/>
        <w:rPr>
          <w:rFonts w:eastAsia="SimSun"/>
          <w:lang w:val="el-GR"/>
        </w:rPr>
      </w:pPr>
      <w:r w:rsidRPr="006B15ED">
        <w:rPr>
          <w:rFonts w:eastAsia="SimSun"/>
          <w:lang w:val="el-GR"/>
        </w:rPr>
        <w:t>Πρόσβαση σε Σύστημα καταγραφής, διαχείρισης και Παρακολούθησης Αιτημάτων Χρηστών (Service Desk)</w:t>
      </w:r>
    </w:p>
    <w:p w14:paraId="2DC4848A" w14:textId="77777777" w:rsidR="002F34D8" w:rsidRDefault="002F34D8" w:rsidP="00AE2586">
      <w:pPr>
        <w:pStyle w:val="aff"/>
        <w:numPr>
          <w:ilvl w:val="1"/>
          <w:numId w:val="299"/>
        </w:numPr>
        <w:ind w:left="709" w:hanging="283"/>
        <w:rPr>
          <w:rFonts w:eastAsia="SimSun"/>
          <w:lang w:val="el-GR"/>
        </w:rPr>
      </w:pPr>
      <w:r w:rsidRPr="004734D6">
        <w:rPr>
          <w:rFonts w:eastAsia="SimSun"/>
          <w:lang w:val="el-GR"/>
        </w:rPr>
        <w:t>Πρ</w:t>
      </w:r>
      <w:r>
        <w:rPr>
          <w:rFonts w:eastAsia="SimSun"/>
          <w:lang w:val="el-GR"/>
        </w:rPr>
        <w:t>όσβαση σε σύστημα αναφορών σχετικά με τα στοιχεία λειτουργίας των φιλοξενούμενων συστημάτων</w:t>
      </w:r>
    </w:p>
    <w:p w14:paraId="671D6EA2" w14:textId="77777777" w:rsidR="002F34D8" w:rsidRDefault="002F34D8" w:rsidP="002F34D8">
      <w:pPr>
        <w:rPr>
          <w:lang w:val="el-GR"/>
        </w:rPr>
      </w:pPr>
    </w:p>
    <w:p w14:paraId="6F2A2825" w14:textId="77777777" w:rsidR="002F34D8" w:rsidRDefault="002F34D8" w:rsidP="002F34D8">
      <w:pPr>
        <w:rPr>
          <w:lang w:val="el-GR"/>
        </w:rPr>
      </w:pPr>
      <w:r>
        <w:rPr>
          <w:lang w:val="el-GR"/>
        </w:rPr>
        <w:t>Επιπρόσθετα, αν είναι επιθυμητό, το Κυβερνητικό Υπολογιστικό Νέφος μπορεί να προσφέρει:</w:t>
      </w:r>
    </w:p>
    <w:p w14:paraId="3F5317D7" w14:textId="77777777" w:rsidR="002F34D8" w:rsidRDefault="002F34D8" w:rsidP="002F34D8">
      <w:pPr>
        <w:pStyle w:val="aff"/>
        <w:numPr>
          <w:ilvl w:val="0"/>
          <w:numId w:val="296"/>
        </w:numPr>
        <w:rPr>
          <w:lang w:val="el-GR"/>
        </w:rPr>
      </w:pPr>
      <w:r w:rsidRPr="004734D6">
        <w:rPr>
          <w:lang w:val="el-GR"/>
        </w:rPr>
        <w:t xml:space="preserve">Αυτοδιαχειριζόμενο </w:t>
      </w:r>
      <w:r>
        <w:t>Virtual</w:t>
      </w:r>
      <w:r w:rsidRPr="004734D6">
        <w:rPr>
          <w:lang w:val="el-GR"/>
        </w:rPr>
        <w:t xml:space="preserve"> </w:t>
      </w:r>
      <w:r>
        <w:t>Firewall</w:t>
      </w:r>
      <w:r w:rsidRPr="004734D6">
        <w:rPr>
          <w:lang w:val="el-GR"/>
        </w:rPr>
        <w:t xml:space="preserve"> για παραμετροποίηση από τους διαχειριστές του φιλοξενούμενου συστήματος.</w:t>
      </w:r>
    </w:p>
    <w:p w14:paraId="71C66B71" w14:textId="77777777" w:rsidR="002F34D8" w:rsidRDefault="002F34D8" w:rsidP="002F34D8">
      <w:pPr>
        <w:pStyle w:val="aff"/>
        <w:numPr>
          <w:ilvl w:val="0"/>
          <w:numId w:val="296"/>
        </w:numPr>
        <w:rPr>
          <w:lang w:val="el-GR"/>
        </w:rPr>
      </w:pPr>
      <w:r>
        <w:rPr>
          <w:lang w:val="el-GR"/>
        </w:rPr>
        <w:t xml:space="preserve">Διακριτή παραμετροποίηση </w:t>
      </w:r>
      <w:r>
        <w:t>IPS</w:t>
      </w:r>
      <w:r w:rsidRPr="004734D6">
        <w:rPr>
          <w:lang w:val="el-GR"/>
        </w:rPr>
        <w:t>/</w:t>
      </w:r>
      <w:r>
        <w:t>IDS</w:t>
      </w:r>
      <w:r>
        <w:rPr>
          <w:lang w:val="el-GR"/>
        </w:rPr>
        <w:t xml:space="preserve"> για πλήρη συμμόρφωση με την μελέτη ασφαλείας του φιλοξενούμενου έργου</w:t>
      </w:r>
    </w:p>
    <w:p w14:paraId="6414D42C" w14:textId="77777777" w:rsidR="002F34D8" w:rsidRPr="0084776B" w:rsidRDefault="002F34D8" w:rsidP="002F34D8">
      <w:pPr>
        <w:pStyle w:val="aff"/>
        <w:numPr>
          <w:ilvl w:val="0"/>
          <w:numId w:val="296"/>
        </w:numPr>
        <w:rPr>
          <w:lang w:val="en-US"/>
        </w:rPr>
      </w:pPr>
      <w:r>
        <w:rPr>
          <w:lang w:val="el-GR"/>
        </w:rPr>
        <w:t>Εκχώρηση</w:t>
      </w:r>
      <w:r w:rsidRPr="0084776B">
        <w:rPr>
          <w:lang w:val="en-US"/>
        </w:rPr>
        <w:t xml:space="preserve"> </w:t>
      </w:r>
      <w:r>
        <w:rPr>
          <w:lang w:val="el-GR"/>
        </w:rPr>
        <w:t>δυνατότητας</w:t>
      </w:r>
      <w:r w:rsidRPr="0084776B">
        <w:rPr>
          <w:lang w:val="en-US"/>
        </w:rPr>
        <w:t xml:space="preserve"> </w:t>
      </w:r>
      <w:r>
        <w:t>backup on demand/snapshot on demand.</w:t>
      </w:r>
    </w:p>
    <w:p w14:paraId="0E1C7B39" w14:textId="77777777" w:rsidR="002F34D8" w:rsidRDefault="002F34D8" w:rsidP="002F34D8">
      <w:pPr>
        <w:pStyle w:val="aff"/>
        <w:numPr>
          <w:ilvl w:val="0"/>
          <w:numId w:val="296"/>
        </w:numPr>
        <w:rPr>
          <w:lang w:val="el-GR"/>
        </w:rPr>
      </w:pPr>
      <w:r>
        <w:rPr>
          <w:lang w:val="el-GR"/>
        </w:rPr>
        <w:t xml:space="preserve">Καταγραφή πρόσβασης διαχειριστών και διαχειριστικών ενεργειών σε απομακρυσμένους </w:t>
      </w:r>
      <w:r>
        <w:t>syslog</w:t>
      </w:r>
      <w:r w:rsidRPr="0084776B">
        <w:rPr>
          <w:lang w:val="el-GR"/>
        </w:rPr>
        <w:t xml:space="preserve"> </w:t>
      </w:r>
      <w:r>
        <w:t>servers</w:t>
      </w:r>
      <w:r w:rsidRPr="0084776B">
        <w:rPr>
          <w:lang w:val="el-GR"/>
        </w:rPr>
        <w:t>.</w:t>
      </w:r>
    </w:p>
    <w:p w14:paraId="75AFE803" w14:textId="77777777" w:rsidR="002F34D8" w:rsidRPr="005F71C2" w:rsidRDefault="002F34D8" w:rsidP="002F34D8">
      <w:pPr>
        <w:pStyle w:val="aff"/>
        <w:numPr>
          <w:ilvl w:val="0"/>
          <w:numId w:val="296"/>
        </w:numPr>
        <w:rPr>
          <w:rFonts w:eastAsia="SimSun"/>
          <w:lang w:val="en-US"/>
        </w:rPr>
      </w:pPr>
      <w:r w:rsidRPr="006F705A">
        <w:rPr>
          <w:rFonts w:eastAsia="SimSun"/>
          <w:lang w:val="en-US"/>
        </w:rPr>
        <w:t xml:space="preserve">Self Service Portal </w:t>
      </w:r>
      <w:r w:rsidRPr="00F6005F">
        <w:rPr>
          <w:rFonts w:eastAsia="SimSun"/>
          <w:lang w:val="el-GR"/>
        </w:rPr>
        <w:t>για</w:t>
      </w:r>
      <w:r w:rsidRPr="006F705A">
        <w:rPr>
          <w:rFonts w:eastAsia="SimSun"/>
          <w:lang w:val="en-US"/>
        </w:rPr>
        <w:t xml:space="preserve"> VM Provisioning </w:t>
      </w:r>
      <w:r w:rsidRPr="00F6005F">
        <w:rPr>
          <w:rFonts w:eastAsia="SimSun"/>
          <w:lang w:val="el-GR"/>
        </w:rPr>
        <w:t>μέσω</w:t>
      </w:r>
      <w:r w:rsidRPr="006F705A">
        <w:rPr>
          <w:rFonts w:eastAsia="SimSun"/>
          <w:lang w:val="en-US"/>
        </w:rPr>
        <w:t xml:space="preserve"> Service Catalog </w:t>
      </w:r>
      <w:r w:rsidRPr="00F6005F">
        <w:rPr>
          <w:rFonts w:eastAsia="SimSun"/>
          <w:lang w:val="el-GR"/>
        </w:rPr>
        <w:t>στο</w:t>
      </w:r>
      <w:r w:rsidRPr="006F705A">
        <w:rPr>
          <w:rFonts w:eastAsia="SimSun"/>
          <w:lang w:val="en-US"/>
        </w:rPr>
        <w:t xml:space="preserve"> Public Cloud </w:t>
      </w:r>
      <w:r w:rsidRPr="00F6005F">
        <w:rPr>
          <w:rFonts w:eastAsia="SimSun"/>
          <w:lang w:val="el-GR"/>
        </w:rPr>
        <w:t>για</w:t>
      </w:r>
      <w:r>
        <w:rPr>
          <w:rFonts w:eastAsia="SimSun"/>
          <w:lang w:val="en-US"/>
        </w:rPr>
        <w:t xml:space="preserve"> </w:t>
      </w:r>
      <w:r>
        <w:rPr>
          <w:rFonts w:eastAsia="SimSun"/>
          <w:lang w:val="el-GR"/>
        </w:rPr>
        <w:t>ε</w:t>
      </w:r>
      <w:r>
        <w:rPr>
          <w:rFonts w:eastAsia="SimSun"/>
          <w:lang w:val="en-US"/>
        </w:rPr>
        <w:t>κτ</w:t>
      </w:r>
      <w:r>
        <w:rPr>
          <w:rFonts w:eastAsia="SimSun"/>
          <w:lang w:val="el-GR"/>
        </w:rPr>
        <w:t>έλεση</w:t>
      </w:r>
      <w:r w:rsidRPr="0084776B">
        <w:rPr>
          <w:rFonts w:eastAsia="SimSun"/>
          <w:lang w:val="en-US"/>
        </w:rPr>
        <w:t xml:space="preserve"> </w:t>
      </w:r>
      <w:r>
        <w:rPr>
          <w:rFonts w:eastAsia="SimSun"/>
          <w:lang w:val="el-GR"/>
        </w:rPr>
        <w:t>δοκιμών</w:t>
      </w:r>
      <w:r w:rsidRPr="0084776B">
        <w:rPr>
          <w:rFonts w:eastAsia="SimSun"/>
          <w:lang w:val="en-US"/>
        </w:rPr>
        <w:t>/</w:t>
      </w:r>
      <w:r>
        <w:rPr>
          <w:rFonts w:eastAsia="SimSun"/>
          <w:lang w:val="el-GR"/>
        </w:rPr>
        <w:t>εκπαίδευση</w:t>
      </w:r>
    </w:p>
    <w:p w14:paraId="78649EAB" w14:textId="77777777" w:rsidR="002F34D8" w:rsidRDefault="002F34D8" w:rsidP="002F34D8">
      <w:pPr>
        <w:pStyle w:val="aff"/>
        <w:numPr>
          <w:ilvl w:val="0"/>
          <w:numId w:val="296"/>
        </w:numPr>
        <w:rPr>
          <w:rFonts w:eastAsia="SimSun"/>
          <w:lang w:val="el-GR"/>
        </w:rPr>
      </w:pPr>
      <w:r>
        <w:rPr>
          <w:rFonts w:eastAsia="SimSun"/>
          <w:lang w:val="el-GR"/>
        </w:rPr>
        <w:t>Μεταφορά αντιγράφων ασφαλείας</w:t>
      </w:r>
      <w:r w:rsidRPr="005F71C2">
        <w:rPr>
          <w:rFonts w:eastAsia="SimSun"/>
          <w:lang w:val="el-GR"/>
        </w:rPr>
        <w:t xml:space="preserve"> </w:t>
      </w:r>
      <w:r>
        <w:rPr>
          <w:rFonts w:eastAsia="SimSun"/>
          <w:lang w:val="el-GR"/>
        </w:rPr>
        <w:t>εκτός υποδομής σε κασέτες με ισχυρή κρυπτογράφηση</w:t>
      </w:r>
    </w:p>
    <w:p w14:paraId="4727EF65" w14:textId="77777777" w:rsidR="002F34D8" w:rsidRDefault="002F34D8" w:rsidP="002F34D8">
      <w:pPr>
        <w:pStyle w:val="aff"/>
        <w:numPr>
          <w:ilvl w:val="0"/>
          <w:numId w:val="296"/>
        </w:numPr>
        <w:rPr>
          <w:rFonts w:eastAsia="SimSun"/>
          <w:lang w:val="el-GR"/>
        </w:rPr>
      </w:pPr>
      <w:r>
        <w:rPr>
          <w:rFonts w:eastAsia="SimSun"/>
        </w:rPr>
        <w:t>IPSEC</w:t>
      </w:r>
      <w:r w:rsidRPr="005F71C2">
        <w:rPr>
          <w:rFonts w:eastAsia="SimSun"/>
          <w:lang w:val="el-GR"/>
        </w:rPr>
        <w:t xml:space="preserve"> </w:t>
      </w:r>
      <w:r>
        <w:rPr>
          <w:rFonts w:eastAsia="SimSun"/>
        </w:rPr>
        <w:t>end</w:t>
      </w:r>
      <w:r w:rsidRPr="005F71C2">
        <w:rPr>
          <w:rFonts w:eastAsia="SimSun"/>
          <w:lang w:val="el-GR"/>
        </w:rPr>
        <w:t>-</w:t>
      </w:r>
      <w:r>
        <w:rPr>
          <w:rFonts w:eastAsia="SimSun"/>
        </w:rPr>
        <w:t>to</w:t>
      </w:r>
      <w:r w:rsidRPr="005F71C2">
        <w:rPr>
          <w:rFonts w:eastAsia="SimSun"/>
          <w:lang w:val="el-GR"/>
        </w:rPr>
        <w:t>-</w:t>
      </w:r>
      <w:r>
        <w:rPr>
          <w:rFonts w:eastAsia="SimSun"/>
        </w:rPr>
        <w:t>end</w:t>
      </w:r>
      <w:r w:rsidRPr="005F71C2">
        <w:rPr>
          <w:rFonts w:eastAsia="SimSun"/>
          <w:lang w:val="el-GR"/>
        </w:rPr>
        <w:t xml:space="preserve"> </w:t>
      </w:r>
      <w:r>
        <w:rPr>
          <w:rFonts w:eastAsia="SimSun"/>
        </w:rPr>
        <w:t>tunnelling</w:t>
      </w:r>
      <w:r w:rsidRPr="005F71C2">
        <w:rPr>
          <w:rFonts w:eastAsia="SimSun"/>
          <w:lang w:val="el-GR"/>
        </w:rPr>
        <w:t xml:space="preserve"> για δημιουργ</w:t>
      </w:r>
      <w:r>
        <w:rPr>
          <w:rFonts w:eastAsia="SimSun"/>
          <w:lang w:val="el-GR"/>
        </w:rPr>
        <w:t>ία</w:t>
      </w:r>
      <w:r w:rsidRPr="005F71C2">
        <w:rPr>
          <w:rFonts w:eastAsia="SimSun"/>
          <w:lang w:val="el-GR"/>
        </w:rPr>
        <w:t xml:space="preserve"> </w:t>
      </w:r>
      <w:r>
        <w:rPr>
          <w:rFonts w:eastAsia="SimSun"/>
        </w:rPr>
        <w:t>WAN</w:t>
      </w:r>
      <w:r w:rsidRPr="005F71C2">
        <w:rPr>
          <w:rFonts w:eastAsia="SimSun"/>
          <w:lang w:val="el-GR"/>
        </w:rPr>
        <w:t xml:space="preserve"> </w:t>
      </w:r>
      <w:r>
        <w:rPr>
          <w:rFonts w:eastAsia="SimSun"/>
          <w:lang w:val="el-GR"/>
        </w:rPr>
        <w:t>με</w:t>
      </w:r>
      <w:r w:rsidRPr="005F71C2">
        <w:rPr>
          <w:rFonts w:eastAsia="SimSun"/>
          <w:lang w:val="el-GR"/>
        </w:rPr>
        <w:t xml:space="preserve"> </w:t>
      </w:r>
      <w:r>
        <w:rPr>
          <w:rFonts w:eastAsia="SimSun"/>
          <w:lang w:val="el-GR"/>
        </w:rPr>
        <w:t>τρίτα συστήματα</w:t>
      </w:r>
    </w:p>
    <w:p w14:paraId="6217D779" w14:textId="77777777" w:rsidR="002F34D8" w:rsidRPr="003D2B7C" w:rsidRDefault="002F34D8" w:rsidP="002F34D8">
      <w:pPr>
        <w:pStyle w:val="aff"/>
        <w:numPr>
          <w:ilvl w:val="0"/>
          <w:numId w:val="296"/>
        </w:numPr>
        <w:rPr>
          <w:rFonts w:eastAsia="SimSun"/>
          <w:lang w:val="en-US"/>
        </w:rPr>
      </w:pPr>
      <w:r>
        <w:rPr>
          <w:rFonts w:eastAsia="SimSun"/>
        </w:rPr>
        <w:t xml:space="preserve">Cognos BI Workspaces </w:t>
      </w:r>
      <w:r>
        <w:rPr>
          <w:rFonts w:eastAsia="SimSun"/>
          <w:lang w:val="en-US"/>
        </w:rPr>
        <w:t xml:space="preserve">για data warehousing και </w:t>
      </w:r>
      <w:r>
        <w:rPr>
          <w:rFonts w:eastAsia="SimSun"/>
          <w:lang w:val="el-GR"/>
        </w:rPr>
        <w:t>δημιουργία αναφορών</w:t>
      </w:r>
    </w:p>
    <w:p w14:paraId="47B2185F" w14:textId="77777777" w:rsidR="000F261B" w:rsidRDefault="00D23D2C">
      <w:pPr>
        <w:rPr>
          <w:rFonts w:eastAsia="SimSun"/>
          <w:lang w:val="el-GR"/>
        </w:rPr>
      </w:pPr>
      <w:r>
        <w:rPr>
          <w:rFonts w:eastAsia="SimSun"/>
          <w:lang w:val="el-GR"/>
        </w:rPr>
        <w:lastRenderedPageBreak/>
        <w:t xml:space="preserve">Περισσότερες πληροφορίες για το Κυβερνητικό Υπολογιστικό Νέφος </w:t>
      </w:r>
      <w:r w:rsidRPr="00E234FB">
        <w:rPr>
          <w:rFonts w:eastAsia="SimSun"/>
          <w:lang w:val="el-GR"/>
        </w:rPr>
        <w:t>(</w:t>
      </w:r>
      <w:r>
        <w:rPr>
          <w:rFonts w:eastAsia="SimSun"/>
          <w:lang w:val="en-US"/>
        </w:rPr>
        <w:t>G</w:t>
      </w:r>
      <w:r w:rsidRPr="00E234FB">
        <w:rPr>
          <w:rFonts w:eastAsia="SimSun"/>
          <w:lang w:val="el-GR"/>
        </w:rPr>
        <w:t>-</w:t>
      </w:r>
      <w:r>
        <w:rPr>
          <w:rFonts w:eastAsia="SimSun"/>
          <w:lang w:val="en-US"/>
        </w:rPr>
        <w:t>Cloud</w:t>
      </w:r>
      <w:r w:rsidRPr="00E234FB">
        <w:rPr>
          <w:rFonts w:eastAsia="SimSun"/>
          <w:lang w:val="el-GR"/>
        </w:rPr>
        <w:t xml:space="preserve">) </w:t>
      </w:r>
      <w:r>
        <w:rPr>
          <w:rFonts w:eastAsia="SimSun"/>
          <w:lang w:val="el-GR"/>
        </w:rPr>
        <w:t xml:space="preserve">μπορούν να αναζητηθούν στην ιστοσελίδα του </w:t>
      </w:r>
      <w:hyperlink r:id="rId28" w:history="1">
        <w:r w:rsidRPr="00F232E0">
          <w:rPr>
            <w:rStyle w:val="-"/>
            <w:rFonts w:eastAsia="SimSun"/>
            <w:lang w:val="el-GR"/>
          </w:rPr>
          <w:t>http://www.gcloud.ktpae.gr/</w:t>
        </w:r>
      </w:hyperlink>
      <w:r>
        <w:rPr>
          <w:rFonts w:eastAsia="SimSun"/>
          <w:lang w:val="el-GR"/>
        </w:rPr>
        <w:t xml:space="preserve">. </w:t>
      </w:r>
    </w:p>
    <w:p w14:paraId="165DBF11" w14:textId="77777777" w:rsidR="00A973D6" w:rsidRDefault="00A973D6">
      <w:pPr>
        <w:rPr>
          <w:rFonts w:eastAsia="SimSun"/>
          <w:lang w:val="el-GR"/>
        </w:rPr>
      </w:pPr>
    </w:p>
    <w:p w14:paraId="2577BEC0" w14:textId="77777777" w:rsidR="00F72FFF" w:rsidRPr="00F72FFF" w:rsidRDefault="00F72FFF" w:rsidP="00F72FFF">
      <w:pPr>
        <w:pStyle w:val="3"/>
        <w:rPr>
          <w:rFonts w:eastAsia="SimSun"/>
          <w:lang w:val="el-GR"/>
        </w:rPr>
      </w:pPr>
      <w:bookmarkStart w:id="408" w:name="_Toc514150640"/>
      <w:bookmarkStart w:id="409" w:name="_Toc514150641"/>
      <w:bookmarkStart w:id="410" w:name="_Toc514150642"/>
      <w:bookmarkStart w:id="411" w:name="_Toc514150643"/>
      <w:bookmarkStart w:id="412" w:name="_Toc514150644"/>
      <w:bookmarkStart w:id="413" w:name="_Toc514150645"/>
      <w:bookmarkStart w:id="414" w:name="_Toc514150646"/>
      <w:bookmarkStart w:id="415" w:name="_Toc514150647"/>
      <w:bookmarkStart w:id="416" w:name="_Toc514150648"/>
      <w:bookmarkStart w:id="417" w:name="_Toc514150649"/>
      <w:bookmarkStart w:id="418" w:name="_Toc514150650"/>
      <w:bookmarkStart w:id="419" w:name="_Toc514150651"/>
      <w:bookmarkStart w:id="420" w:name="_Toc514150652"/>
      <w:bookmarkStart w:id="421" w:name="_Toc514150653"/>
      <w:bookmarkStart w:id="422" w:name="_Toc514150654"/>
      <w:bookmarkStart w:id="423" w:name="_Toc514150655"/>
      <w:bookmarkStart w:id="424" w:name="_Toc514150656"/>
      <w:bookmarkStart w:id="425" w:name="_Toc514150657"/>
      <w:bookmarkStart w:id="426" w:name="_Toc514150658"/>
      <w:bookmarkStart w:id="427" w:name="_Toc514150659"/>
      <w:bookmarkStart w:id="428" w:name="_Toc514150660"/>
      <w:bookmarkStart w:id="429" w:name="_Toc514150661"/>
      <w:bookmarkStart w:id="430" w:name="_Toc514150662"/>
      <w:bookmarkStart w:id="431" w:name="_Toc514150663"/>
      <w:bookmarkStart w:id="432" w:name="_Ref508033675"/>
      <w:bookmarkStart w:id="433" w:name="_Toc516238286"/>
      <w:bookmarkEnd w:id="408"/>
      <w:bookmarkEnd w:id="409"/>
      <w:bookmarkEnd w:id="410"/>
      <w:bookmarkEnd w:id="411"/>
      <w:bookmarkEnd w:id="412"/>
      <w:bookmarkEnd w:id="413"/>
      <w:bookmarkEnd w:id="414"/>
      <w:bookmarkEnd w:id="415"/>
      <w:bookmarkEnd w:id="416"/>
      <w:bookmarkEnd w:id="417"/>
      <w:bookmarkEnd w:id="418"/>
      <w:bookmarkEnd w:id="419"/>
      <w:bookmarkEnd w:id="420"/>
      <w:bookmarkEnd w:id="421"/>
      <w:bookmarkEnd w:id="422"/>
      <w:bookmarkEnd w:id="423"/>
      <w:bookmarkEnd w:id="424"/>
      <w:bookmarkEnd w:id="425"/>
      <w:bookmarkEnd w:id="426"/>
      <w:bookmarkEnd w:id="427"/>
      <w:bookmarkEnd w:id="428"/>
      <w:bookmarkEnd w:id="429"/>
      <w:bookmarkEnd w:id="430"/>
      <w:bookmarkEnd w:id="431"/>
      <w:r w:rsidRPr="00F72FFF">
        <w:rPr>
          <w:rFonts w:eastAsia="SimSun"/>
          <w:lang w:val="el-GR"/>
        </w:rPr>
        <w:t xml:space="preserve">Αντικείμενο </w:t>
      </w:r>
      <w:r w:rsidR="00064B36">
        <w:rPr>
          <w:rFonts w:eastAsia="SimSun"/>
          <w:lang w:val="el-GR"/>
        </w:rPr>
        <w:t>του Έργου</w:t>
      </w:r>
      <w:bookmarkEnd w:id="432"/>
      <w:bookmarkEnd w:id="433"/>
      <w:r w:rsidR="00064B36">
        <w:rPr>
          <w:rFonts w:eastAsia="SimSun"/>
          <w:lang w:val="el-GR"/>
        </w:rPr>
        <w:t xml:space="preserve"> </w:t>
      </w:r>
      <w:r>
        <w:rPr>
          <w:rFonts w:eastAsia="SimSun"/>
          <w:lang w:val="el-GR"/>
        </w:rPr>
        <w:t xml:space="preserve"> </w:t>
      </w:r>
    </w:p>
    <w:p w14:paraId="7DDDA1D7" w14:textId="77777777" w:rsidR="00452E4E" w:rsidRPr="00902EB7" w:rsidRDefault="00B0733E" w:rsidP="00452E4E">
      <w:pPr>
        <w:pStyle w:val="4"/>
        <w:rPr>
          <w:rFonts w:eastAsia="SimSun"/>
          <w:lang w:val="el-GR"/>
        </w:rPr>
      </w:pPr>
      <w:bookmarkStart w:id="434" w:name="_Toc516238287"/>
      <w:r>
        <w:rPr>
          <w:rFonts w:eastAsia="SimSun"/>
          <w:lang w:val="el-GR"/>
        </w:rPr>
        <w:t xml:space="preserve">Σύντομη </w:t>
      </w:r>
      <w:r w:rsidR="00902EB7">
        <w:rPr>
          <w:rFonts w:eastAsia="SimSun"/>
          <w:lang w:val="el-GR"/>
        </w:rPr>
        <w:t xml:space="preserve">Περιγραφή </w:t>
      </w:r>
      <w:r w:rsidR="00902EB7" w:rsidRPr="00902EB7">
        <w:rPr>
          <w:rFonts w:eastAsia="SimSun"/>
          <w:lang w:val="el-GR"/>
        </w:rPr>
        <w:t>Αντικείμενου</w:t>
      </w:r>
      <w:r w:rsidR="003D11EC">
        <w:rPr>
          <w:rFonts w:eastAsia="SimSun"/>
          <w:lang w:val="el-GR"/>
        </w:rPr>
        <w:t>-</w:t>
      </w:r>
      <w:r w:rsidR="00452E4E" w:rsidRPr="00902EB7">
        <w:rPr>
          <w:rFonts w:eastAsia="SimSun"/>
          <w:lang w:val="el-GR"/>
        </w:rPr>
        <w:t>Στόχοι</w:t>
      </w:r>
      <w:bookmarkEnd w:id="434"/>
    </w:p>
    <w:p w14:paraId="3A96A9FF" w14:textId="77777777" w:rsidR="00A407D2" w:rsidRPr="005054F4" w:rsidRDefault="00A407D2" w:rsidP="001E560F">
      <w:pPr>
        <w:rPr>
          <w:lang w:val="el-GR"/>
        </w:rPr>
      </w:pPr>
      <w:r w:rsidRPr="00A407D2">
        <w:rPr>
          <w:lang w:val="el-GR"/>
        </w:rPr>
        <w:t xml:space="preserve">Την τελευταία τριετία βρίσκονται σε εξέλιξη διάφορες διαδικασίες που αποσκοπούν στη βελτίωση του κανονιστικού περιβάλλοντος αναφορικά με την ίδρυση και λειτουργία των επιχειρήσεων, την προσέλκυση επενδύσεων και την βελτίωση της ανταγωνιστικότητας της χώρας. Στα πλαίσια αυτά έχει νομοθετηθεί το νέο πλαίσιο αδειοδότησης (Ν. 4442/2016) των επιχειρηματικών δραστηριοτήτων το οποίο, μεταξύ άλλων, εστιάζει στην απλοποίηση των διαδικασιών αδειοδότησης των επιχειρήσεων και τις διευκολύνει να συμμορφωθούν με την νομοθεσία. </w:t>
      </w:r>
    </w:p>
    <w:p w14:paraId="41045CE6" w14:textId="796C7DF3" w:rsidR="00C2020E" w:rsidRDefault="00C2020E" w:rsidP="00C2020E">
      <w:pPr>
        <w:rPr>
          <w:lang w:val="el-GR"/>
        </w:rPr>
      </w:pPr>
      <w:r w:rsidRPr="00C2020E">
        <w:rPr>
          <w:lang w:val="el-GR"/>
        </w:rPr>
        <w:t>Το Ολοκληρωμένο Πληροφοριακό Σύστημα Άσκησης Δραστηριοτήτων και Ελέγχων (ΟΠΣ-ΑΔΕ)</w:t>
      </w:r>
      <w:r w:rsidR="003D11EC">
        <w:rPr>
          <w:lang w:val="el-GR"/>
        </w:rPr>
        <w:t>,</w:t>
      </w:r>
      <w:r w:rsidRPr="00C2020E">
        <w:rPr>
          <w:lang w:val="el-GR"/>
        </w:rPr>
        <w:t xml:space="preserve"> θα αποτελέσει την βασική πλατφόρμα που θα υποστηρίξει το νέο θεσμικό πλαίσιο</w:t>
      </w:r>
      <w:r w:rsidRPr="00C2020E" w:rsidDel="001B3DDD">
        <w:rPr>
          <w:lang w:val="el-GR"/>
        </w:rPr>
        <w:t xml:space="preserve"> </w:t>
      </w:r>
      <w:r w:rsidR="00AE0157" w:rsidRPr="00C2020E">
        <w:rPr>
          <w:lang w:val="el-GR"/>
        </w:rPr>
        <w:t>για την άσκηση οικονομικ</w:t>
      </w:r>
      <w:r w:rsidR="00AE0157">
        <w:rPr>
          <w:lang w:val="el-GR"/>
        </w:rPr>
        <w:t>ών</w:t>
      </w:r>
      <w:r w:rsidR="00AE0157" w:rsidRPr="00C2020E">
        <w:rPr>
          <w:lang w:val="el-GR"/>
        </w:rPr>
        <w:t xml:space="preserve"> δραστηρι</w:t>
      </w:r>
      <w:r w:rsidR="00AE0157">
        <w:rPr>
          <w:lang w:val="el-GR"/>
        </w:rPr>
        <w:t>οτήτων</w:t>
      </w:r>
      <w:r w:rsidR="00AE0157" w:rsidRPr="00C2020E">
        <w:rPr>
          <w:lang w:val="el-GR"/>
        </w:rPr>
        <w:t xml:space="preserve"> στην Ελλάδα </w:t>
      </w:r>
      <w:r w:rsidRPr="00C2020E">
        <w:rPr>
          <w:lang w:val="el-GR"/>
        </w:rPr>
        <w:t>(Ν. 4442/2016 και Υπουργικές Αποφάσεις που έχουν εκδοθεί ή θα εκδοθούν κατ’ εξουσιοδότησή του),</w:t>
      </w:r>
      <w:r w:rsidR="00AE0157">
        <w:rPr>
          <w:lang w:val="el-GR"/>
        </w:rPr>
        <w:t xml:space="preserve"> καθώς και την εποπτεία τους (</w:t>
      </w:r>
      <w:r w:rsidR="00FD7E6E" w:rsidRPr="006F705A">
        <w:rPr>
          <w:lang w:val="el-GR"/>
        </w:rPr>
        <w:t xml:space="preserve">Ν. </w:t>
      </w:r>
      <w:r w:rsidR="00797C06" w:rsidRPr="006F705A">
        <w:rPr>
          <w:lang w:val="el-GR"/>
        </w:rPr>
        <w:t xml:space="preserve">4512/2018 </w:t>
      </w:r>
      <w:r w:rsidR="00797C06" w:rsidRPr="00797C06">
        <w:rPr>
          <w:lang w:val="el-GR"/>
        </w:rPr>
        <w:t>ΜΕΡΟΣ</w:t>
      </w:r>
      <w:r w:rsidR="00797C06">
        <w:rPr>
          <w:lang w:val="el-GR"/>
        </w:rPr>
        <w:t xml:space="preserve"> Δ’</w:t>
      </w:r>
      <w:r w:rsidR="00AE0157">
        <w:rPr>
          <w:lang w:val="el-GR"/>
        </w:rPr>
        <w:t>)</w:t>
      </w:r>
      <w:r w:rsidRPr="00C2020E">
        <w:rPr>
          <w:lang w:val="el-GR"/>
        </w:rPr>
        <w:t>. Το ΟΠΣ-ΑΔΕ θα υποστηρίζει διαδικτυακά τις διαδικασίες για την άσκηση οικονομικών δραστηριοτήτων</w:t>
      </w:r>
      <w:r w:rsidR="00BB5FAC">
        <w:rPr>
          <w:lang w:val="el-GR"/>
        </w:rPr>
        <w:t xml:space="preserve"> </w:t>
      </w:r>
      <w:r w:rsidR="00BB5FAC" w:rsidRPr="00D14CA3">
        <w:rPr>
          <w:lang w:val="el-GR"/>
        </w:rPr>
        <w:t>(γνωστοποίηση, έγκριση κ.λπ.)</w:t>
      </w:r>
      <w:r w:rsidRPr="00C2020E">
        <w:rPr>
          <w:lang w:val="el-GR"/>
        </w:rPr>
        <w:t>, καθώς και τις αντίστοιχες ελεγκτικές διαδικασίες που θα διενεργεί τόσο η Γενική Γραμματεία Βιομηχανίας (ΓΓΒ), όσο και άλλα Υπουργεία και Αρμόδιες Αρχές του ευρύτερου Δημόσιου Τομέα</w:t>
      </w:r>
      <w:r w:rsidR="003D11EC">
        <w:rPr>
          <w:lang w:val="el-GR"/>
        </w:rPr>
        <w:t xml:space="preserve"> </w:t>
      </w:r>
      <w:r w:rsidR="003D11EC" w:rsidRPr="006F705A">
        <w:rPr>
          <w:lang w:val="el-GR"/>
        </w:rPr>
        <w:t>που ασκούν εποπτεία</w:t>
      </w:r>
      <w:r w:rsidRPr="00C2020E">
        <w:rPr>
          <w:lang w:val="el-GR"/>
        </w:rPr>
        <w:t>.</w:t>
      </w:r>
    </w:p>
    <w:p w14:paraId="5F6CC569" w14:textId="77777777" w:rsidR="00C2020E" w:rsidRPr="00C2020E" w:rsidRDefault="00C2020E" w:rsidP="00C2020E">
      <w:pPr>
        <w:rPr>
          <w:lang w:val="el-GR"/>
        </w:rPr>
      </w:pPr>
      <w:r w:rsidRPr="00C2020E">
        <w:rPr>
          <w:lang w:val="el-GR"/>
        </w:rPr>
        <w:t>Πιο συγκεκριμένα το ΟΠΣ-ΑΔΕ θα υποστηρίζει:</w:t>
      </w:r>
    </w:p>
    <w:p w14:paraId="6ADE2F86" w14:textId="77777777" w:rsidR="00132644" w:rsidRPr="00115DFF" w:rsidRDefault="00132644" w:rsidP="00132644">
      <w:pPr>
        <w:pStyle w:val="aff"/>
        <w:numPr>
          <w:ilvl w:val="0"/>
          <w:numId w:val="6"/>
        </w:numPr>
        <w:ind w:left="357" w:hanging="357"/>
        <w:contextualSpacing w:val="0"/>
        <w:rPr>
          <w:lang w:val="el-GR"/>
        </w:rPr>
      </w:pPr>
      <w:r w:rsidRPr="00115DFF">
        <w:rPr>
          <w:lang w:val="el-GR"/>
        </w:rPr>
        <w:t>Την παροχή ενός ενιαίου σημείου επαφής για επιχειρήσεις προκειμένου αυτές να αντλούν λεπτομερείς πληροφορίες για τις διαδικασίες γνωστοποίησης, εγκρίσεων και ελέγχων όπως αυτές ισχύουν σύμφωνα με την Νομοθεσία (προϋποθέσεις, βήματα, κόστος, δικαιολογητικά, χρονικές προθεσμίες κλπ.)</w:t>
      </w:r>
    </w:p>
    <w:p w14:paraId="68D21479" w14:textId="77777777" w:rsidR="00132644" w:rsidRPr="00115DFF" w:rsidRDefault="00132644" w:rsidP="00132644">
      <w:pPr>
        <w:pStyle w:val="aff"/>
        <w:numPr>
          <w:ilvl w:val="0"/>
          <w:numId w:val="6"/>
        </w:numPr>
        <w:ind w:left="357" w:hanging="357"/>
        <w:contextualSpacing w:val="0"/>
        <w:rPr>
          <w:lang w:val="el-GR"/>
        </w:rPr>
      </w:pPr>
      <w:r w:rsidRPr="00115DFF">
        <w:rPr>
          <w:lang w:val="el-GR"/>
        </w:rPr>
        <w:t>Την παροχή ενός ενιαίου σημείου επαφής για επιχειρήσεις προκειμένου αυτές</w:t>
      </w:r>
      <w:r w:rsidRPr="00115DFF" w:rsidDel="00811336">
        <w:rPr>
          <w:lang w:val="el-GR"/>
        </w:rPr>
        <w:t xml:space="preserve"> </w:t>
      </w:r>
      <w:r w:rsidRPr="00115DFF">
        <w:rPr>
          <w:lang w:val="el-GR"/>
        </w:rPr>
        <w:t>να μπορούν να υποβάλλουν αιτήσεις για έγκριση ή να υποβάλλουν γνωστοποιήσεις, να μπορούν να παρακολουθούν την εξέλιξη των διαδικασιών και να μπορούν να διακινούν σχετικά έγγραφα σε ηλεκτρονική μορφή.</w:t>
      </w:r>
    </w:p>
    <w:p w14:paraId="5E685C44" w14:textId="77777777" w:rsidR="00132644" w:rsidRPr="00115DFF" w:rsidRDefault="00132644" w:rsidP="00132644">
      <w:pPr>
        <w:pStyle w:val="aff"/>
        <w:numPr>
          <w:ilvl w:val="0"/>
          <w:numId w:val="6"/>
        </w:numPr>
        <w:ind w:left="357" w:hanging="357"/>
        <w:contextualSpacing w:val="0"/>
        <w:rPr>
          <w:lang w:val="el-GR"/>
        </w:rPr>
      </w:pPr>
      <w:r w:rsidRPr="00115DFF">
        <w:rPr>
          <w:lang w:val="el-GR"/>
        </w:rPr>
        <w:t xml:space="preserve">Τη δημιουργία ενός ολοκληρωμένου προφίλ για κάθε επιχείρηση που θα περιλαμβάνει </w:t>
      </w:r>
      <w:r w:rsidR="00093ECF" w:rsidRPr="00115DFF">
        <w:rPr>
          <w:lang w:val="el-GR"/>
        </w:rPr>
        <w:t xml:space="preserve">στοχευμένες </w:t>
      </w:r>
      <w:r w:rsidRPr="00115DFF">
        <w:rPr>
          <w:lang w:val="el-GR"/>
        </w:rPr>
        <w:t>πληροφορίες αναφορικά με τις διαδικασίες εγκρίσεων, γνωστοποιήσεων και ελέγχου οι οποίες αφορούν την επιχείρηση καθώς και πληροφορίες αναφορικά με τα αντίστοιχα έγγραφα (π.χ. εγκρίσεις, αποτελέσματα ελέγχων κλπ.).</w:t>
      </w:r>
    </w:p>
    <w:p w14:paraId="64A895A3" w14:textId="77777777" w:rsidR="00132644" w:rsidRPr="00115DFF" w:rsidRDefault="00132644" w:rsidP="00132644">
      <w:pPr>
        <w:pStyle w:val="aff"/>
        <w:numPr>
          <w:ilvl w:val="0"/>
          <w:numId w:val="6"/>
        </w:numPr>
        <w:ind w:left="357" w:hanging="357"/>
        <w:contextualSpacing w:val="0"/>
        <w:rPr>
          <w:lang w:val="el-GR"/>
        </w:rPr>
      </w:pPr>
      <w:r w:rsidRPr="00115DFF">
        <w:rPr>
          <w:lang w:val="el-GR"/>
        </w:rPr>
        <w:t xml:space="preserve">Τον συντονισμό Υπουργείων, Οργανισμών, ΟΤΑ και </w:t>
      </w:r>
      <w:r w:rsidR="00B868C3" w:rsidRPr="00115DFF">
        <w:rPr>
          <w:lang w:val="el-GR"/>
        </w:rPr>
        <w:t>υπόλοιπων</w:t>
      </w:r>
      <w:r w:rsidRPr="00115DFF">
        <w:rPr>
          <w:lang w:val="el-GR"/>
        </w:rPr>
        <w:t xml:space="preserve"> υπηρεσιών έτσι ώστε όλοι οι εμπλεκόμενοι να έχουν ανά πάσα στιγμή κοινή εικόνα αναφορικά με την εξέλιξη των διαδικασιών έγκρισης, γνωστοποίησης και ελέγχου που εμπίπτουν στην δικαιοδοσία τους.</w:t>
      </w:r>
    </w:p>
    <w:p w14:paraId="32816E80" w14:textId="77777777" w:rsidR="00132644" w:rsidRPr="00115DFF" w:rsidRDefault="00132644" w:rsidP="00132644">
      <w:pPr>
        <w:pStyle w:val="aff"/>
        <w:numPr>
          <w:ilvl w:val="0"/>
          <w:numId w:val="6"/>
        </w:numPr>
        <w:ind w:left="357" w:hanging="357"/>
        <w:contextualSpacing w:val="0"/>
        <w:rPr>
          <w:lang w:val="el-GR"/>
        </w:rPr>
      </w:pPr>
      <w:r w:rsidRPr="00115DFF">
        <w:rPr>
          <w:lang w:val="el-GR"/>
        </w:rPr>
        <w:t>Τον εξορθολογισμό της διαδικασίας λήψης αποφάσεων αναφορικά με την διεξαγωγή ελέγχων μέσω του χρονοπρογραμματισμού τους με βάση την εκτίμηση ρίσκου, καθώς και της χρήσης πρότυπων φύλλων ελέγχου (</w:t>
      </w:r>
      <w:r w:rsidRPr="00115DFF">
        <w:t>checklists</w:t>
      </w:r>
      <w:r w:rsidRPr="00115DFF">
        <w:rPr>
          <w:lang w:val="el-GR"/>
        </w:rPr>
        <w:t>) ενισχύοντας έτσι τη συμμόρφωση των επιχειρήσεων και εδραιώνοντας σχέσεις εμπιστοσύνης μεταξύ ελεγκτών και ελεγχόμενων επιχειρήσεων.</w:t>
      </w:r>
    </w:p>
    <w:p w14:paraId="2A78E7A3" w14:textId="77777777" w:rsidR="00132644" w:rsidRPr="00115DFF" w:rsidRDefault="00132644" w:rsidP="00132644">
      <w:pPr>
        <w:pStyle w:val="aff"/>
        <w:numPr>
          <w:ilvl w:val="0"/>
          <w:numId w:val="6"/>
        </w:numPr>
        <w:ind w:left="357" w:hanging="357"/>
        <w:contextualSpacing w:val="0"/>
        <w:rPr>
          <w:lang w:val="el-GR"/>
        </w:rPr>
      </w:pPr>
      <w:r w:rsidRPr="00115DFF">
        <w:rPr>
          <w:lang w:val="el-GR"/>
        </w:rPr>
        <w:t>Την διεξαγωγή στοχευμένων ελέγχων με στόχο την σημαντική ελάττωση του φόρτου εργασίας τόσο για τους ελεγκτικούς φορείς όσο και για τις επιχειρήσεις, καθώς και τη βέλτιστη χρήση των πόρων και δεδομένων, εξαλείφοντας με τον τρόπο αυτό το φαινόμενο των αλληλεπικαλυπτόμενων ελέγχων</w:t>
      </w:r>
      <w:r w:rsidR="00B93BE1" w:rsidRPr="00E234FB">
        <w:rPr>
          <w:lang w:val="el-GR"/>
        </w:rPr>
        <w:t>.</w:t>
      </w:r>
    </w:p>
    <w:p w14:paraId="7B5B2876" w14:textId="77777777" w:rsidR="00132644" w:rsidRPr="00115DFF" w:rsidRDefault="00132644" w:rsidP="00132644">
      <w:pPr>
        <w:rPr>
          <w:lang w:val="el-GR"/>
        </w:rPr>
      </w:pPr>
      <w:r w:rsidRPr="00115DFF">
        <w:rPr>
          <w:lang w:val="el-GR"/>
        </w:rPr>
        <w:t>Με βάση τις παρ</w:t>
      </w:r>
      <w:r w:rsidR="00B868C3">
        <w:rPr>
          <w:lang w:val="el-GR"/>
        </w:rPr>
        <w:t>απάν</w:t>
      </w:r>
      <w:r w:rsidRPr="00115DFF">
        <w:rPr>
          <w:lang w:val="el-GR"/>
        </w:rPr>
        <w:t>ω γενικές απαιτήσεις, θα πρέπει να επισημανθούν τα ακόλουθα:</w:t>
      </w:r>
    </w:p>
    <w:p w14:paraId="732C254F" w14:textId="77777777" w:rsidR="00132644" w:rsidRPr="00115DFF" w:rsidRDefault="00132644" w:rsidP="00F14AAE">
      <w:pPr>
        <w:pStyle w:val="aff"/>
        <w:numPr>
          <w:ilvl w:val="0"/>
          <w:numId w:val="397"/>
        </w:numPr>
        <w:rPr>
          <w:lang w:val="el-GR"/>
        </w:rPr>
      </w:pPr>
      <w:r w:rsidRPr="00115DFF">
        <w:rPr>
          <w:lang w:val="el-GR"/>
        </w:rPr>
        <w:lastRenderedPageBreak/>
        <w:t xml:space="preserve">Το ΟΠΣ-ΑΔΕ θα υποστηρίζει τις πιο σημαντικές διαδικασίες εγκρίσεων, γνωστοποιήσεων και ελέγχων με σκοπό τον συντονισμό των εμπλεκομένων Αρχών και την ύπαρξη κοινού πλαισίου αναφοράς μεταξύ τους. </w:t>
      </w:r>
    </w:p>
    <w:p w14:paraId="7FA03E02" w14:textId="77777777" w:rsidR="00132644" w:rsidRPr="00115DFF" w:rsidRDefault="00132644" w:rsidP="00132644">
      <w:pPr>
        <w:pStyle w:val="aff"/>
        <w:numPr>
          <w:ilvl w:val="0"/>
          <w:numId w:val="397"/>
        </w:numPr>
        <w:rPr>
          <w:lang w:val="el-GR"/>
        </w:rPr>
      </w:pPr>
      <w:r w:rsidRPr="00115DFF">
        <w:rPr>
          <w:lang w:val="el-GR"/>
        </w:rPr>
        <w:t>Οι έλεγχοι που θα υποστηρίζονται μέσω του ΟΠΣ-ΑΔΕ περιλαμβάνουν επιχειρήσεις, εγκαταστάσεις, υπηρεσίες, πάγια και προϊόντα.</w:t>
      </w:r>
    </w:p>
    <w:p w14:paraId="4177CBBC" w14:textId="77777777" w:rsidR="00C2020E" w:rsidRPr="00365F19" w:rsidRDefault="00C2020E" w:rsidP="00E234FB">
      <w:pPr>
        <w:pStyle w:val="aff"/>
        <w:ind w:left="357"/>
        <w:contextualSpacing w:val="0"/>
        <w:rPr>
          <w:lang w:val="el-GR"/>
        </w:rPr>
      </w:pPr>
      <w:r w:rsidRPr="00365F19">
        <w:rPr>
          <w:lang w:val="el-GR"/>
        </w:rPr>
        <w:t xml:space="preserve"> </w:t>
      </w:r>
    </w:p>
    <w:p w14:paraId="2BCFD2A0" w14:textId="77777777" w:rsidR="00C2020E" w:rsidRPr="00C2020E" w:rsidRDefault="00C2020E" w:rsidP="00C2020E">
      <w:pPr>
        <w:rPr>
          <w:lang w:val="el-GR"/>
        </w:rPr>
      </w:pPr>
      <w:r w:rsidRPr="00C2020E">
        <w:rPr>
          <w:szCs w:val="16"/>
          <w:lang w:val="el-GR"/>
        </w:rPr>
        <w:t xml:space="preserve">Δυνητικοί χρήστες του ΟΠΣ-ΑΔΕ θα αποτελούν: </w:t>
      </w:r>
    </w:p>
    <w:p w14:paraId="5ED00A1B" w14:textId="77777777" w:rsidR="00C2020E" w:rsidRPr="00C2020E" w:rsidRDefault="00C2020E" w:rsidP="00040129">
      <w:pPr>
        <w:pStyle w:val="aff"/>
        <w:numPr>
          <w:ilvl w:val="0"/>
          <w:numId w:val="6"/>
        </w:numPr>
        <w:ind w:left="357" w:hanging="357"/>
        <w:contextualSpacing w:val="0"/>
        <w:rPr>
          <w:lang w:val="el-GR"/>
        </w:rPr>
      </w:pPr>
      <w:r w:rsidRPr="00C2020E">
        <w:rPr>
          <w:lang w:val="el-GR"/>
        </w:rPr>
        <w:t xml:space="preserve">το σύνολο των φυσικών και νομικών προσώπων </w:t>
      </w:r>
      <w:r w:rsidR="00797C06">
        <w:rPr>
          <w:lang w:val="el-GR"/>
        </w:rPr>
        <w:t xml:space="preserve">(οικονομικοί φορείς) </w:t>
      </w:r>
      <w:r w:rsidRPr="00C2020E">
        <w:rPr>
          <w:lang w:val="el-GR"/>
        </w:rPr>
        <w:t>που ξεκινούν τη λειτουργία μιας επιχείρησης ή τροποποιούν τα στοιχεία μιας υφιστάμενης επιχείρησης</w:t>
      </w:r>
      <w:r w:rsidR="00C21BBD">
        <w:rPr>
          <w:lang w:val="el-GR"/>
        </w:rPr>
        <w:t xml:space="preserve"> (οικονομική δραστηριότητα)</w:t>
      </w:r>
      <w:r w:rsidR="00797C06">
        <w:rPr>
          <w:lang w:val="el-GR"/>
        </w:rPr>
        <w:t xml:space="preserve"> στην Ελληνική Επικράτεια</w:t>
      </w:r>
      <w:r w:rsidRPr="00C2020E">
        <w:rPr>
          <w:lang w:val="el-GR"/>
        </w:rPr>
        <w:t xml:space="preserve">, </w:t>
      </w:r>
    </w:p>
    <w:p w14:paraId="6E20A0AC" w14:textId="77777777" w:rsidR="00C2020E" w:rsidRPr="00C2020E" w:rsidRDefault="00C2020E" w:rsidP="00040129">
      <w:pPr>
        <w:pStyle w:val="aff"/>
        <w:numPr>
          <w:ilvl w:val="0"/>
          <w:numId w:val="6"/>
        </w:numPr>
        <w:ind w:left="357" w:hanging="357"/>
        <w:contextualSpacing w:val="0"/>
        <w:rPr>
          <w:lang w:val="el-GR"/>
        </w:rPr>
      </w:pPr>
      <w:r w:rsidRPr="00C2020E">
        <w:rPr>
          <w:lang w:val="el-GR"/>
        </w:rPr>
        <w:t xml:space="preserve">το σύνολο των στελεχών </w:t>
      </w:r>
      <w:r w:rsidR="00C21BBD">
        <w:rPr>
          <w:lang w:val="el-GR"/>
        </w:rPr>
        <w:t>των Δημόσιων Αρχών</w:t>
      </w:r>
      <w:r w:rsidRPr="00C2020E">
        <w:rPr>
          <w:lang w:val="el-GR"/>
        </w:rPr>
        <w:t xml:space="preserve"> που εμπλέκονται στις διαδικασίες της αλυσίδας </w:t>
      </w:r>
      <w:r w:rsidR="00573C70">
        <w:rPr>
          <w:lang w:val="el-GR"/>
        </w:rPr>
        <w:t xml:space="preserve">γνωστοποίησης, έγκρισης και εποπτείας </w:t>
      </w:r>
      <w:r w:rsidR="00C21BBD">
        <w:rPr>
          <w:lang w:val="el-GR"/>
        </w:rPr>
        <w:t xml:space="preserve">μιας </w:t>
      </w:r>
      <w:r w:rsidR="00573C70">
        <w:rPr>
          <w:lang w:val="el-GR"/>
        </w:rPr>
        <w:t>οικονομικ</w:t>
      </w:r>
      <w:r w:rsidR="00C21BBD">
        <w:rPr>
          <w:lang w:val="el-GR"/>
        </w:rPr>
        <w:t>ής</w:t>
      </w:r>
      <w:r w:rsidR="00573C70">
        <w:rPr>
          <w:lang w:val="el-GR"/>
        </w:rPr>
        <w:t xml:space="preserve"> δραστηρ</w:t>
      </w:r>
      <w:r w:rsidR="00C21BBD">
        <w:rPr>
          <w:lang w:val="el-GR"/>
        </w:rPr>
        <w:t>ιότητας</w:t>
      </w:r>
      <w:r w:rsidRPr="00C2020E">
        <w:rPr>
          <w:lang w:val="el-GR"/>
        </w:rPr>
        <w:t xml:space="preserve">, </w:t>
      </w:r>
    </w:p>
    <w:p w14:paraId="74C0D1C7" w14:textId="77777777" w:rsidR="00C2020E" w:rsidRPr="00C2020E" w:rsidRDefault="00C2020E" w:rsidP="00040129">
      <w:pPr>
        <w:pStyle w:val="aff"/>
        <w:numPr>
          <w:ilvl w:val="0"/>
          <w:numId w:val="6"/>
        </w:numPr>
        <w:ind w:left="357" w:hanging="357"/>
        <w:contextualSpacing w:val="0"/>
        <w:rPr>
          <w:lang w:val="el-GR"/>
        </w:rPr>
      </w:pPr>
      <w:r w:rsidRPr="00C2020E">
        <w:rPr>
          <w:lang w:val="el-GR"/>
        </w:rPr>
        <w:t xml:space="preserve">το σύνολο των πολιτών, των κοινωνικών φορέων και των στελεχών της Δημόσιας Διοίκησης που θα μπορεί να έχει πρόσβαση στο δημόσια διαθέσιμο περιεχόμενο του συστήματος (νομοθεσία, νέα, ανακοινώσεις κτλ). </w:t>
      </w:r>
    </w:p>
    <w:p w14:paraId="243CC3B1" w14:textId="77777777" w:rsidR="003D11EC" w:rsidRPr="006F705A" w:rsidRDefault="003D11EC" w:rsidP="006F705A">
      <w:pPr>
        <w:pStyle w:val="4"/>
        <w:rPr>
          <w:rFonts w:eastAsia="SimSun"/>
          <w:lang w:val="el-GR"/>
        </w:rPr>
      </w:pPr>
      <w:bookmarkStart w:id="435" w:name="_Toc516238288"/>
      <w:r w:rsidRPr="006F705A">
        <w:rPr>
          <w:rFonts w:eastAsia="SimSun"/>
          <w:lang w:val="el-GR"/>
        </w:rPr>
        <w:t>Αναμενόμενα Οφέλη</w:t>
      </w:r>
      <w:bookmarkEnd w:id="435"/>
      <w:r w:rsidRPr="006F705A">
        <w:rPr>
          <w:rFonts w:eastAsia="SimSun"/>
          <w:lang w:val="el-GR"/>
        </w:rPr>
        <w:t xml:space="preserve"> </w:t>
      </w:r>
    </w:p>
    <w:p w14:paraId="4A2C35A4" w14:textId="77777777" w:rsidR="00BA156A" w:rsidRPr="006F705A" w:rsidRDefault="003D11EC" w:rsidP="00BA156A">
      <w:pPr>
        <w:rPr>
          <w:lang w:val="el-GR"/>
        </w:rPr>
      </w:pPr>
      <w:r w:rsidRPr="00703114">
        <w:rPr>
          <w:lang w:val="el-GR"/>
        </w:rPr>
        <w:t>Το ΟΠΣ-ΑΔΕ θα διευκολύνει τόσο τους πολίτες, όσο και τα στελέχη του Δημοσίου Τομέα να διαχειριστούν ολόκληρ</w:t>
      </w:r>
      <w:r w:rsidR="004016CE">
        <w:rPr>
          <w:lang w:val="el-GR"/>
        </w:rPr>
        <w:t xml:space="preserve">ο τον κύκλο </w:t>
      </w:r>
      <w:r w:rsidR="00C21BBD">
        <w:rPr>
          <w:lang w:val="el-GR"/>
        </w:rPr>
        <w:t>γνωστοποιήσεων-</w:t>
      </w:r>
      <w:r w:rsidR="00EA3608" w:rsidRPr="00EA3608">
        <w:rPr>
          <w:lang w:val="el-GR"/>
        </w:rPr>
        <w:t>εγκρίσεων και εποπτείας μιας οικονομικής δραστηριότητας</w:t>
      </w:r>
      <w:r w:rsidRPr="00703114">
        <w:rPr>
          <w:lang w:val="el-GR"/>
        </w:rPr>
        <w:t>. Όποιο φυσικό ή νομικό πρόσωπο επιθυμεί να ξεκινήσει τη λειτουργία μια</w:t>
      </w:r>
      <w:r w:rsidR="00093ECF">
        <w:rPr>
          <w:lang w:val="el-GR"/>
        </w:rPr>
        <w:t>ς</w:t>
      </w:r>
      <w:r w:rsidRPr="00703114">
        <w:rPr>
          <w:lang w:val="el-GR"/>
        </w:rPr>
        <w:t xml:space="preserve"> επιχείρησης ή να τροποποιήσει τα στοιχεία μιας υφιστάμενης επιχείρησης, θα μπορεί να το κάνει μέσω του ΟΠΣ-ΑΔΕ αρκεί να διαθέτει έναν προσωπικό υπολογιστή και σύνδεση στο Internet. Από την άλλη, τα στελέχη του Δημοσίου θα μπορούν να ενημερώνονται για τα αιτήματα των επιχειρήσεων, να εγκρίνουν και να απορρίπτουν, καθώς και να ενημερώνουν άλλες αρμόδιες αρχές (π.χ. Περιφέρεις, Δήμους, Πυροσβεστική) για τα αιτήματα αυτά. </w:t>
      </w:r>
      <w:r w:rsidR="00BA156A" w:rsidRPr="006F705A">
        <w:rPr>
          <w:lang w:val="el-GR"/>
        </w:rPr>
        <w:t>Επιπλέον</w:t>
      </w:r>
      <w:r w:rsidR="000C0647">
        <w:rPr>
          <w:lang w:val="el-GR"/>
        </w:rPr>
        <w:t>,</w:t>
      </w:r>
      <w:r w:rsidR="00BA156A" w:rsidRPr="006F705A">
        <w:rPr>
          <w:lang w:val="el-GR"/>
        </w:rPr>
        <w:t xml:space="preserve"> οι αρμόδιες </w:t>
      </w:r>
      <w:r w:rsidR="000C0647">
        <w:rPr>
          <w:lang w:val="el-GR"/>
        </w:rPr>
        <w:t xml:space="preserve">Αρχές </w:t>
      </w:r>
      <w:r w:rsidR="00BA156A" w:rsidRPr="006F705A">
        <w:rPr>
          <w:lang w:val="el-GR"/>
        </w:rPr>
        <w:t xml:space="preserve">που </w:t>
      </w:r>
      <w:r w:rsidR="000C0647">
        <w:rPr>
          <w:lang w:val="el-GR"/>
        </w:rPr>
        <w:t>είναι επιφορτισμένες με τα</w:t>
      </w:r>
      <w:r w:rsidR="000C0647" w:rsidRPr="006F705A">
        <w:rPr>
          <w:lang w:val="el-GR"/>
        </w:rPr>
        <w:t xml:space="preserve"> </w:t>
      </w:r>
      <w:r w:rsidR="00BA156A" w:rsidRPr="006F705A">
        <w:rPr>
          <w:lang w:val="el-GR"/>
        </w:rPr>
        <w:t>καθήκοντα εποπτείας θα μπορούν να προγραμματίζουν ελέγχου</w:t>
      </w:r>
      <w:r w:rsidR="00093ECF">
        <w:rPr>
          <w:lang w:val="el-GR"/>
        </w:rPr>
        <w:t>ς</w:t>
      </w:r>
      <w:r w:rsidR="00BA156A" w:rsidRPr="006F705A">
        <w:rPr>
          <w:lang w:val="el-GR"/>
        </w:rPr>
        <w:t xml:space="preserve"> στις εγκαταστάσεις των οικονομικών δραστηριοτήτων με βάση την αξιολόγηση κινδύνου και να διεξάγουν τους ελέγχους με τη χρήση</w:t>
      </w:r>
      <w:r w:rsidR="000C0647">
        <w:rPr>
          <w:lang w:val="el-GR"/>
        </w:rPr>
        <w:t xml:space="preserve"> πρότυπων</w:t>
      </w:r>
      <w:r w:rsidR="00BA156A" w:rsidRPr="006F705A">
        <w:rPr>
          <w:lang w:val="el-GR"/>
        </w:rPr>
        <w:t xml:space="preserve"> φύλλων ελέγχου. </w:t>
      </w:r>
    </w:p>
    <w:p w14:paraId="1D12B457" w14:textId="77777777" w:rsidR="003D11EC" w:rsidRPr="00703114" w:rsidRDefault="003D11EC" w:rsidP="003D11EC">
      <w:pPr>
        <w:rPr>
          <w:lang w:val="el-GR"/>
        </w:rPr>
      </w:pPr>
      <w:r w:rsidRPr="00703114">
        <w:rPr>
          <w:lang w:val="el-GR"/>
        </w:rPr>
        <w:t xml:space="preserve">Με άλλα λόγια το ΟΠΣ-ΑΔΕ </w:t>
      </w:r>
      <w:r w:rsidR="001C7126">
        <w:rPr>
          <w:lang w:val="el-GR"/>
        </w:rPr>
        <w:t xml:space="preserve">θα </w:t>
      </w:r>
      <w:r w:rsidRPr="00703114">
        <w:rPr>
          <w:lang w:val="el-GR"/>
        </w:rPr>
        <w:t xml:space="preserve">υποστηρίζει την απρόσκοπτη ολοκλήρωση </w:t>
      </w:r>
      <w:r w:rsidR="00C21BBD">
        <w:rPr>
          <w:lang w:val="el-GR"/>
        </w:rPr>
        <w:t>των διαδικασιών</w:t>
      </w:r>
      <w:r w:rsidRPr="00703114">
        <w:rPr>
          <w:lang w:val="el-GR"/>
        </w:rPr>
        <w:t xml:space="preserve">  </w:t>
      </w:r>
      <w:r w:rsidR="00C21BBD">
        <w:rPr>
          <w:lang w:val="el-GR"/>
        </w:rPr>
        <w:t>γνωστοποιήσεων-</w:t>
      </w:r>
      <w:r w:rsidR="001C7126" w:rsidRPr="00EA3608">
        <w:rPr>
          <w:lang w:val="el-GR"/>
        </w:rPr>
        <w:t>εγκρίσεων και εποπτείας</w:t>
      </w:r>
      <w:r w:rsidR="001C7126">
        <w:rPr>
          <w:lang w:val="el-GR"/>
        </w:rPr>
        <w:t>,</w:t>
      </w:r>
      <w:r w:rsidRPr="00703114">
        <w:rPr>
          <w:lang w:val="el-GR"/>
        </w:rPr>
        <w:t xml:space="preserve"> </w:t>
      </w:r>
      <w:r w:rsidR="00EB7664">
        <w:rPr>
          <w:lang w:val="el-GR"/>
        </w:rPr>
        <w:t>παρέχοντας</w:t>
      </w:r>
      <w:r w:rsidR="00DA6110">
        <w:rPr>
          <w:lang w:val="el-GR"/>
        </w:rPr>
        <w:t xml:space="preserve"> τα ακόλουθα οφέλη</w:t>
      </w:r>
      <w:r w:rsidRPr="00703114">
        <w:rPr>
          <w:lang w:val="el-GR"/>
        </w:rPr>
        <w:t xml:space="preserve">: </w:t>
      </w:r>
    </w:p>
    <w:p w14:paraId="719D2653" w14:textId="77777777" w:rsidR="003D11EC" w:rsidRPr="00703114" w:rsidRDefault="003D11EC" w:rsidP="003D11EC">
      <w:pPr>
        <w:pStyle w:val="aff"/>
        <w:numPr>
          <w:ilvl w:val="0"/>
          <w:numId w:val="22"/>
        </w:numPr>
        <w:tabs>
          <w:tab w:val="left" w:pos="851"/>
        </w:tabs>
        <w:suppressAutoHyphens w:val="0"/>
        <w:spacing w:before="0"/>
        <w:ind w:left="851" w:right="74" w:hanging="284"/>
        <w:contextualSpacing w:val="0"/>
        <w:rPr>
          <w:rFonts w:cs="Tahoma"/>
          <w:lang w:val="el-GR"/>
        </w:rPr>
      </w:pPr>
      <w:r w:rsidRPr="00703114">
        <w:rPr>
          <w:rFonts w:cs="Tahoma"/>
          <w:lang w:val="el-GR"/>
        </w:rPr>
        <w:t>Πληρέστερη ενημέρωση για τις κανονιστικές απαιτήσεις που διέπουν την ίδρυση και λειτουργία των επιχειρήσεων</w:t>
      </w:r>
      <w:r w:rsidR="0003686B">
        <w:rPr>
          <w:rFonts w:cs="Tahoma"/>
          <w:lang w:val="el-GR"/>
        </w:rPr>
        <w:t xml:space="preserve"> αλλά και την εποπτεία. </w:t>
      </w:r>
    </w:p>
    <w:p w14:paraId="34D42B40" w14:textId="77777777" w:rsidR="003D11EC" w:rsidRPr="00703114" w:rsidRDefault="003D11EC" w:rsidP="003D11EC">
      <w:pPr>
        <w:pStyle w:val="aff"/>
        <w:numPr>
          <w:ilvl w:val="0"/>
          <w:numId w:val="22"/>
        </w:numPr>
        <w:tabs>
          <w:tab w:val="left" w:pos="851"/>
        </w:tabs>
        <w:suppressAutoHyphens w:val="0"/>
        <w:spacing w:before="0"/>
        <w:ind w:left="851" w:right="74" w:hanging="284"/>
        <w:contextualSpacing w:val="0"/>
        <w:rPr>
          <w:rFonts w:cs="Tahoma"/>
          <w:lang w:val="el-GR"/>
        </w:rPr>
      </w:pPr>
      <w:r w:rsidRPr="00703114">
        <w:rPr>
          <w:rFonts w:cs="Tahoma"/>
          <w:lang w:val="el-GR"/>
        </w:rPr>
        <w:t>Μείωση του χρονικού διαστήματος από την υποβολή αιτήματος σχετικού με οικονομική δραστηριότητα μέχρι την έγκρισή του.</w:t>
      </w:r>
    </w:p>
    <w:p w14:paraId="4A8BFBB5" w14:textId="77777777" w:rsidR="003D11EC" w:rsidRPr="00703114" w:rsidRDefault="003D11EC" w:rsidP="003D11EC">
      <w:pPr>
        <w:pStyle w:val="aff"/>
        <w:numPr>
          <w:ilvl w:val="0"/>
          <w:numId w:val="22"/>
        </w:numPr>
        <w:tabs>
          <w:tab w:val="left" w:pos="851"/>
        </w:tabs>
        <w:suppressAutoHyphens w:val="0"/>
        <w:spacing w:before="0"/>
        <w:ind w:left="851" w:right="74" w:hanging="284"/>
        <w:contextualSpacing w:val="0"/>
        <w:rPr>
          <w:rFonts w:cs="Tahoma"/>
          <w:lang w:val="el-GR"/>
        </w:rPr>
      </w:pPr>
      <w:r w:rsidRPr="00703114">
        <w:rPr>
          <w:rFonts w:cs="Tahoma"/>
          <w:lang w:val="el-GR"/>
        </w:rPr>
        <w:t xml:space="preserve">Ελαχιστοποίηση της </w:t>
      </w:r>
      <w:r w:rsidR="00093ECF">
        <w:rPr>
          <w:rFonts w:cs="Tahoma"/>
          <w:lang w:val="el-GR"/>
        </w:rPr>
        <w:t xml:space="preserve">ανάγκης φυσικής παρουσίας του </w:t>
      </w:r>
      <w:r w:rsidRPr="00703114">
        <w:rPr>
          <w:rFonts w:cs="Tahoma"/>
          <w:lang w:val="el-GR"/>
        </w:rPr>
        <w:t>ενδιαφερόμεν</w:t>
      </w:r>
      <w:r w:rsidR="00093ECF">
        <w:rPr>
          <w:rFonts w:cs="Tahoma"/>
          <w:lang w:val="el-GR"/>
        </w:rPr>
        <w:t>ου</w:t>
      </w:r>
      <w:r w:rsidRPr="00703114">
        <w:rPr>
          <w:rFonts w:cs="Tahoma"/>
          <w:lang w:val="el-GR"/>
        </w:rPr>
        <w:t xml:space="preserve"> </w:t>
      </w:r>
      <w:r w:rsidR="00093ECF">
        <w:rPr>
          <w:rFonts w:cs="Tahoma"/>
          <w:lang w:val="el-GR"/>
        </w:rPr>
        <w:t xml:space="preserve">σε </w:t>
      </w:r>
      <w:r w:rsidRPr="00703114">
        <w:rPr>
          <w:rFonts w:cs="Tahoma"/>
          <w:lang w:val="el-GR"/>
        </w:rPr>
        <w:t xml:space="preserve">μία ή και περισσότερες υπηρεσίες. </w:t>
      </w:r>
    </w:p>
    <w:p w14:paraId="77443733" w14:textId="77777777" w:rsidR="003D11EC" w:rsidRPr="00703114" w:rsidRDefault="003D11EC" w:rsidP="003D11EC">
      <w:pPr>
        <w:pStyle w:val="aff"/>
        <w:numPr>
          <w:ilvl w:val="0"/>
          <w:numId w:val="22"/>
        </w:numPr>
        <w:tabs>
          <w:tab w:val="left" w:pos="851"/>
        </w:tabs>
        <w:suppressAutoHyphens w:val="0"/>
        <w:spacing w:before="0"/>
        <w:ind w:left="851" w:right="74" w:hanging="284"/>
        <w:contextualSpacing w:val="0"/>
        <w:rPr>
          <w:rFonts w:cs="Tahoma"/>
          <w:lang w:val="el-GR"/>
        </w:rPr>
      </w:pPr>
      <w:r w:rsidRPr="00703114">
        <w:rPr>
          <w:rFonts w:cs="Tahoma"/>
          <w:lang w:val="el-GR"/>
        </w:rPr>
        <w:t>Δυνατότητα των ενδιαφερομένων να παρακολουθούν την πορεία του αιτήματός τους.</w:t>
      </w:r>
    </w:p>
    <w:p w14:paraId="0F06A7AD" w14:textId="77777777" w:rsidR="003D11EC" w:rsidRPr="00703114" w:rsidRDefault="003D11EC" w:rsidP="003D11EC">
      <w:pPr>
        <w:pStyle w:val="aff"/>
        <w:numPr>
          <w:ilvl w:val="0"/>
          <w:numId w:val="22"/>
        </w:numPr>
        <w:tabs>
          <w:tab w:val="left" w:pos="851"/>
        </w:tabs>
        <w:suppressAutoHyphens w:val="0"/>
        <w:spacing w:before="0"/>
        <w:ind w:left="851" w:right="74" w:hanging="284"/>
        <w:contextualSpacing w:val="0"/>
        <w:rPr>
          <w:rFonts w:cs="Tahoma"/>
          <w:lang w:val="el-GR"/>
        </w:rPr>
      </w:pPr>
      <w:r w:rsidRPr="00703114">
        <w:rPr>
          <w:rFonts w:cs="Tahoma"/>
          <w:lang w:val="el-GR"/>
        </w:rPr>
        <w:t>Διαλειτουργικότητα με άλλα πληροφοριακά συστήματα του Δημοσίου Τομέα από τα οποία θα αντλούνται στοιχεία κι έτσι δεν θα χρειάζεται να τα προσκομίσει ο ενδιαφερόμενος ούτε να τα αναζητήσει η υπηρεσία.</w:t>
      </w:r>
    </w:p>
    <w:p w14:paraId="0D5B4CFA" w14:textId="77777777" w:rsidR="003D11EC" w:rsidRDefault="003D11EC" w:rsidP="003D11EC">
      <w:pPr>
        <w:pStyle w:val="aff"/>
        <w:numPr>
          <w:ilvl w:val="0"/>
          <w:numId w:val="22"/>
        </w:numPr>
        <w:tabs>
          <w:tab w:val="left" w:pos="851"/>
        </w:tabs>
        <w:suppressAutoHyphens w:val="0"/>
        <w:spacing w:before="0"/>
        <w:ind w:left="851" w:right="74" w:hanging="284"/>
        <w:contextualSpacing w:val="0"/>
        <w:rPr>
          <w:rFonts w:cs="Tahoma"/>
          <w:lang w:val="el-GR"/>
        </w:rPr>
      </w:pPr>
      <w:r w:rsidRPr="00703114">
        <w:rPr>
          <w:rFonts w:cs="Tahoma"/>
          <w:lang w:val="el-GR"/>
        </w:rPr>
        <w:t xml:space="preserve">Διαδικασίες ελέγχου με βάση ανάλυση εκτίμησης ρίσκου που θα αποφορτίσει τις </w:t>
      </w:r>
      <w:r w:rsidR="00C21BBD">
        <w:rPr>
          <w:rFonts w:cs="Tahoma"/>
          <w:lang w:val="el-GR"/>
        </w:rPr>
        <w:t>Ε</w:t>
      </w:r>
      <w:r w:rsidRPr="00703114">
        <w:rPr>
          <w:rFonts w:cs="Tahoma"/>
          <w:lang w:val="el-GR"/>
        </w:rPr>
        <w:t xml:space="preserve">λεγκτικές </w:t>
      </w:r>
      <w:r w:rsidR="00C21BBD">
        <w:rPr>
          <w:rFonts w:cs="Tahoma"/>
          <w:lang w:val="el-GR"/>
        </w:rPr>
        <w:t>Αρχές</w:t>
      </w:r>
      <w:r w:rsidRPr="00703114">
        <w:rPr>
          <w:rFonts w:cs="Tahoma"/>
          <w:lang w:val="el-GR"/>
        </w:rPr>
        <w:t xml:space="preserve"> και θα οδηγήσει σε πιο στοχευμένους και αποτελεσματικούς ελέγχους.</w:t>
      </w:r>
    </w:p>
    <w:p w14:paraId="02A4BDFC" w14:textId="77777777" w:rsidR="005A39A9" w:rsidRDefault="008B1136" w:rsidP="00E234FB">
      <w:pPr>
        <w:pStyle w:val="aff"/>
        <w:numPr>
          <w:ilvl w:val="0"/>
          <w:numId w:val="22"/>
        </w:numPr>
        <w:tabs>
          <w:tab w:val="left" w:pos="851"/>
        </w:tabs>
        <w:suppressAutoHyphens w:val="0"/>
        <w:spacing w:before="0"/>
        <w:ind w:left="851" w:right="74" w:hanging="284"/>
        <w:contextualSpacing w:val="0"/>
        <w:rPr>
          <w:rFonts w:cs="Tahoma"/>
          <w:lang w:val="el-GR"/>
        </w:rPr>
      </w:pPr>
      <w:r>
        <w:rPr>
          <w:rFonts w:cs="Tahoma"/>
          <w:lang w:val="el-GR"/>
        </w:rPr>
        <w:t xml:space="preserve">Πληροφόρηση επί των </w:t>
      </w:r>
      <w:r w:rsidR="0008463A">
        <w:rPr>
          <w:rFonts w:cs="Tahoma"/>
          <w:lang w:val="el-GR"/>
        </w:rPr>
        <w:t>φύλλ</w:t>
      </w:r>
      <w:r>
        <w:rPr>
          <w:rFonts w:cs="Tahoma"/>
          <w:lang w:val="el-GR"/>
        </w:rPr>
        <w:t>ων</w:t>
      </w:r>
      <w:r w:rsidR="0008463A">
        <w:rPr>
          <w:rFonts w:cs="Tahoma"/>
          <w:lang w:val="el-GR"/>
        </w:rPr>
        <w:t xml:space="preserve"> ελέγχου</w:t>
      </w:r>
      <w:r w:rsidR="00F56595">
        <w:rPr>
          <w:rFonts w:cs="Tahoma"/>
          <w:lang w:val="el-GR"/>
        </w:rPr>
        <w:t>,</w:t>
      </w:r>
      <w:r w:rsidR="0008463A">
        <w:rPr>
          <w:rFonts w:cs="Tahoma"/>
          <w:lang w:val="el-GR"/>
        </w:rPr>
        <w:t xml:space="preserve"> </w:t>
      </w:r>
      <w:r w:rsidR="009176FE">
        <w:rPr>
          <w:rFonts w:cs="Tahoma"/>
          <w:lang w:val="el-GR"/>
        </w:rPr>
        <w:t>παρέχοντας τη δ</w:t>
      </w:r>
      <w:r w:rsidR="0003686B">
        <w:rPr>
          <w:rFonts w:cs="Tahoma"/>
          <w:lang w:val="el-GR"/>
        </w:rPr>
        <w:t xml:space="preserve">υνατότητα </w:t>
      </w:r>
      <w:r w:rsidR="009176FE">
        <w:rPr>
          <w:rFonts w:cs="Tahoma"/>
          <w:lang w:val="el-GR"/>
        </w:rPr>
        <w:t xml:space="preserve">στις επιχειρήσεις για </w:t>
      </w:r>
      <w:r w:rsidR="00F56595">
        <w:rPr>
          <w:rFonts w:cs="Tahoma"/>
          <w:lang w:val="el-GR"/>
        </w:rPr>
        <w:t xml:space="preserve">κατάλληλη </w:t>
      </w:r>
      <w:r w:rsidR="0003686B">
        <w:rPr>
          <w:rFonts w:cs="Tahoma"/>
          <w:lang w:val="el-GR"/>
        </w:rPr>
        <w:t>προετοιμασία</w:t>
      </w:r>
      <w:r w:rsidR="00FF58D5">
        <w:rPr>
          <w:rFonts w:cs="Tahoma"/>
          <w:lang w:val="el-GR"/>
        </w:rPr>
        <w:t xml:space="preserve"> (</w:t>
      </w:r>
      <w:r w:rsidR="00FF58D5" w:rsidRPr="00FF58D5">
        <w:rPr>
          <w:rFonts w:cs="Tahoma"/>
          <w:lang w:val="el-GR"/>
        </w:rPr>
        <w:t>αυτό-έλεγχο</w:t>
      </w:r>
      <w:r w:rsidR="00FF58D5">
        <w:rPr>
          <w:rFonts w:cs="Tahoma"/>
          <w:lang w:val="el-GR"/>
        </w:rPr>
        <w:t>)</w:t>
      </w:r>
      <w:r w:rsidR="0003686B">
        <w:rPr>
          <w:rFonts w:cs="Tahoma"/>
          <w:lang w:val="el-GR"/>
        </w:rPr>
        <w:t xml:space="preserve"> </w:t>
      </w:r>
      <w:r w:rsidR="009176FE">
        <w:rPr>
          <w:rFonts w:cs="Tahoma"/>
          <w:lang w:val="el-GR"/>
        </w:rPr>
        <w:t xml:space="preserve">και κατά συνέπεια </w:t>
      </w:r>
      <w:r w:rsidR="0003686B">
        <w:rPr>
          <w:rFonts w:cs="Tahoma"/>
          <w:lang w:val="el-GR"/>
        </w:rPr>
        <w:t xml:space="preserve">έγκαιρη συμμόρφωσή τους </w:t>
      </w:r>
      <w:r w:rsidR="005A39A9" w:rsidRPr="00703114">
        <w:rPr>
          <w:rFonts w:cs="Tahoma"/>
          <w:lang w:val="el-GR"/>
        </w:rPr>
        <w:t xml:space="preserve">με τις </w:t>
      </w:r>
      <w:r w:rsidR="005A39A9" w:rsidRPr="00703114">
        <w:rPr>
          <w:rFonts w:cs="Tahoma"/>
          <w:lang w:val="el-GR"/>
        </w:rPr>
        <w:lastRenderedPageBreak/>
        <w:t xml:space="preserve">απαιτήσεις του νόμου </w:t>
      </w:r>
      <w:r w:rsidR="00F56595">
        <w:rPr>
          <w:rFonts w:cs="Tahoma"/>
          <w:lang w:val="el-GR"/>
        </w:rPr>
        <w:t xml:space="preserve">πριν τη διεξαγωγή ενός ελέγχου, τα οποία </w:t>
      </w:r>
      <w:r w:rsidR="007122CC">
        <w:rPr>
          <w:rFonts w:cs="Tahoma"/>
          <w:lang w:val="el-GR"/>
        </w:rPr>
        <w:t>θα οδηγήσ</w:t>
      </w:r>
      <w:r w:rsidR="00F56595">
        <w:rPr>
          <w:rFonts w:cs="Tahoma"/>
          <w:lang w:val="el-GR"/>
        </w:rPr>
        <w:t>ουν</w:t>
      </w:r>
      <w:r w:rsidR="00FF58D5">
        <w:rPr>
          <w:rFonts w:cs="Tahoma"/>
          <w:lang w:val="el-GR"/>
        </w:rPr>
        <w:t xml:space="preserve"> τελικά</w:t>
      </w:r>
      <w:r w:rsidR="007122CC">
        <w:rPr>
          <w:rFonts w:cs="Tahoma"/>
          <w:lang w:val="el-GR"/>
        </w:rPr>
        <w:t xml:space="preserve"> στ</w:t>
      </w:r>
      <w:r w:rsidR="0003686B">
        <w:rPr>
          <w:rFonts w:cs="Tahoma"/>
          <w:lang w:val="el-GR"/>
        </w:rPr>
        <w:t xml:space="preserve">ην </w:t>
      </w:r>
      <w:r w:rsidR="005A39A9" w:rsidRPr="00703114">
        <w:rPr>
          <w:rFonts w:cs="Tahoma"/>
          <w:lang w:val="el-GR"/>
        </w:rPr>
        <w:t xml:space="preserve">μείωση </w:t>
      </w:r>
      <w:r w:rsidR="00FF58D5">
        <w:rPr>
          <w:rFonts w:cs="Tahoma"/>
          <w:lang w:val="el-GR"/>
        </w:rPr>
        <w:t>της επιβολής μέτρων</w:t>
      </w:r>
      <w:r w:rsidR="005A39A9" w:rsidRPr="00703114">
        <w:rPr>
          <w:rFonts w:cs="Tahoma"/>
          <w:lang w:val="el-GR"/>
        </w:rPr>
        <w:t>.</w:t>
      </w:r>
    </w:p>
    <w:p w14:paraId="051911A4" w14:textId="77777777" w:rsidR="003D11EC" w:rsidRDefault="003D11EC" w:rsidP="003D11EC">
      <w:pPr>
        <w:rPr>
          <w:lang w:val="el-GR"/>
        </w:rPr>
      </w:pPr>
      <w:r w:rsidRPr="00703114">
        <w:rPr>
          <w:lang w:val="el-GR"/>
        </w:rPr>
        <w:t xml:space="preserve">Συνολικά όλα τα παραπάνω μειώνουν δραστικά το κόστος </w:t>
      </w:r>
      <w:r w:rsidR="00093ECF">
        <w:rPr>
          <w:lang w:val="el-GR"/>
        </w:rPr>
        <w:t xml:space="preserve">και τον χρόνο </w:t>
      </w:r>
      <w:r w:rsidRPr="00703114">
        <w:rPr>
          <w:lang w:val="el-GR"/>
        </w:rPr>
        <w:t xml:space="preserve">ίδρυσης και </w:t>
      </w:r>
      <w:r w:rsidR="00093ECF">
        <w:rPr>
          <w:lang w:val="el-GR"/>
        </w:rPr>
        <w:t xml:space="preserve">έναρξης  </w:t>
      </w:r>
      <w:r w:rsidRPr="00703114">
        <w:rPr>
          <w:lang w:val="el-GR"/>
        </w:rPr>
        <w:t>λειτουργίας των επιχειρήσεων, βελτιώνουν τη ανταγωνιστικότητα της χώρας και διευκολύνουν την προσέλκυση νέων εγχώριων και ξένων επενδύσεων.</w:t>
      </w:r>
    </w:p>
    <w:p w14:paraId="2DC670B0" w14:textId="77777777" w:rsidR="003D11EC" w:rsidRDefault="00AA314D" w:rsidP="006F705A">
      <w:pPr>
        <w:pStyle w:val="4"/>
        <w:rPr>
          <w:rFonts w:eastAsia="SimSun"/>
        </w:rPr>
      </w:pPr>
      <w:bookmarkStart w:id="436" w:name="_Toc516238289"/>
      <w:r w:rsidRPr="006F705A">
        <w:rPr>
          <w:rFonts w:eastAsia="SimSun"/>
        </w:rPr>
        <w:t xml:space="preserve">Κρίσιμοι </w:t>
      </w:r>
      <w:r w:rsidR="00A14C0E" w:rsidRPr="006F705A">
        <w:rPr>
          <w:rFonts w:eastAsia="SimSun"/>
        </w:rPr>
        <w:t>Π</w:t>
      </w:r>
      <w:r w:rsidRPr="006F705A">
        <w:rPr>
          <w:rFonts w:eastAsia="SimSun"/>
        </w:rPr>
        <w:t xml:space="preserve">αράγοντες </w:t>
      </w:r>
      <w:r w:rsidR="00A14C0E" w:rsidRPr="006F705A">
        <w:rPr>
          <w:rFonts w:eastAsia="SimSun"/>
        </w:rPr>
        <w:t>Ε</w:t>
      </w:r>
      <w:r w:rsidRPr="006F705A">
        <w:rPr>
          <w:rFonts w:eastAsia="SimSun"/>
        </w:rPr>
        <w:t>πιτυχίας</w:t>
      </w:r>
      <w:bookmarkEnd w:id="436"/>
      <w:r w:rsidRPr="006F705A">
        <w:rPr>
          <w:rFonts w:eastAsia="SimSun"/>
        </w:rPr>
        <w:t xml:space="preserve"> </w:t>
      </w:r>
    </w:p>
    <w:p w14:paraId="30DDCB93" w14:textId="77777777" w:rsidR="00064B36" w:rsidRPr="006F705A" w:rsidRDefault="00064B36" w:rsidP="00064B36">
      <w:pPr>
        <w:spacing w:line="276" w:lineRule="auto"/>
        <w:rPr>
          <w:rFonts w:cs="Tahoma"/>
          <w:lang w:val="el-GR"/>
        </w:rPr>
      </w:pPr>
      <w:r w:rsidRPr="006F705A">
        <w:rPr>
          <w:rFonts w:cs="Tahoma"/>
          <w:lang w:val="el-GR"/>
        </w:rPr>
        <w:t>Ως κρίσιμοι παράγοντες επιτυχίας του παρόντος Έργου</w:t>
      </w:r>
      <w:r>
        <w:rPr>
          <w:rFonts w:cs="Tahoma"/>
          <w:lang w:val="el-GR"/>
        </w:rPr>
        <w:t>,</w:t>
      </w:r>
      <w:r w:rsidRPr="006F705A">
        <w:rPr>
          <w:rFonts w:cs="Tahoma"/>
          <w:lang w:val="el-GR"/>
        </w:rPr>
        <w:t xml:space="preserve"> κρίνονται οι ακόλουθοι:</w:t>
      </w:r>
    </w:p>
    <w:tbl>
      <w:tblPr>
        <w:tblW w:w="5000" w:type="pct"/>
        <w:tblLook w:val="01E0" w:firstRow="1" w:lastRow="1" w:firstColumn="1" w:lastColumn="1" w:noHBand="0" w:noVBand="0"/>
      </w:tblPr>
      <w:tblGrid>
        <w:gridCol w:w="4248"/>
        <w:gridCol w:w="992"/>
        <w:gridCol w:w="4388"/>
      </w:tblGrid>
      <w:tr w:rsidR="00A14C0E" w:rsidRPr="00661264" w14:paraId="13531080" w14:textId="77777777" w:rsidTr="00AE2586">
        <w:tc>
          <w:tcPr>
            <w:tcW w:w="2206"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47D7811C" w14:textId="77777777" w:rsidR="00A14C0E" w:rsidRPr="00661264" w:rsidRDefault="00A14C0E" w:rsidP="004F0144">
            <w:pPr>
              <w:jc w:val="center"/>
              <w:rPr>
                <w:b/>
              </w:rPr>
            </w:pPr>
            <w:r w:rsidRPr="00661264">
              <w:rPr>
                <w:b/>
              </w:rPr>
              <w:t>Κρίσιμος Παράγοντα</w:t>
            </w:r>
            <w:r w:rsidRPr="00661264">
              <w:rPr>
                <w:b/>
              </w:rPr>
              <w:cr/>
            </w:r>
            <w:r w:rsidRPr="00661264">
              <w:rPr>
                <w:b/>
              </w:rPr>
              <w:cr/>
              <w:t>ς Επιτυχίας</w:t>
            </w:r>
          </w:p>
        </w:tc>
        <w:tc>
          <w:tcPr>
            <w:tcW w:w="515"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3180E1EE" w14:textId="77777777" w:rsidR="00A14C0E" w:rsidRPr="006F705A" w:rsidRDefault="00A14C0E" w:rsidP="004F0144">
            <w:pPr>
              <w:jc w:val="center"/>
              <w:rPr>
                <w:b/>
                <w:lang w:val="el-GR"/>
              </w:rPr>
            </w:pPr>
            <w:r w:rsidRPr="00661264">
              <w:rPr>
                <w:b/>
              </w:rPr>
              <w:t>Τύπος</w:t>
            </w:r>
            <w:r w:rsidR="005905B0">
              <w:rPr>
                <w:b/>
                <w:lang w:val="el-GR"/>
              </w:rPr>
              <w:t>*</w:t>
            </w:r>
          </w:p>
        </w:tc>
        <w:tc>
          <w:tcPr>
            <w:tcW w:w="2279"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38684605" w14:textId="77777777" w:rsidR="00A14C0E" w:rsidRPr="00661264" w:rsidRDefault="00A14C0E" w:rsidP="004F0144">
            <w:pPr>
              <w:jc w:val="center"/>
              <w:rPr>
                <w:b/>
              </w:rPr>
            </w:pPr>
            <w:r w:rsidRPr="00661264">
              <w:rPr>
                <w:b/>
              </w:rPr>
              <w:t>Σχετικές Ενέργειες Αντιμετώπισης</w:t>
            </w:r>
          </w:p>
        </w:tc>
      </w:tr>
      <w:tr w:rsidR="00A14C0E" w:rsidRPr="00A009FB" w14:paraId="6AF7327B" w14:textId="77777777" w:rsidTr="00AE2586">
        <w:tc>
          <w:tcPr>
            <w:tcW w:w="2206" w:type="pct"/>
            <w:tcBorders>
              <w:top w:val="single" w:sz="4" w:space="0" w:color="auto"/>
              <w:left w:val="single" w:sz="4" w:space="0" w:color="auto"/>
              <w:bottom w:val="single" w:sz="4" w:space="0" w:color="auto"/>
              <w:right w:val="single" w:sz="4" w:space="0" w:color="auto"/>
            </w:tcBorders>
            <w:shd w:val="clear" w:color="auto" w:fill="auto"/>
            <w:vAlign w:val="center"/>
          </w:tcPr>
          <w:p w14:paraId="74ACBA71" w14:textId="77777777" w:rsidR="008F4D0E" w:rsidRPr="00DF6DAE" w:rsidRDefault="000721EE" w:rsidP="004F0144">
            <w:pPr>
              <w:spacing w:before="0" w:after="0"/>
              <w:jc w:val="left"/>
              <w:rPr>
                <w:lang w:val="el-GR"/>
              </w:rPr>
            </w:pPr>
            <w:r w:rsidRPr="00AE2586">
              <w:rPr>
                <w:lang w:val="el-GR"/>
              </w:rPr>
              <w:t xml:space="preserve">Συνεργασία με εμπλεκόμενες </w:t>
            </w:r>
            <w:r w:rsidRPr="00DF6DAE">
              <w:rPr>
                <w:lang w:val="el-GR"/>
              </w:rPr>
              <w:t>Δημόσιες Αρχές για την μ</w:t>
            </w:r>
            <w:r w:rsidR="004E5B41" w:rsidRPr="00DF6DAE">
              <w:rPr>
                <w:lang w:val="el-GR"/>
              </w:rPr>
              <w:t>οντελοποίηση</w:t>
            </w:r>
            <w:r w:rsidR="00A14C0E" w:rsidRPr="00DF6DAE">
              <w:rPr>
                <w:lang w:val="el-GR"/>
              </w:rPr>
              <w:t xml:space="preserve"> </w:t>
            </w:r>
            <w:r w:rsidRPr="00DF6DAE">
              <w:rPr>
                <w:lang w:val="el-GR"/>
              </w:rPr>
              <w:t xml:space="preserve">των </w:t>
            </w:r>
            <w:r w:rsidR="00A14C0E" w:rsidRPr="00DF6DAE">
              <w:rPr>
                <w:lang w:val="el-GR"/>
              </w:rPr>
              <w:t>διαδικασιών</w:t>
            </w:r>
            <w:r w:rsidR="004E5B41" w:rsidRPr="00DF6DAE">
              <w:rPr>
                <w:lang w:val="el-GR"/>
              </w:rPr>
              <w:t xml:space="preserve"> </w:t>
            </w:r>
            <w:r w:rsidR="00F53255" w:rsidRPr="00DF6DAE">
              <w:rPr>
                <w:lang w:val="el-GR"/>
              </w:rPr>
              <w:t>γνωστοποιήσεων-</w:t>
            </w:r>
            <w:r w:rsidR="004E5B41" w:rsidRPr="00DF6DAE">
              <w:rPr>
                <w:lang w:val="el-GR"/>
              </w:rPr>
              <w:t xml:space="preserve">εγκρίσεων και </w:t>
            </w:r>
            <w:r w:rsidR="008F4D0E" w:rsidRPr="00DF6DAE">
              <w:rPr>
                <w:lang w:val="el-GR"/>
              </w:rPr>
              <w:t>εποπτείας</w:t>
            </w:r>
            <w:r w:rsidR="00A14C0E" w:rsidRPr="00DF6DAE">
              <w:rPr>
                <w:lang w:val="el-GR"/>
              </w:rPr>
              <w:t xml:space="preserve">, </w:t>
            </w:r>
            <w:r w:rsidR="004E5B41" w:rsidRPr="00DF6DAE">
              <w:rPr>
                <w:lang w:val="el-GR"/>
              </w:rPr>
              <w:t>οι</w:t>
            </w:r>
            <w:r w:rsidR="00A14C0E" w:rsidRPr="00DF6DAE">
              <w:rPr>
                <w:lang w:val="el-GR"/>
              </w:rPr>
              <w:t xml:space="preserve"> οποίες </w:t>
            </w:r>
            <w:r w:rsidR="004E5B41" w:rsidRPr="00DF6DAE">
              <w:rPr>
                <w:lang w:val="el-GR"/>
              </w:rPr>
              <w:t xml:space="preserve">θα υποστηριχθούν από το </w:t>
            </w:r>
            <w:r w:rsidR="00A14C0E" w:rsidRPr="00DF6DAE">
              <w:rPr>
                <w:lang w:val="el-GR"/>
              </w:rPr>
              <w:t>ΟΠΣ</w:t>
            </w:r>
            <w:r w:rsidR="004E5B41" w:rsidRPr="00DF6DAE">
              <w:rPr>
                <w:lang w:val="el-GR"/>
              </w:rPr>
              <w:t>-Α</w:t>
            </w:r>
            <w:r w:rsidR="00A14C0E" w:rsidRPr="00DF6DAE">
              <w:rPr>
                <w:lang w:val="el-GR"/>
              </w:rPr>
              <w:t>ΔΕ</w:t>
            </w:r>
          </w:p>
        </w:tc>
        <w:tc>
          <w:tcPr>
            <w:tcW w:w="515" w:type="pct"/>
            <w:tcBorders>
              <w:top w:val="single" w:sz="4" w:space="0" w:color="auto"/>
              <w:left w:val="single" w:sz="4" w:space="0" w:color="auto"/>
              <w:bottom w:val="single" w:sz="4" w:space="0" w:color="auto"/>
              <w:right w:val="single" w:sz="4" w:space="0" w:color="auto"/>
            </w:tcBorders>
            <w:shd w:val="clear" w:color="auto" w:fill="auto"/>
            <w:vAlign w:val="center"/>
          </w:tcPr>
          <w:p w14:paraId="217966E1" w14:textId="77777777" w:rsidR="00A14C0E" w:rsidRPr="00AE2586" w:rsidRDefault="00A14C0E" w:rsidP="004F0144">
            <w:pPr>
              <w:spacing w:before="0" w:after="0"/>
              <w:jc w:val="center"/>
              <w:rPr>
                <w:lang w:val="el-GR"/>
              </w:rPr>
            </w:pPr>
            <w:r w:rsidRPr="00AE2586">
              <w:rPr>
                <w:lang w:val="el-GR"/>
              </w:rPr>
              <w:t>Ο, Δ</w:t>
            </w:r>
          </w:p>
        </w:tc>
        <w:tc>
          <w:tcPr>
            <w:tcW w:w="2279" w:type="pct"/>
            <w:tcBorders>
              <w:top w:val="single" w:sz="4" w:space="0" w:color="auto"/>
              <w:left w:val="single" w:sz="4" w:space="0" w:color="auto"/>
              <w:bottom w:val="single" w:sz="4" w:space="0" w:color="auto"/>
              <w:right w:val="single" w:sz="4" w:space="0" w:color="auto"/>
            </w:tcBorders>
            <w:shd w:val="clear" w:color="auto" w:fill="auto"/>
            <w:vAlign w:val="center"/>
          </w:tcPr>
          <w:p w14:paraId="496C99E2" w14:textId="77777777" w:rsidR="000721EE" w:rsidRPr="00DF6DAE" w:rsidRDefault="000721EE" w:rsidP="00AE2586">
            <w:pPr>
              <w:spacing w:before="0" w:after="0"/>
              <w:rPr>
                <w:lang w:val="el-GR"/>
              </w:rPr>
            </w:pPr>
          </w:p>
          <w:p w14:paraId="66584C44" w14:textId="77777777" w:rsidR="000721EE" w:rsidRPr="00DF6DAE" w:rsidRDefault="000721EE" w:rsidP="00AE2586">
            <w:pPr>
              <w:spacing w:before="0" w:after="0"/>
              <w:rPr>
                <w:lang w:val="el-GR"/>
              </w:rPr>
            </w:pPr>
            <w:r w:rsidRPr="00AE2586">
              <w:rPr>
                <w:lang w:val="el-GR"/>
              </w:rPr>
              <w:t>Διαμόρφωση κατάλληλου συστήματος επικοινωνίας με εμπλεκόμενες Δημόσιες Αρχές</w:t>
            </w:r>
          </w:p>
          <w:p w14:paraId="6472AC62" w14:textId="77777777" w:rsidR="000721EE" w:rsidRPr="00DF6DAE" w:rsidRDefault="000721EE" w:rsidP="00AE2586">
            <w:pPr>
              <w:spacing w:before="0" w:after="0"/>
              <w:rPr>
                <w:lang w:val="el-GR"/>
              </w:rPr>
            </w:pPr>
          </w:p>
          <w:p w14:paraId="1E4C2A15" w14:textId="77777777" w:rsidR="00B50DA3" w:rsidRPr="00DF6DAE" w:rsidRDefault="00B50DA3" w:rsidP="00AE2586">
            <w:pPr>
              <w:spacing w:before="0" w:after="0"/>
              <w:rPr>
                <w:lang w:val="el-GR"/>
              </w:rPr>
            </w:pPr>
          </w:p>
        </w:tc>
      </w:tr>
      <w:tr w:rsidR="00A14C0E" w:rsidRPr="00A14C0E" w14:paraId="669C0C37" w14:textId="77777777" w:rsidTr="00AE2586">
        <w:tc>
          <w:tcPr>
            <w:tcW w:w="2206" w:type="pct"/>
            <w:tcBorders>
              <w:top w:val="single" w:sz="4" w:space="0" w:color="auto"/>
              <w:left w:val="single" w:sz="4" w:space="0" w:color="auto"/>
              <w:bottom w:val="single" w:sz="4" w:space="0" w:color="auto"/>
              <w:right w:val="single" w:sz="4" w:space="0" w:color="auto"/>
            </w:tcBorders>
            <w:shd w:val="clear" w:color="auto" w:fill="auto"/>
            <w:vAlign w:val="center"/>
          </w:tcPr>
          <w:p w14:paraId="28588422" w14:textId="77777777" w:rsidR="00A14C0E" w:rsidRPr="00AE2586" w:rsidRDefault="00A14C0E" w:rsidP="004F0144">
            <w:pPr>
              <w:spacing w:before="0" w:after="0"/>
              <w:jc w:val="left"/>
              <w:rPr>
                <w:lang w:val="el-GR"/>
              </w:rPr>
            </w:pPr>
            <w:r w:rsidRPr="00AE2586">
              <w:rPr>
                <w:lang w:val="el-GR"/>
              </w:rPr>
              <w:t>Ευκολία χρήσης, καθοδήγηση τελικών χρηστών</w:t>
            </w:r>
          </w:p>
        </w:tc>
        <w:tc>
          <w:tcPr>
            <w:tcW w:w="515" w:type="pct"/>
            <w:tcBorders>
              <w:top w:val="single" w:sz="4" w:space="0" w:color="auto"/>
              <w:left w:val="single" w:sz="4" w:space="0" w:color="auto"/>
              <w:bottom w:val="single" w:sz="4" w:space="0" w:color="auto"/>
              <w:right w:val="single" w:sz="4" w:space="0" w:color="auto"/>
            </w:tcBorders>
            <w:shd w:val="clear" w:color="auto" w:fill="auto"/>
            <w:vAlign w:val="center"/>
          </w:tcPr>
          <w:p w14:paraId="66D1D21C" w14:textId="77777777" w:rsidR="00A14C0E" w:rsidRPr="00AE2586" w:rsidRDefault="00A14C0E" w:rsidP="004F0144">
            <w:pPr>
              <w:spacing w:before="0" w:after="0"/>
              <w:jc w:val="center"/>
              <w:rPr>
                <w:lang w:val="el-GR"/>
              </w:rPr>
            </w:pPr>
            <w:r w:rsidRPr="00AE2586">
              <w:rPr>
                <w:lang w:val="el-GR"/>
              </w:rPr>
              <w:t>Τ, Ο</w:t>
            </w:r>
          </w:p>
        </w:tc>
        <w:tc>
          <w:tcPr>
            <w:tcW w:w="2279" w:type="pct"/>
            <w:tcBorders>
              <w:top w:val="single" w:sz="4" w:space="0" w:color="auto"/>
              <w:left w:val="single" w:sz="4" w:space="0" w:color="auto"/>
              <w:bottom w:val="single" w:sz="4" w:space="0" w:color="auto"/>
              <w:right w:val="single" w:sz="4" w:space="0" w:color="auto"/>
            </w:tcBorders>
            <w:shd w:val="clear" w:color="auto" w:fill="auto"/>
            <w:vAlign w:val="center"/>
          </w:tcPr>
          <w:p w14:paraId="1A765A22" w14:textId="77777777" w:rsidR="00A14C0E" w:rsidRPr="00AE2586" w:rsidRDefault="00A14C0E" w:rsidP="004F0144">
            <w:pPr>
              <w:spacing w:before="0" w:after="0"/>
              <w:jc w:val="left"/>
              <w:rPr>
                <w:lang w:val="el-GR"/>
              </w:rPr>
            </w:pPr>
            <w:r w:rsidRPr="00AE2586">
              <w:rPr>
                <w:lang w:val="el-GR"/>
              </w:rPr>
              <w:t>Απαίτηση ευχρηστίας συστήματος (βλ. παρ.</w:t>
            </w:r>
            <w:r w:rsidR="00E0192D" w:rsidRPr="00AE2586">
              <w:rPr>
                <w:lang w:val="el-GR"/>
              </w:rPr>
              <w:t xml:space="preserve"> </w:t>
            </w:r>
            <w:r w:rsidR="00E0192D" w:rsidRPr="00AE2586">
              <w:rPr>
                <w:lang w:val="el-GR"/>
              </w:rPr>
              <w:fldChar w:fldCharType="begin"/>
            </w:r>
            <w:r w:rsidR="00E0192D" w:rsidRPr="00AE2586">
              <w:rPr>
                <w:lang w:val="el-GR"/>
              </w:rPr>
              <w:instrText xml:space="preserve"> REF _Ref506975341 \r \h </w:instrText>
            </w:r>
            <w:r w:rsidR="000721EE" w:rsidRPr="00DF6DAE">
              <w:rPr>
                <w:lang w:val="el-GR"/>
              </w:rPr>
              <w:instrText xml:space="preserve"> \* MERGEFORMAT </w:instrText>
            </w:r>
            <w:r w:rsidR="00E0192D" w:rsidRPr="00AE2586">
              <w:rPr>
                <w:lang w:val="el-GR"/>
              </w:rPr>
            </w:r>
            <w:r w:rsidR="00E0192D" w:rsidRPr="00AE2586">
              <w:rPr>
                <w:lang w:val="el-GR"/>
              </w:rPr>
              <w:fldChar w:fldCharType="separate"/>
            </w:r>
            <w:r w:rsidR="00CA00DF">
              <w:rPr>
                <w:lang w:val="el-GR"/>
              </w:rPr>
              <w:t>7.1.5.5</w:t>
            </w:r>
            <w:r w:rsidR="00E0192D" w:rsidRPr="00AE2586">
              <w:rPr>
                <w:lang w:val="el-GR"/>
              </w:rPr>
              <w:fldChar w:fldCharType="end"/>
            </w:r>
            <w:r w:rsidRPr="00AE2586">
              <w:rPr>
                <w:lang w:val="el-GR"/>
              </w:rPr>
              <w:t>)</w:t>
            </w:r>
          </w:p>
          <w:p w14:paraId="496C9BA6" w14:textId="77777777" w:rsidR="00A14C0E" w:rsidRPr="00AE2586" w:rsidRDefault="00A14C0E" w:rsidP="004F0144">
            <w:pPr>
              <w:spacing w:before="0" w:after="0"/>
              <w:jc w:val="left"/>
              <w:rPr>
                <w:lang w:val="el-GR"/>
              </w:rPr>
            </w:pPr>
            <w:r w:rsidRPr="00AE2586">
              <w:rPr>
                <w:lang w:val="el-GR"/>
              </w:rPr>
              <w:t xml:space="preserve">Οργάνωση Εκπαιδεύσεων (βλ. παρ. </w:t>
            </w:r>
            <w:r w:rsidR="00E0192D" w:rsidRPr="00AE2586">
              <w:rPr>
                <w:lang w:val="el-GR"/>
              </w:rPr>
              <w:fldChar w:fldCharType="begin"/>
            </w:r>
            <w:r w:rsidR="00E0192D" w:rsidRPr="00AE2586">
              <w:rPr>
                <w:lang w:val="el-GR"/>
              </w:rPr>
              <w:instrText xml:space="preserve"> REF _Ref506975373 \r \h </w:instrText>
            </w:r>
            <w:r w:rsidR="000721EE" w:rsidRPr="00DF6DAE">
              <w:rPr>
                <w:lang w:val="el-GR"/>
              </w:rPr>
              <w:instrText xml:space="preserve"> \* MERGEFORMAT </w:instrText>
            </w:r>
            <w:r w:rsidR="00E0192D" w:rsidRPr="00AE2586">
              <w:rPr>
                <w:lang w:val="el-GR"/>
              </w:rPr>
            </w:r>
            <w:r w:rsidR="00E0192D" w:rsidRPr="00AE2586">
              <w:rPr>
                <w:lang w:val="el-GR"/>
              </w:rPr>
              <w:fldChar w:fldCharType="separate"/>
            </w:r>
            <w:r w:rsidR="00CA00DF">
              <w:rPr>
                <w:lang w:val="el-GR"/>
              </w:rPr>
              <w:t>7.1.6.3</w:t>
            </w:r>
            <w:r w:rsidR="00E0192D" w:rsidRPr="00AE2586">
              <w:rPr>
                <w:lang w:val="el-GR"/>
              </w:rPr>
              <w:fldChar w:fldCharType="end"/>
            </w:r>
            <w:r w:rsidR="00E0192D" w:rsidRPr="00AE2586">
              <w:rPr>
                <w:lang w:val="el-GR"/>
              </w:rPr>
              <w:t>)</w:t>
            </w:r>
          </w:p>
        </w:tc>
      </w:tr>
      <w:tr w:rsidR="00A14C0E" w:rsidRPr="00A009FB" w14:paraId="6C482708" w14:textId="77777777" w:rsidTr="00AE2586">
        <w:tc>
          <w:tcPr>
            <w:tcW w:w="2206" w:type="pct"/>
            <w:tcBorders>
              <w:top w:val="single" w:sz="4" w:space="0" w:color="auto"/>
              <w:left w:val="single" w:sz="4" w:space="0" w:color="auto"/>
              <w:bottom w:val="single" w:sz="4" w:space="0" w:color="auto"/>
              <w:right w:val="single" w:sz="4" w:space="0" w:color="auto"/>
            </w:tcBorders>
            <w:shd w:val="clear" w:color="auto" w:fill="auto"/>
            <w:vAlign w:val="center"/>
          </w:tcPr>
          <w:p w14:paraId="0B8D7CD0" w14:textId="77777777" w:rsidR="00A14C0E" w:rsidRPr="00DF6DAE" w:rsidRDefault="00467A5E">
            <w:pPr>
              <w:spacing w:before="0" w:after="0"/>
              <w:jc w:val="left"/>
              <w:rPr>
                <w:lang w:val="el-GR"/>
              </w:rPr>
            </w:pPr>
            <w:r w:rsidRPr="00DF6DAE">
              <w:rPr>
                <w:lang w:val="el-GR"/>
              </w:rPr>
              <w:t>Έγκαιρη παραγωγή της δευτερογενούς νομοθεσίας (υπουργικές αποφάσεις, εγκύκλιοι, ίδρυση οργάνων κλπ.) που προβλέπεται από το μεταρρυθμιστικό πλαίσιο για τις εγκρίσεις και την εποπτεία</w:t>
            </w:r>
          </w:p>
        </w:tc>
        <w:tc>
          <w:tcPr>
            <w:tcW w:w="515" w:type="pct"/>
            <w:tcBorders>
              <w:top w:val="single" w:sz="4" w:space="0" w:color="auto"/>
              <w:left w:val="single" w:sz="4" w:space="0" w:color="auto"/>
              <w:bottom w:val="single" w:sz="4" w:space="0" w:color="auto"/>
              <w:right w:val="single" w:sz="4" w:space="0" w:color="auto"/>
            </w:tcBorders>
            <w:shd w:val="clear" w:color="auto" w:fill="auto"/>
            <w:vAlign w:val="center"/>
          </w:tcPr>
          <w:p w14:paraId="4DFA0171" w14:textId="77777777" w:rsidR="00A14C0E" w:rsidRPr="00AE2586" w:rsidRDefault="00A14C0E" w:rsidP="004F0144">
            <w:pPr>
              <w:spacing w:before="0" w:after="0"/>
              <w:jc w:val="center"/>
            </w:pPr>
            <w:r w:rsidRPr="00AE2586">
              <w:t>Ο, Κ</w:t>
            </w:r>
          </w:p>
        </w:tc>
        <w:tc>
          <w:tcPr>
            <w:tcW w:w="2279" w:type="pct"/>
            <w:tcBorders>
              <w:top w:val="single" w:sz="4" w:space="0" w:color="auto"/>
              <w:left w:val="single" w:sz="4" w:space="0" w:color="auto"/>
              <w:bottom w:val="single" w:sz="4" w:space="0" w:color="auto"/>
              <w:right w:val="single" w:sz="4" w:space="0" w:color="auto"/>
            </w:tcBorders>
            <w:shd w:val="clear" w:color="auto" w:fill="auto"/>
            <w:vAlign w:val="center"/>
          </w:tcPr>
          <w:p w14:paraId="0B1629A4" w14:textId="77777777" w:rsidR="00A14C0E" w:rsidRPr="00AE2586" w:rsidRDefault="00A14C0E" w:rsidP="004F0144">
            <w:pPr>
              <w:spacing w:before="0" w:after="0"/>
              <w:jc w:val="left"/>
              <w:rPr>
                <w:lang w:val="el-GR"/>
              </w:rPr>
            </w:pPr>
            <w:r w:rsidRPr="00AE2586">
              <w:rPr>
                <w:lang w:val="el-GR"/>
              </w:rPr>
              <w:t>Στενή συνεργασία με θεσμικούς Φορείς</w:t>
            </w:r>
          </w:p>
        </w:tc>
      </w:tr>
      <w:tr w:rsidR="00467A5E" w:rsidRPr="00A009FB" w14:paraId="1BE7F473" w14:textId="77777777" w:rsidTr="00AE2586">
        <w:tc>
          <w:tcPr>
            <w:tcW w:w="2206" w:type="pct"/>
            <w:tcBorders>
              <w:top w:val="single" w:sz="4" w:space="0" w:color="auto"/>
              <w:left w:val="single" w:sz="4" w:space="0" w:color="auto"/>
              <w:bottom w:val="single" w:sz="4" w:space="0" w:color="auto"/>
              <w:right w:val="single" w:sz="4" w:space="0" w:color="auto"/>
            </w:tcBorders>
            <w:shd w:val="clear" w:color="auto" w:fill="auto"/>
            <w:vAlign w:val="center"/>
          </w:tcPr>
          <w:p w14:paraId="270E4F6D" w14:textId="77777777" w:rsidR="00467A5E" w:rsidRPr="006F705A" w:rsidRDefault="00467A5E" w:rsidP="004F0144">
            <w:pPr>
              <w:spacing w:before="0" w:after="0"/>
              <w:jc w:val="left"/>
              <w:rPr>
                <w:lang w:val="el-GR"/>
              </w:rPr>
            </w:pPr>
            <w:r w:rsidRPr="006F705A">
              <w:rPr>
                <w:lang w:val="el-GR"/>
              </w:rPr>
              <w:t>Βαθμός</w:t>
            </w:r>
            <w:r w:rsidRPr="00467A5E">
              <w:rPr>
                <w:lang w:val="el-GR"/>
              </w:rPr>
              <w:t xml:space="preserve"> ε</w:t>
            </w:r>
            <w:r w:rsidRPr="006F705A">
              <w:rPr>
                <w:lang w:val="el-GR"/>
              </w:rPr>
              <w:t xml:space="preserve">ξοικείωσης </w:t>
            </w:r>
            <w:r w:rsidRPr="00467A5E">
              <w:rPr>
                <w:lang w:val="el-GR"/>
              </w:rPr>
              <w:t xml:space="preserve">και </w:t>
            </w:r>
            <w:r w:rsidRPr="006F705A">
              <w:rPr>
                <w:lang w:val="el-GR"/>
              </w:rPr>
              <w:t xml:space="preserve">ωριμότητας των Αρχών με </w:t>
            </w:r>
            <w:r w:rsidRPr="00467A5E">
              <w:rPr>
                <w:lang w:val="el-GR"/>
              </w:rPr>
              <w:t xml:space="preserve">τη νομοθεσία και </w:t>
            </w:r>
            <w:r w:rsidRPr="006F705A">
              <w:rPr>
                <w:lang w:val="el-GR"/>
              </w:rPr>
              <w:t xml:space="preserve">τις νέες διαδικασίες </w:t>
            </w:r>
          </w:p>
        </w:tc>
        <w:tc>
          <w:tcPr>
            <w:tcW w:w="515" w:type="pct"/>
            <w:tcBorders>
              <w:top w:val="single" w:sz="4" w:space="0" w:color="auto"/>
              <w:left w:val="single" w:sz="4" w:space="0" w:color="auto"/>
              <w:bottom w:val="single" w:sz="4" w:space="0" w:color="auto"/>
              <w:right w:val="single" w:sz="4" w:space="0" w:color="auto"/>
            </w:tcBorders>
            <w:shd w:val="clear" w:color="auto" w:fill="auto"/>
            <w:vAlign w:val="center"/>
          </w:tcPr>
          <w:p w14:paraId="6B09C344" w14:textId="77777777" w:rsidR="00467A5E" w:rsidRPr="006F705A" w:rsidRDefault="00467A5E" w:rsidP="004F0144">
            <w:pPr>
              <w:spacing w:before="0" w:after="0"/>
              <w:jc w:val="center"/>
              <w:rPr>
                <w:highlight w:val="yellow"/>
                <w:lang w:val="el-GR"/>
              </w:rPr>
            </w:pPr>
            <w:r w:rsidRPr="006E616A">
              <w:rPr>
                <w:lang w:val="el-GR"/>
              </w:rPr>
              <w:t xml:space="preserve">Ο, Δ  </w:t>
            </w:r>
          </w:p>
        </w:tc>
        <w:tc>
          <w:tcPr>
            <w:tcW w:w="2279" w:type="pct"/>
            <w:tcBorders>
              <w:top w:val="single" w:sz="4" w:space="0" w:color="auto"/>
              <w:left w:val="single" w:sz="4" w:space="0" w:color="auto"/>
              <w:bottom w:val="single" w:sz="4" w:space="0" w:color="auto"/>
              <w:right w:val="single" w:sz="4" w:space="0" w:color="auto"/>
            </w:tcBorders>
            <w:shd w:val="clear" w:color="auto" w:fill="auto"/>
            <w:vAlign w:val="center"/>
          </w:tcPr>
          <w:p w14:paraId="7094EA28" w14:textId="77777777" w:rsidR="00467A5E" w:rsidRPr="004172A6" w:rsidRDefault="004172A6" w:rsidP="00AE2586">
            <w:pPr>
              <w:spacing w:before="0" w:after="0"/>
              <w:rPr>
                <w:highlight w:val="yellow"/>
                <w:lang w:val="el-GR"/>
              </w:rPr>
            </w:pPr>
            <w:r>
              <w:rPr>
                <w:lang w:val="el-GR"/>
              </w:rPr>
              <w:t>Υ</w:t>
            </w:r>
            <w:r w:rsidRPr="006F705A">
              <w:rPr>
                <w:lang w:val="el-GR"/>
              </w:rPr>
              <w:t>ιοθέτηση ενός ευέλικτου Σχεδίου Έργου</w:t>
            </w:r>
            <w:r w:rsidR="001105DD">
              <w:rPr>
                <w:lang w:val="el-GR"/>
              </w:rPr>
              <w:t>, ώστε μ</w:t>
            </w:r>
            <w:r w:rsidRPr="006F705A">
              <w:rPr>
                <w:lang w:val="el-GR"/>
              </w:rPr>
              <w:t xml:space="preserve">ια </w:t>
            </w:r>
            <w:r w:rsidR="001105DD">
              <w:rPr>
                <w:lang w:val="el-GR"/>
              </w:rPr>
              <w:t xml:space="preserve">Δημόσια </w:t>
            </w:r>
            <w:r w:rsidRPr="006F705A">
              <w:rPr>
                <w:lang w:val="el-GR"/>
              </w:rPr>
              <w:t xml:space="preserve">Αρχή που έχει επιλεγεί για ένταξη στο ΟΠΣ-ΑΔΕ κατά την πιλοτική περίοδο λειτουργίας </w:t>
            </w:r>
            <w:r w:rsidR="001105DD">
              <w:rPr>
                <w:lang w:val="el-GR"/>
              </w:rPr>
              <w:t xml:space="preserve">και </w:t>
            </w:r>
            <w:r w:rsidRPr="006F705A">
              <w:rPr>
                <w:lang w:val="el-GR"/>
              </w:rPr>
              <w:t xml:space="preserve">τελικά </w:t>
            </w:r>
            <w:r w:rsidR="001105DD">
              <w:rPr>
                <w:lang w:val="el-GR"/>
              </w:rPr>
              <w:t xml:space="preserve">δεν </w:t>
            </w:r>
            <w:r w:rsidRPr="006F705A">
              <w:rPr>
                <w:lang w:val="el-GR"/>
              </w:rPr>
              <w:t>είναι εγκαίρως έτοιμη</w:t>
            </w:r>
            <w:r w:rsidR="001105DD">
              <w:rPr>
                <w:lang w:val="el-GR"/>
              </w:rPr>
              <w:t xml:space="preserve"> να μπορεί </w:t>
            </w:r>
            <w:r w:rsidRPr="006F705A">
              <w:rPr>
                <w:lang w:val="el-GR"/>
              </w:rPr>
              <w:t xml:space="preserve">να μεταφέρεται στην ομάδα των Αρχών που θα συμμετάσχουν στην περίοδο της δοκιμαστικής λειτουργίας. Με τον τρόπο αυτό μπορεί να ολοκληρωθεί επιτυχώς η πιλοτική φάση χωρίς να εμποδίσει την εκκίνηση της περιόδου δοκιμαστικής λειτουργίας. </w:t>
            </w:r>
            <w:r w:rsidRPr="006F705A">
              <w:rPr>
                <w:b/>
                <w:lang w:val="el-GR"/>
              </w:rPr>
              <w:t>Σε κάθε περίπτωση και οι δύο περίοδοι λειτουργίας, ιδιαιτέρως όμως η πιλοτική, αποτελούν κρίσιμα ορόσημα του Έργου. Με αυτήν την έννοια η επιλογή των Αρχών που θα ενταχθούν στο σύστημα σε κάθε φάση και η διαδικασία ένταξης τους πρέπει να γίνει μεθοδικά και με μεγάλη προσοχή ώστε να εξασφαλιστεί η επιτυχία των αρχικών εντάξεων που θα συμπαρασύρει θετικά και όλες τις υπόλοιπες Αρχές.</w:t>
            </w:r>
          </w:p>
        </w:tc>
      </w:tr>
      <w:tr w:rsidR="00A14C0E" w:rsidRPr="00A009FB" w14:paraId="1ACAE3DF" w14:textId="77777777" w:rsidTr="00AE2586">
        <w:tc>
          <w:tcPr>
            <w:tcW w:w="2206" w:type="pct"/>
            <w:tcBorders>
              <w:top w:val="single" w:sz="4" w:space="0" w:color="auto"/>
              <w:left w:val="single" w:sz="4" w:space="0" w:color="auto"/>
              <w:bottom w:val="single" w:sz="4" w:space="0" w:color="auto"/>
              <w:right w:val="single" w:sz="4" w:space="0" w:color="auto"/>
            </w:tcBorders>
            <w:shd w:val="clear" w:color="auto" w:fill="auto"/>
            <w:vAlign w:val="center"/>
          </w:tcPr>
          <w:p w14:paraId="2C999341" w14:textId="77777777" w:rsidR="00A14C0E" w:rsidRPr="006F705A" w:rsidRDefault="00A14C0E" w:rsidP="004F0144">
            <w:pPr>
              <w:spacing w:before="0" w:after="0"/>
              <w:jc w:val="left"/>
              <w:rPr>
                <w:lang w:val="el-GR"/>
              </w:rPr>
            </w:pPr>
            <w:r w:rsidRPr="006F705A">
              <w:rPr>
                <w:lang w:val="el-GR"/>
              </w:rPr>
              <w:lastRenderedPageBreak/>
              <w:t>Βαθμός ωριμότητας εξωτερικών συστημάτων, με τα οποία απαιτείται διαλειτουργικότητα</w:t>
            </w:r>
          </w:p>
        </w:tc>
        <w:tc>
          <w:tcPr>
            <w:tcW w:w="515" w:type="pct"/>
            <w:tcBorders>
              <w:top w:val="single" w:sz="4" w:space="0" w:color="auto"/>
              <w:left w:val="single" w:sz="4" w:space="0" w:color="auto"/>
              <w:bottom w:val="single" w:sz="4" w:space="0" w:color="auto"/>
              <w:right w:val="single" w:sz="4" w:space="0" w:color="auto"/>
            </w:tcBorders>
            <w:shd w:val="clear" w:color="auto" w:fill="auto"/>
            <w:vAlign w:val="center"/>
          </w:tcPr>
          <w:p w14:paraId="1AB2F64A" w14:textId="77777777" w:rsidR="00A14C0E" w:rsidRPr="004E5B41" w:rsidRDefault="00A14C0E" w:rsidP="004F0144">
            <w:pPr>
              <w:spacing w:before="0" w:after="0"/>
              <w:jc w:val="center"/>
            </w:pPr>
            <w:r w:rsidRPr="004E5B41">
              <w:t>Τ, Ο</w:t>
            </w:r>
          </w:p>
        </w:tc>
        <w:tc>
          <w:tcPr>
            <w:tcW w:w="2279" w:type="pct"/>
            <w:tcBorders>
              <w:top w:val="single" w:sz="4" w:space="0" w:color="auto"/>
              <w:left w:val="single" w:sz="4" w:space="0" w:color="auto"/>
              <w:bottom w:val="single" w:sz="4" w:space="0" w:color="auto"/>
              <w:right w:val="single" w:sz="4" w:space="0" w:color="auto"/>
            </w:tcBorders>
            <w:shd w:val="clear" w:color="auto" w:fill="auto"/>
            <w:vAlign w:val="center"/>
          </w:tcPr>
          <w:p w14:paraId="5E9F27E8" w14:textId="77777777" w:rsidR="00B50DA3" w:rsidRPr="006F705A" w:rsidRDefault="00A14C0E" w:rsidP="00AE2586">
            <w:pPr>
              <w:spacing w:before="0" w:after="0"/>
              <w:rPr>
                <w:lang w:val="el-GR"/>
              </w:rPr>
            </w:pPr>
            <w:r w:rsidRPr="006F705A">
              <w:rPr>
                <w:lang w:val="el-GR"/>
              </w:rPr>
              <w:t xml:space="preserve">Συνεργασία με Φορείς </w:t>
            </w:r>
            <w:r w:rsidR="00B50DA3">
              <w:rPr>
                <w:lang w:val="el-GR"/>
              </w:rPr>
              <w:t>Συστημάτων (</w:t>
            </w:r>
            <w:r w:rsidR="00E0192D">
              <w:rPr>
                <w:lang w:val="el-GR"/>
              </w:rPr>
              <w:t>π.χ</w:t>
            </w:r>
            <w:r w:rsidR="00B868C3">
              <w:rPr>
                <w:lang w:val="el-GR"/>
              </w:rPr>
              <w:t>.</w:t>
            </w:r>
            <w:r w:rsidR="00E0192D">
              <w:rPr>
                <w:lang w:val="el-GR"/>
              </w:rPr>
              <w:t xml:space="preserve"> </w:t>
            </w:r>
            <w:r w:rsidR="00B50DA3" w:rsidRPr="00AE2586">
              <w:rPr>
                <w:lang w:val="el-GR"/>
              </w:rPr>
              <w:t xml:space="preserve">Taxisnet, ΓΕΜΗ, e-paravοlo, ΔΙΑΥΓΕΙΑ και άλλα συστήματα τρίτων φορέων που εμπλέκονται σε διαδικασίες εγκρίσεων / εποπτείας, </w:t>
            </w:r>
            <w:r w:rsidR="00CF56FD" w:rsidRPr="00AE2586">
              <w:rPr>
                <w:lang w:val="el-GR"/>
              </w:rPr>
              <w:t>(</w:t>
            </w:r>
            <w:r w:rsidR="00B50DA3" w:rsidRPr="00AE2586">
              <w:rPr>
                <w:lang w:val="el-GR"/>
              </w:rPr>
              <w:t>τα οποία θα αποφασιστούν κατά την εκπόνηση της Μελέτης Εφαρμογής)</w:t>
            </w:r>
            <w:r w:rsidR="00B50DA3" w:rsidRPr="00A9592F">
              <w:rPr>
                <w:lang w:val="el-GR"/>
              </w:rPr>
              <w:t xml:space="preserve"> </w:t>
            </w:r>
            <w:r w:rsidRPr="00A9592F">
              <w:rPr>
                <w:lang w:val="el-GR"/>
              </w:rPr>
              <w:t>για επικαιροποίηση της ηλεκτρονικής στρατηγικής και του τρόπου</w:t>
            </w:r>
            <w:r w:rsidRPr="006F705A">
              <w:rPr>
                <w:lang w:val="el-GR"/>
              </w:rPr>
              <w:t xml:space="preserve"> επικοινωνίας των συστημάτων</w:t>
            </w:r>
          </w:p>
        </w:tc>
      </w:tr>
      <w:tr w:rsidR="00467A5E" w:rsidRPr="00A009FB" w14:paraId="7080107A" w14:textId="77777777" w:rsidTr="00AE2586">
        <w:tc>
          <w:tcPr>
            <w:tcW w:w="2206" w:type="pct"/>
            <w:tcBorders>
              <w:top w:val="single" w:sz="4" w:space="0" w:color="auto"/>
              <w:left w:val="single" w:sz="4" w:space="0" w:color="auto"/>
              <w:bottom w:val="single" w:sz="4" w:space="0" w:color="auto"/>
              <w:right w:val="single" w:sz="4" w:space="0" w:color="auto"/>
            </w:tcBorders>
            <w:shd w:val="clear" w:color="auto" w:fill="auto"/>
            <w:vAlign w:val="center"/>
          </w:tcPr>
          <w:p w14:paraId="7494ADC3" w14:textId="77777777" w:rsidR="00467A5E" w:rsidRPr="004E5B41" w:rsidRDefault="00467A5E" w:rsidP="004F0144">
            <w:pPr>
              <w:spacing w:before="0" w:after="0"/>
              <w:jc w:val="left"/>
              <w:rPr>
                <w:lang w:val="el-GR"/>
              </w:rPr>
            </w:pPr>
            <w:r w:rsidRPr="00467A5E">
              <w:rPr>
                <w:lang w:val="el-GR"/>
              </w:rPr>
              <w:t xml:space="preserve">Μελλοντικές αλλαγές στη νομοθεσία </w:t>
            </w:r>
            <w:r>
              <w:rPr>
                <w:lang w:val="el-GR"/>
              </w:rPr>
              <w:t xml:space="preserve">οι οποίες θα </w:t>
            </w:r>
            <w:r w:rsidRPr="00467A5E">
              <w:rPr>
                <w:lang w:val="el-GR"/>
              </w:rPr>
              <w:t>απαιτήσουν αλλαγές και στις επιχειρησιακές διαδικασίες που εκτελούνται από το σύστημα</w:t>
            </w:r>
          </w:p>
        </w:tc>
        <w:tc>
          <w:tcPr>
            <w:tcW w:w="515" w:type="pct"/>
            <w:tcBorders>
              <w:top w:val="single" w:sz="4" w:space="0" w:color="auto"/>
              <w:left w:val="single" w:sz="4" w:space="0" w:color="auto"/>
              <w:bottom w:val="single" w:sz="4" w:space="0" w:color="auto"/>
              <w:right w:val="single" w:sz="4" w:space="0" w:color="auto"/>
            </w:tcBorders>
            <w:shd w:val="clear" w:color="auto" w:fill="auto"/>
            <w:vAlign w:val="center"/>
          </w:tcPr>
          <w:p w14:paraId="06DB042F" w14:textId="77777777" w:rsidR="00467A5E" w:rsidRPr="006F705A" w:rsidRDefault="008F68B4" w:rsidP="004F0144">
            <w:pPr>
              <w:spacing w:before="0" w:after="0"/>
              <w:jc w:val="center"/>
              <w:rPr>
                <w:lang w:val="el-GR"/>
              </w:rPr>
            </w:pPr>
            <w:r>
              <w:rPr>
                <w:lang w:val="el-GR"/>
              </w:rPr>
              <w:t xml:space="preserve">Τ </w:t>
            </w:r>
          </w:p>
        </w:tc>
        <w:tc>
          <w:tcPr>
            <w:tcW w:w="2279" w:type="pct"/>
            <w:tcBorders>
              <w:top w:val="single" w:sz="4" w:space="0" w:color="auto"/>
              <w:left w:val="single" w:sz="4" w:space="0" w:color="auto"/>
              <w:bottom w:val="single" w:sz="4" w:space="0" w:color="auto"/>
              <w:right w:val="single" w:sz="4" w:space="0" w:color="auto"/>
            </w:tcBorders>
            <w:shd w:val="clear" w:color="auto" w:fill="auto"/>
            <w:vAlign w:val="center"/>
          </w:tcPr>
          <w:p w14:paraId="1B3C39BF" w14:textId="77777777" w:rsidR="00467A5E" w:rsidRPr="00467A5E" w:rsidRDefault="00467A5E" w:rsidP="00AE2586">
            <w:pPr>
              <w:spacing w:before="0" w:after="0"/>
              <w:rPr>
                <w:lang w:val="el-GR"/>
              </w:rPr>
            </w:pPr>
            <w:r>
              <w:rPr>
                <w:rFonts w:cs="Tahoma"/>
                <w:szCs w:val="16"/>
                <w:lang w:val="el-GR"/>
              </w:rPr>
              <w:t>Απαίτηση</w:t>
            </w:r>
            <w:r w:rsidR="000328DB">
              <w:rPr>
                <w:rFonts w:cs="Tahoma"/>
                <w:szCs w:val="16"/>
                <w:lang w:val="el-GR"/>
              </w:rPr>
              <w:t xml:space="preserve"> πλήρους παραμετροποιήσιμου </w:t>
            </w:r>
            <w:r>
              <w:rPr>
                <w:rFonts w:cs="Tahoma"/>
                <w:szCs w:val="16"/>
                <w:lang w:val="el-GR"/>
              </w:rPr>
              <w:t xml:space="preserve"> </w:t>
            </w:r>
            <w:r w:rsidRPr="006F705A">
              <w:rPr>
                <w:rFonts w:cs="Tahoma"/>
                <w:szCs w:val="16"/>
                <w:lang w:val="el-GR"/>
              </w:rPr>
              <w:t>Υποσ</w:t>
            </w:r>
            <w:r>
              <w:rPr>
                <w:rFonts w:cs="Tahoma"/>
                <w:szCs w:val="16"/>
                <w:lang w:val="el-GR"/>
              </w:rPr>
              <w:t>υστήματος</w:t>
            </w:r>
            <w:r w:rsidRPr="006F705A">
              <w:rPr>
                <w:rFonts w:cs="Tahoma"/>
                <w:szCs w:val="16"/>
                <w:lang w:val="el-GR"/>
              </w:rPr>
              <w:t xml:space="preserve"> Διαχείρισης Επιχειρησιακών Διαδικασιών και Εκπαίδευση Διαχειριστών </w:t>
            </w:r>
            <w:r w:rsidR="000328DB">
              <w:rPr>
                <w:rFonts w:cs="Tahoma"/>
                <w:szCs w:val="16"/>
                <w:lang w:val="el-GR"/>
              </w:rPr>
              <w:t xml:space="preserve">– Χρηστών </w:t>
            </w:r>
          </w:p>
        </w:tc>
      </w:tr>
      <w:tr w:rsidR="0051691C" w:rsidRPr="00E0192D" w14:paraId="06AEAE53" w14:textId="77777777" w:rsidTr="00AE2586">
        <w:tc>
          <w:tcPr>
            <w:tcW w:w="2206" w:type="pct"/>
            <w:tcBorders>
              <w:top w:val="single" w:sz="4" w:space="0" w:color="auto"/>
              <w:left w:val="single" w:sz="4" w:space="0" w:color="auto"/>
              <w:bottom w:val="single" w:sz="4" w:space="0" w:color="auto"/>
              <w:right w:val="single" w:sz="4" w:space="0" w:color="auto"/>
            </w:tcBorders>
            <w:vAlign w:val="center"/>
          </w:tcPr>
          <w:p w14:paraId="7C050C15" w14:textId="77777777" w:rsidR="0051691C" w:rsidRPr="006F705A" w:rsidRDefault="0051691C" w:rsidP="004F0144">
            <w:pPr>
              <w:spacing w:before="0" w:after="0"/>
              <w:jc w:val="left"/>
              <w:rPr>
                <w:lang w:val="el-GR"/>
              </w:rPr>
            </w:pPr>
            <w:r w:rsidRPr="004E5B41">
              <w:rPr>
                <w:lang w:val="el-GR"/>
              </w:rPr>
              <w:t>Σ</w:t>
            </w:r>
            <w:r w:rsidRPr="006F705A">
              <w:rPr>
                <w:lang w:val="el-GR"/>
              </w:rPr>
              <w:t xml:space="preserve">χεδιασμός και υλοποίηση των κατάλληλων δράσεων </w:t>
            </w:r>
            <w:r w:rsidR="0043279D">
              <w:rPr>
                <w:lang w:val="el-GR"/>
              </w:rPr>
              <w:t>ευαισθητοποίησης &amp; δημοσιότητας</w:t>
            </w:r>
          </w:p>
        </w:tc>
        <w:tc>
          <w:tcPr>
            <w:tcW w:w="515" w:type="pct"/>
            <w:tcBorders>
              <w:top w:val="single" w:sz="4" w:space="0" w:color="auto"/>
              <w:left w:val="single" w:sz="4" w:space="0" w:color="auto"/>
              <w:bottom w:val="single" w:sz="4" w:space="0" w:color="auto"/>
              <w:right w:val="single" w:sz="4" w:space="0" w:color="auto"/>
            </w:tcBorders>
            <w:vAlign w:val="center"/>
          </w:tcPr>
          <w:p w14:paraId="68AD73E4" w14:textId="77777777" w:rsidR="0051691C" w:rsidRPr="006F705A" w:rsidRDefault="0051691C" w:rsidP="004F0144">
            <w:pPr>
              <w:spacing w:before="0" w:after="0"/>
              <w:jc w:val="center"/>
              <w:rPr>
                <w:lang w:val="el-GR"/>
              </w:rPr>
            </w:pPr>
            <w:r w:rsidRPr="006F705A">
              <w:rPr>
                <w:lang w:val="el-GR"/>
              </w:rPr>
              <w:t xml:space="preserve">Ο, Δ  </w:t>
            </w:r>
          </w:p>
        </w:tc>
        <w:tc>
          <w:tcPr>
            <w:tcW w:w="2279" w:type="pct"/>
            <w:tcBorders>
              <w:top w:val="single" w:sz="4" w:space="0" w:color="auto"/>
              <w:left w:val="single" w:sz="4" w:space="0" w:color="auto"/>
              <w:bottom w:val="single" w:sz="4" w:space="0" w:color="auto"/>
              <w:right w:val="single" w:sz="4" w:space="0" w:color="auto"/>
            </w:tcBorders>
            <w:vAlign w:val="center"/>
          </w:tcPr>
          <w:p w14:paraId="6143F22E" w14:textId="77777777" w:rsidR="0051691C" w:rsidRPr="006F705A" w:rsidRDefault="0043279D" w:rsidP="00AE2586">
            <w:pPr>
              <w:spacing w:before="0" w:after="0"/>
              <w:rPr>
                <w:lang w:val="el-GR"/>
              </w:rPr>
            </w:pPr>
            <w:r>
              <w:rPr>
                <w:lang w:val="el-GR"/>
              </w:rPr>
              <w:t xml:space="preserve">Υλοποίηση </w:t>
            </w:r>
            <w:r w:rsidRPr="0043279D">
              <w:rPr>
                <w:lang w:val="el-GR"/>
              </w:rPr>
              <w:t>ενεργειών δημοσιότητας και προώθησης του έργου</w:t>
            </w:r>
            <w:r>
              <w:rPr>
                <w:lang w:val="el-GR"/>
              </w:rPr>
              <w:t>, στο πλαίσιο της Φάσης 6</w:t>
            </w:r>
            <w:r w:rsidR="00CF56FD">
              <w:rPr>
                <w:lang w:val="el-GR"/>
              </w:rPr>
              <w:t xml:space="preserve"> (βλ. Παρ. </w:t>
            </w:r>
            <w:r w:rsidR="00CF56FD">
              <w:rPr>
                <w:lang w:val="el-GR"/>
              </w:rPr>
              <w:fldChar w:fldCharType="begin"/>
            </w:r>
            <w:r w:rsidR="00CF56FD">
              <w:rPr>
                <w:lang w:val="el-GR"/>
              </w:rPr>
              <w:instrText xml:space="preserve"> REF _Ref506975465 \r \h </w:instrText>
            </w:r>
            <w:r w:rsidR="008F68B4">
              <w:rPr>
                <w:lang w:val="el-GR"/>
              </w:rPr>
              <w:instrText xml:space="preserve"> \* MERGEFORMAT </w:instrText>
            </w:r>
            <w:r w:rsidR="00CF56FD">
              <w:rPr>
                <w:lang w:val="el-GR"/>
              </w:rPr>
            </w:r>
            <w:r w:rsidR="00CF56FD">
              <w:rPr>
                <w:lang w:val="el-GR"/>
              </w:rPr>
              <w:fldChar w:fldCharType="separate"/>
            </w:r>
            <w:r w:rsidR="00CA00DF">
              <w:rPr>
                <w:lang w:val="el-GR"/>
              </w:rPr>
              <w:t>7.1.6.9</w:t>
            </w:r>
            <w:r w:rsidR="00CF56FD">
              <w:rPr>
                <w:lang w:val="el-GR"/>
              </w:rPr>
              <w:fldChar w:fldCharType="end"/>
            </w:r>
            <w:r w:rsidR="00CF56FD">
              <w:rPr>
                <w:lang w:val="el-GR"/>
              </w:rPr>
              <w:t>)</w:t>
            </w:r>
          </w:p>
        </w:tc>
      </w:tr>
    </w:tbl>
    <w:p w14:paraId="766250EF" w14:textId="77777777" w:rsidR="005905B0" w:rsidRPr="009D5B13" w:rsidRDefault="005905B0" w:rsidP="006F705A">
      <w:pPr>
        <w:pStyle w:val="ae"/>
        <w:shd w:val="clear" w:color="auto" w:fill="EEECE1"/>
        <w:spacing w:after="0" w:line="276" w:lineRule="auto"/>
        <w:jc w:val="center"/>
        <w:rPr>
          <w:rFonts w:asciiTheme="minorHAnsi" w:hAnsiTheme="minorHAnsi" w:cstheme="minorHAnsi"/>
          <w:szCs w:val="18"/>
          <w:lang w:val="el-GR"/>
        </w:rPr>
      </w:pPr>
      <w:r w:rsidRPr="006F705A">
        <w:rPr>
          <w:rFonts w:asciiTheme="minorHAnsi" w:hAnsiTheme="minorHAnsi" w:cstheme="minorHAnsi"/>
          <w:sz w:val="20"/>
          <w:szCs w:val="18"/>
          <w:lang w:val="el-GR"/>
        </w:rPr>
        <w:t>* Τ = Τεχνικός/Τεχνολογικός, Ο = Οργανωτικός, Δ = Διοικητικός, Κ = Κανονιστικός</w:t>
      </w:r>
    </w:p>
    <w:p w14:paraId="34C7D62A" w14:textId="77777777" w:rsidR="00A00855" w:rsidRPr="006E616A" w:rsidRDefault="00A00855" w:rsidP="00A00855">
      <w:pPr>
        <w:pStyle w:val="af0"/>
        <w:jc w:val="center"/>
        <w:rPr>
          <w:b/>
          <w:lang w:val="el-GR"/>
        </w:rPr>
      </w:pPr>
      <w:r w:rsidRPr="006E616A">
        <w:rPr>
          <w:b/>
          <w:lang w:val="el-GR"/>
        </w:rPr>
        <w:t xml:space="preserve">Πίνακας </w:t>
      </w:r>
      <w:r w:rsidRPr="006E616A">
        <w:rPr>
          <w:b/>
        </w:rPr>
        <w:fldChar w:fldCharType="begin"/>
      </w:r>
      <w:r w:rsidRPr="006E616A">
        <w:rPr>
          <w:b/>
          <w:lang w:val="el-GR"/>
        </w:rPr>
        <w:instrText xml:space="preserve"> </w:instrText>
      </w:r>
      <w:r w:rsidRPr="006E616A">
        <w:rPr>
          <w:b/>
        </w:rPr>
        <w:instrText>SEQ</w:instrText>
      </w:r>
      <w:r w:rsidRPr="006E616A">
        <w:rPr>
          <w:b/>
          <w:lang w:val="el-GR"/>
        </w:rPr>
        <w:instrText xml:space="preserve"> Πίνακας \* </w:instrText>
      </w:r>
      <w:r w:rsidRPr="006E616A">
        <w:rPr>
          <w:b/>
        </w:rPr>
        <w:instrText>ARABIC</w:instrText>
      </w:r>
      <w:r w:rsidRPr="006E616A">
        <w:rPr>
          <w:b/>
          <w:lang w:val="el-GR"/>
        </w:rPr>
        <w:instrText xml:space="preserve"> </w:instrText>
      </w:r>
      <w:r w:rsidRPr="006E616A">
        <w:rPr>
          <w:b/>
        </w:rPr>
        <w:fldChar w:fldCharType="separate"/>
      </w:r>
      <w:r w:rsidR="00CA00DF">
        <w:rPr>
          <w:b/>
          <w:noProof/>
        </w:rPr>
        <w:t>3</w:t>
      </w:r>
      <w:r w:rsidRPr="006E616A">
        <w:rPr>
          <w:b/>
        </w:rPr>
        <w:fldChar w:fldCharType="end"/>
      </w:r>
      <w:r w:rsidRPr="006E616A">
        <w:rPr>
          <w:b/>
          <w:lang w:val="el-GR"/>
        </w:rPr>
        <w:t xml:space="preserve">. </w:t>
      </w:r>
      <w:r>
        <w:rPr>
          <w:b/>
          <w:lang w:val="el-GR"/>
        </w:rPr>
        <w:t xml:space="preserve">Κρίσιμοι Παράγοντες </w:t>
      </w:r>
      <w:r w:rsidRPr="00D3409D">
        <w:rPr>
          <w:b/>
          <w:lang w:val="el-GR"/>
        </w:rPr>
        <w:t xml:space="preserve">Υπηρεσίες Έργου </w:t>
      </w:r>
    </w:p>
    <w:p w14:paraId="716FCE1D" w14:textId="77777777" w:rsidR="00DF6748" w:rsidRDefault="00DF6748" w:rsidP="006F705A">
      <w:pPr>
        <w:pStyle w:val="3"/>
        <w:rPr>
          <w:rFonts w:eastAsia="SimSun"/>
        </w:rPr>
      </w:pPr>
      <w:bookmarkStart w:id="437" w:name="_Toc503183395"/>
      <w:bookmarkStart w:id="438" w:name="_Toc503183396"/>
      <w:bookmarkStart w:id="439" w:name="_Toc503183397"/>
      <w:bookmarkStart w:id="440" w:name="_Toc503183398"/>
      <w:bookmarkStart w:id="441" w:name="_Toc503183399"/>
      <w:bookmarkStart w:id="442" w:name="_Toc503183400"/>
      <w:bookmarkStart w:id="443" w:name="_Toc503183401"/>
      <w:bookmarkStart w:id="444" w:name="_Toc503183402"/>
      <w:bookmarkStart w:id="445" w:name="_Toc503183403"/>
      <w:bookmarkStart w:id="446" w:name="_Toc503183404"/>
      <w:bookmarkStart w:id="447" w:name="_Toc503183405"/>
      <w:bookmarkStart w:id="448" w:name="_Toc503183406"/>
      <w:bookmarkStart w:id="449" w:name="_Toc503183407"/>
      <w:bookmarkStart w:id="450" w:name="_Toc503183408"/>
      <w:bookmarkStart w:id="451" w:name="_Toc503183409"/>
      <w:bookmarkStart w:id="452" w:name="_Toc503183410"/>
      <w:bookmarkStart w:id="453" w:name="_Toc503183411"/>
      <w:bookmarkStart w:id="454" w:name="_Toc503183412"/>
      <w:bookmarkStart w:id="455" w:name="_Toc503183413"/>
      <w:bookmarkStart w:id="456" w:name="_Toc503183414"/>
      <w:bookmarkStart w:id="457" w:name="_Toc503183415"/>
      <w:bookmarkStart w:id="458" w:name="_Toc503183416"/>
      <w:bookmarkStart w:id="459" w:name="_Toc503183417"/>
      <w:bookmarkStart w:id="460" w:name="_Toc503183418"/>
      <w:bookmarkStart w:id="461" w:name="_Toc503183419"/>
      <w:bookmarkStart w:id="462" w:name="_Toc503183420"/>
      <w:bookmarkStart w:id="463" w:name="_Toc503183421"/>
      <w:bookmarkStart w:id="464" w:name="_Toc503183422"/>
      <w:bookmarkStart w:id="465" w:name="_Toc503183423"/>
      <w:bookmarkStart w:id="466" w:name="_Toc503183424"/>
      <w:bookmarkStart w:id="467" w:name="_Toc503183425"/>
      <w:bookmarkStart w:id="468" w:name="_Toc503183426"/>
      <w:bookmarkStart w:id="469" w:name="_Toc503183427"/>
      <w:bookmarkStart w:id="470" w:name="_Toc503183428"/>
      <w:bookmarkStart w:id="471" w:name="_Toc503183429"/>
      <w:bookmarkStart w:id="472" w:name="_Toc503183430"/>
      <w:bookmarkStart w:id="473" w:name="_Toc503183431"/>
      <w:bookmarkStart w:id="474" w:name="_Toc503183432"/>
      <w:bookmarkStart w:id="475" w:name="_Toc503183433"/>
      <w:bookmarkStart w:id="476" w:name="_Toc503183434"/>
      <w:bookmarkStart w:id="477" w:name="_Toc503183435"/>
      <w:bookmarkStart w:id="478" w:name="_Toc503183436"/>
      <w:bookmarkStart w:id="479" w:name="_Toc503183437"/>
      <w:bookmarkStart w:id="480" w:name="_Toc503183438"/>
      <w:bookmarkStart w:id="481" w:name="_Toc503183439"/>
      <w:bookmarkStart w:id="482" w:name="_Toc503183440"/>
      <w:bookmarkStart w:id="483" w:name="_Toc503183441"/>
      <w:bookmarkStart w:id="484" w:name="_Toc503183442"/>
      <w:bookmarkStart w:id="485" w:name="_Toc503183443"/>
      <w:bookmarkStart w:id="486" w:name="_Toc503183444"/>
      <w:bookmarkStart w:id="487" w:name="_Toc503183445"/>
      <w:bookmarkStart w:id="488" w:name="_Toc508366854"/>
      <w:bookmarkStart w:id="489" w:name="_Toc508367283"/>
      <w:bookmarkStart w:id="490" w:name="_Toc508366875"/>
      <w:bookmarkStart w:id="491" w:name="_Toc508367304"/>
      <w:bookmarkStart w:id="492" w:name="_Toc508366876"/>
      <w:bookmarkStart w:id="493" w:name="_Toc508367305"/>
      <w:bookmarkStart w:id="494" w:name="_Toc508366877"/>
      <w:bookmarkStart w:id="495" w:name="_Toc508367306"/>
      <w:bookmarkStart w:id="496" w:name="_Toc508366878"/>
      <w:bookmarkStart w:id="497" w:name="_Toc508367307"/>
      <w:bookmarkStart w:id="498" w:name="_Toc503183447"/>
      <w:bookmarkStart w:id="499" w:name="_Ref288469274"/>
      <w:bookmarkStart w:id="500" w:name="_Toc306013467"/>
      <w:bookmarkStart w:id="501" w:name="_Toc516238290"/>
      <w:bookmarkEnd w:id="437"/>
      <w:bookmarkEnd w:id="438"/>
      <w:bookmarkEnd w:id="439"/>
      <w:bookmarkEnd w:id="440"/>
      <w:bookmarkEnd w:id="441"/>
      <w:bookmarkEnd w:id="442"/>
      <w:bookmarkEnd w:id="443"/>
      <w:bookmarkEnd w:id="444"/>
      <w:bookmarkEnd w:id="445"/>
      <w:bookmarkEnd w:id="446"/>
      <w:bookmarkEnd w:id="447"/>
      <w:bookmarkEnd w:id="448"/>
      <w:bookmarkEnd w:id="449"/>
      <w:bookmarkEnd w:id="450"/>
      <w:bookmarkEnd w:id="451"/>
      <w:bookmarkEnd w:id="452"/>
      <w:bookmarkEnd w:id="453"/>
      <w:bookmarkEnd w:id="454"/>
      <w:bookmarkEnd w:id="455"/>
      <w:bookmarkEnd w:id="456"/>
      <w:bookmarkEnd w:id="457"/>
      <w:bookmarkEnd w:id="458"/>
      <w:bookmarkEnd w:id="459"/>
      <w:bookmarkEnd w:id="460"/>
      <w:bookmarkEnd w:id="461"/>
      <w:bookmarkEnd w:id="462"/>
      <w:bookmarkEnd w:id="463"/>
      <w:bookmarkEnd w:id="464"/>
      <w:bookmarkEnd w:id="465"/>
      <w:bookmarkEnd w:id="466"/>
      <w:bookmarkEnd w:id="467"/>
      <w:bookmarkEnd w:id="468"/>
      <w:bookmarkEnd w:id="469"/>
      <w:bookmarkEnd w:id="470"/>
      <w:bookmarkEnd w:id="471"/>
      <w:bookmarkEnd w:id="472"/>
      <w:bookmarkEnd w:id="473"/>
      <w:bookmarkEnd w:id="474"/>
      <w:bookmarkEnd w:id="475"/>
      <w:bookmarkEnd w:id="476"/>
      <w:bookmarkEnd w:id="477"/>
      <w:bookmarkEnd w:id="478"/>
      <w:bookmarkEnd w:id="479"/>
      <w:bookmarkEnd w:id="480"/>
      <w:bookmarkEnd w:id="481"/>
      <w:bookmarkEnd w:id="482"/>
      <w:bookmarkEnd w:id="483"/>
      <w:bookmarkEnd w:id="484"/>
      <w:bookmarkEnd w:id="485"/>
      <w:bookmarkEnd w:id="486"/>
      <w:bookmarkEnd w:id="487"/>
      <w:bookmarkEnd w:id="488"/>
      <w:bookmarkEnd w:id="489"/>
      <w:bookmarkEnd w:id="490"/>
      <w:bookmarkEnd w:id="491"/>
      <w:bookmarkEnd w:id="492"/>
      <w:bookmarkEnd w:id="493"/>
      <w:bookmarkEnd w:id="494"/>
      <w:bookmarkEnd w:id="495"/>
      <w:bookmarkEnd w:id="496"/>
      <w:bookmarkEnd w:id="497"/>
      <w:bookmarkEnd w:id="498"/>
      <w:r w:rsidRPr="00DF6748">
        <w:rPr>
          <w:rFonts w:eastAsia="SimSun"/>
        </w:rPr>
        <w:t>Αρχιτεκτονική</w:t>
      </w:r>
      <w:bookmarkEnd w:id="499"/>
      <w:bookmarkEnd w:id="500"/>
      <w:bookmarkEnd w:id="501"/>
      <w:r w:rsidRPr="00DF6748">
        <w:rPr>
          <w:rFonts w:eastAsia="SimSun"/>
        </w:rPr>
        <w:t xml:space="preserve"> </w:t>
      </w:r>
    </w:p>
    <w:p w14:paraId="69432BF7" w14:textId="77777777" w:rsidR="00C42BAE" w:rsidRDefault="00C42BAE" w:rsidP="006F705A">
      <w:pPr>
        <w:pStyle w:val="4"/>
      </w:pPr>
      <w:bookmarkStart w:id="502" w:name="_Toc516238291"/>
      <w:r w:rsidRPr="00C42BAE">
        <w:t>Γενικές Αρχές Σχεδιασμού Συστήματος</w:t>
      </w:r>
      <w:bookmarkEnd w:id="502"/>
    </w:p>
    <w:p w14:paraId="50FA7F44" w14:textId="77777777" w:rsidR="00C42BAE" w:rsidRPr="00C42BAE" w:rsidRDefault="00C42BAE" w:rsidP="00C42BAE">
      <w:pPr>
        <w:rPr>
          <w:lang w:val="el-GR"/>
        </w:rPr>
      </w:pPr>
      <w:r w:rsidRPr="00C42BAE">
        <w:rPr>
          <w:lang w:val="el-GR"/>
        </w:rPr>
        <w:t xml:space="preserve">Οι γενικές αρχές, σε λειτουργικό και τεχνολογικό επίπεδο, που θα διέπουν το σύνολο των Υποσυστημάτων που θα </w:t>
      </w:r>
      <w:r w:rsidRPr="00C42BAE">
        <w:rPr>
          <w:b/>
          <w:lang w:val="el-GR"/>
        </w:rPr>
        <w:t>αναπτυχθούν</w:t>
      </w:r>
      <w:r w:rsidRPr="00C42BAE">
        <w:rPr>
          <w:lang w:val="el-GR"/>
        </w:rPr>
        <w:t xml:space="preserve"> ή θα </w:t>
      </w:r>
      <w:r w:rsidRPr="00C42BAE">
        <w:rPr>
          <w:b/>
          <w:lang w:val="el-GR"/>
        </w:rPr>
        <w:t>προσαρμοστούν</w:t>
      </w:r>
      <w:r w:rsidRPr="00C42BAE">
        <w:rPr>
          <w:lang w:val="el-GR"/>
        </w:rPr>
        <w:t xml:space="preserve"> είναι:</w:t>
      </w:r>
    </w:p>
    <w:p w14:paraId="34F13A0E" w14:textId="77777777" w:rsidR="002A0733" w:rsidRPr="002A0733" w:rsidRDefault="002A0733" w:rsidP="003A3AFD">
      <w:pPr>
        <w:numPr>
          <w:ilvl w:val="0"/>
          <w:numId w:val="42"/>
        </w:numPr>
        <w:tabs>
          <w:tab w:val="clear" w:pos="360"/>
          <w:tab w:val="num" w:pos="426"/>
        </w:tabs>
        <w:suppressAutoHyphens w:val="0"/>
        <w:spacing w:before="0"/>
        <w:ind w:left="426" w:hanging="426"/>
        <w:rPr>
          <w:lang w:val="el-GR"/>
        </w:rPr>
      </w:pPr>
      <w:r w:rsidRPr="00C42BAE">
        <w:rPr>
          <w:b/>
          <w:lang w:val="el-GR"/>
        </w:rPr>
        <w:t>Αρχιτεκτονική</w:t>
      </w:r>
      <w:r w:rsidRPr="003A3AFD">
        <w:rPr>
          <w:b/>
          <w:lang w:val="el-GR"/>
        </w:rPr>
        <w:t xml:space="preserve"> N</w:t>
      </w:r>
      <w:r w:rsidRPr="00C42BAE">
        <w:rPr>
          <w:b/>
          <w:lang w:val="el-GR"/>
        </w:rPr>
        <w:t>-</w:t>
      </w:r>
      <w:r w:rsidRPr="003A3AFD">
        <w:rPr>
          <w:b/>
          <w:lang w:val="el-GR"/>
        </w:rPr>
        <w:t>tier</w:t>
      </w:r>
      <w:r w:rsidRPr="002A0733">
        <w:rPr>
          <w:lang w:val="el-GR"/>
        </w:rPr>
        <w:t>, για την ευελιξία της κατανομής του κόστους και φορτίου μεταξύ κεντρικών συστημάτων και σταθμών εργασίας, για την αποδοτική εκμετάλλευση του δικτύου και την ευκολία στην επεκτασιμότητα</w:t>
      </w:r>
      <w:r w:rsidRPr="003A3AFD">
        <w:rPr>
          <w:lang w:val="el-GR"/>
        </w:rPr>
        <w:t xml:space="preserve">, </w:t>
      </w:r>
      <w:r w:rsidRPr="002A0733">
        <w:rPr>
          <w:lang w:val="el-GR"/>
        </w:rPr>
        <w:t>βασισμένη πάνω σε καθιερωμένα πρότυπα, έτσι ώστε να διασφαλίζεται:</w:t>
      </w:r>
    </w:p>
    <w:p w14:paraId="254D0993" w14:textId="77777777" w:rsidR="00C42BAE" w:rsidRPr="00C42BAE" w:rsidRDefault="00C42BAE" w:rsidP="00CD5889">
      <w:pPr>
        <w:numPr>
          <w:ilvl w:val="0"/>
          <w:numId w:val="43"/>
        </w:numPr>
        <w:tabs>
          <w:tab w:val="clear" w:pos="1136"/>
          <w:tab w:val="num" w:pos="993"/>
        </w:tabs>
        <w:suppressAutoHyphens w:val="0"/>
        <w:spacing w:before="0"/>
        <w:ind w:left="993" w:hanging="426"/>
        <w:rPr>
          <w:lang w:val="el-GR"/>
        </w:rPr>
      </w:pPr>
      <w:r w:rsidRPr="00C42BAE">
        <w:rPr>
          <w:lang w:val="el-GR"/>
        </w:rPr>
        <w:t>ομαλή συνεργασία και λειτουργία μεταξύ των επιμέρους Υποσυστημάτων του πληροφοριακού συστήματος,</w:t>
      </w:r>
    </w:p>
    <w:p w14:paraId="177501C1" w14:textId="77777777" w:rsidR="00C42BAE" w:rsidRPr="00C42BAE" w:rsidRDefault="00C42BAE" w:rsidP="00CD5889">
      <w:pPr>
        <w:numPr>
          <w:ilvl w:val="0"/>
          <w:numId w:val="43"/>
        </w:numPr>
        <w:tabs>
          <w:tab w:val="clear" w:pos="1136"/>
          <w:tab w:val="num" w:pos="993"/>
        </w:tabs>
        <w:suppressAutoHyphens w:val="0"/>
        <w:spacing w:before="0"/>
        <w:ind w:left="993" w:hanging="426"/>
        <w:rPr>
          <w:lang w:val="el-GR"/>
        </w:rPr>
      </w:pPr>
      <w:r w:rsidRPr="00C42BAE">
        <w:rPr>
          <w:lang w:val="el-GR"/>
        </w:rPr>
        <w:t>δικτυακή συνεργασία μεταξύ εφαρμογών ή/και συστημάτων τα οποία βρίσκονται σε διαφορετικά υπολογιστικά συστήματα,</w:t>
      </w:r>
    </w:p>
    <w:p w14:paraId="7ED1092C" w14:textId="77777777" w:rsidR="00C42BAE" w:rsidRPr="00C42BAE" w:rsidRDefault="00C42BAE" w:rsidP="00CD5889">
      <w:pPr>
        <w:numPr>
          <w:ilvl w:val="0"/>
          <w:numId w:val="43"/>
        </w:numPr>
        <w:tabs>
          <w:tab w:val="clear" w:pos="1136"/>
          <w:tab w:val="num" w:pos="993"/>
        </w:tabs>
        <w:suppressAutoHyphens w:val="0"/>
        <w:spacing w:before="60" w:after="60"/>
        <w:ind w:left="993" w:hanging="426"/>
        <w:rPr>
          <w:rFonts w:cs="Tahoma"/>
          <w:lang w:val="el-GR"/>
        </w:rPr>
      </w:pPr>
      <w:r w:rsidRPr="00C42BAE">
        <w:rPr>
          <w:rFonts w:cs="Tahoma"/>
          <w:lang w:val="el-GR"/>
        </w:rPr>
        <w:t xml:space="preserve">εύκολη επέμβαση στη λειτουργικότητα των Υποσυστημάτων (συντηρισιμότητα – </w:t>
      </w:r>
      <w:r>
        <w:rPr>
          <w:rFonts w:cs="Tahoma"/>
        </w:rPr>
        <w:t>maintainability</w:t>
      </w:r>
      <w:r w:rsidRPr="00C42BAE">
        <w:rPr>
          <w:rFonts w:cs="Tahoma"/>
          <w:lang w:val="el-GR"/>
        </w:rPr>
        <w:t>)</w:t>
      </w:r>
      <w:r w:rsidR="00B868C3">
        <w:rPr>
          <w:rFonts w:cs="Tahoma"/>
          <w:lang w:val="el-GR"/>
        </w:rPr>
        <w:t>,</w:t>
      </w:r>
    </w:p>
    <w:p w14:paraId="3459E8CD" w14:textId="77777777" w:rsidR="00C42BAE" w:rsidRPr="00C42BAE" w:rsidRDefault="00C42BAE" w:rsidP="00CD5889">
      <w:pPr>
        <w:numPr>
          <w:ilvl w:val="0"/>
          <w:numId w:val="43"/>
        </w:numPr>
        <w:tabs>
          <w:tab w:val="clear" w:pos="1136"/>
          <w:tab w:val="num" w:pos="993"/>
        </w:tabs>
        <w:suppressAutoHyphens w:val="0"/>
        <w:spacing w:before="60" w:after="60"/>
        <w:ind w:left="993" w:hanging="426"/>
        <w:rPr>
          <w:rFonts w:cs="Tahoma"/>
          <w:lang w:val="el-GR"/>
        </w:rPr>
      </w:pPr>
      <w:r w:rsidRPr="00C42BAE">
        <w:rPr>
          <w:rFonts w:cs="Tahoma"/>
          <w:lang w:val="el-GR"/>
        </w:rPr>
        <w:t xml:space="preserve">ύψιστη διασφάλιση των δεδομένων των </w:t>
      </w:r>
      <w:r w:rsidR="002D7A84">
        <w:rPr>
          <w:rFonts w:cs="Tahoma"/>
          <w:lang w:val="el-GR"/>
        </w:rPr>
        <w:t>συναλλασσόμενων</w:t>
      </w:r>
      <w:r w:rsidRPr="00C42BAE">
        <w:rPr>
          <w:rFonts w:cs="Tahoma"/>
          <w:lang w:val="el-GR"/>
        </w:rPr>
        <w:t>.</w:t>
      </w:r>
    </w:p>
    <w:p w14:paraId="7844D836" w14:textId="77777777" w:rsidR="00C42BAE" w:rsidRPr="00115DFF" w:rsidRDefault="00C42BAE" w:rsidP="00CD5889">
      <w:pPr>
        <w:numPr>
          <w:ilvl w:val="0"/>
          <w:numId w:val="42"/>
        </w:numPr>
        <w:tabs>
          <w:tab w:val="clear" w:pos="360"/>
          <w:tab w:val="num" w:pos="426"/>
        </w:tabs>
        <w:suppressAutoHyphens w:val="0"/>
        <w:spacing w:before="0"/>
        <w:ind w:left="426" w:hanging="426"/>
        <w:rPr>
          <w:lang w:val="el-GR"/>
        </w:rPr>
      </w:pPr>
      <w:r w:rsidRPr="00FF62F8">
        <w:rPr>
          <w:b/>
          <w:lang w:val="el-GR"/>
        </w:rPr>
        <w:t>Αρθρωτή (</w:t>
      </w:r>
      <w:r w:rsidRPr="000B12F9">
        <w:rPr>
          <w:b/>
          <w:lang w:val="el-GR"/>
        </w:rPr>
        <w:t>modular</w:t>
      </w:r>
      <w:r w:rsidRPr="009A646B">
        <w:rPr>
          <w:b/>
          <w:lang w:val="el-GR"/>
        </w:rPr>
        <w:t>) αρχιτεκτονική</w:t>
      </w:r>
      <w:r w:rsidRPr="00AE2586">
        <w:rPr>
          <w:lang w:val="el-GR"/>
        </w:rPr>
        <w:t xml:space="preserve"> του συστήματος, </w:t>
      </w:r>
      <w:r w:rsidR="00CD5889" w:rsidRPr="00CD5889">
        <w:rPr>
          <w:lang w:val="el-GR"/>
        </w:rPr>
        <w:t>ώστε να επιτρέπονται μελλοντικές επεκτάσεις αλλαγές και αντικαταστάσεις, ενσωματώσεις, ή αναβαθμίσεις ή αλλαγές διακριτών τμημάτων λογισμικού, ενώ παράλληλα να καθίσταται εφικτή  η εύκολη επέκταση επιμέρους δομικών στοιχείων της λύσης (scale up – scale out) για την άμεση αντιμετώπιση αυξανόμενων αναγκών.ύ. Όπου είναι εφικτό, είναι ισχυρά επιθυμητό η αρχιτεκτονική να βασίζεται σε loοsely coupled Containers για βέλτιστη αξιοποίηση του περιβάλλοντος εικονικοποίησης που θα φιλοξενήσει το πληροφοριακό σύστημα.</w:t>
      </w:r>
    </w:p>
    <w:p w14:paraId="0427845C" w14:textId="77777777" w:rsidR="00C42BAE" w:rsidRPr="00C42BAE" w:rsidRDefault="00C42BAE" w:rsidP="00CD5889">
      <w:pPr>
        <w:numPr>
          <w:ilvl w:val="0"/>
          <w:numId w:val="42"/>
        </w:numPr>
        <w:tabs>
          <w:tab w:val="clear" w:pos="360"/>
          <w:tab w:val="num" w:pos="426"/>
        </w:tabs>
        <w:suppressAutoHyphens w:val="0"/>
        <w:spacing w:before="0"/>
        <w:ind w:left="426" w:hanging="426"/>
        <w:rPr>
          <w:lang w:val="el-GR"/>
        </w:rPr>
      </w:pPr>
      <w:r w:rsidRPr="00C42BAE">
        <w:rPr>
          <w:lang w:val="el-GR"/>
        </w:rPr>
        <w:t>Λειτουργία των επιμέρους Υποσυστημάτων και λύσεων</w:t>
      </w:r>
      <w:r w:rsidR="002D7A84">
        <w:rPr>
          <w:lang w:val="el-GR"/>
        </w:rPr>
        <w:t>,</w:t>
      </w:r>
      <w:r w:rsidRPr="00C42BAE">
        <w:rPr>
          <w:lang w:val="el-GR"/>
        </w:rPr>
        <w:t xml:space="preserve"> που θα αποτελέσουν διακριτά τμήματα της λύσης που θα προσφερθεί</w:t>
      </w:r>
      <w:r w:rsidR="002D7A84">
        <w:rPr>
          <w:lang w:val="el-GR"/>
        </w:rPr>
        <w:t>,</w:t>
      </w:r>
      <w:r w:rsidRPr="00C42BAE">
        <w:rPr>
          <w:lang w:val="el-GR"/>
        </w:rPr>
        <w:t xml:space="preserve"> σε </w:t>
      </w:r>
      <w:r w:rsidRPr="00F81D02">
        <w:rPr>
          <w:b/>
        </w:rPr>
        <w:t>web</w:t>
      </w:r>
      <w:r w:rsidRPr="00C42BAE">
        <w:rPr>
          <w:b/>
          <w:lang w:val="el-GR"/>
        </w:rPr>
        <w:t>-</w:t>
      </w:r>
      <w:r w:rsidRPr="00F81D02">
        <w:rPr>
          <w:b/>
        </w:rPr>
        <w:t>based</w:t>
      </w:r>
      <w:r w:rsidRPr="00C42BAE">
        <w:rPr>
          <w:b/>
          <w:lang w:val="el-GR"/>
        </w:rPr>
        <w:t xml:space="preserve"> περιβάλλον</w:t>
      </w:r>
      <w:r w:rsidRPr="00C42BAE">
        <w:rPr>
          <w:lang w:val="el-GR"/>
        </w:rPr>
        <w:t>, το οποίο θα αποτελέσει το βασικό «χώρο εργασίας» για τους «διαχειριστές» και τους εξουσιοδοτημένους χρήστες των εφαρμογών με στόχο την:</w:t>
      </w:r>
    </w:p>
    <w:p w14:paraId="7B0D70E5" w14:textId="77777777" w:rsidR="00C42BAE" w:rsidRPr="00C42BAE" w:rsidRDefault="00C42BAE" w:rsidP="003A3AFD">
      <w:pPr>
        <w:numPr>
          <w:ilvl w:val="0"/>
          <w:numId w:val="43"/>
        </w:numPr>
        <w:tabs>
          <w:tab w:val="clear" w:pos="1136"/>
          <w:tab w:val="num" w:pos="993"/>
        </w:tabs>
        <w:suppressAutoHyphens w:val="0"/>
        <w:spacing w:before="0"/>
        <w:ind w:left="993" w:hanging="426"/>
        <w:rPr>
          <w:lang w:val="el-GR"/>
        </w:rPr>
      </w:pPr>
      <w:r w:rsidRPr="00C42BAE">
        <w:rPr>
          <w:lang w:val="el-GR"/>
        </w:rPr>
        <w:lastRenderedPageBreak/>
        <w:t>επίτευξη της μεγαλύτερης δυνατής ομοιομορφίας στις διεπαφές μεταξύ των διαφόρων υποσυστημάτων και στον τρόπο εργασίας τους,</w:t>
      </w:r>
    </w:p>
    <w:p w14:paraId="4DB0F93A" w14:textId="77777777" w:rsidR="00C42BAE" w:rsidRPr="00C42BAE" w:rsidRDefault="00C42BAE" w:rsidP="003A3AFD">
      <w:pPr>
        <w:numPr>
          <w:ilvl w:val="0"/>
          <w:numId w:val="43"/>
        </w:numPr>
        <w:tabs>
          <w:tab w:val="clear" w:pos="1136"/>
          <w:tab w:val="num" w:pos="993"/>
        </w:tabs>
        <w:suppressAutoHyphens w:val="0"/>
        <w:spacing w:before="0"/>
        <w:ind w:left="993" w:hanging="426"/>
        <w:rPr>
          <w:lang w:val="el-GR"/>
        </w:rPr>
      </w:pPr>
      <w:r w:rsidRPr="00C42BAE">
        <w:rPr>
          <w:lang w:val="el-GR"/>
        </w:rPr>
        <w:t>επιλογή κοινών και φιλικών τρόπων παρουσίασης, όσον αφορά στις διεπαφές των χρηστών με τις εφαρμογές.</w:t>
      </w:r>
    </w:p>
    <w:p w14:paraId="1955FF9D" w14:textId="77777777" w:rsidR="00C42BAE" w:rsidRPr="00C42BAE" w:rsidRDefault="00C42BAE" w:rsidP="003A3AFD">
      <w:pPr>
        <w:numPr>
          <w:ilvl w:val="0"/>
          <w:numId w:val="42"/>
        </w:numPr>
        <w:tabs>
          <w:tab w:val="clear" w:pos="360"/>
          <w:tab w:val="num" w:pos="426"/>
        </w:tabs>
        <w:suppressAutoHyphens w:val="0"/>
        <w:ind w:left="426" w:hanging="426"/>
        <w:rPr>
          <w:lang w:val="el-GR"/>
        </w:rPr>
      </w:pPr>
      <w:r w:rsidRPr="00C42BAE">
        <w:rPr>
          <w:lang w:val="el-GR"/>
        </w:rPr>
        <w:t xml:space="preserve">Εξασφάλιση </w:t>
      </w:r>
      <w:r w:rsidRPr="00C42BAE">
        <w:rPr>
          <w:b/>
          <w:lang w:val="el-GR"/>
        </w:rPr>
        <w:t>πλήρους</w:t>
      </w:r>
      <w:r w:rsidRPr="00C42BAE">
        <w:rPr>
          <w:lang w:val="el-GR"/>
        </w:rPr>
        <w:t xml:space="preserve"> </w:t>
      </w:r>
      <w:r w:rsidRPr="00C42BAE">
        <w:rPr>
          <w:b/>
          <w:lang w:val="el-GR"/>
        </w:rPr>
        <w:t>λειτουργικότητας</w:t>
      </w:r>
      <w:r w:rsidRPr="00C42BAE">
        <w:rPr>
          <w:lang w:val="el-GR"/>
        </w:rPr>
        <w:t xml:space="preserve"> μέσω </w:t>
      </w:r>
      <w:r w:rsidR="00CD5889" w:rsidRPr="00C42BAE">
        <w:rPr>
          <w:lang w:val="el-GR"/>
        </w:rPr>
        <w:t>Διαδικτύου (</w:t>
      </w:r>
      <w:r w:rsidR="00CD5889" w:rsidRPr="00F81D02">
        <w:t>Internet</w:t>
      </w:r>
      <w:r w:rsidR="00CD5889">
        <w:rPr>
          <w:lang w:val="el-GR"/>
        </w:rPr>
        <w:t>)</w:t>
      </w:r>
      <w:r w:rsidR="00CD5889" w:rsidRPr="00C42BAE">
        <w:rPr>
          <w:lang w:val="el-GR"/>
        </w:rPr>
        <w:t xml:space="preserve"> </w:t>
      </w:r>
      <w:r w:rsidR="00CD5889">
        <w:rPr>
          <w:lang w:val="el-GR"/>
        </w:rPr>
        <w:t>κάνοντας χρήση των καθιερωμένων εφαρμογών πλοήγησης (</w:t>
      </w:r>
      <w:r w:rsidR="00CD5889">
        <w:rPr>
          <w:lang w:val="en-US"/>
        </w:rPr>
        <w:t>Web</w:t>
      </w:r>
      <w:r w:rsidR="00CD5889" w:rsidRPr="006D73A6">
        <w:rPr>
          <w:lang w:val="el-GR"/>
        </w:rPr>
        <w:t xml:space="preserve"> </w:t>
      </w:r>
      <w:r w:rsidR="00CD5889">
        <w:rPr>
          <w:lang w:val="en-US"/>
        </w:rPr>
        <w:t>Browsers</w:t>
      </w:r>
      <w:r w:rsidR="00CD5889" w:rsidRPr="006D73A6">
        <w:rPr>
          <w:lang w:val="el-GR"/>
        </w:rPr>
        <w:t xml:space="preserve">) </w:t>
      </w:r>
      <w:r w:rsidR="00CD5889">
        <w:rPr>
          <w:lang w:val="el-GR"/>
        </w:rPr>
        <w:t>χωρίς να απαιτείται επιπλέον εγκατάσταση λογισμικού ή τρίτων συσκευών από τους τελικούς χρήστες.</w:t>
      </w:r>
      <w:r w:rsidRPr="00C42BAE">
        <w:rPr>
          <w:lang w:val="el-GR"/>
        </w:rPr>
        <w:t xml:space="preserve"> </w:t>
      </w:r>
    </w:p>
    <w:p w14:paraId="133BDFD6" w14:textId="77777777" w:rsidR="00C42BAE" w:rsidRPr="00C42BAE" w:rsidRDefault="00C42BAE" w:rsidP="003A3AFD">
      <w:pPr>
        <w:numPr>
          <w:ilvl w:val="0"/>
          <w:numId w:val="42"/>
        </w:numPr>
        <w:tabs>
          <w:tab w:val="clear" w:pos="360"/>
          <w:tab w:val="num" w:pos="426"/>
        </w:tabs>
        <w:suppressAutoHyphens w:val="0"/>
        <w:ind w:left="426" w:hanging="426"/>
        <w:rPr>
          <w:lang w:val="el-GR"/>
        </w:rPr>
      </w:pPr>
      <w:r w:rsidRPr="00C42BAE">
        <w:rPr>
          <w:lang w:val="el-GR"/>
        </w:rPr>
        <w:t xml:space="preserve">Χρήση </w:t>
      </w:r>
      <w:r w:rsidRPr="00C42BAE">
        <w:rPr>
          <w:b/>
          <w:lang w:val="el-GR"/>
        </w:rPr>
        <w:t>συστημάτων</w:t>
      </w:r>
      <w:r w:rsidRPr="00C42BAE">
        <w:rPr>
          <w:lang w:val="el-GR"/>
        </w:rPr>
        <w:t xml:space="preserve"> </w:t>
      </w:r>
      <w:r w:rsidRPr="00C42BAE">
        <w:rPr>
          <w:b/>
          <w:lang w:val="el-GR"/>
        </w:rPr>
        <w:t>διαχείρισης</w:t>
      </w:r>
      <w:r w:rsidRPr="00C42BAE">
        <w:rPr>
          <w:lang w:val="el-GR"/>
        </w:rPr>
        <w:t xml:space="preserve"> </w:t>
      </w:r>
      <w:r w:rsidRPr="00C42BAE">
        <w:rPr>
          <w:b/>
          <w:lang w:val="el-GR"/>
        </w:rPr>
        <w:t>σχεσιακών</w:t>
      </w:r>
      <w:r w:rsidRPr="00C42BAE">
        <w:rPr>
          <w:lang w:val="el-GR"/>
        </w:rPr>
        <w:t xml:space="preserve"> </w:t>
      </w:r>
      <w:r w:rsidRPr="00C42BAE">
        <w:rPr>
          <w:b/>
          <w:lang w:val="el-GR"/>
        </w:rPr>
        <w:t>βάσεων</w:t>
      </w:r>
      <w:r w:rsidRPr="00C42BAE">
        <w:rPr>
          <w:lang w:val="el-GR"/>
        </w:rPr>
        <w:t xml:space="preserve"> </w:t>
      </w:r>
      <w:r w:rsidRPr="00C42BAE">
        <w:rPr>
          <w:b/>
          <w:lang w:val="el-GR"/>
        </w:rPr>
        <w:t>δεδομένων</w:t>
      </w:r>
      <w:r w:rsidRPr="00C42BAE">
        <w:rPr>
          <w:lang w:val="el-GR"/>
        </w:rPr>
        <w:t xml:space="preserve"> (</w:t>
      </w:r>
      <w:r w:rsidRPr="00F81D02">
        <w:t>RDBMS</w:t>
      </w:r>
      <w:r w:rsidRPr="00C42BAE">
        <w:rPr>
          <w:lang w:val="el-GR"/>
        </w:rPr>
        <w:t>) για την ευκολία διαχείρισης του αναμενόμενου μεγάλου όγκου δεδομένων, τη δυνατότητα δημιουργίας εφαρμογών φιλικών στον χρήστη</w:t>
      </w:r>
      <w:r w:rsidR="00F07B1D" w:rsidRPr="003A3AFD">
        <w:rPr>
          <w:lang w:val="el-GR"/>
        </w:rPr>
        <w:t xml:space="preserve"> </w:t>
      </w:r>
      <w:r w:rsidR="00F07B1D">
        <w:rPr>
          <w:lang w:val="el-GR"/>
        </w:rPr>
        <w:t>και</w:t>
      </w:r>
      <w:r w:rsidR="00CD5889">
        <w:rPr>
          <w:lang w:val="el-GR"/>
        </w:rPr>
        <w:t xml:space="preserve"> </w:t>
      </w:r>
      <w:r w:rsidRPr="00C42BAE">
        <w:rPr>
          <w:lang w:val="el-GR"/>
        </w:rPr>
        <w:t>την αυξημένη διαθεσιμότητα του συστήματος</w:t>
      </w:r>
      <w:r w:rsidR="00F07B1D">
        <w:rPr>
          <w:lang w:val="el-GR"/>
        </w:rPr>
        <w:t>.</w:t>
      </w:r>
    </w:p>
    <w:p w14:paraId="7B06D840" w14:textId="77777777" w:rsidR="00C42BAE" w:rsidRPr="00C42BAE" w:rsidRDefault="00C42BAE" w:rsidP="003A3AFD">
      <w:pPr>
        <w:numPr>
          <w:ilvl w:val="0"/>
          <w:numId w:val="42"/>
        </w:numPr>
        <w:tabs>
          <w:tab w:val="clear" w:pos="360"/>
          <w:tab w:val="num" w:pos="426"/>
        </w:tabs>
        <w:suppressAutoHyphens w:val="0"/>
        <w:ind w:left="426" w:hanging="426"/>
        <w:rPr>
          <w:lang w:val="el-GR"/>
        </w:rPr>
      </w:pPr>
      <w:r w:rsidRPr="00C42BAE">
        <w:rPr>
          <w:lang w:val="el-GR"/>
        </w:rPr>
        <w:t xml:space="preserve">Τα </w:t>
      </w:r>
      <w:r w:rsidRPr="00C42BAE">
        <w:rPr>
          <w:b/>
          <w:lang w:val="el-GR"/>
        </w:rPr>
        <w:t xml:space="preserve">εργαλεία ανάπτυξης, συντήρησης και διαχείρισης των εφαρμογών </w:t>
      </w:r>
      <w:r w:rsidRPr="00C42BAE">
        <w:rPr>
          <w:lang w:val="el-GR"/>
        </w:rPr>
        <w:t>που θα χρησιμοποιηθούν</w:t>
      </w:r>
      <w:r w:rsidRPr="00C42BAE">
        <w:rPr>
          <w:b/>
          <w:lang w:val="el-GR"/>
        </w:rPr>
        <w:t xml:space="preserve"> </w:t>
      </w:r>
      <w:r w:rsidRPr="00C42BAE">
        <w:rPr>
          <w:lang w:val="el-GR"/>
        </w:rPr>
        <w:t>θα πρέπει να είναι συμβατά με το σύνολο του λογισμικού υποδομής που θα προσφερθεί από τον Ανάδοχο (</w:t>
      </w:r>
      <w:r w:rsidRPr="00F81D02">
        <w:t>Web</w:t>
      </w:r>
      <w:r w:rsidRPr="00C42BAE">
        <w:rPr>
          <w:lang w:val="el-GR"/>
        </w:rPr>
        <w:t xml:space="preserve">, </w:t>
      </w:r>
      <w:r w:rsidRPr="00F81D02">
        <w:t>application</w:t>
      </w:r>
      <w:r w:rsidRPr="00C42BAE">
        <w:rPr>
          <w:lang w:val="el-GR"/>
        </w:rPr>
        <w:t xml:space="preserve"> και </w:t>
      </w:r>
      <w:r w:rsidRPr="00F81D02">
        <w:t>database</w:t>
      </w:r>
      <w:r w:rsidRPr="00C42BAE">
        <w:rPr>
          <w:lang w:val="el-GR"/>
        </w:rPr>
        <w:t xml:space="preserve"> </w:t>
      </w:r>
      <w:r w:rsidRPr="00F81D02">
        <w:t>servers</w:t>
      </w:r>
      <w:r w:rsidRPr="00C42BAE">
        <w:rPr>
          <w:lang w:val="el-GR"/>
        </w:rPr>
        <w:t>).</w:t>
      </w:r>
    </w:p>
    <w:p w14:paraId="50A30257" w14:textId="77777777" w:rsidR="00C42BAE" w:rsidRPr="00C42BAE" w:rsidRDefault="00C42BAE" w:rsidP="003A3AFD">
      <w:pPr>
        <w:numPr>
          <w:ilvl w:val="0"/>
          <w:numId w:val="42"/>
        </w:numPr>
        <w:tabs>
          <w:tab w:val="clear" w:pos="360"/>
          <w:tab w:val="num" w:pos="426"/>
        </w:tabs>
        <w:suppressAutoHyphens w:val="0"/>
        <w:ind w:left="426" w:hanging="426"/>
        <w:rPr>
          <w:lang w:val="el-GR"/>
        </w:rPr>
      </w:pPr>
      <w:r w:rsidRPr="00C42BAE">
        <w:rPr>
          <w:lang w:val="el-GR"/>
        </w:rPr>
        <w:t xml:space="preserve">Χρήση </w:t>
      </w:r>
      <w:r w:rsidRPr="00C42BAE">
        <w:rPr>
          <w:b/>
          <w:bCs/>
          <w:lang w:val="el-GR"/>
        </w:rPr>
        <w:t xml:space="preserve">γραφικού περιβάλλοντος λειτουργίας </w:t>
      </w:r>
      <w:r w:rsidRPr="00C42BAE">
        <w:rPr>
          <w:lang w:val="el-GR"/>
        </w:rPr>
        <w:t>(</w:t>
      </w:r>
      <w:r w:rsidRPr="00F81D02">
        <w:t>GUI</w:t>
      </w:r>
      <w:r w:rsidRPr="00C42BAE">
        <w:rPr>
          <w:lang w:val="el-GR"/>
        </w:rPr>
        <w:t xml:space="preserve">) </w:t>
      </w:r>
      <w:r w:rsidRPr="00C42BAE">
        <w:rPr>
          <w:bCs/>
          <w:lang w:val="el-GR"/>
        </w:rPr>
        <w:t>του χρήστη</w:t>
      </w:r>
      <w:r w:rsidRPr="00C42BAE">
        <w:rPr>
          <w:lang w:val="el-GR"/>
        </w:rPr>
        <w:t xml:space="preserve"> για την αποδοτική </w:t>
      </w:r>
      <w:r w:rsidR="00CD5889">
        <w:rPr>
          <w:lang w:val="el-GR"/>
        </w:rPr>
        <w:t xml:space="preserve">διαχείριση και </w:t>
      </w:r>
      <w:r w:rsidRPr="00C42BAE">
        <w:rPr>
          <w:lang w:val="el-GR"/>
        </w:rPr>
        <w:t>χρήση των Υποσυστημάτων και την ευκολία εκμάθησής τους.</w:t>
      </w:r>
    </w:p>
    <w:p w14:paraId="189D9D72" w14:textId="77777777" w:rsidR="00C42BAE" w:rsidRPr="00C42BAE" w:rsidRDefault="00C42BAE" w:rsidP="003A3AFD">
      <w:pPr>
        <w:numPr>
          <w:ilvl w:val="0"/>
          <w:numId w:val="42"/>
        </w:numPr>
        <w:tabs>
          <w:tab w:val="clear" w:pos="360"/>
          <w:tab w:val="num" w:pos="426"/>
        </w:tabs>
        <w:suppressAutoHyphens w:val="0"/>
        <w:ind w:left="426" w:hanging="426"/>
        <w:rPr>
          <w:lang w:val="el-GR"/>
        </w:rPr>
      </w:pPr>
      <w:r w:rsidRPr="00C42BAE">
        <w:rPr>
          <w:lang w:val="el-GR"/>
        </w:rPr>
        <w:t xml:space="preserve">Ενσωμάτωση στα Υποσυστήματα </w:t>
      </w:r>
      <w:r w:rsidRPr="00C42BAE">
        <w:rPr>
          <w:b/>
          <w:bCs/>
          <w:lang w:val="el-GR"/>
        </w:rPr>
        <w:t>άμεσης υποστήριξης βοήθειας</w:t>
      </w:r>
      <w:r w:rsidRPr="00C42BAE">
        <w:rPr>
          <w:lang w:val="el-GR"/>
        </w:rPr>
        <w:t xml:space="preserve"> (</w:t>
      </w:r>
      <w:r w:rsidRPr="00F81D02">
        <w:t>online</w:t>
      </w:r>
      <w:r w:rsidRPr="00C42BAE">
        <w:rPr>
          <w:lang w:val="el-GR"/>
        </w:rPr>
        <w:t xml:space="preserve"> </w:t>
      </w:r>
      <w:r w:rsidRPr="00F81D02">
        <w:t>help</w:t>
      </w:r>
      <w:r w:rsidRPr="00C42BAE">
        <w:rPr>
          <w:lang w:val="el-GR"/>
        </w:rPr>
        <w:t>) και οδηγιών στην ελληνική γλώσσα, προς τους χρήστες ανά διαδικασία ή και οθόνη.</w:t>
      </w:r>
    </w:p>
    <w:p w14:paraId="71ADF015" w14:textId="77777777" w:rsidR="00C42BAE" w:rsidRPr="00C42BAE" w:rsidRDefault="00C42BAE" w:rsidP="003A3AFD">
      <w:pPr>
        <w:numPr>
          <w:ilvl w:val="0"/>
          <w:numId w:val="42"/>
        </w:numPr>
        <w:tabs>
          <w:tab w:val="clear" w:pos="360"/>
          <w:tab w:val="num" w:pos="426"/>
        </w:tabs>
        <w:suppressAutoHyphens w:val="0"/>
        <w:ind w:left="426" w:hanging="426"/>
        <w:rPr>
          <w:lang w:val="el-GR"/>
        </w:rPr>
      </w:pPr>
      <w:r w:rsidRPr="00C42BAE">
        <w:rPr>
          <w:b/>
          <w:bCs/>
          <w:lang w:val="el-GR"/>
        </w:rPr>
        <w:t>Μηνύματα λαθών</w:t>
      </w:r>
      <w:r w:rsidRPr="00C42BAE">
        <w:rPr>
          <w:lang w:val="el-GR"/>
        </w:rPr>
        <w:t xml:space="preserve"> (</w:t>
      </w:r>
      <w:r w:rsidRPr="00F81D02">
        <w:t>error</w:t>
      </w:r>
      <w:r w:rsidRPr="00C42BAE">
        <w:rPr>
          <w:lang w:val="el-GR"/>
        </w:rPr>
        <w:t xml:space="preserve"> </w:t>
      </w:r>
      <w:r w:rsidRPr="00F81D02">
        <w:t>messages</w:t>
      </w:r>
      <w:r w:rsidRPr="00C42BAE">
        <w:rPr>
          <w:lang w:val="el-GR"/>
        </w:rPr>
        <w:t>) στην ελληνική γλώσσα και ειδοποίηση των χρηστών με όρους οικείους προς αυτούς.</w:t>
      </w:r>
    </w:p>
    <w:p w14:paraId="38E05562" w14:textId="77777777" w:rsidR="00C42BAE" w:rsidRPr="00C42BAE" w:rsidRDefault="00C42BAE" w:rsidP="003A3AFD">
      <w:pPr>
        <w:numPr>
          <w:ilvl w:val="0"/>
          <w:numId w:val="42"/>
        </w:numPr>
        <w:tabs>
          <w:tab w:val="clear" w:pos="360"/>
          <w:tab w:val="num" w:pos="426"/>
        </w:tabs>
        <w:suppressAutoHyphens w:val="0"/>
        <w:ind w:left="426" w:hanging="426"/>
        <w:rPr>
          <w:lang w:val="el-GR"/>
        </w:rPr>
      </w:pPr>
      <w:r w:rsidRPr="00F81D02">
        <w:t>T</w:t>
      </w:r>
      <w:r w:rsidRPr="00C42BAE">
        <w:rPr>
          <w:lang w:val="el-GR"/>
        </w:rPr>
        <w:t xml:space="preserve">ήρηση από όλα τα Υποσυστήματα στοιχείων </w:t>
      </w:r>
      <w:r w:rsidRPr="00F81D02">
        <w:t>auditing</w:t>
      </w:r>
      <w:r w:rsidRPr="00C42BAE">
        <w:rPr>
          <w:lang w:val="el-GR"/>
        </w:rPr>
        <w:t xml:space="preserve"> για </w:t>
      </w:r>
      <w:r w:rsidRPr="00C42BAE">
        <w:rPr>
          <w:b/>
          <w:lang w:val="el-GR"/>
        </w:rPr>
        <w:t>ιχνηλάτηση</w:t>
      </w:r>
      <w:r w:rsidRPr="00C42BAE">
        <w:rPr>
          <w:lang w:val="el-GR"/>
        </w:rPr>
        <w:t xml:space="preserve"> ενεργειών χρηστών.</w:t>
      </w:r>
    </w:p>
    <w:p w14:paraId="11385EE8" w14:textId="77777777" w:rsidR="00C42BAE" w:rsidRPr="00C42BAE" w:rsidRDefault="00C42BAE" w:rsidP="003A3AFD">
      <w:pPr>
        <w:numPr>
          <w:ilvl w:val="0"/>
          <w:numId w:val="42"/>
        </w:numPr>
        <w:tabs>
          <w:tab w:val="clear" w:pos="360"/>
          <w:tab w:val="num" w:pos="426"/>
        </w:tabs>
        <w:suppressAutoHyphens w:val="0"/>
        <w:ind w:left="426" w:hanging="426"/>
        <w:rPr>
          <w:lang w:val="el-GR"/>
        </w:rPr>
      </w:pPr>
      <w:r w:rsidRPr="00C42BAE">
        <w:rPr>
          <w:lang w:val="el-GR"/>
        </w:rPr>
        <w:t>Διαβαθμισμένη πρόσβαση στα Υποσυστήματα, ανάλογα με το είδος των υπηρεσιών και την ταυτότητα των χρηστών.</w:t>
      </w:r>
    </w:p>
    <w:p w14:paraId="3A9D96A4" w14:textId="77777777" w:rsidR="00C42BAE" w:rsidRPr="00C42BAE" w:rsidRDefault="00C42BAE" w:rsidP="003A3AFD">
      <w:pPr>
        <w:numPr>
          <w:ilvl w:val="0"/>
          <w:numId w:val="42"/>
        </w:numPr>
        <w:tabs>
          <w:tab w:val="clear" w:pos="360"/>
          <w:tab w:val="num" w:pos="426"/>
        </w:tabs>
        <w:suppressAutoHyphens w:val="0"/>
        <w:ind w:left="426" w:hanging="426"/>
        <w:rPr>
          <w:lang w:val="el-GR"/>
        </w:rPr>
      </w:pPr>
      <w:r w:rsidRPr="00C42BAE">
        <w:rPr>
          <w:lang w:val="el-GR"/>
        </w:rPr>
        <w:t xml:space="preserve">Διασφάλιση της </w:t>
      </w:r>
      <w:r w:rsidRPr="00C42BAE">
        <w:rPr>
          <w:b/>
          <w:lang w:val="el-GR"/>
        </w:rPr>
        <w:t>π</w:t>
      </w:r>
      <w:r w:rsidRPr="00C42BAE">
        <w:rPr>
          <w:b/>
          <w:bCs/>
          <w:lang w:val="el-GR"/>
        </w:rPr>
        <w:t>ληρότητας, ακεραιότητας, εμπιστευτικότητας</w:t>
      </w:r>
      <w:r w:rsidRPr="00C42BAE">
        <w:rPr>
          <w:lang w:val="el-GR"/>
        </w:rPr>
        <w:t xml:space="preserve"> και </w:t>
      </w:r>
      <w:r w:rsidRPr="00C42BAE">
        <w:rPr>
          <w:b/>
          <w:bCs/>
          <w:lang w:val="el-GR"/>
        </w:rPr>
        <w:t>ασφάλειας</w:t>
      </w:r>
      <w:r w:rsidRPr="00C42BAE">
        <w:rPr>
          <w:lang w:val="el-GR"/>
        </w:rPr>
        <w:t xml:space="preserve"> των δεδομένων των Υποσυστημάτων κατά τη χρήση και τη δικτυακή διακίνησή τους.</w:t>
      </w:r>
    </w:p>
    <w:p w14:paraId="4AA8D96F" w14:textId="77777777" w:rsidR="00C42BAE" w:rsidRPr="00C42BAE" w:rsidRDefault="00C42BAE" w:rsidP="003A3AFD">
      <w:pPr>
        <w:numPr>
          <w:ilvl w:val="0"/>
          <w:numId w:val="42"/>
        </w:numPr>
        <w:tabs>
          <w:tab w:val="clear" w:pos="360"/>
          <w:tab w:val="num" w:pos="426"/>
        </w:tabs>
        <w:suppressAutoHyphens w:val="0"/>
        <w:ind w:left="426" w:hanging="426"/>
        <w:rPr>
          <w:lang w:val="el-GR"/>
        </w:rPr>
      </w:pPr>
      <w:r w:rsidRPr="00C42BAE">
        <w:rPr>
          <w:lang w:val="el-GR"/>
        </w:rPr>
        <w:t xml:space="preserve">Βέλτιστη αξιοποίηση του αποθηκευτικού συστήματος καθώς ο όγκος των δεδομένων είναι μεγάλος και σε μελλοντικό χρόνο θα επηρεάζει την επίδοση του συστήματος. </w:t>
      </w:r>
    </w:p>
    <w:p w14:paraId="4AAA5895" w14:textId="77777777" w:rsidR="00C42BAE" w:rsidRPr="00C42BAE" w:rsidRDefault="00C42BAE" w:rsidP="003A3AFD">
      <w:pPr>
        <w:numPr>
          <w:ilvl w:val="0"/>
          <w:numId w:val="42"/>
        </w:numPr>
        <w:tabs>
          <w:tab w:val="clear" w:pos="360"/>
          <w:tab w:val="num" w:pos="426"/>
        </w:tabs>
        <w:suppressAutoHyphens w:val="0"/>
        <w:ind w:left="426" w:hanging="426"/>
        <w:rPr>
          <w:lang w:val="el-GR"/>
        </w:rPr>
      </w:pPr>
      <w:r w:rsidRPr="00C42BAE">
        <w:rPr>
          <w:lang w:val="el-GR"/>
        </w:rPr>
        <w:t>Πλήρης συμμόρφωση του Πληροφοριακού Συστήματος που θα αναπτυχθεί με τα αποτελέσματα του Πλαισίου Διαλειτουργικότητας, που υλοποιήθηκε για λογαριασμό του ΥΠΕΣ στο πλαίσιο του έργου «Ελληνικό Πλαίσιο Παροχής Υπηρεσιών Ηλεκτρονικής Διακυβέρνησης και Πρότυπα Διαλειτουργικότητας».</w:t>
      </w:r>
    </w:p>
    <w:p w14:paraId="04151D21" w14:textId="77777777" w:rsidR="00C42BAE" w:rsidRPr="00C42BAE" w:rsidRDefault="00C42BAE" w:rsidP="003A3AFD">
      <w:pPr>
        <w:numPr>
          <w:ilvl w:val="0"/>
          <w:numId w:val="42"/>
        </w:numPr>
        <w:tabs>
          <w:tab w:val="clear" w:pos="360"/>
          <w:tab w:val="num" w:pos="426"/>
        </w:tabs>
        <w:suppressAutoHyphens w:val="0"/>
        <w:ind w:left="426" w:hanging="426"/>
        <w:rPr>
          <w:lang w:val="el-GR"/>
        </w:rPr>
      </w:pPr>
      <w:r w:rsidRPr="00C42BAE">
        <w:rPr>
          <w:b/>
          <w:bCs/>
          <w:lang w:val="el-GR"/>
        </w:rPr>
        <w:t>Τεκμηρίωση</w:t>
      </w:r>
      <w:r w:rsidRPr="00C42BAE">
        <w:rPr>
          <w:lang w:val="el-GR"/>
        </w:rPr>
        <w:t xml:space="preserve"> του συστήματος μέσω της αναλυτικής περιγραφής της βάσης δεδομένων και των Υποσυστημάτων. Σύνταξη </w:t>
      </w:r>
      <w:r w:rsidRPr="00C42BAE">
        <w:rPr>
          <w:b/>
          <w:bCs/>
          <w:lang w:val="el-GR"/>
        </w:rPr>
        <w:t>τεχνικών εγχειριδίων</w:t>
      </w:r>
      <w:r w:rsidRPr="00C42BAE">
        <w:rPr>
          <w:lang w:val="el-GR"/>
        </w:rPr>
        <w:t xml:space="preserve"> του συστήματος και των εργαλείων διαχείρισης (</w:t>
      </w:r>
      <w:r w:rsidRPr="00F81D02">
        <w:t>system</w:t>
      </w:r>
      <w:r w:rsidRPr="00C42BAE">
        <w:rPr>
          <w:lang w:val="el-GR"/>
        </w:rPr>
        <w:t xml:space="preserve"> </w:t>
      </w:r>
      <w:r w:rsidRPr="00F81D02">
        <w:t>manuals</w:t>
      </w:r>
      <w:r w:rsidRPr="00C42BAE">
        <w:rPr>
          <w:lang w:val="el-GR"/>
        </w:rPr>
        <w:t xml:space="preserve">), καθώς και λεπτομερή </w:t>
      </w:r>
      <w:r w:rsidRPr="00C42BAE">
        <w:rPr>
          <w:b/>
          <w:bCs/>
          <w:lang w:val="el-GR"/>
        </w:rPr>
        <w:t>εγχειρίδια λειτουργίας</w:t>
      </w:r>
      <w:r w:rsidRPr="00C42BAE">
        <w:rPr>
          <w:lang w:val="el-GR"/>
        </w:rPr>
        <w:t xml:space="preserve"> του συστήματος (</w:t>
      </w:r>
      <w:r w:rsidRPr="00F81D02">
        <w:t>operation</w:t>
      </w:r>
      <w:r w:rsidRPr="00C42BAE">
        <w:rPr>
          <w:lang w:val="el-GR"/>
        </w:rPr>
        <w:t xml:space="preserve"> </w:t>
      </w:r>
      <w:r w:rsidRPr="00F81D02">
        <w:t>manuals</w:t>
      </w:r>
      <w:r w:rsidRPr="00C42BAE">
        <w:rPr>
          <w:lang w:val="el-GR"/>
        </w:rPr>
        <w:t>) και υποστήριξης των χρηστών (</w:t>
      </w:r>
      <w:r w:rsidRPr="00F81D02">
        <w:t>user</w:t>
      </w:r>
      <w:r w:rsidRPr="00C42BAE">
        <w:rPr>
          <w:lang w:val="el-GR"/>
        </w:rPr>
        <w:t xml:space="preserve"> </w:t>
      </w:r>
      <w:r w:rsidRPr="00F81D02">
        <w:t>manuals</w:t>
      </w:r>
      <w:r w:rsidRPr="00C42BAE">
        <w:rPr>
          <w:lang w:val="el-GR"/>
        </w:rPr>
        <w:t>).</w:t>
      </w:r>
    </w:p>
    <w:p w14:paraId="390B3C07" w14:textId="77777777" w:rsidR="00C42BAE" w:rsidRPr="00C42BAE" w:rsidRDefault="00C42BAE" w:rsidP="003A3AFD">
      <w:pPr>
        <w:numPr>
          <w:ilvl w:val="0"/>
          <w:numId w:val="42"/>
        </w:numPr>
        <w:tabs>
          <w:tab w:val="clear" w:pos="360"/>
          <w:tab w:val="num" w:pos="426"/>
        </w:tabs>
        <w:suppressAutoHyphens w:val="0"/>
        <w:ind w:left="426" w:hanging="426"/>
        <w:rPr>
          <w:bCs/>
          <w:lang w:val="el-GR"/>
        </w:rPr>
      </w:pPr>
      <w:r w:rsidRPr="00C42BAE">
        <w:rPr>
          <w:bCs/>
          <w:lang w:val="el-GR"/>
        </w:rPr>
        <w:t xml:space="preserve">Αξιοποίηση των τεχνολογιών </w:t>
      </w:r>
      <w:r w:rsidRPr="00F81D02">
        <w:rPr>
          <w:bCs/>
        </w:rPr>
        <w:t>server</w:t>
      </w:r>
      <w:r w:rsidRPr="00C42BAE">
        <w:rPr>
          <w:bCs/>
          <w:lang w:val="el-GR"/>
        </w:rPr>
        <w:t xml:space="preserve"> </w:t>
      </w:r>
      <w:r w:rsidRPr="00F81D02">
        <w:rPr>
          <w:bCs/>
        </w:rPr>
        <w:t>consolidation</w:t>
      </w:r>
      <w:r w:rsidRPr="00C42BAE">
        <w:rPr>
          <w:bCs/>
          <w:lang w:val="el-GR"/>
        </w:rPr>
        <w:t xml:space="preserve"> και </w:t>
      </w:r>
      <w:r w:rsidRPr="00F81D02">
        <w:rPr>
          <w:bCs/>
        </w:rPr>
        <w:t>virtualization</w:t>
      </w:r>
      <w:r w:rsidRPr="00C42BAE">
        <w:rPr>
          <w:bCs/>
          <w:lang w:val="el-GR"/>
        </w:rPr>
        <w:t xml:space="preserve"> και πιο συγκεκριμένα λειτουργία των συστημάτων που θα αναπτυχθούν ή αναβαθμισθούν σε περιβάλλον εικονικών μηχανών (</w:t>
      </w:r>
      <w:r w:rsidRPr="00F81D02">
        <w:rPr>
          <w:bCs/>
        </w:rPr>
        <w:t>virtual</w:t>
      </w:r>
      <w:r w:rsidRPr="00C42BAE">
        <w:rPr>
          <w:bCs/>
          <w:lang w:val="el-GR"/>
        </w:rPr>
        <w:t xml:space="preserve"> </w:t>
      </w:r>
      <w:r w:rsidRPr="00F81D02">
        <w:rPr>
          <w:bCs/>
        </w:rPr>
        <w:t>machines</w:t>
      </w:r>
      <w:r w:rsidRPr="00C42BAE">
        <w:rPr>
          <w:bCs/>
          <w:lang w:val="el-GR"/>
        </w:rPr>
        <w:t>)</w:t>
      </w:r>
      <w:r w:rsidRPr="00C42BAE">
        <w:rPr>
          <w:lang w:val="el-GR"/>
        </w:rPr>
        <w:t xml:space="preserve"> για τη μείωση του κόστους μέσω της συγκέντρωσης, της μείωσης του κόστους προμήθειας και συντήρησης υλικού και της μειωμένης κατανάλωσης χώρου και ενέργειας.</w:t>
      </w:r>
    </w:p>
    <w:p w14:paraId="7F0AA57E" w14:textId="77777777" w:rsidR="00C42BAE" w:rsidRPr="00C42BAE" w:rsidRDefault="00C42BAE" w:rsidP="003A3AFD">
      <w:pPr>
        <w:numPr>
          <w:ilvl w:val="0"/>
          <w:numId w:val="42"/>
        </w:numPr>
        <w:tabs>
          <w:tab w:val="clear" w:pos="360"/>
          <w:tab w:val="num" w:pos="426"/>
        </w:tabs>
        <w:suppressAutoHyphens w:val="0"/>
        <w:ind w:left="426" w:hanging="426"/>
        <w:rPr>
          <w:bCs/>
          <w:lang w:val="el-GR"/>
        </w:rPr>
      </w:pPr>
      <w:r w:rsidRPr="00C42BAE">
        <w:rPr>
          <w:lang w:val="el-GR"/>
        </w:rPr>
        <w:t xml:space="preserve">Δυνατότητα εξαγωγής του συνόλου ή μέρους των στοιχείων των Υποσυστημάτων από τη βάση δεδομένων </w:t>
      </w:r>
      <w:r w:rsidR="00CD5889">
        <w:rPr>
          <w:lang w:val="el-GR"/>
        </w:rPr>
        <w:t>σε ανοικτά πρότυπα (</w:t>
      </w:r>
      <w:r w:rsidR="00CD5889">
        <w:rPr>
          <w:lang w:val="en-US"/>
        </w:rPr>
        <w:t>XML</w:t>
      </w:r>
      <w:r w:rsidR="00CD5889" w:rsidRPr="006D73A6">
        <w:rPr>
          <w:lang w:val="el-GR"/>
        </w:rPr>
        <w:t xml:space="preserve">, </w:t>
      </w:r>
      <w:r w:rsidR="00CD5889">
        <w:rPr>
          <w:lang w:val="en-US"/>
        </w:rPr>
        <w:t>JSON</w:t>
      </w:r>
      <w:r w:rsidR="00CD5889" w:rsidRPr="006D73A6">
        <w:rPr>
          <w:lang w:val="el-GR"/>
        </w:rPr>
        <w:t xml:space="preserve">, </w:t>
      </w:r>
      <w:r w:rsidR="00CD5889">
        <w:rPr>
          <w:lang w:val="en-US"/>
        </w:rPr>
        <w:t>CSV</w:t>
      </w:r>
      <w:r w:rsidR="00CD5889" w:rsidRPr="006D73A6">
        <w:rPr>
          <w:lang w:val="el-GR"/>
        </w:rPr>
        <w:t>)</w:t>
      </w:r>
      <w:r w:rsidR="00CD5889" w:rsidRPr="00C42BAE">
        <w:rPr>
          <w:lang w:val="el-GR"/>
        </w:rPr>
        <w:t xml:space="preserve"> </w:t>
      </w:r>
      <w:r w:rsidRPr="00C42BAE">
        <w:rPr>
          <w:lang w:val="el-GR"/>
        </w:rPr>
        <w:t>και την εισαγωγή εξωτερικών στοιχείων συγκεκριμένης δομής.</w:t>
      </w:r>
    </w:p>
    <w:p w14:paraId="567BC184" w14:textId="77777777" w:rsidR="00C42BAE" w:rsidRDefault="00C42BAE" w:rsidP="003A3AFD">
      <w:pPr>
        <w:numPr>
          <w:ilvl w:val="0"/>
          <w:numId w:val="42"/>
        </w:numPr>
        <w:tabs>
          <w:tab w:val="clear" w:pos="360"/>
          <w:tab w:val="num" w:pos="426"/>
        </w:tabs>
        <w:suppressAutoHyphens w:val="0"/>
        <w:ind w:left="426" w:hanging="426"/>
        <w:rPr>
          <w:lang w:val="el-GR"/>
        </w:rPr>
      </w:pPr>
      <w:r w:rsidRPr="00C42BAE">
        <w:rPr>
          <w:lang w:val="el-GR"/>
        </w:rPr>
        <w:lastRenderedPageBreak/>
        <w:t xml:space="preserve">Χρήση </w:t>
      </w:r>
      <w:r w:rsidRPr="00F81D02">
        <w:t>resource</w:t>
      </w:r>
      <w:r w:rsidRPr="00C42BAE">
        <w:rPr>
          <w:lang w:val="el-GR"/>
        </w:rPr>
        <w:t xml:space="preserve"> </w:t>
      </w:r>
      <w:r w:rsidRPr="00F81D02">
        <w:t>files</w:t>
      </w:r>
      <w:r w:rsidRPr="00C42BAE">
        <w:rPr>
          <w:lang w:val="el-GR"/>
        </w:rPr>
        <w:t xml:space="preserve"> ή άλλου ανάλογου εύχρηστου μηχανισμού για καθορισμό χρωμάτων, ετικετών και άλλων χαρακτηριστικών στοιχείων των Υποσυστημάτων, έτσι ώστε οι πληροφορίες αυτές να είναι δυναμικές, άμεσα και εύκολα μετατρέψιμες. </w:t>
      </w:r>
    </w:p>
    <w:p w14:paraId="64BBD0C6" w14:textId="77777777" w:rsidR="00C42BAE" w:rsidRDefault="00C42BAE" w:rsidP="006F705A">
      <w:pPr>
        <w:pStyle w:val="4"/>
      </w:pPr>
      <w:bookmarkStart w:id="503" w:name="_Ref503184508"/>
      <w:bookmarkStart w:id="504" w:name="_Ref503184518"/>
      <w:bookmarkStart w:id="505" w:name="_Ref503263038"/>
      <w:bookmarkStart w:id="506" w:name="_Toc516238292"/>
      <w:r w:rsidRPr="00C42BAE">
        <w:t>Λογική Αρχιτεκτονική</w:t>
      </w:r>
      <w:bookmarkEnd w:id="503"/>
      <w:bookmarkEnd w:id="504"/>
      <w:bookmarkEnd w:id="505"/>
      <w:bookmarkEnd w:id="506"/>
    </w:p>
    <w:p w14:paraId="14452462" w14:textId="77777777" w:rsidR="00C42BAE" w:rsidRPr="00115DFF" w:rsidRDefault="00C42BAE" w:rsidP="00C42BAE">
      <w:pPr>
        <w:rPr>
          <w:lang w:val="el-GR"/>
        </w:rPr>
      </w:pPr>
      <w:r w:rsidRPr="00B87B00">
        <w:rPr>
          <w:lang w:val="el-GR"/>
        </w:rPr>
        <w:t xml:space="preserve">Το μοντέλο ανάπτυξης και λειτουργίας που θα εφαρμοστεί θα είναι πλατφόρμα </w:t>
      </w:r>
      <w:r w:rsidRPr="00C42BAE">
        <w:rPr>
          <w:lang w:val="el-GR"/>
        </w:rPr>
        <w:t>Web n-tier</w:t>
      </w:r>
      <w:r w:rsidRPr="00B87B00">
        <w:rPr>
          <w:lang w:val="el-GR"/>
        </w:rPr>
        <w:t xml:space="preserve">. Θα πρέπει να στηρίζεται σε </w:t>
      </w:r>
      <w:r w:rsidR="00CB2C63">
        <w:rPr>
          <w:lang w:val="el-GR"/>
        </w:rPr>
        <w:t>πολυ</w:t>
      </w:r>
      <w:r w:rsidR="00F07B1D">
        <w:rPr>
          <w:lang w:val="el-GR"/>
        </w:rPr>
        <w:t xml:space="preserve">επίπεδη </w:t>
      </w:r>
      <w:r w:rsidRPr="00B87B00">
        <w:rPr>
          <w:lang w:val="el-GR"/>
        </w:rPr>
        <w:t xml:space="preserve">αρχιτεκτονική </w:t>
      </w:r>
      <w:r w:rsidRPr="00115DFF">
        <w:rPr>
          <w:lang w:val="el-GR"/>
        </w:rPr>
        <w:t>(</w:t>
      </w:r>
      <w:r w:rsidR="00993D00">
        <w:rPr>
          <w:lang w:val="el-GR"/>
        </w:rPr>
        <w:t>Ν</w:t>
      </w:r>
      <w:r w:rsidRPr="00115DFF">
        <w:rPr>
          <w:lang w:val="el-GR"/>
        </w:rPr>
        <w:t xml:space="preserve">-tier architecture), η οποία </w:t>
      </w:r>
      <w:r w:rsidR="00993D00" w:rsidRPr="006F705A">
        <w:rPr>
          <w:u w:val="single"/>
          <w:lang w:val="el-GR"/>
        </w:rPr>
        <w:t>κατ’ ελάχιστον</w:t>
      </w:r>
      <w:r w:rsidR="00993D00" w:rsidRPr="00115DFF">
        <w:rPr>
          <w:lang w:val="el-GR"/>
        </w:rPr>
        <w:t xml:space="preserve"> </w:t>
      </w:r>
      <w:r w:rsidRPr="00115DFF">
        <w:rPr>
          <w:lang w:val="el-GR"/>
        </w:rPr>
        <w:t>περιλαμβάνει:</w:t>
      </w:r>
    </w:p>
    <w:p w14:paraId="3B917F05" w14:textId="77777777" w:rsidR="00C42BAE" w:rsidRPr="00115DFF" w:rsidRDefault="00C42BAE" w:rsidP="003144AE">
      <w:pPr>
        <w:numPr>
          <w:ilvl w:val="0"/>
          <w:numId w:val="44"/>
        </w:numPr>
        <w:tabs>
          <w:tab w:val="num" w:pos="567"/>
        </w:tabs>
        <w:suppressAutoHyphens w:val="0"/>
        <w:spacing w:before="0"/>
        <w:ind w:left="567" w:hanging="425"/>
        <w:rPr>
          <w:rFonts w:cs="Tahoma"/>
          <w:lang w:val="el-GR"/>
        </w:rPr>
      </w:pPr>
      <w:r w:rsidRPr="00115DFF">
        <w:rPr>
          <w:rFonts w:cs="Tahoma"/>
          <w:lang w:val="el-GR"/>
        </w:rPr>
        <w:t xml:space="preserve">Το </w:t>
      </w:r>
      <w:r w:rsidRPr="00115DFF">
        <w:rPr>
          <w:rFonts w:cs="Tahoma"/>
          <w:b/>
          <w:lang w:val="el-GR"/>
        </w:rPr>
        <w:t>επίπεδο χρηστών</w:t>
      </w:r>
      <w:r w:rsidR="00FB2A92">
        <w:rPr>
          <w:rFonts w:cs="Tahoma"/>
          <w:b/>
          <w:lang w:val="el-GR"/>
        </w:rPr>
        <w:t>/παρουσίασης</w:t>
      </w:r>
      <w:r w:rsidRPr="00115DFF">
        <w:rPr>
          <w:rFonts w:cs="Tahoma"/>
          <w:lang w:val="el-GR"/>
        </w:rPr>
        <w:t xml:space="preserve"> (</w:t>
      </w:r>
      <w:r w:rsidRPr="00115DFF">
        <w:rPr>
          <w:rFonts w:cs="Tahoma"/>
        </w:rPr>
        <w:t>client</w:t>
      </w:r>
      <w:r w:rsidRPr="00115DFF">
        <w:rPr>
          <w:rFonts w:cs="Tahoma"/>
          <w:lang w:val="el-GR"/>
        </w:rPr>
        <w:t xml:space="preserve"> </w:t>
      </w:r>
      <w:r w:rsidRPr="00115DFF">
        <w:rPr>
          <w:rFonts w:cs="Tahoma"/>
        </w:rPr>
        <w:t>tier</w:t>
      </w:r>
      <w:r w:rsidRPr="00115DFF">
        <w:rPr>
          <w:rFonts w:cs="Tahoma"/>
          <w:lang w:val="el-GR"/>
        </w:rPr>
        <w:t xml:space="preserve"> / </w:t>
      </w:r>
      <w:r w:rsidRPr="00115DFF">
        <w:rPr>
          <w:rFonts w:cs="Tahoma"/>
        </w:rPr>
        <w:t>presentation</w:t>
      </w:r>
      <w:r w:rsidRPr="00115DFF">
        <w:rPr>
          <w:rFonts w:cs="Tahoma"/>
          <w:lang w:val="el-GR"/>
        </w:rPr>
        <w:t xml:space="preserve"> </w:t>
      </w:r>
      <w:r w:rsidRPr="00115DFF">
        <w:rPr>
          <w:rFonts w:cs="Tahoma"/>
        </w:rPr>
        <w:t>tier</w:t>
      </w:r>
      <w:r w:rsidRPr="00115DFF">
        <w:rPr>
          <w:rFonts w:cs="Tahoma"/>
          <w:lang w:val="el-GR"/>
        </w:rPr>
        <w:t xml:space="preserve"> / </w:t>
      </w:r>
      <w:r w:rsidRPr="00115DFF">
        <w:t>User</w:t>
      </w:r>
      <w:r w:rsidRPr="00115DFF">
        <w:rPr>
          <w:lang w:val="el-GR"/>
        </w:rPr>
        <w:t xml:space="preserve"> </w:t>
      </w:r>
      <w:r w:rsidRPr="00115DFF">
        <w:t>Interaction</w:t>
      </w:r>
      <w:r w:rsidRPr="00115DFF">
        <w:rPr>
          <w:rFonts w:cs="Tahoma"/>
          <w:lang w:val="el-GR"/>
        </w:rPr>
        <w:t xml:space="preserve">), που είναι υπεύθυνο για τη διεπαφή με τον τελικό χρήστη και την παρουσίαση των δεδομένων. Η </w:t>
      </w:r>
      <w:r w:rsidRPr="00115DFF">
        <w:rPr>
          <w:lang w:val="el-GR"/>
        </w:rPr>
        <w:t>πρόσβαση των χρηστών στις διαθέσιμες υπηρεσίες θα είναι μέσω μιας ενιαίας, τεχνολογικά, πλατφόρμας, όπου θα παρέχονται στον χρήστη δυνατότητες ταυτοποίησης - προσωποποίησης και εξουσιοδοτημένης πρόσβασης. Το συγκριμένο επίπεδο θα πρέπει να υλοποιηθεί με ενιαία ώριμη τεχνολογικά πλατφόρμα ώστε να είναι εύκολη η επέκτασή της με νέα λειτουργικότητα.</w:t>
      </w:r>
    </w:p>
    <w:p w14:paraId="57C2BE3A" w14:textId="77777777" w:rsidR="00E73BA1" w:rsidRPr="00115DFF" w:rsidRDefault="00E73BA1" w:rsidP="00E73BA1">
      <w:pPr>
        <w:numPr>
          <w:ilvl w:val="0"/>
          <w:numId w:val="44"/>
        </w:numPr>
        <w:tabs>
          <w:tab w:val="num" w:pos="567"/>
        </w:tabs>
        <w:suppressAutoHyphens w:val="0"/>
        <w:spacing w:before="0"/>
        <w:ind w:left="567" w:hanging="425"/>
        <w:rPr>
          <w:rFonts w:cs="Tahoma"/>
          <w:lang w:val="el-GR"/>
        </w:rPr>
      </w:pPr>
      <w:r w:rsidRPr="00115DFF">
        <w:rPr>
          <w:rFonts w:cs="Tahoma"/>
          <w:lang w:val="el-GR"/>
        </w:rPr>
        <w:t xml:space="preserve">Το </w:t>
      </w:r>
      <w:r w:rsidRPr="00115DFF">
        <w:rPr>
          <w:rFonts w:cs="Tahoma"/>
          <w:b/>
          <w:lang w:val="el-GR"/>
        </w:rPr>
        <w:t>επίπεδο διαλειτουργικότητας</w:t>
      </w:r>
      <w:r w:rsidRPr="00115DFF">
        <w:rPr>
          <w:rFonts w:cs="Tahoma"/>
          <w:lang w:val="el-GR"/>
        </w:rPr>
        <w:t xml:space="preserve"> (</w:t>
      </w:r>
      <w:r w:rsidRPr="00115DFF">
        <w:rPr>
          <w:rFonts w:cs="Tahoma"/>
          <w:lang w:val="en-US"/>
        </w:rPr>
        <w:t>integration</w:t>
      </w:r>
      <w:r w:rsidRPr="00115DFF">
        <w:rPr>
          <w:rFonts w:cs="Tahoma"/>
          <w:lang w:val="el-GR"/>
        </w:rPr>
        <w:t xml:space="preserve"> tier), που είναι υπεύθυνο για την παροχή όλων των απαραίτητων υποδομών και διεπαφών για τη διασύνδεση </w:t>
      </w:r>
      <w:r w:rsidR="000E2C22" w:rsidRPr="00115DFF">
        <w:rPr>
          <w:rFonts w:cs="Tahoma"/>
          <w:lang w:val="el-GR"/>
        </w:rPr>
        <w:t xml:space="preserve">και επικοινωνία </w:t>
      </w:r>
      <w:r w:rsidRPr="00115DFF">
        <w:rPr>
          <w:rFonts w:cs="Tahoma"/>
          <w:lang w:val="el-GR"/>
        </w:rPr>
        <w:t xml:space="preserve">των λειτουργικών ενοτήτων (υποσυστημάτων) του Πληροφοριακού Συστήματος τόσο μεταξύ τους, όσο και με τα Πληροφοριακά Συστήματα τρίτων φορέων. </w:t>
      </w:r>
    </w:p>
    <w:p w14:paraId="6508A7FC" w14:textId="77777777" w:rsidR="00C42BAE" w:rsidRPr="000B12F9" w:rsidRDefault="00C42BAE" w:rsidP="003144AE">
      <w:pPr>
        <w:numPr>
          <w:ilvl w:val="0"/>
          <w:numId w:val="44"/>
        </w:numPr>
        <w:tabs>
          <w:tab w:val="num" w:pos="567"/>
        </w:tabs>
        <w:suppressAutoHyphens w:val="0"/>
        <w:spacing w:before="0"/>
        <w:ind w:left="567" w:hanging="425"/>
        <w:rPr>
          <w:rFonts w:cs="Tahoma"/>
          <w:lang w:val="el-GR"/>
        </w:rPr>
      </w:pPr>
      <w:r w:rsidRPr="00C42BAE">
        <w:rPr>
          <w:rFonts w:cs="Tahoma"/>
          <w:lang w:val="el-GR"/>
        </w:rPr>
        <w:t xml:space="preserve">Το </w:t>
      </w:r>
      <w:r w:rsidRPr="00C42BAE">
        <w:rPr>
          <w:rFonts w:cs="Tahoma"/>
          <w:b/>
          <w:lang w:val="el-GR"/>
        </w:rPr>
        <w:t>επίπεδο εφαρμογών</w:t>
      </w:r>
      <w:r w:rsidRPr="00C42BAE">
        <w:rPr>
          <w:rFonts w:cs="Tahoma"/>
          <w:lang w:val="el-GR"/>
        </w:rPr>
        <w:t xml:space="preserve"> (</w:t>
      </w:r>
      <w:r w:rsidRPr="00F81D02">
        <w:rPr>
          <w:rFonts w:cs="Tahoma"/>
        </w:rPr>
        <w:t>application</w:t>
      </w:r>
      <w:r w:rsidRPr="00C42BAE">
        <w:rPr>
          <w:rFonts w:cs="Tahoma"/>
          <w:lang w:val="el-GR"/>
        </w:rPr>
        <w:t xml:space="preserve"> </w:t>
      </w:r>
      <w:r w:rsidRPr="00F81D02">
        <w:rPr>
          <w:rFonts w:cs="Tahoma"/>
        </w:rPr>
        <w:t>tier</w:t>
      </w:r>
      <w:r w:rsidRPr="00C42BAE">
        <w:rPr>
          <w:rFonts w:cs="Tahoma"/>
          <w:lang w:val="el-GR"/>
        </w:rPr>
        <w:t>) - επιχειρησιακής λογικής (</w:t>
      </w:r>
      <w:r w:rsidRPr="00F81D02">
        <w:rPr>
          <w:rFonts w:cs="Tahoma"/>
        </w:rPr>
        <w:t>application</w:t>
      </w:r>
      <w:r w:rsidRPr="00C42BAE">
        <w:rPr>
          <w:rFonts w:cs="Tahoma"/>
          <w:lang w:val="el-GR"/>
        </w:rPr>
        <w:t xml:space="preserve"> / </w:t>
      </w:r>
      <w:r w:rsidRPr="00F81D02">
        <w:rPr>
          <w:rFonts w:cs="Tahoma"/>
        </w:rPr>
        <w:t>business</w:t>
      </w:r>
      <w:r w:rsidRPr="00C42BAE">
        <w:rPr>
          <w:rFonts w:cs="Tahoma"/>
          <w:lang w:val="el-GR"/>
        </w:rPr>
        <w:t xml:space="preserve"> </w:t>
      </w:r>
      <w:r w:rsidRPr="00F81D02">
        <w:rPr>
          <w:rFonts w:cs="Tahoma"/>
        </w:rPr>
        <w:t>logic</w:t>
      </w:r>
      <w:r w:rsidRPr="00C42BAE">
        <w:rPr>
          <w:rFonts w:cs="Tahoma"/>
          <w:lang w:val="el-GR"/>
        </w:rPr>
        <w:t xml:space="preserve"> </w:t>
      </w:r>
      <w:r w:rsidRPr="00F81D02">
        <w:rPr>
          <w:rFonts w:cs="Tahoma"/>
        </w:rPr>
        <w:t>tier</w:t>
      </w:r>
      <w:r w:rsidRPr="00C42BAE">
        <w:rPr>
          <w:rFonts w:cs="Tahoma"/>
          <w:lang w:val="el-GR"/>
        </w:rPr>
        <w:t>), που ενσωματώνει τη λογική των εφαρμογών (</w:t>
      </w:r>
      <w:r w:rsidRPr="00F81D02">
        <w:rPr>
          <w:rFonts w:cs="Tahoma"/>
        </w:rPr>
        <w:t>business</w:t>
      </w:r>
      <w:r w:rsidRPr="00C42BAE">
        <w:rPr>
          <w:rFonts w:cs="Tahoma"/>
          <w:lang w:val="el-GR"/>
        </w:rPr>
        <w:t xml:space="preserve"> </w:t>
      </w:r>
      <w:r w:rsidRPr="00F81D02">
        <w:rPr>
          <w:rFonts w:cs="Tahoma"/>
        </w:rPr>
        <w:t>logic</w:t>
      </w:r>
      <w:r w:rsidRPr="00C42BAE">
        <w:rPr>
          <w:rFonts w:cs="Tahoma"/>
          <w:lang w:val="el-GR"/>
        </w:rPr>
        <w:t>), δηλαδή όλους τους επιχειρησιακούς κανόνες (</w:t>
      </w:r>
      <w:r w:rsidRPr="00F81D02">
        <w:rPr>
          <w:rFonts w:cs="Tahoma"/>
        </w:rPr>
        <w:t>business</w:t>
      </w:r>
      <w:r w:rsidRPr="00C42BAE">
        <w:rPr>
          <w:rFonts w:cs="Tahoma"/>
          <w:lang w:val="el-GR"/>
        </w:rPr>
        <w:t xml:space="preserve"> </w:t>
      </w:r>
      <w:r w:rsidRPr="00F81D02">
        <w:rPr>
          <w:rFonts w:cs="Tahoma"/>
        </w:rPr>
        <w:t>rules</w:t>
      </w:r>
      <w:r w:rsidRPr="00C42BAE">
        <w:rPr>
          <w:rFonts w:cs="Tahoma"/>
          <w:lang w:val="el-GR"/>
        </w:rPr>
        <w:t xml:space="preserve">) που διέπουν τη λειτουργία της κάθε εφαρμογής. </w:t>
      </w:r>
      <w:r w:rsidRPr="00C42BAE">
        <w:rPr>
          <w:lang w:val="el-GR"/>
        </w:rPr>
        <w:t xml:space="preserve">Αφορά τα υποσυστήματα που καλύπτουν τη ζητούμενη λειτουργικότητα (διαδικασίες και υπηρεσίες) και τα οποία θα πρέπει να λειτουργούν σε ομοιόμορφες τεχνολογικά πλατφόρμες. Στο επίπεδο αυτό είναι απαραίτητο τα επιμέρους υποσυστήματα να είναι </w:t>
      </w:r>
      <w:r w:rsidRPr="00F81D02">
        <w:t>SOA</w:t>
      </w:r>
      <w:r w:rsidRPr="00C42BAE">
        <w:rPr>
          <w:lang w:val="el-GR"/>
        </w:rPr>
        <w:t>-</w:t>
      </w:r>
      <w:r w:rsidRPr="00F81D02">
        <w:t>enabled</w:t>
      </w:r>
      <w:r w:rsidRPr="00C42BAE">
        <w:rPr>
          <w:lang w:val="el-GR"/>
        </w:rPr>
        <w:t xml:space="preserve">, δηλαδή να είναι </w:t>
      </w:r>
      <w:r w:rsidRPr="00F81D02">
        <w:t>loosely</w:t>
      </w:r>
      <w:r w:rsidRPr="00C42BAE">
        <w:rPr>
          <w:lang w:val="el-GR"/>
        </w:rPr>
        <w:t>-</w:t>
      </w:r>
      <w:r w:rsidRPr="00F81D02">
        <w:t>coupled</w:t>
      </w:r>
      <w:r w:rsidRPr="00C42BAE">
        <w:rPr>
          <w:lang w:val="el-GR"/>
        </w:rPr>
        <w:t xml:space="preserve"> και να παρέχουν τη δυνατότητα συμμετοχής σε οριζόντιες διαδικασίες ενορχήστρωσης με χρήση τεχνολογιών </w:t>
      </w:r>
      <w:r w:rsidRPr="00F81D02">
        <w:t>web</w:t>
      </w:r>
      <w:r w:rsidRPr="00C42BAE">
        <w:rPr>
          <w:lang w:val="el-GR"/>
        </w:rPr>
        <w:t xml:space="preserve"> </w:t>
      </w:r>
      <w:r w:rsidRPr="00F81D02">
        <w:t>services</w:t>
      </w:r>
      <w:r w:rsidRPr="00C42BAE">
        <w:rPr>
          <w:lang w:val="el-GR"/>
        </w:rPr>
        <w:t>.</w:t>
      </w:r>
    </w:p>
    <w:p w14:paraId="1821647D" w14:textId="77777777" w:rsidR="00C42BAE" w:rsidRPr="00C42BAE" w:rsidRDefault="00C42BAE" w:rsidP="003144AE">
      <w:pPr>
        <w:numPr>
          <w:ilvl w:val="0"/>
          <w:numId w:val="44"/>
        </w:numPr>
        <w:tabs>
          <w:tab w:val="num" w:pos="567"/>
        </w:tabs>
        <w:suppressAutoHyphens w:val="0"/>
        <w:spacing w:before="0"/>
        <w:ind w:left="567" w:hanging="425"/>
        <w:rPr>
          <w:rFonts w:cs="Tahoma"/>
          <w:lang w:val="el-GR"/>
        </w:rPr>
      </w:pPr>
      <w:r w:rsidRPr="00C42BAE">
        <w:rPr>
          <w:rFonts w:cs="Tahoma"/>
          <w:lang w:val="el-GR"/>
        </w:rPr>
        <w:t xml:space="preserve">Το </w:t>
      </w:r>
      <w:r w:rsidRPr="00C42BAE">
        <w:rPr>
          <w:rFonts w:cs="Tahoma"/>
          <w:b/>
          <w:lang w:val="el-GR"/>
        </w:rPr>
        <w:t>επίπεδο δεδομένων</w:t>
      </w:r>
      <w:r w:rsidRPr="00C42BAE">
        <w:rPr>
          <w:rFonts w:cs="Tahoma"/>
          <w:lang w:val="el-GR"/>
        </w:rPr>
        <w:t xml:space="preserve"> (</w:t>
      </w:r>
      <w:r w:rsidRPr="00F81D02">
        <w:rPr>
          <w:rFonts w:cs="Tahoma"/>
        </w:rPr>
        <w:t>data</w:t>
      </w:r>
      <w:r w:rsidRPr="00C42BAE">
        <w:rPr>
          <w:rFonts w:cs="Tahoma"/>
          <w:lang w:val="el-GR"/>
        </w:rPr>
        <w:t xml:space="preserve"> </w:t>
      </w:r>
      <w:r w:rsidRPr="00F81D02">
        <w:rPr>
          <w:rFonts w:cs="Tahoma"/>
        </w:rPr>
        <w:t>tier</w:t>
      </w:r>
      <w:r w:rsidRPr="00C42BAE">
        <w:rPr>
          <w:rFonts w:cs="Tahoma"/>
          <w:lang w:val="el-GR"/>
        </w:rPr>
        <w:t xml:space="preserve">), που είναι υπεύθυνο για την αποθήκευση δεδομένων. </w:t>
      </w:r>
      <w:r w:rsidRPr="00C42BAE">
        <w:rPr>
          <w:lang w:val="el-GR"/>
        </w:rPr>
        <w:t xml:space="preserve">Αφορά τα συστήματα αποθήκευσης και διαχείρισης πληροφορίας είτε αυτή αφορά </w:t>
      </w:r>
      <w:r w:rsidRPr="00F81D02">
        <w:t>transactional</w:t>
      </w:r>
      <w:r w:rsidRPr="00C42BAE">
        <w:rPr>
          <w:lang w:val="el-GR"/>
        </w:rPr>
        <w:t xml:space="preserve"> </w:t>
      </w:r>
      <w:r w:rsidRPr="00F81D02">
        <w:t>data</w:t>
      </w:r>
      <w:r w:rsidRPr="00C42BAE">
        <w:rPr>
          <w:lang w:val="el-GR"/>
        </w:rPr>
        <w:t xml:space="preserve"> (συναλλαγές), </w:t>
      </w:r>
      <w:r w:rsidRPr="00F81D02">
        <w:t>master</w:t>
      </w:r>
      <w:r w:rsidRPr="00C42BAE">
        <w:rPr>
          <w:lang w:val="el-GR"/>
        </w:rPr>
        <w:t xml:space="preserve"> </w:t>
      </w:r>
      <w:r w:rsidRPr="00F81D02">
        <w:t>data</w:t>
      </w:r>
      <w:r w:rsidRPr="00C42BAE">
        <w:rPr>
          <w:lang w:val="el-GR"/>
        </w:rPr>
        <w:t xml:space="preserve"> (πελάτης), ή δεδομένα ανάλυσης (</w:t>
      </w:r>
      <w:r w:rsidRPr="00F81D02">
        <w:t>aggregate</w:t>
      </w:r>
      <w:r w:rsidRPr="00C42BAE">
        <w:rPr>
          <w:lang w:val="el-GR"/>
        </w:rPr>
        <w:t xml:space="preserve"> </w:t>
      </w:r>
      <w:r w:rsidRPr="00F81D02">
        <w:t>data</w:t>
      </w:r>
      <w:r w:rsidRPr="00C42BAE">
        <w:rPr>
          <w:lang w:val="el-GR"/>
        </w:rPr>
        <w:t>). Θα πρέπει τα υποσυστήματα του επίπεδου εφαρμογών να μπορούν να διαμοιράζονται τα κοινά μοντέλα δεδομένων και την κοινή υποδομή δεδομένων.</w:t>
      </w:r>
    </w:p>
    <w:p w14:paraId="5418BF23" w14:textId="77777777" w:rsidR="00C42BAE" w:rsidRPr="00C42BAE" w:rsidRDefault="00C42BAE" w:rsidP="006F705A">
      <w:pPr>
        <w:rPr>
          <w:lang w:val="el-GR"/>
        </w:rPr>
      </w:pPr>
      <w:r w:rsidRPr="00C42BAE">
        <w:rPr>
          <w:lang w:val="el-GR"/>
        </w:rPr>
        <w:t>Όλα τα ανωτέρω επίπεδα χτίζονται πάνω στο</w:t>
      </w:r>
      <w:r w:rsidRPr="00C42BAE">
        <w:rPr>
          <w:b/>
          <w:lang w:val="el-GR"/>
        </w:rPr>
        <w:t xml:space="preserve"> </w:t>
      </w:r>
      <w:r w:rsidRPr="00C42BAE">
        <w:rPr>
          <w:lang w:val="el-GR"/>
        </w:rPr>
        <w:t>Επίπεδο</w:t>
      </w:r>
      <w:r w:rsidRPr="00C42BAE">
        <w:rPr>
          <w:b/>
          <w:lang w:val="el-GR"/>
        </w:rPr>
        <w:t xml:space="preserve"> </w:t>
      </w:r>
      <w:r w:rsidRPr="00C42BAE">
        <w:rPr>
          <w:lang w:val="el-GR"/>
        </w:rPr>
        <w:t>υποδομών (</w:t>
      </w:r>
      <w:r w:rsidRPr="00F81D02">
        <w:t>Shared</w:t>
      </w:r>
      <w:r w:rsidRPr="00C42BAE">
        <w:rPr>
          <w:lang w:val="el-GR"/>
        </w:rPr>
        <w:t xml:space="preserve"> </w:t>
      </w:r>
      <w:r w:rsidRPr="00F81D02">
        <w:t>Infrastructure</w:t>
      </w:r>
      <w:r w:rsidRPr="00C42BAE">
        <w:rPr>
          <w:lang w:val="el-GR"/>
        </w:rPr>
        <w:t>)</w:t>
      </w:r>
      <w:r w:rsidRPr="00C42BAE">
        <w:rPr>
          <w:b/>
          <w:lang w:val="el-GR"/>
        </w:rPr>
        <w:t xml:space="preserve"> </w:t>
      </w:r>
      <w:r w:rsidRPr="00C42BAE">
        <w:rPr>
          <w:lang w:val="el-GR"/>
        </w:rPr>
        <w:t>το οποίο αφορά τη φυσική υποδομή του συστήματος, δηλαδή τα συστήματα υλικού και την αντίστοιχη αρχιτεκτονική αυτών όπως αυτή περιγράφεται στην επόμενη παράγραφο της παρούσας.</w:t>
      </w:r>
    </w:p>
    <w:p w14:paraId="5469969A" w14:textId="77777777" w:rsidR="00C42BAE" w:rsidRPr="00C42BAE" w:rsidRDefault="00C42BAE" w:rsidP="00C42BAE">
      <w:pPr>
        <w:rPr>
          <w:lang w:val="el-GR"/>
        </w:rPr>
      </w:pPr>
      <w:r w:rsidRPr="00C42BAE">
        <w:rPr>
          <w:lang w:val="el-GR"/>
        </w:rPr>
        <w:t>Την πλατφόρμα της λογικής αρχιτεκτονικής ολοκληρώνουν τα κατακόρυφα επίπεδα:</w:t>
      </w:r>
    </w:p>
    <w:p w14:paraId="71C37992" w14:textId="77777777" w:rsidR="00C42BAE" w:rsidRPr="00C42BAE" w:rsidRDefault="00C42BAE" w:rsidP="003144AE">
      <w:pPr>
        <w:numPr>
          <w:ilvl w:val="0"/>
          <w:numId w:val="45"/>
        </w:numPr>
        <w:suppressAutoHyphens w:val="0"/>
        <w:spacing w:before="0"/>
        <w:ind w:left="1080"/>
        <w:rPr>
          <w:lang w:val="el-GR"/>
        </w:rPr>
      </w:pPr>
      <w:r w:rsidRPr="00C42BAE">
        <w:rPr>
          <w:b/>
          <w:lang w:val="el-GR"/>
        </w:rPr>
        <w:t xml:space="preserve">Επίπεδο ασφαλείας </w:t>
      </w:r>
      <w:r w:rsidRPr="00C42BAE">
        <w:rPr>
          <w:lang w:val="el-GR"/>
        </w:rPr>
        <w:t>(</w:t>
      </w:r>
      <w:r w:rsidRPr="00F81D02">
        <w:t>Enterprise</w:t>
      </w:r>
      <w:r w:rsidRPr="00C42BAE">
        <w:rPr>
          <w:lang w:val="el-GR"/>
        </w:rPr>
        <w:t xml:space="preserve"> </w:t>
      </w:r>
      <w:r w:rsidRPr="00F81D02">
        <w:t>Security</w:t>
      </w:r>
      <w:r w:rsidRPr="00C42BAE">
        <w:rPr>
          <w:lang w:val="el-GR"/>
        </w:rPr>
        <w:t>): Αφορά την υποδομή ασφαλείας που θωρακίζει το ΟΠΣ η οποία πρέπει να είναι ενιαία για όλη την αρχιτεκτονική και να αντιμετωπίζει με συνολικό τρόπο τα θέματα ασφαλούς πρόσβασης χρηστών, αυτοματοποιημένης απόδοσης/ αναίρεσης δικαιωμάτων σε χρήστες, κρυπτογράφησης δεδομένων, προστασίας δεδομένων από διαρροές και εκτενούς λειτουργικότητας αναφορών για θέματα που σχετίζονται με την ασφάλεια του συστήματος.</w:t>
      </w:r>
    </w:p>
    <w:p w14:paraId="731BB7E5" w14:textId="77777777" w:rsidR="00C42BAE" w:rsidRPr="00C42BAE" w:rsidRDefault="00C42BAE" w:rsidP="003144AE">
      <w:pPr>
        <w:numPr>
          <w:ilvl w:val="0"/>
          <w:numId w:val="45"/>
        </w:numPr>
        <w:suppressAutoHyphens w:val="0"/>
        <w:spacing w:before="0"/>
        <w:ind w:left="1080"/>
        <w:rPr>
          <w:lang w:val="el-GR"/>
        </w:rPr>
      </w:pPr>
      <w:r w:rsidRPr="00C42BAE">
        <w:rPr>
          <w:b/>
          <w:lang w:val="el-GR"/>
        </w:rPr>
        <w:t xml:space="preserve">Επίπεδο διαχείρισης </w:t>
      </w:r>
      <w:r w:rsidRPr="00C42BAE">
        <w:rPr>
          <w:lang w:val="el-GR"/>
        </w:rPr>
        <w:t>(</w:t>
      </w:r>
      <w:r w:rsidRPr="00F81D02">
        <w:t>Enterprise</w:t>
      </w:r>
      <w:r w:rsidRPr="00C42BAE">
        <w:rPr>
          <w:lang w:val="el-GR"/>
        </w:rPr>
        <w:t xml:space="preserve"> </w:t>
      </w:r>
      <w:r w:rsidRPr="00F81D02">
        <w:t>Management</w:t>
      </w:r>
      <w:r w:rsidRPr="00C42BAE">
        <w:rPr>
          <w:lang w:val="el-GR"/>
        </w:rPr>
        <w:t xml:space="preserve">): Αφορά την παρεχόμενη λειτουργικότητα διαχείρισης η οποία θα επιτρέπει στον διαχειριστή να επιβλέπει τη λειτουργία όλων των επιπέδων της αρχιτεκτονικής κατά το δυνατόν από ενιαίο γραφικό ή </w:t>
      </w:r>
      <w:r w:rsidRPr="00F81D02">
        <w:t>web</w:t>
      </w:r>
      <w:r w:rsidRPr="00C42BAE">
        <w:rPr>
          <w:lang w:val="el-GR"/>
        </w:rPr>
        <w:t>-</w:t>
      </w:r>
      <w:r w:rsidRPr="00F81D02">
        <w:t>based</w:t>
      </w:r>
      <w:r w:rsidRPr="00C42BAE">
        <w:rPr>
          <w:lang w:val="el-GR"/>
        </w:rPr>
        <w:t xml:space="preserve"> περιβάλλον και να προβαίνει σε διαχειριστικές ενέργειες αλλά και εργασίες ανίχνευσης προβλημάτων μέσα από το περιβάλλον αυτό.</w:t>
      </w:r>
    </w:p>
    <w:p w14:paraId="096AAEBA" w14:textId="77777777" w:rsidR="00C42BAE" w:rsidRPr="00B7664E" w:rsidRDefault="00C42BAE" w:rsidP="003144AE">
      <w:pPr>
        <w:numPr>
          <w:ilvl w:val="0"/>
          <w:numId w:val="45"/>
        </w:numPr>
        <w:suppressAutoHyphens w:val="0"/>
        <w:spacing w:before="0"/>
        <w:ind w:left="1074" w:hanging="357"/>
        <w:rPr>
          <w:lang w:val="el-GR"/>
        </w:rPr>
      </w:pPr>
      <w:r w:rsidRPr="00B7664E">
        <w:rPr>
          <w:b/>
          <w:lang w:val="el-GR"/>
        </w:rPr>
        <w:lastRenderedPageBreak/>
        <w:t xml:space="preserve">Επίπεδο ανάπτυξης </w:t>
      </w:r>
      <w:r w:rsidRPr="00B7664E">
        <w:rPr>
          <w:lang w:val="el-GR"/>
        </w:rPr>
        <w:t xml:space="preserve">(Enterprise Development): Αφορά τα εργαλεία αλλά και πλαίσια ανάπτυξης με τα οποία θα αναπτυχθούν τα παρεχόμενα υποσυστήματα αλλά και μέσω των οποίων η λειτουργικότητα των </w:t>
      </w:r>
      <w:r w:rsidR="00B7664E" w:rsidRPr="00B7664E">
        <w:rPr>
          <w:lang w:val="el-GR"/>
        </w:rPr>
        <w:t>υποσυστημ</w:t>
      </w:r>
      <w:r w:rsidR="00B7664E">
        <w:rPr>
          <w:lang w:val="el-GR"/>
        </w:rPr>
        <w:t xml:space="preserve">άτων </w:t>
      </w:r>
      <w:r w:rsidRPr="00B7664E">
        <w:rPr>
          <w:lang w:val="el-GR"/>
        </w:rPr>
        <w:t>θα επεκτείνεται επαναχρησιμοποιώντας την παρεχόμενη υποδομή στα πλαίσια της SOA αρχιτεκτονικής. Ειδικότερα, έμφαση θα δοθεί στη συμβατότητα των παρεχομένων εργαλείων με τις ώριμες, ανοικτές και ευρέως διαδεδομένες τεχνολογίες π.χ. Web Services, XML,</w:t>
      </w:r>
      <w:r w:rsidR="00AB7ACC" w:rsidRPr="003A3AFD">
        <w:rPr>
          <w:lang w:val="el-GR"/>
        </w:rPr>
        <w:t xml:space="preserve"> </w:t>
      </w:r>
      <w:r w:rsidR="00AB7ACC">
        <w:rPr>
          <w:lang w:val="en-US"/>
        </w:rPr>
        <w:t>JSON</w:t>
      </w:r>
      <w:r w:rsidR="00AB7ACC" w:rsidRPr="003A3AFD">
        <w:rPr>
          <w:lang w:val="el-GR"/>
        </w:rPr>
        <w:t>,</w:t>
      </w:r>
      <w:r w:rsidRPr="00B7664E">
        <w:rPr>
          <w:lang w:val="el-GR"/>
        </w:rPr>
        <w:t xml:space="preserve"> OASIS SCA, BPEL/BPMN κ.ά</w:t>
      </w:r>
      <w:r w:rsidRPr="00B7664E">
        <w:rPr>
          <w:noProof/>
          <w:lang w:val="el-GR"/>
        </w:rPr>
        <w:t>.</w:t>
      </w:r>
      <w:r w:rsidRPr="00B7664E">
        <w:rPr>
          <w:lang w:val="el-GR"/>
        </w:rPr>
        <w:t xml:space="preserve"> </w:t>
      </w:r>
    </w:p>
    <w:p w14:paraId="5CBDC3A6" w14:textId="77777777" w:rsidR="00B7664E" w:rsidRDefault="00B7664E" w:rsidP="00C42BAE">
      <w:pPr>
        <w:pStyle w:val="af0"/>
        <w:ind w:left="360"/>
        <w:rPr>
          <w:lang w:val="el-GR"/>
        </w:rPr>
      </w:pPr>
    </w:p>
    <w:p w14:paraId="7707AC57" w14:textId="77777777" w:rsidR="00C42BAE" w:rsidRDefault="00B7664E" w:rsidP="00997870">
      <w:pPr>
        <w:suppressAutoHyphens w:val="0"/>
        <w:spacing w:before="0" w:after="160" w:line="259" w:lineRule="auto"/>
        <w:jc w:val="left"/>
        <w:rPr>
          <w:rFonts w:asciiTheme="minorHAnsi" w:eastAsiaTheme="minorHAnsi" w:hAnsiTheme="minorHAnsi" w:cstheme="minorBidi"/>
          <w:szCs w:val="22"/>
          <w:lang w:val="el-GR" w:eastAsia="en-US"/>
        </w:rPr>
      </w:pPr>
      <w:r w:rsidRPr="00997870">
        <w:rPr>
          <w:rFonts w:asciiTheme="minorHAnsi" w:eastAsiaTheme="minorHAnsi" w:hAnsiTheme="minorHAnsi" w:cstheme="minorBidi"/>
          <w:szCs w:val="22"/>
          <w:lang w:val="el-GR" w:eastAsia="en-US"/>
        </w:rPr>
        <w:t xml:space="preserve">Στο ακόλουθο </w:t>
      </w:r>
      <w:r w:rsidR="002F4452">
        <w:rPr>
          <w:rFonts w:asciiTheme="minorHAnsi" w:eastAsiaTheme="minorHAnsi" w:hAnsiTheme="minorHAnsi" w:cstheme="minorBidi"/>
          <w:szCs w:val="22"/>
          <w:lang w:val="el-GR" w:eastAsia="en-US"/>
        </w:rPr>
        <w:t>Σ</w:t>
      </w:r>
      <w:r w:rsidRPr="00997870">
        <w:rPr>
          <w:rFonts w:asciiTheme="minorHAnsi" w:eastAsiaTheme="minorHAnsi" w:hAnsiTheme="minorHAnsi" w:cstheme="minorBidi"/>
          <w:szCs w:val="22"/>
          <w:lang w:val="el-GR" w:eastAsia="en-US"/>
        </w:rPr>
        <w:t>χήμα</w:t>
      </w:r>
      <w:r w:rsidR="00B051E3">
        <w:rPr>
          <w:rFonts w:asciiTheme="minorHAnsi" w:eastAsiaTheme="minorHAnsi" w:hAnsiTheme="minorHAnsi" w:cstheme="minorBidi"/>
          <w:szCs w:val="22"/>
          <w:lang w:val="el-GR" w:eastAsia="en-US"/>
        </w:rPr>
        <w:t>,</w:t>
      </w:r>
      <w:r w:rsidRPr="00997870">
        <w:rPr>
          <w:rFonts w:asciiTheme="minorHAnsi" w:eastAsiaTheme="minorHAnsi" w:hAnsiTheme="minorHAnsi" w:cstheme="minorBidi"/>
          <w:szCs w:val="22"/>
          <w:lang w:val="el-GR" w:eastAsia="en-US"/>
        </w:rPr>
        <w:t xml:space="preserve"> αποτυπώνεται η </w:t>
      </w:r>
      <w:r w:rsidR="00B051E3">
        <w:rPr>
          <w:rFonts w:asciiTheme="minorHAnsi" w:eastAsiaTheme="minorHAnsi" w:hAnsiTheme="minorHAnsi" w:cstheme="minorBidi"/>
          <w:szCs w:val="22"/>
          <w:lang w:val="el-GR" w:eastAsia="en-US"/>
        </w:rPr>
        <w:t>επιθυμητή, κατ’ ελάχιστο βαθμό</w:t>
      </w:r>
      <w:r w:rsidR="00B051E3" w:rsidRPr="00997870" w:rsidDel="00B051E3">
        <w:rPr>
          <w:rFonts w:asciiTheme="minorHAnsi" w:eastAsiaTheme="minorHAnsi" w:hAnsiTheme="minorHAnsi" w:cstheme="minorBidi"/>
          <w:szCs w:val="22"/>
          <w:lang w:val="el-GR" w:eastAsia="en-US"/>
        </w:rPr>
        <w:t xml:space="preserve"> </w:t>
      </w:r>
      <w:r w:rsidRPr="00997870">
        <w:rPr>
          <w:rFonts w:asciiTheme="minorHAnsi" w:eastAsiaTheme="minorHAnsi" w:hAnsiTheme="minorHAnsi" w:cstheme="minorBidi"/>
          <w:szCs w:val="22"/>
          <w:lang w:val="el-GR" w:eastAsia="en-US"/>
        </w:rPr>
        <w:t>λογική αρχιτεκτονική του ΟΠΣ-ΑΔΕ</w:t>
      </w:r>
      <w:r w:rsidR="00997870">
        <w:rPr>
          <w:rFonts w:asciiTheme="minorHAnsi" w:eastAsiaTheme="minorHAnsi" w:hAnsiTheme="minorHAnsi" w:cstheme="minorBidi"/>
          <w:szCs w:val="22"/>
          <w:lang w:val="el-GR" w:eastAsia="en-US"/>
        </w:rPr>
        <w:t xml:space="preserve">:  </w:t>
      </w:r>
    </w:p>
    <w:p w14:paraId="7C6B7B2A" w14:textId="77777777" w:rsidR="00B7664E" w:rsidRPr="00B7664E" w:rsidRDefault="00B7664E" w:rsidP="00B7664E">
      <w:pPr>
        <w:jc w:val="center"/>
        <w:rPr>
          <w:lang w:val="el-GR"/>
        </w:rPr>
      </w:pPr>
      <w:r>
        <w:rPr>
          <w:noProof/>
          <w:lang w:val="en-US" w:eastAsia="en-US"/>
        </w:rPr>
        <w:drawing>
          <wp:inline distT="0" distB="0" distL="0" distR="0" wp14:anchorId="38C88727" wp14:editId="7FF5B25D">
            <wp:extent cx="5280358" cy="2423160"/>
            <wp:effectExtent l="0" t="0" r="0" b="0"/>
            <wp:docPr id="13"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system_architecture_v5_Gr.png"/>
                    <pic:cNvPicPr/>
                  </pic:nvPicPr>
                  <pic:blipFill rotWithShape="1">
                    <a:blip r:embed="rId29"/>
                    <a:srcRect b="18409"/>
                    <a:stretch/>
                  </pic:blipFill>
                  <pic:spPr bwMode="auto">
                    <a:xfrm>
                      <a:off x="0" y="0"/>
                      <a:ext cx="5286574" cy="2426012"/>
                    </a:xfrm>
                    <a:prstGeom prst="rect">
                      <a:avLst/>
                    </a:prstGeom>
                    <a:ln>
                      <a:noFill/>
                    </a:ln>
                    <a:extLst>
                      <a:ext uri="{53640926-AAD7-44D8-BBD7-CCE9431645EC}">
                        <a14:shadowObscured xmlns:a14="http://schemas.microsoft.com/office/drawing/2010/main"/>
                      </a:ext>
                    </a:extLst>
                  </pic:spPr>
                </pic:pic>
              </a:graphicData>
            </a:graphic>
          </wp:inline>
        </w:drawing>
      </w:r>
    </w:p>
    <w:p w14:paraId="4260FA4F" w14:textId="77777777" w:rsidR="00C42BAE" w:rsidRPr="00B7664E" w:rsidRDefault="00C42BAE" w:rsidP="00C42BAE">
      <w:pPr>
        <w:ind w:left="2696" w:firstLine="720"/>
        <w:rPr>
          <w:lang w:val="el-GR"/>
        </w:rPr>
      </w:pPr>
      <w:bookmarkStart w:id="507" w:name="_Hlk503184929"/>
      <w:r w:rsidRPr="00B7664E">
        <w:rPr>
          <w:lang w:val="el-GR"/>
        </w:rPr>
        <w:t xml:space="preserve">Σχήμα </w:t>
      </w:r>
      <w:r w:rsidRPr="00F81D02">
        <w:fldChar w:fldCharType="begin"/>
      </w:r>
      <w:r w:rsidRPr="00B7664E">
        <w:rPr>
          <w:lang w:val="el-GR"/>
        </w:rPr>
        <w:instrText xml:space="preserve"> </w:instrText>
      </w:r>
      <w:r w:rsidRPr="00F81D02">
        <w:instrText>SEQ</w:instrText>
      </w:r>
      <w:r w:rsidRPr="00B7664E">
        <w:rPr>
          <w:lang w:val="el-GR"/>
        </w:rPr>
        <w:instrText xml:space="preserve"> Σχήμα \* </w:instrText>
      </w:r>
      <w:r w:rsidRPr="00F81D02">
        <w:instrText>ARABIC</w:instrText>
      </w:r>
      <w:r w:rsidRPr="00B7664E">
        <w:rPr>
          <w:lang w:val="el-GR"/>
        </w:rPr>
        <w:instrText xml:space="preserve"> </w:instrText>
      </w:r>
      <w:r w:rsidRPr="00F81D02">
        <w:fldChar w:fldCharType="separate"/>
      </w:r>
      <w:r w:rsidR="00CA00DF">
        <w:rPr>
          <w:noProof/>
        </w:rPr>
        <w:t>2</w:t>
      </w:r>
      <w:r w:rsidRPr="00F81D02">
        <w:fldChar w:fldCharType="end"/>
      </w:r>
      <w:r w:rsidRPr="00B7664E">
        <w:rPr>
          <w:lang w:val="el-GR"/>
        </w:rPr>
        <w:t xml:space="preserve"> : Λογική Αρχιτεκτονική</w:t>
      </w:r>
      <w:r w:rsidR="00B7664E">
        <w:rPr>
          <w:lang w:val="el-GR"/>
        </w:rPr>
        <w:t xml:space="preserve"> ΟΠΣ-ΑΔΕ</w:t>
      </w:r>
    </w:p>
    <w:bookmarkEnd w:id="507"/>
    <w:p w14:paraId="1D6F92E0" w14:textId="77777777" w:rsidR="00C42BAE" w:rsidRDefault="00C42BAE" w:rsidP="00C42BAE">
      <w:pPr>
        <w:rPr>
          <w:rFonts w:eastAsia="SimSun"/>
          <w:lang w:val="el-GR"/>
        </w:rPr>
      </w:pPr>
    </w:p>
    <w:p w14:paraId="5C625D9C" w14:textId="77777777" w:rsidR="00C42BAE" w:rsidRPr="00C42BAE" w:rsidRDefault="00C42BAE" w:rsidP="006F705A">
      <w:pPr>
        <w:pStyle w:val="4"/>
      </w:pPr>
      <w:bookmarkStart w:id="508" w:name="_Toc516238293"/>
      <w:r w:rsidRPr="00C42BAE">
        <w:t>Αρχιτεκτονική</w:t>
      </w:r>
      <w:r w:rsidR="00430D97">
        <w:rPr>
          <w:lang w:val="el-GR"/>
        </w:rPr>
        <w:t xml:space="preserve"> Λύση</w:t>
      </w:r>
      <w:bookmarkEnd w:id="508"/>
      <w:r w:rsidR="00430D97">
        <w:rPr>
          <w:lang w:val="el-GR"/>
        </w:rPr>
        <w:t xml:space="preserve"> </w:t>
      </w:r>
    </w:p>
    <w:p w14:paraId="44AE1964" w14:textId="77777777" w:rsidR="00794232" w:rsidRDefault="00002246" w:rsidP="00002246">
      <w:pPr>
        <w:rPr>
          <w:lang w:val="el-GR"/>
        </w:rPr>
      </w:pPr>
      <w:r w:rsidRPr="00002246">
        <w:rPr>
          <w:lang w:val="el-GR"/>
        </w:rPr>
        <w:t>Ο υποψήφιος Ανάδοχος στην Τεχνική Πρόσφορά του καλείται να σχεδιάσει και να παρουσιάσει την προτεινόμενη αρχιτεκτονική της προσφερόμενης λύσης</w:t>
      </w:r>
      <w:r w:rsidR="00794232" w:rsidRPr="006F705A">
        <w:rPr>
          <w:lang w:val="el-GR"/>
        </w:rPr>
        <w:t>,</w:t>
      </w:r>
      <w:r w:rsidRPr="00002246">
        <w:rPr>
          <w:lang w:val="el-GR"/>
        </w:rPr>
        <w:t xml:space="preserve"> ώστε να καλύπτονται οι απαιτήσεις</w:t>
      </w:r>
      <w:r w:rsidR="00794232">
        <w:rPr>
          <w:lang w:val="el-GR"/>
        </w:rPr>
        <w:t>:</w:t>
      </w:r>
    </w:p>
    <w:p w14:paraId="6610E47F" w14:textId="77777777" w:rsidR="00794232" w:rsidRPr="00794232" w:rsidRDefault="00002246" w:rsidP="006F705A">
      <w:pPr>
        <w:pStyle w:val="aff"/>
        <w:numPr>
          <w:ilvl w:val="0"/>
          <w:numId w:val="154"/>
        </w:numPr>
        <w:rPr>
          <w:lang w:val="el-GR"/>
        </w:rPr>
      </w:pPr>
      <w:r w:rsidRPr="00794232">
        <w:rPr>
          <w:lang w:val="el-GR"/>
        </w:rPr>
        <w:t>της προτεινόμενης λογικής αρχιτεκτονικής</w:t>
      </w:r>
      <w:r w:rsidR="00794232" w:rsidRPr="00794232">
        <w:rPr>
          <w:lang w:val="el-GR"/>
        </w:rPr>
        <w:t xml:space="preserve">, σύμφωνα με την Παρ. </w:t>
      </w:r>
      <w:r w:rsidR="00794232" w:rsidRPr="00175CDB">
        <w:rPr>
          <w:lang w:val="el-GR"/>
        </w:rPr>
        <w:fldChar w:fldCharType="begin"/>
      </w:r>
      <w:r w:rsidR="00794232" w:rsidRPr="00794232">
        <w:rPr>
          <w:lang w:val="el-GR"/>
        </w:rPr>
        <w:instrText xml:space="preserve"> REF _Ref503184508 \r \h </w:instrText>
      </w:r>
      <w:r w:rsidR="00794232" w:rsidRPr="00175CDB">
        <w:rPr>
          <w:lang w:val="el-GR"/>
        </w:rPr>
      </w:r>
      <w:r w:rsidR="00794232" w:rsidRPr="00175CDB">
        <w:rPr>
          <w:lang w:val="el-GR"/>
        </w:rPr>
        <w:fldChar w:fldCharType="separate"/>
      </w:r>
      <w:r w:rsidR="00CA00DF">
        <w:rPr>
          <w:lang w:val="el-GR"/>
        </w:rPr>
        <w:t>7.1.3.2</w:t>
      </w:r>
      <w:r w:rsidR="00794232" w:rsidRPr="00175CDB">
        <w:rPr>
          <w:lang w:val="el-GR"/>
        </w:rPr>
        <w:fldChar w:fldCharType="end"/>
      </w:r>
      <w:r w:rsidR="00794232" w:rsidRPr="00794232">
        <w:rPr>
          <w:lang w:val="el-GR"/>
        </w:rPr>
        <w:t xml:space="preserve"> </w:t>
      </w:r>
      <w:r w:rsidR="00794232" w:rsidRPr="00175CDB">
        <w:rPr>
          <w:lang w:val="el-GR"/>
        </w:rPr>
        <w:fldChar w:fldCharType="begin"/>
      </w:r>
      <w:r w:rsidR="00794232" w:rsidRPr="00794232">
        <w:rPr>
          <w:lang w:val="el-GR"/>
        </w:rPr>
        <w:instrText xml:space="preserve"> REF _Ref503184518 \h </w:instrText>
      </w:r>
      <w:r w:rsidR="00794232" w:rsidRPr="00175CDB">
        <w:rPr>
          <w:lang w:val="el-GR"/>
        </w:rPr>
      </w:r>
      <w:r w:rsidR="00794232" w:rsidRPr="00175CDB">
        <w:rPr>
          <w:lang w:val="el-GR"/>
        </w:rPr>
        <w:fldChar w:fldCharType="separate"/>
      </w:r>
      <w:r w:rsidR="00CA00DF" w:rsidRPr="00C42BAE">
        <w:t>Λογική Αρχιτεκτονική</w:t>
      </w:r>
      <w:r w:rsidR="00794232" w:rsidRPr="00175CDB">
        <w:rPr>
          <w:lang w:val="el-GR"/>
        </w:rPr>
        <w:fldChar w:fldCharType="end"/>
      </w:r>
      <w:r w:rsidR="000B074B">
        <w:rPr>
          <w:lang w:val="el-GR"/>
        </w:rPr>
        <w:t xml:space="preserve"> της παρούσας</w:t>
      </w:r>
      <w:r w:rsidRPr="00794232">
        <w:rPr>
          <w:lang w:val="el-GR"/>
        </w:rPr>
        <w:t>,</w:t>
      </w:r>
      <w:r w:rsidR="00C55E91" w:rsidRPr="006F705A">
        <w:rPr>
          <w:lang w:val="el-GR"/>
        </w:rPr>
        <w:t xml:space="preserve"> </w:t>
      </w:r>
    </w:p>
    <w:p w14:paraId="311ACDCE" w14:textId="77777777" w:rsidR="00794232" w:rsidRPr="00794232" w:rsidRDefault="00794232" w:rsidP="006F705A">
      <w:pPr>
        <w:pStyle w:val="aff"/>
        <w:numPr>
          <w:ilvl w:val="0"/>
          <w:numId w:val="154"/>
        </w:numPr>
        <w:rPr>
          <w:lang w:val="el-GR"/>
        </w:rPr>
      </w:pPr>
      <w:r w:rsidRPr="00794232">
        <w:rPr>
          <w:lang w:val="el-GR"/>
        </w:rPr>
        <w:t xml:space="preserve">της λειτουργίας σε </w:t>
      </w:r>
      <w:r w:rsidRPr="006F705A">
        <w:rPr>
          <w:rFonts w:asciiTheme="minorHAnsi" w:hAnsiTheme="minorHAnsi"/>
          <w:lang w:val="el-GR"/>
        </w:rPr>
        <w:t>περιβάλλον</w:t>
      </w:r>
      <w:r w:rsidR="00471D0D">
        <w:rPr>
          <w:rFonts w:asciiTheme="minorHAnsi" w:hAnsiTheme="minorHAnsi"/>
          <w:lang w:val="el-GR"/>
        </w:rPr>
        <w:t xml:space="preserve"> </w:t>
      </w:r>
      <w:r w:rsidR="00471D0D" w:rsidRPr="00471D0D">
        <w:rPr>
          <w:rFonts w:asciiTheme="minorHAnsi" w:hAnsiTheme="minorHAnsi"/>
          <w:lang w:val="el-GR"/>
        </w:rPr>
        <w:t>εικονικών μηχανών (virtual machines)</w:t>
      </w:r>
      <w:r w:rsidRPr="006F705A">
        <w:rPr>
          <w:rFonts w:asciiTheme="minorHAnsi" w:hAnsiTheme="minorHAnsi"/>
          <w:lang w:val="el-GR"/>
        </w:rPr>
        <w:t xml:space="preserve">, σύμφωνα με την Παρ. </w:t>
      </w:r>
      <w:r w:rsidRPr="006F705A">
        <w:rPr>
          <w:rFonts w:asciiTheme="minorHAnsi" w:hAnsiTheme="minorHAnsi"/>
          <w:lang w:val="el-GR"/>
        </w:rPr>
        <w:fldChar w:fldCharType="begin"/>
      </w:r>
      <w:r w:rsidRPr="006F705A">
        <w:rPr>
          <w:rFonts w:asciiTheme="minorHAnsi" w:hAnsiTheme="minorHAnsi"/>
          <w:lang w:val="el-GR"/>
        </w:rPr>
        <w:instrText xml:space="preserve"> REF _Ref503184554 \r \h </w:instrText>
      </w:r>
      <w:r w:rsidRPr="006F705A">
        <w:rPr>
          <w:rFonts w:asciiTheme="minorHAnsi" w:hAnsiTheme="minorHAnsi"/>
          <w:lang w:val="el-GR"/>
        </w:rPr>
      </w:r>
      <w:r w:rsidRPr="006F705A">
        <w:rPr>
          <w:rFonts w:asciiTheme="minorHAnsi" w:hAnsiTheme="minorHAnsi"/>
          <w:lang w:val="el-GR"/>
        </w:rPr>
        <w:fldChar w:fldCharType="separate"/>
      </w:r>
      <w:r w:rsidR="00CA00DF">
        <w:rPr>
          <w:rFonts w:asciiTheme="minorHAnsi" w:hAnsiTheme="minorHAnsi"/>
          <w:lang w:val="el-GR"/>
        </w:rPr>
        <w:t>7.1.5.1</w:t>
      </w:r>
      <w:r w:rsidRPr="006F705A">
        <w:rPr>
          <w:rFonts w:asciiTheme="minorHAnsi" w:hAnsiTheme="minorHAnsi"/>
          <w:lang w:val="el-GR"/>
        </w:rPr>
        <w:fldChar w:fldCharType="end"/>
      </w:r>
      <w:r w:rsidRPr="006F705A">
        <w:rPr>
          <w:rFonts w:asciiTheme="minorHAnsi" w:hAnsiTheme="minorHAnsi"/>
          <w:lang w:val="el-GR"/>
        </w:rPr>
        <w:t xml:space="preserve"> </w:t>
      </w:r>
      <w:r w:rsidRPr="006F705A">
        <w:rPr>
          <w:rFonts w:asciiTheme="minorHAnsi" w:hAnsiTheme="minorHAnsi"/>
          <w:lang w:val="el-GR"/>
        </w:rPr>
        <w:fldChar w:fldCharType="begin"/>
      </w:r>
      <w:r w:rsidRPr="006F705A">
        <w:rPr>
          <w:rFonts w:asciiTheme="minorHAnsi" w:hAnsiTheme="minorHAnsi"/>
          <w:lang w:val="el-GR"/>
        </w:rPr>
        <w:instrText xml:space="preserve"> REF _Ref503184561 \h </w:instrText>
      </w:r>
      <w:r w:rsidRPr="006F705A">
        <w:rPr>
          <w:rFonts w:asciiTheme="minorHAnsi" w:hAnsiTheme="minorHAnsi"/>
          <w:lang w:val="el-GR"/>
        </w:rPr>
      </w:r>
      <w:r w:rsidRPr="006F705A">
        <w:rPr>
          <w:rFonts w:asciiTheme="minorHAnsi" w:hAnsiTheme="minorHAnsi"/>
          <w:lang w:val="el-GR"/>
        </w:rPr>
        <w:fldChar w:fldCharType="separate"/>
      </w:r>
      <w:r w:rsidR="00CA00DF" w:rsidRPr="006F705A">
        <w:rPr>
          <w:rFonts w:eastAsia="SimSun"/>
          <w:lang w:val="el-GR"/>
        </w:rPr>
        <w:t xml:space="preserve">Συμβατότητα με </w:t>
      </w:r>
      <w:r w:rsidR="00CA00DF" w:rsidRPr="003144AE">
        <w:rPr>
          <w:rFonts w:eastAsia="SimSun"/>
        </w:rPr>
        <w:t>G</w:t>
      </w:r>
      <w:r w:rsidR="00CA00DF" w:rsidRPr="006F705A">
        <w:rPr>
          <w:rFonts w:eastAsia="SimSun"/>
          <w:lang w:val="el-GR"/>
        </w:rPr>
        <w:t>-</w:t>
      </w:r>
      <w:r w:rsidR="00CA00DF" w:rsidRPr="003144AE">
        <w:rPr>
          <w:rFonts w:eastAsia="SimSun"/>
        </w:rPr>
        <w:t>Cloud</w:t>
      </w:r>
      <w:r w:rsidRPr="006F705A">
        <w:rPr>
          <w:rFonts w:asciiTheme="minorHAnsi" w:hAnsiTheme="minorHAnsi"/>
          <w:lang w:val="el-GR"/>
        </w:rPr>
        <w:fldChar w:fldCharType="end"/>
      </w:r>
      <w:r w:rsidR="000B074B">
        <w:rPr>
          <w:rFonts w:asciiTheme="minorHAnsi" w:hAnsiTheme="minorHAnsi"/>
          <w:lang w:val="el-GR"/>
        </w:rPr>
        <w:t xml:space="preserve"> της παρούσας,</w:t>
      </w:r>
    </w:p>
    <w:p w14:paraId="6C56205D" w14:textId="77777777" w:rsidR="00794232" w:rsidRPr="000B074B" w:rsidRDefault="00794232" w:rsidP="006F705A">
      <w:pPr>
        <w:pStyle w:val="aff"/>
        <w:numPr>
          <w:ilvl w:val="0"/>
          <w:numId w:val="154"/>
        </w:numPr>
        <w:rPr>
          <w:lang w:val="el-GR"/>
        </w:rPr>
      </w:pPr>
      <w:r w:rsidRPr="00794232">
        <w:rPr>
          <w:lang w:val="el-GR"/>
        </w:rPr>
        <w:t xml:space="preserve">της </w:t>
      </w:r>
      <w:r w:rsidR="00002246" w:rsidRPr="00794232">
        <w:rPr>
          <w:lang w:val="el-GR"/>
        </w:rPr>
        <w:t xml:space="preserve">διαθεσιμότητας και απόκρισης που περιγράφονται στην Παρ. </w:t>
      </w:r>
      <w:r w:rsidR="00002246" w:rsidRPr="00F81D02">
        <w:fldChar w:fldCharType="begin"/>
      </w:r>
      <w:r w:rsidR="00002246" w:rsidRPr="00794232">
        <w:rPr>
          <w:lang w:val="el-GR"/>
        </w:rPr>
        <w:instrText xml:space="preserve"> </w:instrText>
      </w:r>
      <w:r w:rsidR="00002246" w:rsidRPr="00F81D02">
        <w:instrText>REF</w:instrText>
      </w:r>
      <w:r w:rsidR="00002246" w:rsidRPr="00794232">
        <w:rPr>
          <w:lang w:val="el-GR"/>
        </w:rPr>
        <w:instrText xml:space="preserve"> _</w:instrText>
      </w:r>
      <w:r w:rsidR="00002246" w:rsidRPr="00F81D02">
        <w:instrText>Ref</w:instrText>
      </w:r>
      <w:r w:rsidR="00002246" w:rsidRPr="00794232">
        <w:rPr>
          <w:lang w:val="el-GR"/>
        </w:rPr>
        <w:instrText>293309166 \</w:instrText>
      </w:r>
      <w:r w:rsidR="00002246" w:rsidRPr="00F81D02">
        <w:instrText>r</w:instrText>
      </w:r>
      <w:r w:rsidR="00002246" w:rsidRPr="00794232">
        <w:rPr>
          <w:lang w:val="el-GR"/>
        </w:rPr>
        <w:instrText xml:space="preserve"> \</w:instrText>
      </w:r>
      <w:r w:rsidR="00002246" w:rsidRPr="00F81D02">
        <w:instrText>h</w:instrText>
      </w:r>
      <w:r w:rsidR="00002246" w:rsidRPr="00794232">
        <w:rPr>
          <w:lang w:val="el-GR"/>
        </w:rPr>
        <w:instrText xml:space="preserve">  \* </w:instrText>
      </w:r>
      <w:r w:rsidR="00002246" w:rsidRPr="00F81D02">
        <w:instrText>MERGEFORMAT</w:instrText>
      </w:r>
      <w:r w:rsidR="00002246" w:rsidRPr="00794232">
        <w:rPr>
          <w:lang w:val="el-GR"/>
        </w:rPr>
        <w:instrText xml:space="preserve"> </w:instrText>
      </w:r>
      <w:r w:rsidR="00002246" w:rsidRPr="00F81D02">
        <w:fldChar w:fldCharType="separate"/>
      </w:r>
      <w:r w:rsidR="00CA00DF" w:rsidRPr="00CA00DF">
        <w:rPr>
          <w:lang w:val="el-GR"/>
        </w:rPr>
        <w:t>7.1.7.3.3</w:t>
      </w:r>
      <w:r w:rsidR="00002246" w:rsidRPr="00F81D02">
        <w:fldChar w:fldCharType="end"/>
      </w:r>
      <w:r w:rsidR="00002246" w:rsidRPr="00794232">
        <w:rPr>
          <w:lang w:val="el-GR"/>
        </w:rPr>
        <w:t xml:space="preserve"> </w:t>
      </w:r>
      <w:r w:rsidRPr="00175CDB">
        <w:rPr>
          <w:lang w:val="el-GR"/>
        </w:rPr>
        <w:fldChar w:fldCharType="begin"/>
      </w:r>
      <w:r w:rsidRPr="00794232">
        <w:rPr>
          <w:lang w:val="el-GR"/>
        </w:rPr>
        <w:instrText xml:space="preserve"> REF _Ref122414446 \h </w:instrText>
      </w:r>
      <w:r w:rsidRPr="00175CDB">
        <w:rPr>
          <w:lang w:val="el-GR"/>
        </w:rPr>
      </w:r>
      <w:r w:rsidRPr="00175CDB">
        <w:rPr>
          <w:lang w:val="el-GR"/>
        </w:rPr>
        <w:fldChar w:fldCharType="separate"/>
      </w:r>
      <w:r w:rsidR="00CA00DF" w:rsidRPr="00AD2815">
        <w:t>Τήρηση Εγγυημένου Επιπέδου Υπηρεσιών - Ρήτρες</w:t>
      </w:r>
      <w:r w:rsidRPr="00175CDB">
        <w:rPr>
          <w:lang w:val="el-GR"/>
        </w:rPr>
        <w:fldChar w:fldCharType="end"/>
      </w:r>
      <w:r w:rsidRPr="00794232">
        <w:rPr>
          <w:lang w:val="el-GR"/>
        </w:rPr>
        <w:t xml:space="preserve"> </w:t>
      </w:r>
      <w:r w:rsidR="00002246" w:rsidRPr="000B074B">
        <w:rPr>
          <w:lang w:val="el-GR"/>
        </w:rPr>
        <w:t xml:space="preserve">της παρούσας. </w:t>
      </w:r>
    </w:p>
    <w:p w14:paraId="3F248965" w14:textId="77777777" w:rsidR="002F4452" w:rsidRDefault="002F4452" w:rsidP="006F705A">
      <w:pPr>
        <w:suppressAutoHyphens w:val="0"/>
        <w:spacing w:before="0" w:after="0"/>
        <w:rPr>
          <w:rFonts w:eastAsia="SimSun"/>
          <w:szCs w:val="22"/>
          <w:lang w:val="el-GR"/>
        </w:rPr>
      </w:pPr>
      <w:r w:rsidRPr="00EC2E39">
        <w:rPr>
          <w:rFonts w:eastAsia="SimSun"/>
          <w:szCs w:val="22"/>
          <w:lang w:val="el-GR"/>
        </w:rPr>
        <w:t>Στ</w:t>
      </w:r>
      <w:r w:rsidRPr="008D54E0">
        <w:rPr>
          <w:rFonts w:eastAsia="SimSun"/>
          <w:szCs w:val="22"/>
          <w:lang w:val="el-GR"/>
        </w:rPr>
        <w:t xml:space="preserve">ο ακόλουθο Σχήμα, παρουσιάζεται μια </w:t>
      </w:r>
      <w:r w:rsidRPr="008D54E0">
        <w:rPr>
          <w:rFonts w:eastAsia="SimSun"/>
          <w:szCs w:val="22"/>
          <w:u w:val="single"/>
          <w:lang w:val="el-GR"/>
        </w:rPr>
        <w:t>ενδεικτική</w:t>
      </w:r>
      <w:r w:rsidRPr="008D54E0">
        <w:rPr>
          <w:rFonts w:eastAsia="SimSun"/>
          <w:szCs w:val="22"/>
          <w:lang w:val="el-GR"/>
        </w:rPr>
        <w:t xml:space="preserve"> αρχιτεκτονική του ΟΠΣ-ΑΔΕ βασισμένη σε 4 επίπεδα  (</w:t>
      </w:r>
      <w:r w:rsidRPr="00E234FB">
        <w:rPr>
          <w:rFonts w:eastAsia="SimSun"/>
          <w:szCs w:val="22"/>
          <w:lang w:val="el-GR"/>
        </w:rPr>
        <w:t>δηλαδή τα επίπεδα web και application είναι διακριτά</w:t>
      </w:r>
      <w:r w:rsidRPr="00EC2E39">
        <w:rPr>
          <w:rFonts w:eastAsia="SimSun"/>
          <w:szCs w:val="22"/>
          <w:lang w:val="el-GR"/>
        </w:rPr>
        <w:t>).</w:t>
      </w:r>
    </w:p>
    <w:p w14:paraId="77B7BA09" w14:textId="77777777" w:rsidR="002F4452" w:rsidRDefault="002F4452" w:rsidP="006F705A">
      <w:pPr>
        <w:suppressAutoHyphens w:val="0"/>
        <w:spacing w:before="0" w:after="0"/>
        <w:rPr>
          <w:rFonts w:eastAsia="SimSun"/>
          <w:szCs w:val="22"/>
          <w:lang w:val="el-GR"/>
        </w:rPr>
      </w:pPr>
    </w:p>
    <w:p w14:paraId="5E68DD02" w14:textId="77777777" w:rsidR="002F4452" w:rsidRDefault="00701ABE" w:rsidP="003A3AFD">
      <w:pPr>
        <w:suppressAutoHyphens w:val="0"/>
        <w:spacing w:before="0" w:after="0"/>
        <w:jc w:val="center"/>
        <w:rPr>
          <w:rFonts w:eastAsia="SimSun"/>
          <w:szCs w:val="22"/>
          <w:lang w:val="el-GR"/>
        </w:rPr>
      </w:pPr>
      <w:r>
        <w:rPr>
          <w:rFonts w:eastAsia="SimSun"/>
          <w:noProof/>
          <w:szCs w:val="22"/>
          <w:lang w:val="el-GR" w:eastAsia="el-GR"/>
        </w:rPr>
        <w:lastRenderedPageBreak/>
        <w:fldChar w:fldCharType="begin"/>
      </w:r>
      <w:r>
        <w:rPr>
          <w:rFonts w:eastAsia="SimSun"/>
          <w:noProof/>
          <w:szCs w:val="22"/>
          <w:lang w:val="el-GR" w:eastAsia="el-GR"/>
        </w:rPr>
        <w:instrText xml:space="preserve"> LINK </w:instrText>
      </w:r>
      <w:r w:rsidR="00F07B1D">
        <w:rPr>
          <w:rFonts w:eastAsia="SimSun"/>
          <w:noProof/>
          <w:szCs w:val="22"/>
          <w:lang w:val="el-GR" w:eastAsia="el-GR"/>
        </w:rPr>
        <w:instrText xml:space="preserve">Visio.Drawing.15 "C:\\Users\\prezerak\\Dropbox\\Projects\\WB\\Deliverables\\In Progress\\Tender documents\\Part A\\Physical Architecture_v3.vsdx"  </w:instrText>
      </w:r>
      <w:r>
        <w:rPr>
          <w:rFonts w:eastAsia="SimSun"/>
          <w:noProof/>
          <w:szCs w:val="22"/>
          <w:lang w:val="el-GR" w:eastAsia="el-GR"/>
        </w:rPr>
        <w:instrText xml:space="preserve">\a \p \f 0 \* MERGEFORMAT </w:instrText>
      </w:r>
      <w:r>
        <w:rPr>
          <w:rFonts w:eastAsia="SimSun"/>
          <w:noProof/>
          <w:szCs w:val="22"/>
          <w:lang w:val="el-GR" w:eastAsia="el-GR"/>
        </w:rPr>
        <w:fldChar w:fldCharType="separate"/>
      </w:r>
      <w:r w:rsidR="00A009FB">
        <w:rPr>
          <w:rFonts w:eastAsia="SimSun"/>
          <w:noProof/>
          <w:szCs w:val="22"/>
          <w:lang w:val="el-GR" w:eastAsia="el-GR"/>
        </w:rPr>
        <w:object w:dxaOrig="12795" w:dyaOrig="9226" w14:anchorId="0FC899C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6in;height:309.45pt">
            <v:imagedata r:id="rId30" o:title=""/>
          </v:shape>
        </w:object>
      </w:r>
      <w:r>
        <w:rPr>
          <w:rFonts w:eastAsia="SimSun"/>
          <w:noProof/>
          <w:szCs w:val="22"/>
          <w:lang w:val="el-GR" w:eastAsia="el-GR"/>
        </w:rPr>
        <w:fldChar w:fldCharType="end"/>
      </w:r>
    </w:p>
    <w:p w14:paraId="77F38BBC" w14:textId="77777777" w:rsidR="002F4452" w:rsidRPr="00B7664E" w:rsidRDefault="002F4452" w:rsidP="002F4452">
      <w:pPr>
        <w:ind w:left="2696" w:firstLine="720"/>
        <w:rPr>
          <w:lang w:val="el-GR"/>
        </w:rPr>
      </w:pPr>
      <w:r w:rsidRPr="00B7664E">
        <w:rPr>
          <w:lang w:val="el-GR"/>
        </w:rPr>
        <w:t xml:space="preserve">Σχήμα </w:t>
      </w:r>
      <w:r w:rsidRPr="00F81D02">
        <w:fldChar w:fldCharType="begin"/>
      </w:r>
      <w:r w:rsidRPr="00B7664E">
        <w:rPr>
          <w:lang w:val="el-GR"/>
        </w:rPr>
        <w:instrText xml:space="preserve"> </w:instrText>
      </w:r>
      <w:r w:rsidRPr="00F81D02">
        <w:instrText>SEQ</w:instrText>
      </w:r>
      <w:r w:rsidRPr="00B7664E">
        <w:rPr>
          <w:lang w:val="el-GR"/>
        </w:rPr>
        <w:instrText xml:space="preserve"> Σχήμα \* </w:instrText>
      </w:r>
      <w:r w:rsidRPr="00F81D02">
        <w:instrText>ARABIC</w:instrText>
      </w:r>
      <w:r w:rsidRPr="00B7664E">
        <w:rPr>
          <w:lang w:val="el-GR"/>
        </w:rPr>
        <w:instrText xml:space="preserve"> </w:instrText>
      </w:r>
      <w:r w:rsidRPr="00F81D02">
        <w:fldChar w:fldCharType="separate"/>
      </w:r>
      <w:r w:rsidR="00CA00DF" w:rsidRPr="00CA00DF">
        <w:rPr>
          <w:noProof/>
          <w:lang w:val="el-GR"/>
        </w:rPr>
        <w:t>3</w:t>
      </w:r>
      <w:r w:rsidRPr="00F81D02">
        <w:fldChar w:fldCharType="end"/>
      </w:r>
      <w:r w:rsidRPr="00B7664E">
        <w:rPr>
          <w:lang w:val="el-GR"/>
        </w:rPr>
        <w:t xml:space="preserve"> : Αρχιτεκτονική</w:t>
      </w:r>
      <w:r>
        <w:rPr>
          <w:lang w:val="el-GR"/>
        </w:rPr>
        <w:t xml:space="preserve"> </w:t>
      </w:r>
      <w:r w:rsidR="00430D97">
        <w:rPr>
          <w:lang w:val="el-GR"/>
        </w:rPr>
        <w:t xml:space="preserve">Λύση </w:t>
      </w:r>
      <w:r>
        <w:rPr>
          <w:lang w:val="el-GR"/>
        </w:rPr>
        <w:t>ΟΠΣ-ΑΔΕ</w:t>
      </w:r>
    </w:p>
    <w:p w14:paraId="5544AEB8" w14:textId="77777777" w:rsidR="004C158D" w:rsidRPr="00C10496" w:rsidRDefault="004C158D" w:rsidP="004C158D">
      <w:pPr>
        <w:rPr>
          <w:lang w:val="el-GR"/>
        </w:rPr>
      </w:pPr>
      <w:r>
        <w:rPr>
          <w:lang w:val="el-GR"/>
        </w:rPr>
        <w:t xml:space="preserve">Σημειώνεται εδώ ότι δυνατότητες </w:t>
      </w:r>
      <w:r>
        <w:rPr>
          <w:lang w:val="en-US"/>
        </w:rPr>
        <w:t>load</w:t>
      </w:r>
      <w:r w:rsidRPr="00DD51E0">
        <w:rPr>
          <w:lang w:val="el-GR"/>
        </w:rPr>
        <w:t xml:space="preserve"> </w:t>
      </w:r>
      <w:r>
        <w:rPr>
          <w:lang w:val="en-US"/>
        </w:rPr>
        <w:t>balancing</w:t>
      </w:r>
      <w:r w:rsidRPr="00DD51E0">
        <w:rPr>
          <w:lang w:val="el-GR"/>
        </w:rPr>
        <w:t xml:space="preserve"> </w:t>
      </w:r>
      <w:r>
        <w:rPr>
          <w:lang w:val="el-GR"/>
        </w:rPr>
        <w:t xml:space="preserve">στο επίπεδο </w:t>
      </w:r>
      <w:r>
        <w:rPr>
          <w:lang w:val="en-US"/>
        </w:rPr>
        <w:t>Web</w:t>
      </w:r>
      <w:r w:rsidRPr="00DD51E0">
        <w:rPr>
          <w:lang w:val="el-GR"/>
        </w:rPr>
        <w:t xml:space="preserve"> </w:t>
      </w:r>
      <w:r>
        <w:rPr>
          <w:lang w:val="el-GR"/>
        </w:rPr>
        <w:t xml:space="preserve">μπορούν να προσφερθούν από το ίδιο το </w:t>
      </w:r>
      <w:r>
        <w:rPr>
          <w:lang w:val="en-US"/>
        </w:rPr>
        <w:t>G</w:t>
      </w:r>
      <w:r w:rsidRPr="00DD51E0">
        <w:rPr>
          <w:lang w:val="el-GR"/>
        </w:rPr>
        <w:t>-</w:t>
      </w:r>
      <w:r>
        <w:rPr>
          <w:lang w:val="en-US"/>
        </w:rPr>
        <w:t>cloud</w:t>
      </w:r>
      <w:r w:rsidRPr="00DD51E0">
        <w:rPr>
          <w:lang w:val="el-GR"/>
        </w:rPr>
        <w:t xml:space="preserve"> </w:t>
      </w:r>
      <w:r>
        <w:rPr>
          <w:lang w:val="el-GR"/>
        </w:rPr>
        <w:t xml:space="preserve">εφόσον πληρούνται συγκεκριμένες τεχνικές προϋποθέσεις. Σε μια τέτοια περίπτωση ο Ανάδοχος δεν επιφορτίζεται με την υλοποίηση </w:t>
      </w:r>
      <w:r>
        <w:rPr>
          <w:lang w:val="en-US"/>
        </w:rPr>
        <w:t>load</w:t>
      </w:r>
      <w:r w:rsidRPr="00DD51E0">
        <w:rPr>
          <w:lang w:val="el-GR"/>
        </w:rPr>
        <w:t>-</w:t>
      </w:r>
      <w:r>
        <w:rPr>
          <w:lang w:val="en-US"/>
        </w:rPr>
        <w:t>balancing</w:t>
      </w:r>
      <w:r w:rsidRPr="00DD51E0">
        <w:rPr>
          <w:lang w:val="el-GR"/>
        </w:rPr>
        <w:t xml:space="preserve"> </w:t>
      </w:r>
      <w:r>
        <w:rPr>
          <w:lang w:val="el-GR"/>
        </w:rPr>
        <w:t xml:space="preserve">στο </w:t>
      </w:r>
      <w:r>
        <w:rPr>
          <w:lang w:val="en-US"/>
        </w:rPr>
        <w:t>Web</w:t>
      </w:r>
      <w:r w:rsidRPr="00DD51E0">
        <w:rPr>
          <w:lang w:val="el-GR"/>
        </w:rPr>
        <w:t xml:space="preserve"> </w:t>
      </w:r>
      <w:r>
        <w:rPr>
          <w:lang w:val="el-GR"/>
        </w:rPr>
        <w:t>επίπεδο με δικό του εξοπλισμό.</w:t>
      </w:r>
    </w:p>
    <w:p w14:paraId="46EFB9C3" w14:textId="77777777" w:rsidR="00502DA4" w:rsidRDefault="0088413F" w:rsidP="00502DA4">
      <w:pPr>
        <w:rPr>
          <w:lang w:val="el-GR"/>
        </w:rPr>
      </w:pPr>
      <w:r w:rsidRPr="00E234FB">
        <w:rPr>
          <w:lang w:val="el-GR"/>
        </w:rPr>
        <w:t xml:space="preserve">Οι </w:t>
      </w:r>
      <w:r w:rsidR="00FB2A92">
        <w:rPr>
          <w:lang w:val="el-GR"/>
        </w:rPr>
        <w:t xml:space="preserve">διακριτές </w:t>
      </w:r>
      <w:r w:rsidRPr="00E234FB">
        <w:rPr>
          <w:lang w:val="el-GR"/>
        </w:rPr>
        <w:t xml:space="preserve">εφαρμογές που φιλοξενούνται στα διάφορα </w:t>
      </w:r>
      <w:r w:rsidRPr="00537DA7">
        <w:rPr>
          <w:lang w:val="en-US"/>
        </w:rPr>
        <w:t>VMs</w:t>
      </w:r>
      <w:r w:rsidRPr="00E234FB">
        <w:rPr>
          <w:lang w:val="el-GR"/>
        </w:rPr>
        <w:t xml:space="preserve"> θα πρέπει να επικοινωνούν είτε απευθείας μέσω </w:t>
      </w:r>
      <w:r w:rsidRPr="00537DA7">
        <w:rPr>
          <w:lang w:val="en-US"/>
        </w:rPr>
        <w:t>Web</w:t>
      </w:r>
      <w:r w:rsidRPr="00E234FB">
        <w:rPr>
          <w:lang w:val="el-GR"/>
        </w:rPr>
        <w:t xml:space="preserve"> </w:t>
      </w:r>
      <w:r w:rsidRPr="00537DA7">
        <w:rPr>
          <w:lang w:val="en-US"/>
        </w:rPr>
        <w:t>Services</w:t>
      </w:r>
      <w:r w:rsidRPr="00E234FB">
        <w:rPr>
          <w:lang w:val="el-GR"/>
        </w:rPr>
        <w:t xml:space="preserve"> είτε με χρήση ενός κοινού </w:t>
      </w:r>
      <w:r w:rsidRPr="00537DA7">
        <w:rPr>
          <w:lang w:val="en-US"/>
        </w:rPr>
        <w:t>Service</w:t>
      </w:r>
      <w:r w:rsidRPr="00E234FB">
        <w:rPr>
          <w:lang w:val="el-GR"/>
        </w:rPr>
        <w:t xml:space="preserve"> </w:t>
      </w:r>
      <w:r w:rsidRPr="00537DA7">
        <w:rPr>
          <w:lang w:val="en-US"/>
        </w:rPr>
        <w:t>Bus</w:t>
      </w:r>
      <w:r w:rsidRPr="00E234FB">
        <w:rPr>
          <w:lang w:val="el-GR"/>
        </w:rPr>
        <w:t>. Επισημαίνεται ότι η προτεινόμενη από τον προσφέροντα αρχιτεκτονική δεν θα πρέπει να έχει μοναδικό σημείο αστοχίας (</w:t>
      </w:r>
      <w:r w:rsidRPr="00537DA7">
        <w:rPr>
          <w:lang w:val="en-US"/>
        </w:rPr>
        <w:t>Single</w:t>
      </w:r>
      <w:r w:rsidRPr="00E234FB">
        <w:rPr>
          <w:lang w:val="el-GR"/>
        </w:rPr>
        <w:t xml:space="preserve"> </w:t>
      </w:r>
      <w:r w:rsidRPr="00537DA7">
        <w:rPr>
          <w:lang w:val="en-US"/>
        </w:rPr>
        <w:t>Point</w:t>
      </w:r>
      <w:r w:rsidRPr="00E234FB">
        <w:rPr>
          <w:lang w:val="el-GR"/>
        </w:rPr>
        <w:t xml:space="preserve"> </w:t>
      </w:r>
      <w:r w:rsidRPr="00537DA7">
        <w:rPr>
          <w:lang w:val="en-US"/>
        </w:rPr>
        <w:t>of</w:t>
      </w:r>
      <w:r w:rsidRPr="00E234FB">
        <w:rPr>
          <w:lang w:val="el-GR"/>
        </w:rPr>
        <w:t xml:space="preserve"> </w:t>
      </w:r>
      <w:r w:rsidRPr="00537DA7">
        <w:rPr>
          <w:lang w:val="en-US"/>
        </w:rPr>
        <w:t>Failure</w:t>
      </w:r>
      <w:r w:rsidRPr="00E234FB">
        <w:rPr>
          <w:lang w:val="el-GR"/>
        </w:rPr>
        <w:t>) στα βασικά επίπεδα</w:t>
      </w:r>
      <w:r w:rsidR="00FB2A92">
        <w:rPr>
          <w:lang w:val="el-GR"/>
        </w:rPr>
        <w:t xml:space="preserve">, κάνοντας χρήση είτε χρήση Ν+1 εικονικών μηχανών σε </w:t>
      </w:r>
      <w:r w:rsidR="00FB2A92">
        <w:rPr>
          <w:lang w:val="en-US"/>
        </w:rPr>
        <w:t>active</w:t>
      </w:r>
      <w:r w:rsidR="00FB2A92" w:rsidRPr="006D73A6">
        <w:rPr>
          <w:lang w:val="el-GR"/>
        </w:rPr>
        <w:t>-</w:t>
      </w:r>
      <w:r w:rsidR="00FB2A92">
        <w:rPr>
          <w:lang w:val="en-US"/>
        </w:rPr>
        <w:t>active</w:t>
      </w:r>
      <w:r w:rsidR="00FB2A92" w:rsidRPr="006D73A6">
        <w:rPr>
          <w:lang w:val="el-GR"/>
        </w:rPr>
        <w:t xml:space="preserve"> </w:t>
      </w:r>
      <w:r w:rsidR="00FB2A92">
        <w:rPr>
          <w:lang w:val="el-GR"/>
        </w:rPr>
        <w:t xml:space="preserve">διάταξη (μέσω </w:t>
      </w:r>
      <w:r w:rsidR="00FB2A92">
        <w:rPr>
          <w:lang w:val="en-US"/>
        </w:rPr>
        <w:t>load</w:t>
      </w:r>
      <w:r w:rsidR="00FB2A92" w:rsidRPr="006D73A6">
        <w:rPr>
          <w:lang w:val="el-GR"/>
        </w:rPr>
        <w:t xml:space="preserve"> </w:t>
      </w:r>
      <w:r w:rsidR="00FB2A92">
        <w:rPr>
          <w:lang w:val="en-US"/>
        </w:rPr>
        <w:t>balancer</w:t>
      </w:r>
      <w:r w:rsidR="00FB2A92" w:rsidRPr="006D73A6">
        <w:rPr>
          <w:lang w:val="el-GR"/>
        </w:rPr>
        <w:t>)</w:t>
      </w:r>
      <w:r w:rsidR="00FB2A92">
        <w:rPr>
          <w:lang w:val="el-GR"/>
        </w:rPr>
        <w:t>,</w:t>
      </w:r>
      <w:r w:rsidR="00FB2A92" w:rsidRPr="006D73A6">
        <w:rPr>
          <w:lang w:val="el-GR"/>
        </w:rPr>
        <w:t xml:space="preserve"> </w:t>
      </w:r>
      <w:r w:rsidR="00FB2A92">
        <w:rPr>
          <w:lang w:val="el-GR"/>
        </w:rPr>
        <w:t xml:space="preserve">είτε με αρχιτεκτονική προσέγγιση που εκμεταλλεύεται και δύναται να λειτουργήσει με τις </w:t>
      </w:r>
      <w:r w:rsidR="00FB2A92">
        <w:rPr>
          <w:lang w:val="en-US"/>
        </w:rPr>
        <w:t>High</w:t>
      </w:r>
      <w:r w:rsidR="00FB2A92" w:rsidRPr="006D73A6">
        <w:rPr>
          <w:lang w:val="el-GR"/>
        </w:rPr>
        <w:t xml:space="preserve"> </w:t>
      </w:r>
      <w:r w:rsidR="00FB2A92">
        <w:rPr>
          <w:lang w:val="en-US"/>
        </w:rPr>
        <w:t>Availability</w:t>
      </w:r>
      <w:r w:rsidR="00FB2A92" w:rsidRPr="006D73A6">
        <w:rPr>
          <w:lang w:val="el-GR"/>
        </w:rPr>
        <w:t xml:space="preserve"> </w:t>
      </w:r>
      <w:r w:rsidR="00FB2A92">
        <w:rPr>
          <w:lang w:val="el-GR"/>
        </w:rPr>
        <w:t xml:space="preserve">δυνατότητες του Κυβερνητικού Νέφους </w:t>
      </w:r>
      <w:r w:rsidR="00FB2A92">
        <w:rPr>
          <w:lang w:val="en-US"/>
        </w:rPr>
        <w:t>G</w:t>
      </w:r>
      <w:r w:rsidR="00FB2A92" w:rsidRPr="006D73A6">
        <w:rPr>
          <w:lang w:val="el-GR"/>
        </w:rPr>
        <w:t>-</w:t>
      </w:r>
      <w:r w:rsidR="00FB2A92">
        <w:rPr>
          <w:lang w:val="en-US"/>
        </w:rPr>
        <w:t>Cloud</w:t>
      </w:r>
      <w:r w:rsidR="00FB2A92" w:rsidRPr="006D73A6">
        <w:rPr>
          <w:lang w:val="el-GR"/>
        </w:rPr>
        <w:t xml:space="preserve"> (</w:t>
      </w:r>
      <w:r w:rsidR="00FB2A92">
        <w:rPr>
          <w:lang w:val="en-US"/>
        </w:rPr>
        <w:t>vmWare</w:t>
      </w:r>
      <w:r w:rsidR="00FB2A92" w:rsidRPr="006D73A6">
        <w:rPr>
          <w:lang w:val="el-GR"/>
        </w:rPr>
        <w:t xml:space="preserve"> </w:t>
      </w:r>
      <w:r w:rsidR="00FB2A92">
        <w:rPr>
          <w:lang w:val="en-US"/>
        </w:rPr>
        <w:t>HA</w:t>
      </w:r>
      <w:r w:rsidR="00FB2A92" w:rsidRPr="006D73A6">
        <w:rPr>
          <w:lang w:val="el-GR"/>
        </w:rPr>
        <w:t>)</w:t>
      </w:r>
      <w:r w:rsidRPr="00E234FB">
        <w:rPr>
          <w:lang w:val="el-GR"/>
        </w:rPr>
        <w:t xml:space="preserve">. </w:t>
      </w:r>
      <w:r w:rsidRPr="00537DA7">
        <w:rPr>
          <w:lang w:val="en-US"/>
        </w:rPr>
        <w:t>H</w:t>
      </w:r>
      <w:r w:rsidRPr="00E234FB">
        <w:rPr>
          <w:lang w:val="el-GR"/>
        </w:rPr>
        <w:t xml:space="preserve"> βάση δεδομένων θα υποστηρίζεται από τουλάχιστον δύο διακομιστές. </w:t>
      </w:r>
      <w:r w:rsidR="00502DA4">
        <w:rPr>
          <w:lang w:val="el-GR"/>
        </w:rPr>
        <w:t xml:space="preserve">Οι ελάχιστες υποχρεωτικές απαιτήσεις αναφορικά με τις δυνατότητες </w:t>
      </w:r>
      <w:r w:rsidR="00502DA4">
        <w:rPr>
          <w:lang w:val="en-US"/>
        </w:rPr>
        <w:t>fail</w:t>
      </w:r>
      <w:r w:rsidR="00502DA4" w:rsidRPr="00DD51E0">
        <w:rPr>
          <w:lang w:val="el-GR"/>
        </w:rPr>
        <w:t>-</w:t>
      </w:r>
      <w:r w:rsidR="00502DA4">
        <w:rPr>
          <w:lang w:val="en-US"/>
        </w:rPr>
        <w:t>over</w:t>
      </w:r>
      <w:r w:rsidR="00502DA4" w:rsidRPr="00DD51E0">
        <w:rPr>
          <w:lang w:val="el-GR"/>
        </w:rPr>
        <w:t xml:space="preserve"> </w:t>
      </w:r>
      <w:r w:rsidR="00502DA4">
        <w:rPr>
          <w:lang w:val="el-GR"/>
        </w:rPr>
        <w:t xml:space="preserve">της βάσης είναι η ύπαρξη διάταξης </w:t>
      </w:r>
      <w:r w:rsidR="00502DA4">
        <w:rPr>
          <w:lang w:val="en-US"/>
        </w:rPr>
        <w:t>master</w:t>
      </w:r>
      <w:r w:rsidR="00502DA4" w:rsidRPr="00DD51E0">
        <w:rPr>
          <w:lang w:val="el-GR"/>
        </w:rPr>
        <w:t>-</w:t>
      </w:r>
      <w:r w:rsidR="00502DA4">
        <w:rPr>
          <w:lang w:val="en-US"/>
        </w:rPr>
        <w:t>slave</w:t>
      </w:r>
      <w:r w:rsidR="005E46BC">
        <w:rPr>
          <w:lang w:val="el-GR"/>
        </w:rPr>
        <w:t>,</w:t>
      </w:r>
      <w:r w:rsidR="00502DA4" w:rsidRPr="00DD51E0">
        <w:rPr>
          <w:lang w:val="el-GR"/>
        </w:rPr>
        <w:t xml:space="preserve"> </w:t>
      </w:r>
      <w:r w:rsidR="00502DA4">
        <w:rPr>
          <w:lang w:val="el-GR"/>
        </w:rPr>
        <w:t xml:space="preserve">όπου ο </w:t>
      </w:r>
      <w:r w:rsidR="00502DA4">
        <w:rPr>
          <w:lang w:val="en-US"/>
        </w:rPr>
        <w:t>slave</w:t>
      </w:r>
      <w:r w:rsidR="00502DA4" w:rsidRPr="00DD51E0">
        <w:rPr>
          <w:lang w:val="el-GR"/>
        </w:rPr>
        <w:t xml:space="preserve"> </w:t>
      </w:r>
      <w:r w:rsidR="00502DA4">
        <w:rPr>
          <w:lang w:val="el-GR"/>
        </w:rPr>
        <w:t>ενημερώνεται σε σχεδ</w:t>
      </w:r>
      <w:r w:rsidR="005E46BC">
        <w:rPr>
          <w:lang w:val="el-GR"/>
        </w:rPr>
        <w:t>ό</w:t>
      </w:r>
      <w:r w:rsidR="00502DA4">
        <w:rPr>
          <w:lang w:val="el-GR"/>
        </w:rPr>
        <w:t xml:space="preserve">ν πραγματικό χρόνο </w:t>
      </w:r>
      <w:r w:rsidR="00502DA4" w:rsidRPr="00DD51E0">
        <w:rPr>
          <w:lang w:val="el-GR"/>
        </w:rPr>
        <w:t>(</w:t>
      </w:r>
      <w:r w:rsidR="00502DA4">
        <w:rPr>
          <w:lang w:val="en-US"/>
        </w:rPr>
        <w:t>warm</w:t>
      </w:r>
      <w:r w:rsidR="00502DA4" w:rsidRPr="00DD51E0">
        <w:rPr>
          <w:lang w:val="el-GR"/>
        </w:rPr>
        <w:t xml:space="preserve"> </w:t>
      </w:r>
      <w:r w:rsidR="00502DA4">
        <w:rPr>
          <w:lang w:val="en-US"/>
        </w:rPr>
        <w:t>standby</w:t>
      </w:r>
      <w:r w:rsidR="00502DA4" w:rsidRPr="00DD51E0">
        <w:rPr>
          <w:lang w:val="el-GR"/>
        </w:rPr>
        <w:t xml:space="preserve">) </w:t>
      </w:r>
      <w:r w:rsidR="00502DA4">
        <w:rPr>
          <w:lang w:val="el-GR"/>
        </w:rPr>
        <w:t xml:space="preserve">και μπορεί να αναλάβει τον ρόλο του </w:t>
      </w:r>
      <w:r w:rsidR="00502DA4">
        <w:rPr>
          <w:lang w:val="en-US"/>
        </w:rPr>
        <w:t>master</w:t>
      </w:r>
      <w:r w:rsidR="00502DA4" w:rsidRPr="00DD51E0">
        <w:rPr>
          <w:lang w:val="el-GR"/>
        </w:rPr>
        <w:t xml:space="preserve"> </w:t>
      </w:r>
      <w:r w:rsidR="00502DA4">
        <w:rPr>
          <w:lang w:val="el-GR"/>
        </w:rPr>
        <w:t xml:space="preserve">αυτόματα, εντός ευλόγου χρονικού διαστήματος, σε περίπτωση αστοχίας του </w:t>
      </w:r>
      <w:r w:rsidR="00502DA4">
        <w:rPr>
          <w:lang w:val="en-US"/>
        </w:rPr>
        <w:t>master</w:t>
      </w:r>
      <w:r w:rsidR="00502DA4" w:rsidRPr="00DD51E0">
        <w:rPr>
          <w:lang w:val="el-GR"/>
        </w:rPr>
        <w:t xml:space="preserve">. </w:t>
      </w:r>
    </w:p>
    <w:p w14:paraId="75B63D69" w14:textId="5228CAF0" w:rsidR="0088413F" w:rsidRPr="00E234FB" w:rsidRDefault="0030301E" w:rsidP="0088413F">
      <w:pPr>
        <w:rPr>
          <w:lang w:val="el-GR"/>
        </w:rPr>
      </w:pPr>
      <w:r>
        <w:rPr>
          <w:lang w:val="el-GR"/>
        </w:rPr>
        <w:t>Ε</w:t>
      </w:r>
      <w:r w:rsidR="005E46BC">
        <w:rPr>
          <w:lang w:val="el-GR"/>
        </w:rPr>
        <w:t>πίσης,</w:t>
      </w:r>
      <w:r w:rsidR="0088413F" w:rsidRPr="00E234FB">
        <w:rPr>
          <w:lang w:val="el-GR"/>
        </w:rPr>
        <w:t xml:space="preserve"> θα υπάρχο</w:t>
      </w:r>
      <w:r w:rsidR="0088381F">
        <w:rPr>
          <w:lang w:val="el-GR"/>
        </w:rPr>
        <w:t>υ</w:t>
      </w:r>
      <w:r w:rsidR="0088413F" w:rsidRPr="00E234FB">
        <w:rPr>
          <w:lang w:val="el-GR"/>
        </w:rPr>
        <w:t xml:space="preserve">ν δύο διακομιστές για την εξουσιοδότηση και ταυτοποίηση χρηστών σε διάταξη κατ’ ελάχιστον </w:t>
      </w:r>
      <w:r w:rsidR="0088413F" w:rsidRPr="00537DA7">
        <w:rPr>
          <w:lang w:val="en-US"/>
        </w:rPr>
        <w:t>active</w:t>
      </w:r>
      <w:r w:rsidR="0088413F" w:rsidRPr="00E234FB">
        <w:rPr>
          <w:lang w:val="el-GR"/>
        </w:rPr>
        <w:t>-</w:t>
      </w:r>
      <w:r w:rsidR="0088413F" w:rsidRPr="00537DA7">
        <w:rPr>
          <w:lang w:val="en-US"/>
        </w:rPr>
        <w:t>passive</w:t>
      </w:r>
      <w:r w:rsidR="0088413F" w:rsidRPr="00E234FB">
        <w:rPr>
          <w:lang w:val="el-GR"/>
        </w:rPr>
        <w:t xml:space="preserve">. Ο </w:t>
      </w:r>
      <w:r w:rsidR="0088381F">
        <w:rPr>
          <w:lang w:val="el-GR"/>
        </w:rPr>
        <w:t xml:space="preserve">υποψήφιος Ανάδοχος, </w:t>
      </w:r>
      <w:r w:rsidR="0088413F" w:rsidRPr="00E234FB">
        <w:rPr>
          <w:lang w:val="el-GR"/>
        </w:rPr>
        <w:t>θα πρέπει να περιγράψει λεπτομερώς την προτεινόμενη από αυτόν αρχιτεκτονική και να παραθέσει αναλυτικά τους λόγους για τους οποίους είναι κατάλληλη για το ΟΠΣ-ΑΔΕ</w:t>
      </w:r>
      <w:r w:rsidR="0088381F">
        <w:rPr>
          <w:lang w:val="el-GR"/>
        </w:rPr>
        <w:t xml:space="preserve">, καθώς </w:t>
      </w:r>
      <w:r w:rsidR="0088413F" w:rsidRPr="00E234FB">
        <w:rPr>
          <w:lang w:val="el-GR"/>
        </w:rPr>
        <w:t>και ότι μπορεί να χειριστεί το αναμενόμενο πλήθος ταυτοχρόνων συνδέσεων</w:t>
      </w:r>
      <w:r w:rsidR="0088381F">
        <w:rPr>
          <w:lang w:val="el-GR"/>
        </w:rPr>
        <w:t xml:space="preserve"> (Παρ. </w:t>
      </w:r>
      <w:r w:rsidR="0088381F">
        <w:rPr>
          <w:lang w:val="el-GR"/>
        </w:rPr>
        <w:fldChar w:fldCharType="begin"/>
      </w:r>
      <w:r w:rsidR="0088381F">
        <w:rPr>
          <w:lang w:val="el-GR"/>
        </w:rPr>
        <w:instrText xml:space="preserve"> REF _Ref506987923 \r \h </w:instrText>
      </w:r>
      <w:r w:rsidR="0088381F">
        <w:rPr>
          <w:lang w:val="el-GR"/>
        </w:rPr>
      </w:r>
      <w:r w:rsidR="0088381F">
        <w:rPr>
          <w:lang w:val="el-GR"/>
        </w:rPr>
        <w:fldChar w:fldCharType="separate"/>
      </w:r>
      <w:r w:rsidR="00CA00DF">
        <w:rPr>
          <w:lang w:val="el-GR"/>
        </w:rPr>
        <w:t>7.1.5.4</w:t>
      </w:r>
      <w:r w:rsidR="0088381F">
        <w:rPr>
          <w:lang w:val="el-GR"/>
        </w:rPr>
        <w:fldChar w:fldCharType="end"/>
      </w:r>
      <w:r w:rsidR="0088381F">
        <w:rPr>
          <w:lang w:val="el-GR"/>
        </w:rPr>
        <w:t>)</w:t>
      </w:r>
      <w:r w:rsidR="0088413F" w:rsidRPr="00E234FB">
        <w:rPr>
          <w:lang w:val="el-GR"/>
        </w:rPr>
        <w:t xml:space="preserve">. Επίσης θα πρέπει, μελετώντας τις προσφερόμενες από το </w:t>
      </w:r>
      <w:r w:rsidR="0088413F" w:rsidRPr="00537DA7">
        <w:t>G</w:t>
      </w:r>
      <w:r w:rsidR="0088413F" w:rsidRPr="00E234FB">
        <w:rPr>
          <w:lang w:val="el-GR"/>
        </w:rPr>
        <w:t>-</w:t>
      </w:r>
      <w:r w:rsidR="0088413F" w:rsidRPr="00537DA7">
        <w:t>cloud</w:t>
      </w:r>
      <w:r w:rsidR="0088413F" w:rsidRPr="00E234FB">
        <w:rPr>
          <w:lang w:val="el-GR"/>
        </w:rPr>
        <w:t xml:space="preserve"> υπηρεσίες διαδικτυακής ασφάλειας, να τεκμηριώσει στην προσφορά του το κατά πόσον η αρχιτεκτονική του συστήματος περιλαμβάνει </w:t>
      </w:r>
      <w:r w:rsidR="0088413F" w:rsidRPr="00537DA7">
        <w:t>virtual</w:t>
      </w:r>
      <w:r w:rsidR="00537DA7" w:rsidRPr="00E234FB">
        <w:rPr>
          <w:lang w:val="el-GR"/>
        </w:rPr>
        <w:t xml:space="preserve"> </w:t>
      </w:r>
      <w:r w:rsidR="00537DA7" w:rsidRPr="00537DA7">
        <w:t>web</w:t>
      </w:r>
      <w:r w:rsidR="00537DA7" w:rsidRPr="00E234FB">
        <w:rPr>
          <w:lang w:val="el-GR"/>
        </w:rPr>
        <w:t xml:space="preserve"> </w:t>
      </w:r>
      <w:r w:rsidR="00537DA7" w:rsidRPr="00537DA7">
        <w:t>application</w:t>
      </w:r>
      <w:r w:rsidR="0088413F" w:rsidRPr="00E234FB">
        <w:rPr>
          <w:lang w:val="el-GR"/>
        </w:rPr>
        <w:t xml:space="preserve"> </w:t>
      </w:r>
      <w:r w:rsidR="0088413F" w:rsidRPr="00537DA7">
        <w:t>firewalls</w:t>
      </w:r>
      <w:r w:rsidR="0088413F" w:rsidRPr="00E234FB">
        <w:rPr>
          <w:lang w:val="el-GR"/>
        </w:rPr>
        <w:t xml:space="preserve"> και την προσέγγιση  που θα ακολουθήσει για την υλοποίηση τους, εφόσον απαιτούνται.</w:t>
      </w:r>
    </w:p>
    <w:p w14:paraId="6B5EE199" w14:textId="77777777" w:rsidR="0088413F" w:rsidRPr="00F07B1D" w:rsidRDefault="00E12CA2" w:rsidP="0088413F">
      <w:pPr>
        <w:rPr>
          <w:lang w:val="el-GR"/>
        </w:rPr>
      </w:pPr>
      <w:r>
        <w:rPr>
          <w:lang w:val="el-GR"/>
        </w:rPr>
        <w:t xml:space="preserve">Η </w:t>
      </w:r>
      <w:r w:rsidR="0088413F" w:rsidRPr="00E234FB">
        <w:rPr>
          <w:lang w:val="el-GR"/>
        </w:rPr>
        <w:t xml:space="preserve"> προσφερόμενη αρχιτεκτονική θα πρέπει να περιλαμβάνει </w:t>
      </w:r>
      <w:r w:rsidRPr="003A3AFD">
        <w:rPr>
          <w:b/>
          <w:lang w:val="el-GR"/>
        </w:rPr>
        <w:t>υποχρεωτ</w:t>
      </w:r>
      <w:r w:rsidR="00F07B1D" w:rsidRPr="003A3AFD">
        <w:rPr>
          <w:b/>
          <w:lang w:val="el-GR"/>
        </w:rPr>
        <w:t>ι</w:t>
      </w:r>
      <w:r w:rsidRPr="003A3AFD">
        <w:rPr>
          <w:b/>
          <w:lang w:val="el-GR"/>
        </w:rPr>
        <w:t>κά</w:t>
      </w:r>
      <w:r>
        <w:rPr>
          <w:lang w:val="el-GR"/>
        </w:rPr>
        <w:t xml:space="preserve"> </w:t>
      </w:r>
      <w:r w:rsidR="0088413F" w:rsidRPr="00E234FB">
        <w:rPr>
          <w:lang w:val="el-GR"/>
        </w:rPr>
        <w:t>και μια υποδομή ελέγχου του συστήματος (</w:t>
      </w:r>
      <w:r w:rsidR="0088413F" w:rsidRPr="00537DA7">
        <w:rPr>
          <w:lang w:val="en-US"/>
        </w:rPr>
        <w:t>testing</w:t>
      </w:r>
      <w:r w:rsidR="0088413F" w:rsidRPr="00E234FB">
        <w:rPr>
          <w:lang w:val="el-GR"/>
        </w:rPr>
        <w:t xml:space="preserve"> </w:t>
      </w:r>
      <w:r w:rsidR="0088413F" w:rsidRPr="00537DA7">
        <w:rPr>
          <w:lang w:val="en-US"/>
        </w:rPr>
        <w:t>site</w:t>
      </w:r>
      <w:r w:rsidR="0088413F" w:rsidRPr="00E234FB">
        <w:rPr>
          <w:lang w:val="el-GR"/>
        </w:rPr>
        <w:t>)</w:t>
      </w:r>
      <w:r>
        <w:rPr>
          <w:lang w:val="el-GR"/>
        </w:rPr>
        <w:t xml:space="preserve">, η οποία θα φιλοξενηθεί στο </w:t>
      </w:r>
      <w:r>
        <w:rPr>
          <w:lang w:val="en-US"/>
        </w:rPr>
        <w:t>G</w:t>
      </w:r>
      <w:r w:rsidRPr="003A3AFD">
        <w:rPr>
          <w:lang w:val="el-GR"/>
        </w:rPr>
        <w:t>-</w:t>
      </w:r>
      <w:r>
        <w:rPr>
          <w:lang w:val="en-US"/>
        </w:rPr>
        <w:t>Cloud</w:t>
      </w:r>
      <w:r w:rsidRPr="003A3AFD">
        <w:rPr>
          <w:lang w:val="el-GR"/>
        </w:rPr>
        <w:t xml:space="preserve"> </w:t>
      </w:r>
      <w:r>
        <w:rPr>
          <w:lang w:val="el-GR"/>
        </w:rPr>
        <w:t>της ΚτΠ Α.Ε.</w:t>
      </w:r>
      <w:r w:rsidR="0088413F" w:rsidRPr="00E234FB">
        <w:rPr>
          <w:lang w:val="el-GR"/>
        </w:rPr>
        <w:t xml:space="preserve">. Στο παράδειγμα του παραπάνω </w:t>
      </w:r>
      <w:r w:rsidR="0088413F" w:rsidRPr="00E234FB">
        <w:rPr>
          <w:lang w:val="el-GR"/>
        </w:rPr>
        <w:lastRenderedPageBreak/>
        <w:t>σχήματος θεωρ</w:t>
      </w:r>
      <w:r w:rsidR="0088381F">
        <w:rPr>
          <w:lang w:val="el-GR"/>
        </w:rPr>
        <w:t>είται</w:t>
      </w:r>
      <w:r w:rsidR="0088413F" w:rsidRPr="00E234FB">
        <w:rPr>
          <w:lang w:val="el-GR"/>
        </w:rPr>
        <w:t xml:space="preserve"> ότι τα επίπεδα </w:t>
      </w:r>
      <w:r w:rsidR="0088413F" w:rsidRPr="00537DA7">
        <w:rPr>
          <w:lang w:val="en-US"/>
        </w:rPr>
        <w:t>Web</w:t>
      </w:r>
      <w:r w:rsidR="0088413F" w:rsidRPr="00E234FB">
        <w:rPr>
          <w:lang w:val="el-GR"/>
        </w:rPr>
        <w:t xml:space="preserve"> / </w:t>
      </w:r>
      <w:r w:rsidR="0088413F" w:rsidRPr="00537DA7">
        <w:rPr>
          <w:lang w:val="en-US"/>
        </w:rPr>
        <w:t>Application</w:t>
      </w:r>
      <w:r w:rsidR="0088413F" w:rsidRPr="00E234FB">
        <w:rPr>
          <w:lang w:val="el-GR"/>
        </w:rPr>
        <w:t xml:space="preserve"> έχουν συμπτυχθεί σε ένα </w:t>
      </w:r>
      <w:r w:rsidR="0088413F" w:rsidRPr="00537DA7">
        <w:rPr>
          <w:lang w:val="en-US"/>
        </w:rPr>
        <w:t>VM</w:t>
      </w:r>
      <w:r w:rsidR="0088413F" w:rsidRPr="00E234FB">
        <w:rPr>
          <w:lang w:val="el-GR"/>
        </w:rPr>
        <w:t xml:space="preserve"> και δεσμεύονται </w:t>
      </w:r>
      <w:r w:rsidR="004A73BE">
        <w:rPr>
          <w:lang w:val="el-GR"/>
        </w:rPr>
        <w:t xml:space="preserve">σε </w:t>
      </w:r>
      <w:r w:rsidR="0088413F" w:rsidRPr="00E234FB">
        <w:rPr>
          <w:lang w:val="el-GR"/>
        </w:rPr>
        <w:t xml:space="preserve">ένα </w:t>
      </w:r>
      <w:r w:rsidR="0088413F" w:rsidRPr="00537DA7">
        <w:rPr>
          <w:lang w:val="en-US"/>
        </w:rPr>
        <w:t>VM</w:t>
      </w:r>
      <w:r w:rsidR="0088413F" w:rsidRPr="00E234FB">
        <w:rPr>
          <w:lang w:val="el-GR"/>
        </w:rPr>
        <w:t xml:space="preserve"> για την βάση δεδομένων και ένα επιπλέον </w:t>
      </w:r>
      <w:r w:rsidR="0088413F" w:rsidRPr="00537DA7">
        <w:rPr>
          <w:lang w:val="en-US"/>
        </w:rPr>
        <w:t>VM</w:t>
      </w:r>
      <w:r w:rsidR="0088413F" w:rsidRPr="00E234FB">
        <w:rPr>
          <w:lang w:val="el-GR"/>
        </w:rPr>
        <w:t xml:space="preserve"> για τον δοκιμαστικό διακομιστή του </w:t>
      </w:r>
      <w:r w:rsidR="0088413F" w:rsidRPr="00537DA7">
        <w:rPr>
          <w:lang w:val="en-US"/>
        </w:rPr>
        <w:t>Business</w:t>
      </w:r>
      <w:r w:rsidR="0088413F" w:rsidRPr="00E234FB">
        <w:rPr>
          <w:lang w:val="el-GR"/>
        </w:rPr>
        <w:t xml:space="preserve"> </w:t>
      </w:r>
      <w:r w:rsidR="0088413F" w:rsidRPr="00537DA7">
        <w:rPr>
          <w:lang w:val="en-US"/>
        </w:rPr>
        <w:t>Process</w:t>
      </w:r>
      <w:r w:rsidR="0088413F" w:rsidRPr="00E234FB">
        <w:rPr>
          <w:lang w:val="el-GR"/>
        </w:rPr>
        <w:t xml:space="preserve"> </w:t>
      </w:r>
      <w:r w:rsidR="0088413F" w:rsidRPr="00537DA7">
        <w:rPr>
          <w:lang w:val="en-US"/>
        </w:rPr>
        <w:t>Management</w:t>
      </w:r>
      <w:r w:rsidR="0088413F" w:rsidRPr="00E234FB">
        <w:rPr>
          <w:lang w:val="el-GR"/>
        </w:rPr>
        <w:t xml:space="preserve"> λογισμικού</w:t>
      </w:r>
      <w:r w:rsidR="00F07B1D">
        <w:rPr>
          <w:lang w:val="el-GR"/>
        </w:rPr>
        <w:t xml:space="preserve"> (</w:t>
      </w:r>
      <w:r w:rsidR="00CB2C63">
        <w:rPr>
          <w:lang w:val="el-GR"/>
        </w:rPr>
        <w:t xml:space="preserve">τα </w:t>
      </w:r>
      <w:r w:rsidR="00156D04">
        <w:rPr>
          <w:lang w:val="el-GR"/>
        </w:rPr>
        <w:t>αναφερόμενα</w:t>
      </w:r>
      <w:r w:rsidR="00CB2C63">
        <w:rPr>
          <w:lang w:val="el-GR"/>
        </w:rPr>
        <w:t xml:space="preserve"> σύνολα διακομιστών</w:t>
      </w:r>
      <w:r w:rsidR="00F07B1D">
        <w:rPr>
          <w:lang w:val="el-GR"/>
        </w:rPr>
        <w:t xml:space="preserve"> είναι </w:t>
      </w:r>
      <w:r w:rsidR="00FB2A92">
        <w:rPr>
          <w:lang w:val="el-GR"/>
        </w:rPr>
        <w:t xml:space="preserve">επίσης </w:t>
      </w:r>
      <w:r w:rsidR="00F07B1D">
        <w:rPr>
          <w:lang w:val="el-GR"/>
        </w:rPr>
        <w:t>ενδεικτικ</w:t>
      </w:r>
      <w:r w:rsidR="00CB2C63">
        <w:rPr>
          <w:lang w:val="el-GR"/>
        </w:rPr>
        <w:t>ά</w:t>
      </w:r>
      <w:r w:rsidR="00F07B1D">
        <w:rPr>
          <w:lang w:val="el-GR"/>
        </w:rPr>
        <w:t>)</w:t>
      </w:r>
      <w:r w:rsidR="0088413F" w:rsidRPr="00E234FB">
        <w:rPr>
          <w:lang w:val="el-GR"/>
        </w:rPr>
        <w:t>. Η βάση μπορεί να είναι ακριβές αντίγραφο της κύριας βάσης του συστήματος ή να περιέχει ένα υποσύνολο των πραγματικών δεδομένων αποκλειστικά για σκοπούς αποσφαλμάτωσης και ελέγχου.</w:t>
      </w:r>
      <w:r w:rsidR="00F07B1D">
        <w:rPr>
          <w:lang w:val="el-GR"/>
        </w:rPr>
        <w:t xml:space="preserve"> Ο Ανάδοχος θα πρέπει να υλοποιήσει μια υποδομή ελέγχου τέτοια ώστε οι δοκιμές αποδοχής συστήματος (και ιδιαιτέρως αυτές της δοκιμαστικής παραγωγικής λειτουργίας) να μπορούν να διεξαχθούν </w:t>
      </w:r>
      <w:r w:rsidR="00CA4391">
        <w:rPr>
          <w:lang w:val="el-GR"/>
        </w:rPr>
        <w:t xml:space="preserve">αποκλειστικά εκεί, </w:t>
      </w:r>
      <w:r w:rsidR="00F07B1D">
        <w:rPr>
          <w:lang w:val="el-GR"/>
        </w:rPr>
        <w:t>χωρίς ανάμιξη διακομιστών του παραγωγικού περιβάλλοντος.</w:t>
      </w:r>
    </w:p>
    <w:p w14:paraId="32019F8C" w14:textId="77777777" w:rsidR="0088413F" w:rsidRPr="00E234FB" w:rsidRDefault="0088413F" w:rsidP="0088413F">
      <w:pPr>
        <w:rPr>
          <w:lang w:val="el-GR"/>
        </w:rPr>
      </w:pPr>
      <w:r w:rsidRPr="00E234FB">
        <w:rPr>
          <w:lang w:val="el-GR"/>
        </w:rPr>
        <w:t>Η υποδομή ελέγχου είναι απαραίτητη για τους ακόλουθους λόγους. Καταρχήν η λειτουργικότητα του συστήματος θα αναπτυχθεί σε δύο φάσεις. Ο έλεγχος αποδοχής συστήματος για την πρώτη φάση μπορεί να γίνει με χρήση του ίδιου του ΟΠΣ-ΑΔΕ. Ακολούθως το ΟΠΣ-ΑΔΕ θα τεθεί σε πιλοτική λειτουργία. Η διερεύνηση και διόρθωση των σφαλμάτων που θα βρεθούν κατά την διάρκεια της πιλοτικής λειτουργίας θα πρέπει να γίνει πάνω στην υποδομή ελέγχου και όχι στο ίδιο το σύστημα. Επιπλέον ο έλεγχος αποδοχής συστήματος για την δεύτερη φάση ανάπτυξης δεν μπορεί να διεξαχθεί εξ’ ολοκλήρου στο κυρίως σύστημα αφού αυτό θα βρίσκεται ήδη σε πιλοτική λειτουργία. Τα ίδια ισχύουν και για τυχούσες διορθώσεις που θα πρέπει να επέλθουν όταν το σύστημα εξέλθει από την πιλοτική και εισέλθει στην δοκιμαστική παραγωγική λειτουργία του. Τέλος, η υποδομή ελέγχου είναι ιδιαίτερα χρήσιμη στις περιπτώσεις δημιουργίας νέων δοκιμαστικών ροών εργασίας ή αλλαγής υφισταμένων οι οποίες θα πρέπει να δοκιμάζονται πρώτα εκεί προτού τεθούν σε παραγωγική λειτουργία.</w:t>
      </w:r>
    </w:p>
    <w:p w14:paraId="0352862B" w14:textId="77777777" w:rsidR="0088413F" w:rsidRPr="00E234FB" w:rsidRDefault="0088413F" w:rsidP="0088413F">
      <w:pPr>
        <w:rPr>
          <w:lang w:val="el-GR"/>
        </w:rPr>
      </w:pPr>
      <w:r w:rsidRPr="00E234FB">
        <w:rPr>
          <w:lang w:val="el-GR"/>
        </w:rPr>
        <w:t xml:space="preserve">Η υποδομή ελέγχου δεν είναι απαραίτητο να είναι διαθέσιμη σε μόνιμη βάση καθ’ όλη την διάρκεια ζωής του ΟΠΣ-ΑΔΕ. Το </w:t>
      </w:r>
      <w:r w:rsidRPr="00537DA7">
        <w:rPr>
          <w:lang w:val="en-US"/>
        </w:rPr>
        <w:t>G</w:t>
      </w:r>
      <w:r w:rsidRPr="00E234FB">
        <w:rPr>
          <w:lang w:val="el-GR"/>
        </w:rPr>
        <w:t>-</w:t>
      </w:r>
      <w:r w:rsidRPr="00537DA7">
        <w:rPr>
          <w:lang w:val="en-US"/>
        </w:rPr>
        <w:t>cloud</w:t>
      </w:r>
      <w:r w:rsidRPr="00E234FB">
        <w:rPr>
          <w:lang w:val="el-GR"/>
        </w:rPr>
        <w:t xml:space="preserve"> διαθέτει την ευελιξία της προσωρινής  δέσμευσης πόρων και της συνακόλουθης κατάργησής τους όταν δεν είναι πλέον απαραίτητοι. Ως εκ τούτου η υποδομή ελέγχου μπορεί να δημιουργείται όταν χρειάζεται και ακολούθως να καταστρέφεται μέσω αντίστοιχων αυτοματοποιημένων </w:t>
      </w:r>
      <w:r w:rsidRPr="00537DA7">
        <w:rPr>
          <w:lang w:val="en-US"/>
        </w:rPr>
        <w:t>scripts</w:t>
      </w:r>
      <w:r w:rsidRPr="00E234FB">
        <w:rPr>
          <w:lang w:val="el-GR"/>
        </w:rPr>
        <w:t xml:space="preserve"> ή με παρέμβαση του Διαχειριστή.</w:t>
      </w:r>
    </w:p>
    <w:p w14:paraId="0FF1DDF7" w14:textId="77777777" w:rsidR="00BA2E4A" w:rsidRDefault="00BA2E4A" w:rsidP="006F705A">
      <w:pPr>
        <w:rPr>
          <w:lang w:val="el-GR"/>
        </w:rPr>
      </w:pPr>
    </w:p>
    <w:p w14:paraId="4CDD0501" w14:textId="77777777" w:rsidR="004A74F1" w:rsidRPr="00E234FB" w:rsidRDefault="005449B6" w:rsidP="004A74F1">
      <w:pPr>
        <w:contextualSpacing/>
        <w:rPr>
          <w:szCs w:val="20"/>
          <w:lang w:val="el-GR"/>
        </w:rPr>
      </w:pPr>
      <w:r w:rsidRPr="004C65F5">
        <w:rPr>
          <w:lang w:val="el-GR"/>
        </w:rPr>
        <w:t>Ο υποψήφιος Ανάδοχος στην Τεχνική Πρόσφορά του</w:t>
      </w:r>
      <w:r w:rsidR="00561329" w:rsidRPr="004C65F5">
        <w:rPr>
          <w:lang w:val="el-GR"/>
        </w:rPr>
        <w:t>,</w:t>
      </w:r>
      <w:r w:rsidRPr="004C65F5">
        <w:rPr>
          <w:lang w:val="el-GR"/>
        </w:rPr>
        <w:t xml:space="preserve"> καλείται να συμπληρώσει τον </w:t>
      </w:r>
      <w:r w:rsidR="004A74F1" w:rsidRPr="00E234FB">
        <w:rPr>
          <w:szCs w:val="20"/>
          <w:lang w:val="el-GR"/>
        </w:rPr>
        <w:t xml:space="preserve">ακόλουθο πίνακα </w:t>
      </w:r>
      <w:r w:rsidRPr="00E234FB">
        <w:rPr>
          <w:szCs w:val="20"/>
          <w:lang w:val="el-GR"/>
        </w:rPr>
        <w:t xml:space="preserve">με τους πόρους που </w:t>
      </w:r>
      <w:r w:rsidR="005A69DD" w:rsidRPr="00E234FB">
        <w:rPr>
          <w:szCs w:val="20"/>
          <w:lang w:val="el-GR"/>
        </w:rPr>
        <w:t xml:space="preserve">θα απαιτηθούν για </w:t>
      </w:r>
      <w:r w:rsidR="004A74F1" w:rsidRPr="00E234FB">
        <w:rPr>
          <w:szCs w:val="20"/>
          <w:lang w:val="el-GR"/>
        </w:rPr>
        <w:t xml:space="preserve">κάθε υποσύστημα / λογισμικό / υπηρεσία προκειμένου να φιλοξενηθεί στο </w:t>
      </w:r>
      <w:r w:rsidR="004A74F1" w:rsidRPr="00E234FB">
        <w:rPr>
          <w:szCs w:val="20"/>
        </w:rPr>
        <w:t>G</w:t>
      </w:r>
      <w:r w:rsidR="004A74F1" w:rsidRPr="00E234FB">
        <w:rPr>
          <w:szCs w:val="20"/>
          <w:lang w:val="el-GR"/>
        </w:rPr>
        <w:t>-</w:t>
      </w:r>
      <w:r w:rsidR="004A74F1" w:rsidRPr="00E234FB">
        <w:rPr>
          <w:szCs w:val="20"/>
        </w:rPr>
        <w:t>cloud</w:t>
      </w:r>
      <w:r w:rsidR="004A74F1" w:rsidRPr="00E234FB">
        <w:rPr>
          <w:szCs w:val="20"/>
          <w:lang w:val="el-GR"/>
        </w:rPr>
        <w:t>. Η παράθεση των πόρων θα είναι ομαδοποιημένη ανά νοητό διακομιστή (</w:t>
      </w:r>
      <w:r w:rsidR="004A74F1" w:rsidRPr="00E234FB">
        <w:rPr>
          <w:szCs w:val="20"/>
        </w:rPr>
        <w:t>virtual</w:t>
      </w:r>
      <w:r w:rsidR="004A74F1" w:rsidRPr="00E234FB">
        <w:rPr>
          <w:szCs w:val="20"/>
          <w:lang w:val="el-GR"/>
        </w:rPr>
        <w:t xml:space="preserve"> </w:t>
      </w:r>
      <w:r w:rsidR="004A74F1" w:rsidRPr="00E234FB">
        <w:rPr>
          <w:szCs w:val="20"/>
        </w:rPr>
        <w:t>server</w:t>
      </w:r>
      <w:r w:rsidR="004A74F1" w:rsidRPr="00E234FB">
        <w:rPr>
          <w:szCs w:val="20"/>
          <w:lang w:val="el-GR"/>
        </w:rPr>
        <w:t xml:space="preserve">). Ο πίνακας μπορεί να τροποποιηθεί, κατά την κρίση του προσφέροντος εφόσον απαιτείται, ώστε να απεικονίζεται πληρέστερα ο επιθυμητός τρόπος φιλοξενίας στο </w:t>
      </w:r>
      <w:r w:rsidR="004A74F1" w:rsidRPr="00E234FB">
        <w:rPr>
          <w:szCs w:val="20"/>
          <w:lang w:val="en-US"/>
        </w:rPr>
        <w:t>G</w:t>
      </w:r>
      <w:r w:rsidR="004A74F1" w:rsidRPr="00E234FB">
        <w:rPr>
          <w:szCs w:val="20"/>
          <w:lang w:val="el-GR"/>
        </w:rPr>
        <w:t>-</w:t>
      </w:r>
      <w:r w:rsidR="004A74F1" w:rsidRPr="00E234FB">
        <w:rPr>
          <w:szCs w:val="20"/>
          <w:lang w:val="en-US"/>
        </w:rPr>
        <w:t>cloud</w:t>
      </w:r>
      <w:r w:rsidR="004A74F1" w:rsidRPr="00E234FB">
        <w:rPr>
          <w:szCs w:val="20"/>
          <w:lang w:val="el-GR"/>
        </w:rPr>
        <w:t>.</w:t>
      </w:r>
    </w:p>
    <w:p w14:paraId="5615D1A7" w14:textId="77777777" w:rsidR="004A74F1" w:rsidRPr="00E234FB" w:rsidRDefault="004A74F1" w:rsidP="004A74F1">
      <w:pPr>
        <w:contextualSpacing/>
        <w:rPr>
          <w:szCs w:val="20"/>
          <w:lang w:val="el-GR"/>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72"/>
        <w:gridCol w:w="2239"/>
        <w:gridCol w:w="2836"/>
        <w:gridCol w:w="1461"/>
        <w:gridCol w:w="1278"/>
        <w:gridCol w:w="1242"/>
      </w:tblGrid>
      <w:tr w:rsidR="004A74F1" w:rsidRPr="004C65F5" w14:paraId="591CC860" w14:textId="77777777" w:rsidTr="005D2344">
        <w:tc>
          <w:tcPr>
            <w:tcW w:w="0" w:type="auto"/>
            <w:shd w:val="clear" w:color="auto" w:fill="BFBFBF"/>
          </w:tcPr>
          <w:p w14:paraId="1E18C8CA" w14:textId="77777777" w:rsidR="004A74F1" w:rsidRPr="00E234FB" w:rsidRDefault="004A74F1" w:rsidP="00E234FB">
            <w:pPr>
              <w:contextualSpacing/>
              <w:jc w:val="center"/>
              <w:rPr>
                <w:rFonts w:eastAsia="Calibri"/>
                <w:b/>
                <w:szCs w:val="20"/>
              </w:rPr>
            </w:pPr>
            <w:r w:rsidRPr="00E234FB">
              <w:rPr>
                <w:rFonts w:eastAsia="Calibri"/>
                <w:b/>
                <w:szCs w:val="20"/>
              </w:rPr>
              <w:t>α/α</w:t>
            </w:r>
          </w:p>
        </w:tc>
        <w:tc>
          <w:tcPr>
            <w:tcW w:w="0" w:type="auto"/>
            <w:shd w:val="clear" w:color="auto" w:fill="BFBFBF"/>
          </w:tcPr>
          <w:p w14:paraId="37DBAE0C" w14:textId="77777777" w:rsidR="004A74F1" w:rsidRPr="00E234FB" w:rsidRDefault="004A74F1" w:rsidP="00E234FB">
            <w:pPr>
              <w:contextualSpacing/>
              <w:jc w:val="center"/>
              <w:rPr>
                <w:rFonts w:eastAsia="Calibri"/>
                <w:b/>
                <w:szCs w:val="20"/>
              </w:rPr>
            </w:pPr>
            <w:r w:rsidRPr="00E234FB">
              <w:rPr>
                <w:rFonts w:eastAsia="Calibri"/>
                <w:b/>
                <w:szCs w:val="20"/>
              </w:rPr>
              <w:t>Περιγραφή</w:t>
            </w:r>
            <w:r w:rsidRPr="00E234FB">
              <w:rPr>
                <w:rFonts w:eastAsia="Calibri"/>
                <w:b/>
                <w:szCs w:val="20"/>
                <w:lang w:val="en-US"/>
              </w:rPr>
              <w:t xml:space="preserve"> </w:t>
            </w:r>
            <w:r w:rsidRPr="00E234FB">
              <w:rPr>
                <w:rFonts w:eastAsia="Calibri"/>
                <w:b/>
                <w:szCs w:val="20"/>
              </w:rPr>
              <w:t>διακομιστή</w:t>
            </w:r>
          </w:p>
        </w:tc>
        <w:tc>
          <w:tcPr>
            <w:tcW w:w="0" w:type="auto"/>
            <w:shd w:val="clear" w:color="auto" w:fill="BFBFBF"/>
          </w:tcPr>
          <w:p w14:paraId="01B0D2D6" w14:textId="77777777" w:rsidR="004A74F1" w:rsidRPr="00E234FB" w:rsidRDefault="004A74F1" w:rsidP="00E234FB">
            <w:pPr>
              <w:contextualSpacing/>
              <w:jc w:val="center"/>
              <w:rPr>
                <w:rFonts w:eastAsia="Calibri"/>
                <w:b/>
                <w:szCs w:val="20"/>
              </w:rPr>
            </w:pPr>
            <w:r w:rsidRPr="00E234FB">
              <w:rPr>
                <w:rFonts w:eastAsia="Calibri"/>
                <w:b/>
                <w:szCs w:val="20"/>
              </w:rPr>
              <w:t>Υπηρεσίες που φιλοξενούνται</w:t>
            </w:r>
          </w:p>
        </w:tc>
        <w:tc>
          <w:tcPr>
            <w:tcW w:w="0" w:type="auto"/>
            <w:shd w:val="clear" w:color="auto" w:fill="BFBFBF"/>
          </w:tcPr>
          <w:p w14:paraId="7795125D" w14:textId="77777777" w:rsidR="004A74F1" w:rsidRPr="00E234FB" w:rsidRDefault="004A74F1" w:rsidP="00E234FB">
            <w:pPr>
              <w:contextualSpacing/>
              <w:jc w:val="center"/>
              <w:rPr>
                <w:rFonts w:eastAsia="Calibri"/>
                <w:b/>
                <w:szCs w:val="20"/>
              </w:rPr>
            </w:pPr>
            <w:r w:rsidRPr="00E234FB">
              <w:rPr>
                <w:rFonts w:eastAsia="Calibri"/>
                <w:b/>
                <w:szCs w:val="20"/>
              </w:rPr>
              <w:t xml:space="preserve">Αριθμός </w:t>
            </w:r>
            <w:r w:rsidRPr="00E234FB">
              <w:rPr>
                <w:rFonts w:eastAsia="Calibri"/>
                <w:b/>
                <w:szCs w:val="20"/>
                <w:lang w:val="en-US"/>
              </w:rPr>
              <w:t>cores</w:t>
            </w:r>
          </w:p>
        </w:tc>
        <w:tc>
          <w:tcPr>
            <w:tcW w:w="0" w:type="auto"/>
            <w:shd w:val="clear" w:color="auto" w:fill="BFBFBF"/>
          </w:tcPr>
          <w:p w14:paraId="2CEE6396" w14:textId="77777777" w:rsidR="004A74F1" w:rsidRPr="00E234FB" w:rsidRDefault="004A74F1" w:rsidP="00E234FB">
            <w:pPr>
              <w:contextualSpacing/>
              <w:jc w:val="center"/>
              <w:rPr>
                <w:rFonts w:eastAsia="Calibri"/>
                <w:b/>
                <w:szCs w:val="20"/>
                <w:lang w:val="en-US"/>
              </w:rPr>
            </w:pPr>
            <w:r w:rsidRPr="00E234FB">
              <w:rPr>
                <w:rFonts w:eastAsia="Calibri"/>
                <w:b/>
                <w:szCs w:val="20"/>
                <w:lang w:val="en-US"/>
              </w:rPr>
              <w:t>M</w:t>
            </w:r>
            <w:r w:rsidRPr="00E234FB">
              <w:rPr>
                <w:rFonts w:eastAsia="Calibri"/>
                <w:b/>
                <w:szCs w:val="20"/>
              </w:rPr>
              <w:t>νήμη (</w:t>
            </w:r>
            <w:r w:rsidRPr="00E234FB">
              <w:rPr>
                <w:rFonts w:eastAsia="Calibri"/>
                <w:b/>
                <w:szCs w:val="20"/>
                <w:lang w:val="en-US"/>
              </w:rPr>
              <w:t>GB)</w:t>
            </w:r>
          </w:p>
        </w:tc>
        <w:tc>
          <w:tcPr>
            <w:tcW w:w="0" w:type="auto"/>
            <w:shd w:val="clear" w:color="auto" w:fill="BFBFBF"/>
          </w:tcPr>
          <w:p w14:paraId="506F4E54" w14:textId="77777777" w:rsidR="004A74F1" w:rsidRPr="00E234FB" w:rsidRDefault="004A74F1" w:rsidP="00E234FB">
            <w:pPr>
              <w:contextualSpacing/>
              <w:jc w:val="center"/>
              <w:rPr>
                <w:rFonts w:eastAsia="Calibri"/>
                <w:b/>
                <w:szCs w:val="20"/>
              </w:rPr>
            </w:pPr>
            <w:r w:rsidRPr="00E234FB">
              <w:rPr>
                <w:rFonts w:eastAsia="Calibri"/>
                <w:b/>
                <w:szCs w:val="20"/>
              </w:rPr>
              <w:t>Δίσκος (</w:t>
            </w:r>
            <w:r w:rsidRPr="00E234FB">
              <w:rPr>
                <w:rFonts w:eastAsia="Calibri"/>
                <w:b/>
                <w:szCs w:val="20"/>
                <w:lang w:val="en-US"/>
              </w:rPr>
              <w:t>GB</w:t>
            </w:r>
            <w:r w:rsidRPr="00E234FB">
              <w:rPr>
                <w:rFonts w:eastAsia="Calibri"/>
                <w:b/>
                <w:szCs w:val="20"/>
              </w:rPr>
              <w:t>)</w:t>
            </w:r>
          </w:p>
        </w:tc>
      </w:tr>
      <w:tr w:rsidR="004A74F1" w:rsidRPr="004C65F5" w14:paraId="38F614FF" w14:textId="77777777" w:rsidTr="005D2344">
        <w:tc>
          <w:tcPr>
            <w:tcW w:w="0" w:type="auto"/>
            <w:shd w:val="clear" w:color="auto" w:fill="auto"/>
          </w:tcPr>
          <w:p w14:paraId="403FFF3D" w14:textId="77777777" w:rsidR="004A74F1" w:rsidRPr="00E234FB" w:rsidRDefault="004A74F1" w:rsidP="005D2344">
            <w:pPr>
              <w:contextualSpacing/>
              <w:rPr>
                <w:rFonts w:eastAsia="Calibri"/>
                <w:szCs w:val="20"/>
                <w:lang w:val="en-US"/>
              </w:rPr>
            </w:pPr>
            <w:r w:rsidRPr="00E234FB">
              <w:rPr>
                <w:rFonts w:eastAsia="Calibri"/>
                <w:szCs w:val="20"/>
                <w:lang w:val="en-US"/>
              </w:rPr>
              <w:t>1</w:t>
            </w:r>
          </w:p>
        </w:tc>
        <w:tc>
          <w:tcPr>
            <w:tcW w:w="0" w:type="auto"/>
            <w:shd w:val="clear" w:color="auto" w:fill="auto"/>
          </w:tcPr>
          <w:p w14:paraId="722FA45E" w14:textId="77777777" w:rsidR="004A74F1" w:rsidRPr="00E234FB" w:rsidRDefault="004A74F1" w:rsidP="005D2344">
            <w:pPr>
              <w:contextualSpacing/>
              <w:rPr>
                <w:rFonts w:eastAsia="Calibri"/>
                <w:szCs w:val="20"/>
              </w:rPr>
            </w:pPr>
          </w:p>
        </w:tc>
        <w:tc>
          <w:tcPr>
            <w:tcW w:w="0" w:type="auto"/>
            <w:shd w:val="clear" w:color="auto" w:fill="auto"/>
          </w:tcPr>
          <w:p w14:paraId="28C1A8DB" w14:textId="77777777" w:rsidR="004A74F1" w:rsidRPr="00E234FB" w:rsidRDefault="004A74F1" w:rsidP="005D2344">
            <w:pPr>
              <w:contextualSpacing/>
              <w:rPr>
                <w:rFonts w:eastAsia="Calibri"/>
                <w:szCs w:val="20"/>
              </w:rPr>
            </w:pPr>
          </w:p>
        </w:tc>
        <w:tc>
          <w:tcPr>
            <w:tcW w:w="0" w:type="auto"/>
            <w:shd w:val="clear" w:color="auto" w:fill="auto"/>
          </w:tcPr>
          <w:p w14:paraId="28779308" w14:textId="77777777" w:rsidR="004A74F1" w:rsidRPr="00E234FB" w:rsidRDefault="004A74F1" w:rsidP="005D2344">
            <w:pPr>
              <w:contextualSpacing/>
              <w:rPr>
                <w:rFonts w:eastAsia="Calibri"/>
                <w:szCs w:val="20"/>
              </w:rPr>
            </w:pPr>
          </w:p>
        </w:tc>
        <w:tc>
          <w:tcPr>
            <w:tcW w:w="0" w:type="auto"/>
            <w:shd w:val="clear" w:color="auto" w:fill="auto"/>
          </w:tcPr>
          <w:p w14:paraId="0E505999" w14:textId="77777777" w:rsidR="004A74F1" w:rsidRPr="00E234FB" w:rsidRDefault="004A74F1" w:rsidP="005D2344">
            <w:pPr>
              <w:contextualSpacing/>
              <w:rPr>
                <w:rFonts w:eastAsia="Calibri"/>
                <w:szCs w:val="20"/>
              </w:rPr>
            </w:pPr>
          </w:p>
        </w:tc>
        <w:tc>
          <w:tcPr>
            <w:tcW w:w="0" w:type="auto"/>
            <w:shd w:val="clear" w:color="auto" w:fill="auto"/>
          </w:tcPr>
          <w:p w14:paraId="3B8A0532" w14:textId="77777777" w:rsidR="004A74F1" w:rsidRPr="00E234FB" w:rsidRDefault="004A74F1" w:rsidP="005D2344">
            <w:pPr>
              <w:contextualSpacing/>
              <w:rPr>
                <w:rFonts w:eastAsia="Calibri"/>
                <w:szCs w:val="20"/>
              </w:rPr>
            </w:pPr>
          </w:p>
        </w:tc>
      </w:tr>
      <w:tr w:rsidR="004A74F1" w:rsidRPr="004C65F5" w14:paraId="5CF25EF7" w14:textId="77777777" w:rsidTr="005D2344">
        <w:tc>
          <w:tcPr>
            <w:tcW w:w="0" w:type="auto"/>
            <w:shd w:val="clear" w:color="auto" w:fill="auto"/>
          </w:tcPr>
          <w:p w14:paraId="53905F90" w14:textId="77777777" w:rsidR="004A74F1" w:rsidRPr="00E234FB" w:rsidRDefault="004A74F1" w:rsidP="005D2344">
            <w:pPr>
              <w:contextualSpacing/>
              <w:rPr>
                <w:rFonts w:eastAsia="Calibri"/>
                <w:szCs w:val="20"/>
                <w:lang w:val="en-US"/>
              </w:rPr>
            </w:pPr>
            <w:r w:rsidRPr="00E234FB">
              <w:rPr>
                <w:rFonts w:eastAsia="Calibri"/>
                <w:szCs w:val="20"/>
                <w:lang w:val="en-US"/>
              </w:rPr>
              <w:t>2</w:t>
            </w:r>
          </w:p>
        </w:tc>
        <w:tc>
          <w:tcPr>
            <w:tcW w:w="0" w:type="auto"/>
            <w:shd w:val="clear" w:color="auto" w:fill="auto"/>
          </w:tcPr>
          <w:p w14:paraId="64AF0ADA" w14:textId="77777777" w:rsidR="004A74F1" w:rsidRPr="00E234FB" w:rsidRDefault="004A74F1" w:rsidP="005D2344">
            <w:pPr>
              <w:contextualSpacing/>
              <w:rPr>
                <w:rFonts w:eastAsia="Calibri"/>
                <w:szCs w:val="20"/>
              </w:rPr>
            </w:pPr>
          </w:p>
        </w:tc>
        <w:tc>
          <w:tcPr>
            <w:tcW w:w="0" w:type="auto"/>
            <w:shd w:val="clear" w:color="auto" w:fill="auto"/>
          </w:tcPr>
          <w:p w14:paraId="2A402A7C" w14:textId="77777777" w:rsidR="004A74F1" w:rsidRPr="00E234FB" w:rsidRDefault="004A74F1" w:rsidP="005D2344">
            <w:pPr>
              <w:contextualSpacing/>
              <w:rPr>
                <w:rFonts w:eastAsia="Calibri"/>
                <w:szCs w:val="20"/>
              </w:rPr>
            </w:pPr>
          </w:p>
        </w:tc>
        <w:tc>
          <w:tcPr>
            <w:tcW w:w="0" w:type="auto"/>
            <w:shd w:val="clear" w:color="auto" w:fill="auto"/>
          </w:tcPr>
          <w:p w14:paraId="7AAA8FFD" w14:textId="77777777" w:rsidR="004A74F1" w:rsidRPr="00E234FB" w:rsidRDefault="004A74F1" w:rsidP="005D2344">
            <w:pPr>
              <w:contextualSpacing/>
              <w:rPr>
                <w:rFonts w:eastAsia="Calibri"/>
                <w:szCs w:val="20"/>
              </w:rPr>
            </w:pPr>
          </w:p>
        </w:tc>
        <w:tc>
          <w:tcPr>
            <w:tcW w:w="0" w:type="auto"/>
            <w:shd w:val="clear" w:color="auto" w:fill="auto"/>
          </w:tcPr>
          <w:p w14:paraId="7C62DEE8" w14:textId="77777777" w:rsidR="004A74F1" w:rsidRPr="00E234FB" w:rsidRDefault="004A74F1" w:rsidP="005D2344">
            <w:pPr>
              <w:contextualSpacing/>
              <w:rPr>
                <w:rFonts w:eastAsia="Calibri"/>
                <w:szCs w:val="20"/>
              </w:rPr>
            </w:pPr>
          </w:p>
        </w:tc>
        <w:tc>
          <w:tcPr>
            <w:tcW w:w="0" w:type="auto"/>
            <w:shd w:val="clear" w:color="auto" w:fill="auto"/>
          </w:tcPr>
          <w:p w14:paraId="780E702D" w14:textId="77777777" w:rsidR="004A74F1" w:rsidRPr="00E234FB" w:rsidRDefault="004A74F1" w:rsidP="005D2344">
            <w:pPr>
              <w:contextualSpacing/>
              <w:rPr>
                <w:rFonts w:eastAsia="Calibri"/>
                <w:szCs w:val="20"/>
              </w:rPr>
            </w:pPr>
          </w:p>
        </w:tc>
      </w:tr>
      <w:tr w:rsidR="004A74F1" w:rsidRPr="004C65F5" w14:paraId="27155253" w14:textId="77777777" w:rsidTr="005D2344">
        <w:tc>
          <w:tcPr>
            <w:tcW w:w="0" w:type="auto"/>
            <w:shd w:val="clear" w:color="auto" w:fill="auto"/>
          </w:tcPr>
          <w:p w14:paraId="593203DE" w14:textId="77777777" w:rsidR="004A74F1" w:rsidRPr="00E234FB" w:rsidRDefault="004A74F1" w:rsidP="005D2344">
            <w:pPr>
              <w:contextualSpacing/>
              <w:rPr>
                <w:rFonts w:eastAsia="Calibri"/>
                <w:szCs w:val="20"/>
                <w:lang w:val="en-US"/>
              </w:rPr>
            </w:pPr>
            <w:r w:rsidRPr="00E234FB">
              <w:rPr>
                <w:rFonts w:eastAsia="Calibri"/>
                <w:szCs w:val="20"/>
                <w:lang w:val="en-US"/>
              </w:rPr>
              <w:t>3</w:t>
            </w:r>
          </w:p>
        </w:tc>
        <w:tc>
          <w:tcPr>
            <w:tcW w:w="0" w:type="auto"/>
            <w:shd w:val="clear" w:color="auto" w:fill="auto"/>
          </w:tcPr>
          <w:p w14:paraId="6ECB4931" w14:textId="77777777" w:rsidR="004A74F1" w:rsidRPr="00E234FB" w:rsidRDefault="004A74F1" w:rsidP="005D2344">
            <w:pPr>
              <w:contextualSpacing/>
              <w:rPr>
                <w:rFonts w:eastAsia="Calibri"/>
                <w:szCs w:val="20"/>
              </w:rPr>
            </w:pPr>
          </w:p>
        </w:tc>
        <w:tc>
          <w:tcPr>
            <w:tcW w:w="0" w:type="auto"/>
            <w:shd w:val="clear" w:color="auto" w:fill="auto"/>
          </w:tcPr>
          <w:p w14:paraId="07C3CC13" w14:textId="77777777" w:rsidR="004A74F1" w:rsidRPr="00E234FB" w:rsidRDefault="004A74F1" w:rsidP="005D2344">
            <w:pPr>
              <w:contextualSpacing/>
              <w:rPr>
                <w:rFonts w:eastAsia="Calibri"/>
                <w:szCs w:val="20"/>
              </w:rPr>
            </w:pPr>
          </w:p>
        </w:tc>
        <w:tc>
          <w:tcPr>
            <w:tcW w:w="0" w:type="auto"/>
            <w:shd w:val="clear" w:color="auto" w:fill="auto"/>
          </w:tcPr>
          <w:p w14:paraId="7D789E56" w14:textId="77777777" w:rsidR="004A74F1" w:rsidRPr="00E234FB" w:rsidRDefault="004A74F1" w:rsidP="005D2344">
            <w:pPr>
              <w:contextualSpacing/>
              <w:rPr>
                <w:rFonts w:eastAsia="Calibri"/>
                <w:szCs w:val="20"/>
              </w:rPr>
            </w:pPr>
          </w:p>
        </w:tc>
        <w:tc>
          <w:tcPr>
            <w:tcW w:w="0" w:type="auto"/>
            <w:shd w:val="clear" w:color="auto" w:fill="auto"/>
          </w:tcPr>
          <w:p w14:paraId="175F343E" w14:textId="77777777" w:rsidR="004A74F1" w:rsidRPr="00E234FB" w:rsidRDefault="004A74F1" w:rsidP="005D2344">
            <w:pPr>
              <w:contextualSpacing/>
              <w:rPr>
                <w:rFonts w:eastAsia="Calibri"/>
                <w:szCs w:val="20"/>
              </w:rPr>
            </w:pPr>
          </w:p>
        </w:tc>
        <w:tc>
          <w:tcPr>
            <w:tcW w:w="0" w:type="auto"/>
            <w:shd w:val="clear" w:color="auto" w:fill="auto"/>
          </w:tcPr>
          <w:p w14:paraId="3A63F0B0" w14:textId="77777777" w:rsidR="004A74F1" w:rsidRPr="00E234FB" w:rsidRDefault="004A74F1" w:rsidP="005D2344">
            <w:pPr>
              <w:contextualSpacing/>
              <w:rPr>
                <w:rFonts w:eastAsia="Calibri"/>
                <w:szCs w:val="20"/>
              </w:rPr>
            </w:pPr>
          </w:p>
        </w:tc>
      </w:tr>
      <w:tr w:rsidR="004A74F1" w:rsidRPr="004A74F1" w14:paraId="26ABD6CD" w14:textId="77777777" w:rsidTr="005D2344">
        <w:tc>
          <w:tcPr>
            <w:tcW w:w="0" w:type="auto"/>
            <w:shd w:val="clear" w:color="auto" w:fill="auto"/>
          </w:tcPr>
          <w:p w14:paraId="78041171" w14:textId="77777777" w:rsidR="004A74F1" w:rsidRPr="00E234FB" w:rsidRDefault="004A74F1" w:rsidP="005D2344">
            <w:pPr>
              <w:contextualSpacing/>
              <w:rPr>
                <w:rFonts w:eastAsia="Calibri"/>
                <w:szCs w:val="20"/>
                <w:lang w:val="en-US"/>
              </w:rPr>
            </w:pPr>
            <w:r w:rsidRPr="00E234FB">
              <w:rPr>
                <w:rFonts w:eastAsia="Calibri"/>
                <w:szCs w:val="20"/>
                <w:lang w:val="en-US"/>
              </w:rPr>
              <w:t>….</w:t>
            </w:r>
          </w:p>
        </w:tc>
        <w:tc>
          <w:tcPr>
            <w:tcW w:w="0" w:type="auto"/>
            <w:shd w:val="clear" w:color="auto" w:fill="auto"/>
          </w:tcPr>
          <w:p w14:paraId="4F1E0D57" w14:textId="77777777" w:rsidR="004A74F1" w:rsidRPr="00E234FB" w:rsidRDefault="004A74F1" w:rsidP="005D2344">
            <w:pPr>
              <w:contextualSpacing/>
              <w:rPr>
                <w:rFonts w:eastAsia="Calibri"/>
                <w:szCs w:val="20"/>
              </w:rPr>
            </w:pPr>
          </w:p>
        </w:tc>
        <w:tc>
          <w:tcPr>
            <w:tcW w:w="0" w:type="auto"/>
            <w:shd w:val="clear" w:color="auto" w:fill="auto"/>
          </w:tcPr>
          <w:p w14:paraId="4EF2B505" w14:textId="77777777" w:rsidR="004A74F1" w:rsidRPr="00E234FB" w:rsidRDefault="004A74F1" w:rsidP="005D2344">
            <w:pPr>
              <w:contextualSpacing/>
              <w:rPr>
                <w:rFonts w:eastAsia="Calibri"/>
                <w:szCs w:val="20"/>
              </w:rPr>
            </w:pPr>
          </w:p>
        </w:tc>
        <w:tc>
          <w:tcPr>
            <w:tcW w:w="0" w:type="auto"/>
            <w:shd w:val="clear" w:color="auto" w:fill="auto"/>
          </w:tcPr>
          <w:p w14:paraId="501768AB" w14:textId="77777777" w:rsidR="004A74F1" w:rsidRPr="00E234FB" w:rsidRDefault="004A74F1" w:rsidP="005D2344">
            <w:pPr>
              <w:contextualSpacing/>
              <w:rPr>
                <w:rFonts w:eastAsia="Calibri"/>
                <w:szCs w:val="20"/>
              </w:rPr>
            </w:pPr>
          </w:p>
        </w:tc>
        <w:tc>
          <w:tcPr>
            <w:tcW w:w="0" w:type="auto"/>
            <w:shd w:val="clear" w:color="auto" w:fill="auto"/>
          </w:tcPr>
          <w:p w14:paraId="2D173885" w14:textId="77777777" w:rsidR="004A74F1" w:rsidRPr="00E234FB" w:rsidRDefault="004A74F1" w:rsidP="005D2344">
            <w:pPr>
              <w:contextualSpacing/>
              <w:rPr>
                <w:rFonts w:eastAsia="Calibri"/>
                <w:szCs w:val="20"/>
              </w:rPr>
            </w:pPr>
          </w:p>
        </w:tc>
        <w:tc>
          <w:tcPr>
            <w:tcW w:w="0" w:type="auto"/>
            <w:shd w:val="clear" w:color="auto" w:fill="auto"/>
          </w:tcPr>
          <w:p w14:paraId="6EE01C55" w14:textId="77777777" w:rsidR="004A74F1" w:rsidRPr="00E234FB" w:rsidRDefault="004A74F1" w:rsidP="005D2344">
            <w:pPr>
              <w:contextualSpacing/>
              <w:rPr>
                <w:rFonts w:eastAsia="Calibri"/>
                <w:szCs w:val="20"/>
              </w:rPr>
            </w:pPr>
          </w:p>
        </w:tc>
      </w:tr>
    </w:tbl>
    <w:p w14:paraId="295C3BEF" w14:textId="77777777" w:rsidR="00BA2E4A" w:rsidRPr="00C42BAE" w:rsidRDefault="00BA2E4A" w:rsidP="00BA2E4A">
      <w:pPr>
        <w:pStyle w:val="4"/>
      </w:pPr>
      <w:bookmarkStart w:id="509" w:name="_Toc516238294"/>
      <w:r>
        <w:rPr>
          <w:lang w:val="el-GR"/>
        </w:rPr>
        <w:t>Έτοιμο Λογισμικό</w:t>
      </w:r>
      <w:bookmarkEnd w:id="509"/>
    </w:p>
    <w:p w14:paraId="527401E9" w14:textId="77777777" w:rsidR="00F323A6" w:rsidRPr="006F705A" w:rsidRDefault="00F323A6" w:rsidP="00F323A6">
      <w:pPr>
        <w:rPr>
          <w:lang w:val="el-GR"/>
        </w:rPr>
      </w:pPr>
      <w:r w:rsidRPr="006F705A">
        <w:rPr>
          <w:lang w:val="el-GR"/>
        </w:rPr>
        <w:t>Ως έτοιμο λογισμικό νοείται πρωτίστως το λογισμικό υποδομής (ή αλλιώς λογισμικό συστήματος) πάνω στο οποίο βασίζουν τη λειτουργία τους τα υπόλοιπα υποσυστήματα του ΟΠΣ-ΑΔΕ. Συνεπώς στο έτοιμο λογισμικό ανήκουν τα λειτουργικά συστήματα (</w:t>
      </w:r>
      <w:r>
        <w:rPr>
          <w:lang w:val="en-US"/>
        </w:rPr>
        <w:t>operating</w:t>
      </w:r>
      <w:r w:rsidRPr="006F705A">
        <w:rPr>
          <w:lang w:val="el-GR"/>
        </w:rPr>
        <w:t xml:space="preserve"> </w:t>
      </w:r>
      <w:r>
        <w:rPr>
          <w:lang w:val="en-US"/>
        </w:rPr>
        <w:t>systems</w:t>
      </w:r>
      <w:r w:rsidRPr="006F705A">
        <w:rPr>
          <w:lang w:val="el-GR"/>
        </w:rPr>
        <w:t xml:space="preserve">), </w:t>
      </w:r>
      <w:r w:rsidR="00A64D3B">
        <w:rPr>
          <w:lang w:val="el-GR"/>
        </w:rPr>
        <w:t xml:space="preserve">το λογισμικό των </w:t>
      </w:r>
      <w:r w:rsidRPr="006F705A">
        <w:rPr>
          <w:lang w:val="el-GR"/>
        </w:rPr>
        <w:t>διακομιστ</w:t>
      </w:r>
      <w:r w:rsidR="00A64D3B">
        <w:rPr>
          <w:lang w:val="el-GR"/>
        </w:rPr>
        <w:t>ών</w:t>
      </w:r>
      <w:r w:rsidRPr="006F705A">
        <w:rPr>
          <w:lang w:val="el-GR"/>
        </w:rPr>
        <w:t xml:space="preserve"> διαδικτύου (</w:t>
      </w:r>
      <w:r>
        <w:rPr>
          <w:lang w:val="en-US"/>
        </w:rPr>
        <w:t>web</w:t>
      </w:r>
      <w:r w:rsidRPr="006F705A">
        <w:rPr>
          <w:lang w:val="el-GR"/>
        </w:rPr>
        <w:t xml:space="preserve"> </w:t>
      </w:r>
      <w:r>
        <w:rPr>
          <w:lang w:val="en-US"/>
        </w:rPr>
        <w:t>servers</w:t>
      </w:r>
      <w:r w:rsidRPr="006F705A">
        <w:rPr>
          <w:lang w:val="el-GR"/>
        </w:rPr>
        <w:t>), τα συστήματα διαχείρισης βάσεων δεδομένων (</w:t>
      </w:r>
      <w:r>
        <w:rPr>
          <w:lang w:val="en-US"/>
        </w:rPr>
        <w:t>RDBMS</w:t>
      </w:r>
      <w:r w:rsidRPr="006F705A">
        <w:rPr>
          <w:lang w:val="el-GR"/>
        </w:rPr>
        <w:t xml:space="preserve">), </w:t>
      </w:r>
      <w:r w:rsidR="00FF653F">
        <w:rPr>
          <w:lang w:val="el-GR"/>
        </w:rPr>
        <w:t>συστήματα</w:t>
      </w:r>
      <w:r w:rsidRPr="006F705A">
        <w:rPr>
          <w:lang w:val="el-GR"/>
        </w:rPr>
        <w:t xml:space="preserve"> </w:t>
      </w:r>
      <w:r w:rsidR="00FF653F">
        <w:rPr>
          <w:lang w:val="el-GR"/>
        </w:rPr>
        <w:t xml:space="preserve">κατανομής φόρτου </w:t>
      </w:r>
      <w:r>
        <w:rPr>
          <w:lang w:val="en-US"/>
        </w:rPr>
        <w:t>load</w:t>
      </w:r>
      <w:r w:rsidRPr="006F705A">
        <w:rPr>
          <w:lang w:val="el-GR"/>
        </w:rPr>
        <w:t xml:space="preserve"> </w:t>
      </w:r>
      <w:r>
        <w:rPr>
          <w:lang w:val="en-US"/>
        </w:rPr>
        <w:t>balanc</w:t>
      </w:r>
      <w:r w:rsidR="00FF653F">
        <w:rPr>
          <w:lang w:val="en-US"/>
        </w:rPr>
        <w:t>ing</w:t>
      </w:r>
      <w:r w:rsidR="002652BD" w:rsidRPr="00AE2586">
        <w:rPr>
          <w:lang w:val="el-GR"/>
        </w:rPr>
        <w:t xml:space="preserve"> (</w:t>
      </w:r>
      <w:r w:rsidR="002652BD">
        <w:rPr>
          <w:lang w:val="el-GR"/>
        </w:rPr>
        <w:t>σε περίπτωση που</w:t>
      </w:r>
      <w:r w:rsidR="00105C77" w:rsidRPr="00E234FB">
        <w:rPr>
          <w:lang w:val="el-GR"/>
        </w:rPr>
        <w:t xml:space="preserve"> </w:t>
      </w:r>
      <w:r w:rsidR="00105C77">
        <w:rPr>
          <w:lang w:val="el-GR"/>
        </w:rPr>
        <w:t xml:space="preserve">δεν </w:t>
      </w:r>
      <w:r w:rsidR="00FF653F">
        <w:rPr>
          <w:lang w:val="el-GR"/>
        </w:rPr>
        <w:t xml:space="preserve">χρησιμοποιηθούν τα προσφερόμενα του </w:t>
      </w:r>
      <w:r w:rsidR="00FF653F">
        <w:rPr>
          <w:lang w:val="en-US"/>
        </w:rPr>
        <w:t>G</w:t>
      </w:r>
      <w:r w:rsidR="00FF653F" w:rsidRPr="00AE2586">
        <w:rPr>
          <w:lang w:val="el-GR"/>
        </w:rPr>
        <w:t>-</w:t>
      </w:r>
      <w:r w:rsidR="00FF653F">
        <w:rPr>
          <w:lang w:val="en-US"/>
        </w:rPr>
        <w:t>Cloud</w:t>
      </w:r>
      <w:r w:rsidR="002652BD" w:rsidRPr="00AE2586">
        <w:rPr>
          <w:lang w:val="el-GR"/>
        </w:rPr>
        <w:t>)</w:t>
      </w:r>
      <w:r w:rsidRPr="006F705A">
        <w:rPr>
          <w:lang w:val="el-GR"/>
        </w:rPr>
        <w:t>, το λογισμικό διαχείρισης Επιχειρησιακών διαδικασιών (</w:t>
      </w:r>
      <w:r>
        <w:rPr>
          <w:lang w:val="en-US"/>
        </w:rPr>
        <w:t>BPM</w:t>
      </w:r>
      <w:r w:rsidRPr="006F705A">
        <w:rPr>
          <w:lang w:val="el-GR"/>
        </w:rPr>
        <w:t xml:space="preserve"> </w:t>
      </w:r>
      <w:r>
        <w:rPr>
          <w:lang w:val="en-US"/>
        </w:rPr>
        <w:t>software</w:t>
      </w:r>
      <w:r w:rsidRPr="006F705A">
        <w:rPr>
          <w:lang w:val="el-GR"/>
        </w:rPr>
        <w:t>)</w:t>
      </w:r>
      <w:r w:rsidR="00105C77">
        <w:rPr>
          <w:lang w:val="el-GR"/>
        </w:rPr>
        <w:t xml:space="preserve">, </w:t>
      </w:r>
      <w:r w:rsidRPr="006F705A">
        <w:rPr>
          <w:lang w:val="el-GR"/>
        </w:rPr>
        <w:t>το λογισμικό αντιμετώπισης ιών (</w:t>
      </w:r>
      <w:r>
        <w:rPr>
          <w:lang w:val="en-US"/>
        </w:rPr>
        <w:t>antivirus</w:t>
      </w:r>
      <w:r w:rsidRPr="006F705A">
        <w:rPr>
          <w:lang w:val="el-GR"/>
        </w:rPr>
        <w:t>)</w:t>
      </w:r>
      <w:r w:rsidR="00FF653F">
        <w:rPr>
          <w:lang w:val="el-GR"/>
        </w:rPr>
        <w:t xml:space="preserve">, </w:t>
      </w:r>
      <w:r w:rsidR="00105C77">
        <w:rPr>
          <w:lang w:val="el-GR"/>
        </w:rPr>
        <w:t>καθώς και</w:t>
      </w:r>
      <w:r w:rsidR="00105C77" w:rsidRPr="00105C77">
        <w:rPr>
          <w:lang w:val="el-GR"/>
        </w:rPr>
        <w:t xml:space="preserve"> </w:t>
      </w:r>
      <w:r w:rsidR="00105C77">
        <w:rPr>
          <w:lang w:val="el-GR"/>
        </w:rPr>
        <w:t>τα λογισμικά</w:t>
      </w:r>
      <w:r w:rsidR="00105C77" w:rsidRPr="006F705A">
        <w:rPr>
          <w:lang w:val="el-GR"/>
        </w:rPr>
        <w:t xml:space="preserve"> υποστήριξης </w:t>
      </w:r>
      <w:r w:rsidR="00105C77">
        <w:rPr>
          <w:lang w:val="en-US"/>
        </w:rPr>
        <w:t>service</w:t>
      </w:r>
      <w:r w:rsidR="00105C77" w:rsidRPr="006F705A">
        <w:rPr>
          <w:lang w:val="el-GR"/>
        </w:rPr>
        <w:t xml:space="preserve"> </w:t>
      </w:r>
      <w:r w:rsidR="00105C77">
        <w:rPr>
          <w:lang w:val="en-US"/>
        </w:rPr>
        <w:t>bus</w:t>
      </w:r>
      <w:r w:rsidR="00105C77">
        <w:rPr>
          <w:lang w:val="el-GR"/>
        </w:rPr>
        <w:t xml:space="preserve"> και </w:t>
      </w:r>
      <w:r w:rsidR="00FF653F">
        <w:rPr>
          <w:lang w:val="el-GR"/>
        </w:rPr>
        <w:t>τοίχους προστασίας εφαρμογών (</w:t>
      </w:r>
      <w:r w:rsidR="00FF653F">
        <w:rPr>
          <w:lang w:val="en-US"/>
        </w:rPr>
        <w:t>web</w:t>
      </w:r>
      <w:r w:rsidR="00FF653F" w:rsidRPr="00AE2586">
        <w:rPr>
          <w:lang w:val="el-GR"/>
        </w:rPr>
        <w:t xml:space="preserve"> </w:t>
      </w:r>
      <w:r w:rsidR="00FF653F">
        <w:rPr>
          <w:lang w:val="en-US"/>
        </w:rPr>
        <w:t>application</w:t>
      </w:r>
      <w:r w:rsidR="00FF653F" w:rsidRPr="00AE2586">
        <w:rPr>
          <w:lang w:val="el-GR"/>
        </w:rPr>
        <w:t xml:space="preserve"> </w:t>
      </w:r>
      <w:r w:rsidR="00FF653F" w:rsidRPr="00724EF6">
        <w:rPr>
          <w:lang w:val="en-US"/>
        </w:rPr>
        <w:t>firewall</w:t>
      </w:r>
      <w:r w:rsidR="00FF653F" w:rsidRPr="00724EF6">
        <w:rPr>
          <w:lang w:val="el-GR"/>
        </w:rPr>
        <w:t>)</w:t>
      </w:r>
      <w:r w:rsidR="008F0093" w:rsidRPr="00724EF6">
        <w:rPr>
          <w:lang w:val="el-GR"/>
        </w:rPr>
        <w:t>,</w:t>
      </w:r>
      <w:r w:rsidR="006B1C5F" w:rsidRPr="00724EF6">
        <w:rPr>
          <w:lang w:val="el-GR"/>
        </w:rPr>
        <w:t xml:space="preserve"> στην περίπτωση που απαιτούνται από την προτεινόμενη αρχιτεκτονική</w:t>
      </w:r>
      <w:r w:rsidRPr="00724EF6">
        <w:rPr>
          <w:lang w:val="el-GR"/>
        </w:rPr>
        <w:t>.</w:t>
      </w:r>
      <w:r w:rsidR="00FF653F">
        <w:rPr>
          <w:lang w:val="el-GR"/>
        </w:rPr>
        <w:t xml:space="preserve"> </w:t>
      </w:r>
    </w:p>
    <w:p w14:paraId="477A296D" w14:textId="77777777" w:rsidR="000075CA" w:rsidRPr="00567C9B" w:rsidRDefault="000075CA" w:rsidP="000075CA">
      <w:pPr>
        <w:rPr>
          <w:lang w:val="el-GR"/>
        </w:rPr>
      </w:pPr>
      <w:r w:rsidRPr="00C1400C">
        <w:rPr>
          <w:lang w:val="el-GR"/>
        </w:rPr>
        <w:lastRenderedPageBreak/>
        <w:t>Τμήμα του έτοιμου λογισμικού μπορεί να αποτελέσει και κάποιο από τα υπόλοιπα υποσυστήματα του ΟΠΣ-</w:t>
      </w:r>
      <w:r w:rsidRPr="00E234FB">
        <w:rPr>
          <w:lang w:val="el-GR"/>
        </w:rPr>
        <w:t>ΑΔΕ. Για παράδειγμα μπορεί να προσφερθεί ένα έτοιμο Υποσύστημα Άσκησης Δραστηριοτήτων ή/και Διαχείρισης Ελέγχων το οποίο με κατάλληλη παραμετροποίηση να προσαρμοστεί στις απαιτήσεις του ΟΠΣ-ΑΔΕ. Η παραμετροποίηση θα πρέπει να επιτρέπει την παρουσίαση οποιονδήποτε πληροφοριών</w:t>
      </w:r>
      <w:r w:rsidR="0088381F" w:rsidRPr="00E234FB">
        <w:rPr>
          <w:lang w:val="el-GR"/>
        </w:rPr>
        <w:t xml:space="preserve"> στα ελληνικά</w:t>
      </w:r>
      <w:r w:rsidR="00FB7F74" w:rsidRPr="00E234FB">
        <w:rPr>
          <w:lang w:val="el-GR"/>
        </w:rPr>
        <w:t>,</w:t>
      </w:r>
      <w:r w:rsidRPr="00E234FB">
        <w:rPr>
          <w:lang w:val="el-GR"/>
        </w:rPr>
        <w:t xml:space="preserve"> καθώς και να επιτρέπεται η οποιουδήποτε μεγέθους ονομασία των πεδίων.</w:t>
      </w:r>
    </w:p>
    <w:p w14:paraId="34941603" w14:textId="77777777" w:rsidR="00F323A6" w:rsidRPr="006F705A" w:rsidRDefault="00F323A6" w:rsidP="00F323A6">
      <w:pPr>
        <w:rPr>
          <w:b/>
          <w:lang w:val="el-GR"/>
        </w:rPr>
      </w:pPr>
      <w:r w:rsidRPr="006F705A">
        <w:rPr>
          <w:b/>
          <w:lang w:val="el-GR"/>
        </w:rPr>
        <w:t xml:space="preserve">Σε κάθε περίπτωση το συνολικό κόστος του έτοιμου λογισμικού δεν θα πρέπει να υπερβαίνει το δέκα τοις εκατό </w:t>
      </w:r>
      <w:r w:rsidR="00FB7F74">
        <w:rPr>
          <w:b/>
          <w:lang w:val="el-GR"/>
        </w:rPr>
        <w:t>(</w:t>
      </w:r>
      <w:r w:rsidR="000075CA" w:rsidRPr="006F705A">
        <w:rPr>
          <w:b/>
          <w:lang w:val="el-GR"/>
        </w:rPr>
        <w:t xml:space="preserve">10%) </w:t>
      </w:r>
      <w:r w:rsidRPr="006F705A">
        <w:rPr>
          <w:b/>
          <w:lang w:val="el-GR"/>
        </w:rPr>
        <w:t>του συνολικού προσφερόμενου κόστους για το Έργο.</w:t>
      </w:r>
    </w:p>
    <w:p w14:paraId="301D3BA5" w14:textId="77777777" w:rsidR="00BA2E4A" w:rsidRPr="006F705A" w:rsidRDefault="00BA2E4A" w:rsidP="006F705A">
      <w:pPr>
        <w:rPr>
          <w:lang w:val="el-GR"/>
        </w:rPr>
      </w:pPr>
    </w:p>
    <w:p w14:paraId="6C85F883" w14:textId="77777777" w:rsidR="00194E6B" w:rsidRDefault="00B0733E" w:rsidP="006F705A">
      <w:pPr>
        <w:pStyle w:val="3"/>
        <w:rPr>
          <w:rFonts w:eastAsia="SimSun"/>
        </w:rPr>
      </w:pPr>
      <w:bookmarkStart w:id="510" w:name="_Toc508122018"/>
      <w:bookmarkStart w:id="511" w:name="_Toc508366884"/>
      <w:bookmarkStart w:id="512" w:name="_Toc508367313"/>
      <w:bookmarkStart w:id="513" w:name="_Ref508023636"/>
      <w:bookmarkStart w:id="514" w:name="_Ref508023640"/>
      <w:bookmarkStart w:id="515" w:name="_Toc516238295"/>
      <w:bookmarkEnd w:id="510"/>
      <w:bookmarkEnd w:id="511"/>
      <w:bookmarkEnd w:id="512"/>
      <w:r w:rsidRPr="00B0733E">
        <w:rPr>
          <w:rFonts w:eastAsia="SimSun"/>
        </w:rPr>
        <w:t>Λειτουργικές Απαιτήσεις ΟΠΣ-ΑΔΕ</w:t>
      </w:r>
      <w:bookmarkEnd w:id="513"/>
      <w:bookmarkEnd w:id="514"/>
      <w:bookmarkEnd w:id="515"/>
      <w:r w:rsidRPr="00B0733E">
        <w:rPr>
          <w:rFonts w:eastAsia="SimSun"/>
        </w:rPr>
        <w:t xml:space="preserve"> </w:t>
      </w:r>
    </w:p>
    <w:p w14:paraId="6A9BB60B" w14:textId="77777777" w:rsidR="00621A6F" w:rsidRDefault="00621A6F" w:rsidP="00621A6F">
      <w:pPr>
        <w:rPr>
          <w:lang w:val="el-GR"/>
        </w:rPr>
      </w:pPr>
      <w:r w:rsidRPr="006F705A">
        <w:rPr>
          <w:lang w:val="el-GR"/>
        </w:rPr>
        <w:t xml:space="preserve">Οι </w:t>
      </w:r>
      <w:r w:rsidR="00162523">
        <w:rPr>
          <w:lang w:val="el-GR"/>
        </w:rPr>
        <w:t>λειτουργικές</w:t>
      </w:r>
      <w:r w:rsidRPr="006F705A">
        <w:rPr>
          <w:lang w:val="el-GR"/>
        </w:rPr>
        <w:t xml:space="preserve"> απαιτήσεις του ΟΠΣ-ΑΔΕ αναλύονται στις επόμενους παραγράφους </w:t>
      </w:r>
      <w:r w:rsidR="00162523">
        <w:rPr>
          <w:lang w:val="el-GR"/>
        </w:rPr>
        <w:t xml:space="preserve">ανά </w:t>
      </w:r>
      <w:r w:rsidRPr="006F705A">
        <w:rPr>
          <w:lang w:val="el-GR"/>
        </w:rPr>
        <w:t>υποσ</w:t>
      </w:r>
      <w:r w:rsidR="00162523">
        <w:rPr>
          <w:lang w:val="el-GR"/>
        </w:rPr>
        <w:t>ύστημα</w:t>
      </w:r>
      <w:r w:rsidRPr="006F705A">
        <w:rPr>
          <w:lang w:val="el-GR"/>
        </w:rPr>
        <w:t xml:space="preserve"> με β</w:t>
      </w:r>
      <w:r w:rsidR="00162523">
        <w:rPr>
          <w:lang w:val="el-GR"/>
        </w:rPr>
        <w:t xml:space="preserve">άση την λογική αρχιτεκτονική που περιγράφηκε στην Παρ. </w:t>
      </w:r>
      <w:r w:rsidR="00162523">
        <w:rPr>
          <w:lang w:val="el-GR"/>
        </w:rPr>
        <w:fldChar w:fldCharType="begin"/>
      </w:r>
      <w:r w:rsidR="00162523">
        <w:rPr>
          <w:lang w:val="el-GR"/>
        </w:rPr>
        <w:instrText xml:space="preserve"> REF _Ref503263038 \r \h </w:instrText>
      </w:r>
      <w:r w:rsidR="00162523">
        <w:rPr>
          <w:lang w:val="el-GR"/>
        </w:rPr>
      </w:r>
      <w:r w:rsidR="00162523">
        <w:rPr>
          <w:lang w:val="el-GR"/>
        </w:rPr>
        <w:fldChar w:fldCharType="separate"/>
      </w:r>
      <w:r w:rsidR="00CA00DF">
        <w:rPr>
          <w:lang w:val="el-GR"/>
        </w:rPr>
        <w:t>7.1.3.2</w:t>
      </w:r>
      <w:r w:rsidR="00162523">
        <w:rPr>
          <w:lang w:val="el-GR"/>
        </w:rPr>
        <w:fldChar w:fldCharType="end"/>
      </w:r>
      <w:r w:rsidRPr="006F705A">
        <w:rPr>
          <w:lang w:val="el-GR"/>
        </w:rPr>
        <w:t>. Όλες οι λειτουργίες</w:t>
      </w:r>
      <w:r w:rsidR="00AD4282">
        <w:rPr>
          <w:lang w:val="el-GR"/>
        </w:rPr>
        <w:t>,</w:t>
      </w:r>
      <w:r w:rsidRPr="006F705A">
        <w:rPr>
          <w:lang w:val="el-GR"/>
        </w:rPr>
        <w:t xml:space="preserve"> καθώς και οι αλληλεπιδράσεις μεταξύ των υποσυστημάτων</w:t>
      </w:r>
      <w:r w:rsidR="00162523">
        <w:rPr>
          <w:lang w:val="el-GR"/>
        </w:rPr>
        <w:t>,</w:t>
      </w:r>
      <w:r w:rsidRPr="006F705A">
        <w:rPr>
          <w:lang w:val="el-GR"/>
        </w:rPr>
        <w:t xml:space="preserve"> θα </w:t>
      </w:r>
      <w:r w:rsidR="00761202" w:rsidRPr="006F705A">
        <w:rPr>
          <w:lang w:val="el-GR"/>
        </w:rPr>
        <w:t>υποστηρίζο</w:t>
      </w:r>
      <w:r w:rsidR="00761202">
        <w:rPr>
          <w:lang w:val="el-GR"/>
        </w:rPr>
        <w:t>υν</w:t>
      </w:r>
      <w:r w:rsidR="00761202" w:rsidRPr="006F705A">
        <w:rPr>
          <w:lang w:val="el-GR"/>
        </w:rPr>
        <w:t xml:space="preserve"> </w:t>
      </w:r>
      <w:r w:rsidR="00761202">
        <w:rPr>
          <w:lang w:val="el-GR"/>
        </w:rPr>
        <w:t xml:space="preserve">τις </w:t>
      </w:r>
      <w:r w:rsidRPr="006F705A">
        <w:rPr>
          <w:u w:val="single"/>
          <w:lang w:val="el-GR"/>
        </w:rPr>
        <w:t>αντίστοιχες επιχειρη</w:t>
      </w:r>
      <w:r w:rsidR="00162523">
        <w:rPr>
          <w:u w:val="single"/>
          <w:lang w:val="el-GR"/>
        </w:rPr>
        <w:t>σιακές</w:t>
      </w:r>
      <w:r w:rsidRPr="006F705A">
        <w:rPr>
          <w:u w:val="single"/>
          <w:lang w:val="el-GR"/>
        </w:rPr>
        <w:t xml:space="preserve"> διαδικασίες</w:t>
      </w:r>
      <w:r w:rsidRPr="006F705A">
        <w:rPr>
          <w:lang w:val="el-GR"/>
        </w:rPr>
        <w:t xml:space="preserve"> </w:t>
      </w:r>
      <w:r w:rsidR="00162523">
        <w:rPr>
          <w:lang w:val="el-GR"/>
        </w:rPr>
        <w:t xml:space="preserve">οι οποίες θα </w:t>
      </w:r>
      <w:r w:rsidRPr="006F705A">
        <w:rPr>
          <w:lang w:val="el-GR"/>
        </w:rPr>
        <w:t xml:space="preserve">έχουν οριστεί και </w:t>
      </w:r>
      <w:r w:rsidR="00162523">
        <w:rPr>
          <w:lang w:val="el-GR"/>
        </w:rPr>
        <w:t xml:space="preserve">θα </w:t>
      </w:r>
      <w:r w:rsidRPr="006F705A">
        <w:rPr>
          <w:lang w:val="el-GR"/>
        </w:rPr>
        <w:t>εκτελούνται στο Υποσύστημα Διαχείρισης Επιχειρησιακών Διαδικασιών.</w:t>
      </w:r>
    </w:p>
    <w:p w14:paraId="72A3B8F5" w14:textId="77777777" w:rsidR="004C0D70" w:rsidRPr="003A3AFD" w:rsidRDefault="00621A6F" w:rsidP="00621A6F">
      <w:pPr>
        <w:rPr>
          <w:lang w:val="el-GR" w:eastAsia="en-US"/>
        </w:rPr>
      </w:pPr>
      <w:r w:rsidRPr="006F705A">
        <w:rPr>
          <w:lang w:val="el-GR"/>
        </w:rPr>
        <w:t>Σε σχέση με την είσοδο των χρηστών στο σύστημα, η</w:t>
      </w:r>
      <w:r w:rsidRPr="006F705A">
        <w:rPr>
          <w:lang w:val="el-GR" w:eastAsia="en-US"/>
        </w:rPr>
        <w:t xml:space="preserve"> είσοδος των </w:t>
      </w:r>
      <w:r w:rsidRPr="00E234FB">
        <w:rPr>
          <w:lang w:val="el-GR" w:eastAsia="en-US"/>
        </w:rPr>
        <w:t>οικονομικών φορέων</w:t>
      </w:r>
      <w:r w:rsidRPr="006F705A">
        <w:rPr>
          <w:lang w:val="el-GR" w:eastAsia="en-US"/>
        </w:rPr>
        <w:t xml:space="preserve"> στο ΟΠΣ-ΑΔΕ</w:t>
      </w:r>
      <w:r w:rsidR="00761202">
        <w:rPr>
          <w:lang w:val="el-GR" w:eastAsia="en-US"/>
        </w:rPr>
        <w:t xml:space="preserve"> θα</w:t>
      </w:r>
      <w:r w:rsidRPr="006F705A">
        <w:rPr>
          <w:lang w:val="el-GR" w:eastAsia="en-US"/>
        </w:rPr>
        <w:t xml:space="preserve"> </w:t>
      </w:r>
      <w:r w:rsidR="00761202">
        <w:rPr>
          <w:lang w:val="el-GR" w:eastAsia="en-US"/>
        </w:rPr>
        <w:t>πραγματοποιείται</w:t>
      </w:r>
      <w:r w:rsidR="004C0D70" w:rsidRPr="003A3AFD">
        <w:rPr>
          <w:lang w:val="el-GR" w:eastAsia="en-US"/>
        </w:rPr>
        <w:t>:</w:t>
      </w:r>
    </w:p>
    <w:p w14:paraId="0DFB7D9A" w14:textId="77777777" w:rsidR="004C0D70" w:rsidRPr="008F4533" w:rsidRDefault="004C0D70" w:rsidP="003A3AFD">
      <w:pPr>
        <w:pStyle w:val="aff"/>
        <w:numPr>
          <w:ilvl w:val="0"/>
          <w:numId w:val="490"/>
        </w:numPr>
        <w:ind w:left="714" w:hanging="357"/>
        <w:contextualSpacing w:val="0"/>
        <w:rPr>
          <w:lang w:val="el-GR" w:eastAsia="en-US"/>
        </w:rPr>
      </w:pPr>
      <w:r w:rsidRPr="008F4533">
        <w:rPr>
          <w:lang w:val="en-US" w:eastAsia="en-US"/>
        </w:rPr>
        <w:t>M</w:t>
      </w:r>
      <w:r w:rsidRPr="008F4533">
        <w:rPr>
          <w:lang w:val="el-GR" w:eastAsia="en-US"/>
        </w:rPr>
        <w:t xml:space="preserve">ε την χρήση του ονόματος χρήστη και του συνθηματικού που έχουν λάβει από το </w:t>
      </w:r>
      <w:r w:rsidRPr="008F4533">
        <w:rPr>
          <w:b/>
          <w:lang w:val="en-US" w:eastAsia="en-US"/>
        </w:rPr>
        <w:t>TAXIS</w:t>
      </w:r>
      <w:r w:rsidRPr="008F4533">
        <w:rPr>
          <w:lang w:val="el-GR" w:eastAsia="en-US"/>
        </w:rPr>
        <w:t>, εφόσον πρόκειται για τον νόμιμο εκπρόσωπο του Φορέα</w:t>
      </w:r>
    </w:p>
    <w:p w14:paraId="040E3452" w14:textId="77777777" w:rsidR="004C0D70" w:rsidRPr="008F4533" w:rsidRDefault="004C0D70" w:rsidP="004C0D70">
      <w:pPr>
        <w:pStyle w:val="aff"/>
        <w:numPr>
          <w:ilvl w:val="0"/>
          <w:numId w:val="490"/>
        </w:numPr>
        <w:rPr>
          <w:lang w:val="el-GR" w:eastAsia="en-US"/>
        </w:rPr>
      </w:pPr>
      <w:r w:rsidRPr="008F4533">
        <w:rPr>
          <w:lang w:val="en-US" w:eastAsia="en-US"/>
        </w:rPr>
        <w:t>M</w:t>
      </w:r>
      <w:r w:rsidRPr="008F4533">
        <w:rPr>
          <w:lang w:val="el-GR" w:eastAsia="en-US"/>
        </w:rPr>
        <w:t xml:space="preserve">ε την χρήση του ονόματος χρήστη που έχουν επιλέξει και του συνθηματικού που έχουν λάβει από το </w:t>
      </w:r>
      <w:r w:rsidRPr="008F4533">
        <w:rPr>
          <w:b/>
          <w:lang w:val="el-GR" w:eastAsia="en-US"/>
        </w:rPr>
        <w:t>ΟΠΣ-ΑΔΕ</w:t>
      </w:r>
      <w:r w:rsidRPr="008F4533">
        <w:rPr>
          <w:lang w:val="el-GR" w:eastAsia="en-US"/>
        </w:rPr>
        <w:t xml:space="preserve">, εφόσον πρόκειται για τον αντιπρόσωπο του Φορέα ο οποίος έχει δηλωθεί κατάλληλα στο σύστημα. Η διαδικασία περιγράφεται στην παράγραφο </w:t>
      </w:r>
      <w:r>
        <w:rPr>
          <w:lang w:val="el-GR" w:eastAsia="en-US"/>
        </w:rPr>
        <w:fldChar w:fldCharType="begin"/>
      </w:r>
      <w:r>
        <w:rPr>
          <w:lang w:val="el-GR" w:eastAsia="en-US"/>
        </w:rPr>
        <w:instrText xml:space="preserve"> REF _Ref507601409 \r \h </w:instrText>
      </w:r>
      <w:r>
        <w:rPr>
          <w:lang w:val="el-GR" w:eastAsia="en-US"/>
        </w:rPr>
      </w:r>
      <w:r>
        <w:rPr>
          <w:lang w:val="el-GR" w:eastAsia="en-US"/>
        </w:rPr>
        <w:fldChar w:fldCharType="separate"/>
      </w:r>
      <w:r w:rsidR="00CA00DF">
        <w:rPr>
          <w:lang w:val="el-GR" w:eastAsia="en-US"/>
        </w:rPr>
        <w:t>7.1.4.8</w:t>
      </w:r>
      <w:r>
        <w:rPr>
          <w:lang w:val="el-GR" w:eastAsia="en-US"/>
        </w:rPr>
        <w:fldChar w:fldCharType="end"/>
      </w:r>
      <w:r>
        <w:rPr>
          <w:lang w:val="en-US" w:eastAsia="en-US"/>
        </w:rPr>
        <w:t>.</w:t>
      </w:r>
    </w:p>
    <w:p w14:paraId="2FF9EA2F" w14:textId="77777777" w:rsidR="00621A6F" w:rsidRPr="006F705A" w:rsidRDefault="00621A6F" w:rsidP="00621A6F">
      <w:pPr>
        <w:rPr>
          <w:lang w:val="el-GR" w:eastAsia="en-US"/>
        </w:rPr>
      </w:pPr>
      <w:r w:rsidRPr="006F705A">
        <w:rPr>
          <w:lang w:val="el-GR" w:eastAsia="en-US"/>
        </w:rPr>
        <w:t>Η είσοδος των στελεχών των Αρμοδίων Αρχών και των διαχειριστών γίνεται με χρήση των διαπιστευτηρίων θα τους δοθούν ειδικά για το ΟΠΣ-ΑΔΕ. Η παροχή των διαφόρων λειτουργιών του ΟΠΣ-ΑΔΕ στους χρήστες του γίνεται από μια</w:t>
      </w:r>
      <w:r w:rsidRPr="006F705A">
        <w:rPr>
          <w:b/>
          <w:lang w:val="el-GR" w:eastAsia="en-US"/>
        </w:rPr>
        <w:t xml:space="preserve"> </w:t>
      </w:r>
      <w:r w:rsidRPr="006F705A">
        <w:rPr>
          <w:u w:val="single"/>
          <w:lang w:val="el-GR" w:eastAsia="en-US"/>
        </w:rPr>
        <w:t>ενιαία διεπαφή χρήστη</w:t>
      </w:r>
      <w:r w:rsidRPr="006F705A">
        <w:rPr>
          <w:lang w:val="el-GR" w:eastAsia="en-US"/>
        </w:rPr>
        <w:t xml:space="preserve">, βασισμένη σε ρόλους, η οποία υποστηρίζεται από τα διάφορα υποσυστήματα. Κατά την διάρκεια της πρώτης φάσης ανάπτυξης, δεν απαιτείται η διεπαφή να προσαρμόζεται αυτόματα στα χαρακτηριστικά του κάθε ρόλου. Αυτό θα πρέπει να επιτευχθεί κατά την δεύτερη φάση ανάπτυξης όπου και θα γίνεται, στο μέγιστο δυνατό βαθμό, χρήση </w:t>
      </w:r>
      <w:r>
        <w:rPr>
          <w:lang w:val="en-US" w:eastAsia="en-US"/>
        </w:rPr>
        <w:t>dashboards</w:t>
      </w:r>
      <w:r w:rsidRPr="006F705A">
        <w:rPr>
          <w:lang w:val="el-GR" w:eastAsia="en-US"/>
        </w:rPr>
        <w:t xml:space="preserve"> προσαρμοσμένων στους ρόλους στους οποίους αντιστοιχεί ο κάθε χρήστης.</w:t>
      </w:r>
      <w:r w:rsidRPr="006F705A">
        <w:rPr>
          <w:lang w:val="el-GR"/>
        </w:rPr>
        <w:t xml:space="preserve"> Η διεπαφή μεταξύ ΟΠΣ-ΑΔΕ και χρήστη θα είναι στα Ελληνικά. Παρόλο που η διεπαφή είναι ενιαία, οι διάφορες λειτουργίες που παρέχονται στους χρήστες, αναλύονται στις επόμενες ενότητες με βάση το λογικό υποσύστημα του ΟΠΣ-ΑΔΕ πάνω στα οποία στηρίζονται.</w:t>
      </w:r>
    </w:p>
    <w:p w14:paraId="2199CFFD" w14:textId="77777777" w:rsidR="00621A6F" w:rsidRPr="006F705A" w:rsidRDefault="00621A6F" w:rsidP="00621A6F">
      <w:pPr>
        <w:rPr>
          <w:lang w:val="el-GR" w:eastAsia="en-US"/>
        </w:rPr>
      </w:pPr>
      <w:r w:rsidRPr="006F705A">
        <w:rPr>
          <w:lang w:val="el-GR" w:eastAsia="en-US"/>
        </w:rPr>
        <w:t xml:space="preserve">Τέλος οι βασικές λειτουργίες αποθήκευσης και ανάκτησης δεδομένων και μεταδεδομένων των υπόλοιπων Υποσυστημάτων υποστηρίζονται από το </w:t>
      </w:r>
      <w:r w:rsidRPr="006F705A">
        <w:rPr>
          <w:u w:val="single"/>
          <w:lang w:val="el-GR" w:eastAsia="en-US"/>
        </w:rPr>
        <w:t>Υποσύστημα Διαχείρισης Μητρώου</w:t>
      </w:r>
      <w:r w:rsidRPr="006F705A">
        <w:rPr>
          <w:lang w:val="el-GR" w:eastAsia="en-US"/>
        </w:rPr>
        <w:t>.</w:t>
      </w:r>
    </w:p>
    <w:p w14:paraId="24CCD841" w14:textId="77777777" w:rsidR="00621A6F" w:rsidRDefault="00621A6F" w:rsidP="006F705A">
      <w:pPr>
        <w:rPr>
          <w:rFonts w:eastAsia="SimSun"/>
          <w:lang w:val="el-GR"/>
        </w:rPr>
      </w:pPr>
    </w:p>
    <w:p w14:paraId="61910A0E" w14:textId="77777777" w:rsidR="00A8282C" w:rsidRDefault="00A8282C">
      <w:pPr>
        <w:pStyle w:val="4"/>
      </w:pPr>
      <w:bookmarkStart w:id="516" w:name="_Ref507606191"/>
      <w:bookmarkStart w:id="517" w:name="_Ref507607187"/>
      <w:bookmarkStart w:id="518" w:name="_Ref508019453"/>
      <w:bookmarkStart w:id="519" w:name="_Ref508019461"/>
      <w:bookmarkStart w:id="520" w:name="_Toc516238296"/>
      <w:r w:rsidRPr="0076350E">
        <w:t>Υποσύστημα Διαδικτυακής Πύλης</w:t>
      </w:r>
      <w:bookmarkEnd w:id="516"/>
      <w:bookmarkEnd w:id="517"/>
      <w:bookmarkEnd w:id="518"/>
      <w:bookmarkEnd w:id="519"/>
      <w:bookmarkEnd w:id="520"/>
      <w:r w:rsidRPr="0076350E">
        <w:t xml:space="preserve"> </w:t>
      </w:r>
    </w:p>
    <w:p w14:paraId="143BB020" w14:textId="77777777" w:rsidR="00A8282C" w:rsidRPr="0076350E" w:rsidRDefault="00A8282C" w:rsidP="00A8282C">
      <w:pPr>
        <w:rPr>
          <w:lang w:val="el-GR"/>
        </w:rPr>
      </w:pPr>
      <w:r w:rsidRPr="0076350E">
        <w:rPr>
          <w:lang w:val="el-GR"/>
        </w:rPr>
        <w:t xml:space="preserve">Το </w:t>
      </w:r>
      <w:r w:rsidRPr="0076350E">
        <w:rPr>
          <w:b/>
          <w:lang w:val="el-GR"/>
        </w:rPr>
        <w:t>Υποσύστημα Διαδικτυακής Πύλης</w:t>
      </w:r>
      <w:r w:rsidRPr="0076350E">
        <w:rPr>
          <w:lang w:val="el-GR"/>
        </w:rPr>
        <w:t xml:space="preserve"> θα αποτελεί το κεντρικό σημείο επαφής του κοινού με τη Δημόσια Διοίκηση, σχετικά με την άσκηση οικονομικής δραστηριότητας. Οι ηλεκτρονικές υπηρεσίες του ΟΠΣ-ΑΔΕ θα παρέχονται στους τελικούς αποδέκτες του, μέσω του παρόντος υποσυστήματος, το οποίο θα ηλεκτρονικοποιήσει την επικοινωνία και συναλλαγή. Η Διαδικτυακή Πύλη θα αποτελέσει επίσης το κεντρικό σημείο δημοσιότητας κάθε ενέργειας η οποία σχετίζεται με την άσκηση οικονομικής δραστηριότητας των κλάδων που εμπίπτουν στο πεδίου </w:t>
      </w:r>
      <w:r w:rsidR="00FC5F17">
        <w:rPr>
          <w:lang w:val="el-GR"/>
        </w:rPr>
        <w:t>των</w:t>
      </w:r>
      <w:r w:rsidR="00FC5F17" w:rsidRPr="0076350E">
        <w:rPr>
          <w:lang w:val="el-GR"/>
        </w:rPr>
        <w:t xml:space="preserve"> </w:t>
      </w:r>
      <w:r w:rsidRPr="0076350E">
        <w:rPr>
          <w:lang w:val="el-GR"/>
        </w:rPr>
        <w:t>Ν.</w:t>
      </w:r>
      <w:r w:rsidR="00FC5F17">
        <w:rPr>
          <w:lang w:val="el-GR"/>
        </w:rPr>
        <w:t xml:space="preserve"> </w:t>
      </w:r>
      <w:r w:rsidRPr="0076350E">
        <w:rPr>
          <w:lang w:val="el-GR"/>
        </w:rPr>
        <w:t>4442</w:t>
      </w:r>
      <w:r w:rsidR="00FC5F17">
        <w:rPr>
          <w:lang w:val="el-GR"/>
        </w:rPr>
        <w:t xml:space="preserve"> και 4512</w:t>
      </w:r>
      <w:r w:rsidRPr="0076350E">
        <w:rPr>
          <w:lang w:val="el-GR"/>
        </w:rPr>
        <w:t xml:space="preserve">, καθώς και πρόσβασης στο ψηφιακό περιεχόμενο που επιθυμεί να διαθέσει ο Φορέας Λειτουργίας  στο ευρύ κοινό, με στόχο την ενημέρωση. </w:t>
      </w:r>
    </w:p>
    <w:p w14:paraId="50E08AD3" w14:textId="77777777" w:rsidR="00A8282C" w:rsidRPr="0076350E" w:rsidRDefault="00A8282C" w:rsidP="00A8282C">
      <w:pPr>
        <w:rPr>
          <w:lang w:val="el-GR"/>
        </w:rPr>
      </w:pPr>
      <w:r w:rsidRPr="0076350E">
        <w:rPr>
          <w:lang w:val="el-GR"/>
        </w:rPr>
        <w:t>Το Υποσύστημα Διαδικτυακής Πύλης περιλαμβάνει την ακόλουθη λειτουργικότητα:</w:t>
      </w:r>
    </w:p>
    <w:p w14:paraId="513A9A44" w14:textId="77777777" w:rsidR="00A8282C" w:rsidRPr="0076350E" w:rsidRDefault="00A8282C" w:rsidP="005A6BE3">
      <w:pPr>
        <w:pStyle w:val="aff"/>
        <w:numPr>
          <w:ilvl w:val="0"/>
          <w:numId w:val="49"/>
        </w:numPr>
        <w:ind w:left="714" w:hanging="357"/>
        <w:contextualSpacing w:val="0"/>
        <w:rPr>
          <w:lang w:val="el-GR"/>
        </w:rPr>
      </w:pPr>
      <w:r w:rsidRPr="0076350E">
        <w:rPr>
          <w:lang w:val="el-GR"/>
        </w:rPr>
        <w:lastRenderedPageBreak/>
        <w:t>Πρόσβαση των πολιτών και/ή επιχειρήσεων (</w:t>
      </w:r>
      <w:r w:rsidRPr="0076350E">
        <w:rPr>
          <w:lang w:val="en-US"/>
        </w:rPr>
        <w:t>front</w:t>
      </w:r>
      <w:r w:rsidRPr="0076350E">
        <w:rPr>
          <w:lang w:val="el-GR"/>
        </w:rPr>
        <w:t>-</w:t>
      </w:r>
      <w:r w:rsidRPr="0076350E">
        <w:rPr>
          <w:lang w:val="en-US"/>
        </w:rPr>
        <w:t>end</w:t>
      </w:r>
      <w:r w:rsidRPr="0076350E">
        <w:rPr>
          <w:lang w:val="el-GR"/>
        </w:rPr>
        <w:t>) στο σύνολο των πληροφοριών, νόμων, κανονισμών και εγγράφων που αφορούν στην άσκηση οικονομικής δραστηριότητας</w:t>
      </w:r>
    </w:p>
    <w:p w14:paraId="503D05D5" w14:textId="77777777" w:rsidR="00A8282C" w:rsidRPr="0076350E" w:rsidRDefault="00A8282C" w:rsidP="005A6BE3">
      <w:pPr>
        <w:pStyle w:val="aff"/>
        <w:numPr>
          <w:ilvl w:val="0"/>
          <w:numId w:val="49"/>
        </w:numPr>
        <w:ind w:left="714" w:hanging="357"/>
        <w:contextualSpacing w:val="0"/>
        <w:rPr>
          <w:lang w:val="el-GR"/>
        </w:rPr>
      </w:pPr>
      <w:r w:rsidRPr="0076350E">
        <w:rPr>
          <w:lang w:val="el-GR"/>
        </w:rPr>
        <w:t>Πρόσβαση των επιχειρήσεων (</w:t>
      </w:r>
      <w:r w:rsidRPr="0076350E">
        <w:rPr>
          <w:lang w:val="en-US"/>
        </w:rPr>
        <w:t>front</w:t>
      </w:r>
      <w:r w:rsidRPr="0076350E">
        <w:rPr>
          <w:lang w:val="el-GR"/>
        </w:rPr>
        <w:t>-</w:t>
      </w:r>
      <w:r w:rsidRPr="0076350E">
        <w:rPr>
          <w:lang w:val="en-US"/>
        </w:rPr>
        <w:t>end</w:t>
      </w:r>
      <w:r w:rsidRPr="0076350E">
        <w:rPr>
          <w:lang w:val="el-GR"/>
        </w:rPr>
        <w:t>) στις αιτήσεις που πρόκειται να (ή έχουν ήδη) κάνει για την άσκηση οικονομικής δραστηριότητας</w:t>
      </w:r>
    </w:p>
    <w:p w14:paraId="5015A222" w14:textId="77777777" w:rsidR="00A8282C" w:rsidRPr="00E234FB" w:rsidRDefault="00A8282C" w:rsidP="005A6BE3">
      <w:pPr>
        <w:pStyle w:val="aff"/>
        <w:numPr>
          <w:ilvl w:val="0"/>
          <w:numId w:val="49"/>
        </w:numPr>
        <w:ind w:left="714" w:hanging="357"/>
        <w:contextualSpacing w:val="0"/>
        <w:rPr>
          <w:lang w:val="el-GR"/>
        </w:rPr>
      </w:pPr>
      <w:r w:rsidRPr="00E234FB">
        <w:rPr>
          <w:lang w:val="el-GR"/>
        </w:rPr>
        <w:t xml:space="preserve">Διαχείριση του συνολικού περιεχομένου </w:t>
      </w:r>
      <w:r w:rsidR="003779E5" w:rsidRPr="00E234FB">
        <w:rPr>
          <w:lang w:val="el-GR"/>
        </w:rPr>
        <w:t xml:space="preserve">της Διαδικτυακής Πύλης </w:t>
      </w:r>
      <w:r w:rsidRPr="00E234FB">
        <w:rPr>
          <w:lang w:val="el-GR"/>
        </w:rPr>
        <w:t>από κατάλληλα διαβαθμισμένους χρήστες (</w:t>
      </w:r>
      <w:r w:rsidRPr="00E234FB">
        <w:rPr>
          <w:lang w:val="en-US"/>
        </w:rPr>
        <w:t>Administrator</w:t>
      </w:r>
      <w:r w:rsidRPr="00E234FB">
        <w:rPr>
          <w:lang w:val="el-GR"/>
        </w:rPr>
        <w:t>’</w:t>
      </w:r>
      <w:r w:rsidRPr="00E234FB">
        <w:rPr>
          <w:lang w:val="en-US"/>
        </w:rPr>
        <w:t>s</w:t>
      </w:r>
      <w:r w:rsidRPr="00E234FB">
        <w:rPr>
          <w:lang w:val="el-GR"/>
        </w:rPr>
        <w:t xml:space="preserve"> </w:t>
      </w:r>
      <w:r w:rsidRPr="00E234FB">
        <w:rPr>
          <w:lang w:val="en-US"/>
        </w:rPr>
        <w:t>back</w:t>
      </w:r>
      <w:r w:rsidRPr="00E234FB">
        <w:rPr>
          <w:lang w:val="el-GR"/>
        </w:rPr>
        <w:t>-</w:t>
      </w:r>
      <w:r w:rsidRPr="00E234FB">
        <w:rPr>
          <w:lang w:val="en-US"/>
        </w:rPr>
        <w:t>end</w:t>
      </w:r>
      <w:r w:rsidRPr="00E234FB">
        <w:rPr>
          <w:lang w:val="el-GR"/>
        </w:rPr>
        <w:t xml:space="preserve"> </w:t>
      </w:r>
      <w:r w:rsidRPr="00E234FB">
        <w:rPr>
          <w:lang w:val="en-US"/>
        </w:rPr>
        <w:t>module</w:t>
      </w:r>
      <w:r w:rsidRPr="00E234FB">
        <w:rPr>
          <w:lang w:val="el-GR"/>
        </w:rPr>
        <w:t>)</w:t>
      </w:r>
    </w:p>
    <w:p w14:paraId="68F9BF73" w14:textId="77777777" w:rsidR="00A8282C" w:rsidRDefault="00A8282C" w:rsidP="005A6BE3">
      <w:pPr>
        <w:pStyle w:val="aff"/>
        <w:numPr>
          <w:ilvl w:val="0"/>
          <w:numId w:val="49"/>
        </w:numPr>
        <w:ind w:left="714" w:hanging="357"/>
        <w:contextualSpacing w:val="0"/>
        <w:rPr>
          <w:lang w:val="el-GR"/>
        </w:rPr>
      </w:pPr>
      <w:r w:rsidRPr="0076350E">
        <w:rPr>
          <w:lang w:val="el-GR"/>
        </w:rPr>
        <w:t>Επικοινωνία με τα λοιπά υποσυστήματα του ΟΠΣ-ΑΔΕ, προκειμένου να υλοποιηθούν οι αντίστοιχες λειτουργικότητες από αυτά.</w:t>
      </w:r>
    </w:p>
    <w:p w14:paraId="50329B75" w14:textId="77777777" w:rsidR="00D928F3" w:rsidRPr="00101103" w:rsidRDefault="00D928F3" w:rsidP="00D928F3">
      <w:pPr>
        <w:rPr>
          <w:rFonts w:eastAsia="SimSun"/>
          <w:lang w:val="el-GR"/>
        </w:rPr>
      </w:pPr>
      <w:r w:rsidRPr="00101103">
        <w:rPr>
          <w:rFonts w:eastAsia="SimSun"/>
          <w:lang w:val="el-GR"/>
        </w:rPr>
        <w:t xml:space="preserve">Επισημαίνεται ότι η Διαδικτυακή Πύλη θα καθιστά δημόσια προσβάσιμη την πληροφορία που αφορά σε όλες  </w:t>
      </w:r>
      <w:r w:rsidR="00005AA2" w:rsidRPr="00101103">
        <w:rPr>
          <w:rFonts w:eastAsia="SimSun"/>
          <w:lang w:val="el-GR"/>
        </w:rPr>
        <w:t xml:space="preserve">τις </w:t>
      </w:r>
      <w:r w:rsidRPr="00101103">
        <w:rPr>
          <w:rFonts w:eastAsia="SimSun"/>
          <w:lang w:val="el-GR"/>
        </w:rPr>
        <w:t>προβλεπόμενες από την Νομοθεσία:</w:t>
      </w:r>
    </w:p>
    <w:p w14:paraId="4082BAEF" w14:textId="77777777" w:rsidR="00D928F3" w:rsidRPr="00101103" w:rsidRDefault="00D928F3" w:rsidP="00D928F3">
      <w:pPr>
        <w:pStyle w:val="aff"/>
        <w:numPr>
          <w:ilvl w:val="0"/>
          <w:numId w:val="398"/>
        </w:numPr>
        <w:rPr>
          <w:rFonts w:eastAsia="SimSun"/>
          <w:lang w:val="el-GR"/>
        </w:rPr>
      </w:pPr>
      <w:r w:rsidRPr="00101103">
        <w:rPr>
          <w:rFonts w:eastAsia="SimSun"/>
          <w:lang w:val="el-GR"/>
        </w:rPr>
        <w:t>Διαδικασίες γνωστοποίησης και εγκρίσεων</w:t>
      </w:r>
    </w:p>
    <w:p w14:paraId="724A3E16" w14:textId="77777777" w:rsidR="00D928F3" w:rsidRPr="00101103" w:rsidRDefault="00D928F3" w:rsidP="00D928F3">
      <w:pPr>
        <w:pStyle w:val="aff"/>
        <w:numPr>
          <w:ilvl w:val="0"/>
          <w:numId w:val="398"/>
        </w:numPr>
        <w:rPr>
          <w:rFonts w:eastAsia="SimSun"/>
          <w:lang w:val="el-GR"/>
        </w:rPr>
      </w:pPr>
      <w:r w:rsidRPr="00101103">
        <w:rPr>
          <w:rFonts w:eastAsia="SimSun"/>
          <w:lang w:val="el-GR"/>
        </w:rPr>
        <w:t xml:space="preserve">Διαδικασίες ελέγχου </w:t>
      </w:r>
    </w:p>
    <w:p w14:paraId="253CB4F9" w14:textId="77777777" w:rsidR="00D928F3" w:rsidRDefault="00D928F3" w:rsidP="00D928F3">
      <w:pPr>
        <w:rPr>
          <w:rFonts w:eastAsia="SimSun"/>
          <w:lang w:val="el-GR"/>
        </w:rPr>
      </w:pPr>
      <w:r w:rsidRPr="00101103">
        <w:rPr>
          <w:rFonts w:eastAsia="SimSun"/>
          <w:lang w:val="el-GR"/>
        </w:rPr>
        <w:t>ανεξάρτητα από το αν αυτές έχουν μοντελοποιηθεί ως επιχειρη</w:t>
      </w:r>
      <w:r w:rsidR="00005AA2" w:rsidRPr="00101103">
        <w:rPr>
          <w:rFonts w:eastAsia="SimSun"/>
          <w:lang w:val="el-GR"/>
        </w:rPr>
        <w:t>σιακές</w:t>
      </w:r>
      <w:r w:rsidR="00FB7F74" w:rsidRPr="00101103">
        <w:rPr>
          <w:rFonts w:eastAsia="SimSun"/>
          <w:lang w:val="el-GR"/>
        </w:rPr>
        <w:t xml:space="preserve"> </w:t>
      </w:r>
      <w:r w:rsidRPr="00101103">
        <w:rPr>
          <w:rFonts w:eastAsia="SimSun"/>
          <w:lang w:val="el-GR"/>
        </w:rPr>
        <w:t>διαδικασίες εντός του ΟΠΣ-ΑΔΕ.</w:t>
      </w:r>
    </w:p>
    <w:p w14:paraId="24F78C5A" w14:textId="77777777" w:rsidR="00A8282C" w:rsidRPr="005A7246" w:rsidRDefault="00A8282C" w:rsidP="006F705A">
      <w:pPr>
        <w:pStyle w:val="5"/>
      </w:pPr>
      <w:bookmarkStart w:id="521" w:name="_Toc500194355"/>
      <w:r w:rsidRPr="005A7246">
        <w:t>Ρόλοι</w:t>
      </w:r>
      <w:bookmarkEnd w:id="521"/>
    </w:p>
    <w:p w14:paraId="47D00EA5" w14:textId="77777777" w:rsidR="00A8282C" w:rsidRPr="006F705A" w:rsidRDefault="00A8282C" w:rsidP="00A8282C">
      <w:pPr>
        <w:rPr>
          <w:lang w:val="el-GR"/>
        </w:rPr>
      </w:pPr>
      <w:r w:rsidRPr="006F705A">
        <w:rPr>
          <w:lang w:val="el-GR"/>
        </w:rPr>
        <w:t xml:space="preserve">Αποκλειστικά υπεύθυνος για τη διαχείριση του περιεχομένου που διατίθεται μέσω της Διαδικτυακής Πύλης είναι μόνο οι χρήστες που έχουν το ρόλο του </w:t>
      </w:r>
      <w:r w:rsidRPr="003B1C9C">
        <w:rPr>
          <w:b/>
          <w:lang w:val="el-GR"/>
        </w:rPr>
        <w:t>Διαχειριστή</w:t>
      </w:r>
      <w:r w:rsidRPr="006F705A">
        <w:rPr>
          <w:lang w:val="el-GR"/>
        </w:rPr>
        <w:t xml:space="preserve">. Αν κριθεί απαραίτητο από τη Μελέτη Εφαρμογής τότε μπορεί να οριστεί και ειδικότερος ρόλος του </w:t>
      </w:r>
      <w:r w:rsidRPr="003B1C9C">
        <w:rPr>
          <w:b/>
          <w:lang w:val="el-GR"/>
        </w:rPr>
        <w:t>Διαχειριστή της Διαδικτυακής Πύλης</w:t>
      </w:r>
      <w:r w:rsidRPr="006F705A">
        <w:rPr>
          <w:lang w:val="el-GR"/>
        </w:rPr>
        <w:t xml:space="preserve">. </w:t>
      </w:r>
    </w:p>
    <w:p w14:paraId="13CEA164" w14:textId="77777777" w:rsidR="00A8282C" w:rsidRPr="006F705A" w:rsidRDefault="00A8282C" w:rsidP="00A8282C">
      <w:pPr>
        <w:rPr>
          <w:lang w:val="el-GR"/>
        </w:rPr>
      </w:pPr>
      <w:r w:rsidRPr="006F705A">
        <w:rPr>
          <w:lang w:val="el-GR"/>
        </w:rPr>
        <w:t xml:space="preserve">Όπως αναφέρθηκε παραπάνω η πρόσβαση στο περιεχόμενο είναι ελεύθερη για όλους τους </w:t>
      </w:r>
      <w:r w:rsidR="00507702" w:rsidRPr="003B1C9C">
        <w:rPr>
          <w:b/>
          <w:lang w:val="el-GR"/>
        </w:rPr>
        <w:t>Χ</w:t>
      </w:r>
      <w:r w:rsidRPr="003B1C9C">
        <w:rPr>
          <w:b/>
          <w:lang w:val="el-GR"/>
        </w:rPr>
        <w:t>ρήστες</w:t>
      </w:r>
      <w:r w:rsidRPr="006F705A">
        <w:rPr>
          <w:lang w:val="el-GR"/>
        </w:rPr>
        <w:t>.</w:t>
      </w:r>
    </w:p>
    <w:p w14:paraId="79123DCF" w14:textId="77777777" w:rsidR="00A8282C" w:rsidRPr="009472DA" w:rsidRDefault="00A8282C" w:rsidP="006F705A">
      <w:pPr>
        <w:pStyle w:val="5"/>
      </w:pPr>
      <w:bookmarkStart w:id="522" w:name="_Toc500194356"/>
      <w:bookmarkStart w:id="523" w:name="_Ref507775508"/>
      <w:bookmarkStart w:id="524" w:name="_Ref507775514"/>
      <w:bookmarkStart w:id="525" w:name="_Ref507775515"/>
      <w:r w:rsidRPr="009472DA">
        <w:t>Γενικές Διαχειριστικές Λειτουργίες</w:t>
      </w:r>
      <w:bookmarkEnd w:id="522"/>
      <w:bookmarkEnd w:id="523"/>
      <w:bookmarkEnd w:id="524"/>
      <w:bookmarkEnd w:id="525"/>
    </w:p>
    <w:p w14:paraId="4BDA2F27" w14:textId="77777777" w:rsidR="00A8282C" w:rsidRPr="006F705A" w:rsidRDefault="00A8282C" w:rsidP="00A8282C">
      <w:pPr>
        <w:rPr>
          <w:lang w:val="el-GR"/>
        </w:rPr>
      </w:pPr>
      <w:r w:rsidRPr="006F705A">
        <w:rPr>
          <w:lang w:val="el-GR"/>
        </w:rPr>
        <w:t xml:space="preserve">Οι βασικές διαχειριστικές λειτουργίες φαίνονται </w:t>
      </w:r>
      <w:r w:rsidR="00A662DA">
        <w:rPr>
          <w:lang w:val="el-GR"/>
        </w:rPr>
        <w:t xml:space="preserve">ενδεικτικά </w:t>
      </w:r>
      <w:r w:rsidRPr="006F705A">
        <w:rPr>
          <w:lang w:val="el-GR"/>
        </w:rPr>
        <w:t>στο ακόλουθο διάγραμμα:</w:t>
      </w:r>
    </w:p>
    <w:p w14:paraId="0C4FB5E0" w14:textId="77777777" w:rsidR="003B1C9C" w:rsidRPr="003A3AFD" w:rsidRDefault="003B1C9C" w:rsidP="00A8282C">
      <w:pPr>
        <w:jc w:val="center"/>
        <w:rPr>
          <w:lang w:val="el-GR"/>
        </w:rPr>
      </w:pPr>
    </w:p>
    <w:p w14:paraId="69010985" w14:textId="77777777" w:rsidR="003B1C9C" w:rsidRPr="00165513" w:rsidRDefault="003B1C9C" w:rsidP="003B1C9C">
      <w:pPr>
        <w:jc w:val="center"/>
        <w:rPr>
          <w:lang w:val="en-US"/>
        </w:rPr>
      </w:pPr>
      <w:r w:rsidRPr="00134A60">
        <w:rPr>
          <w:noProof/>
          <w:lang w:val="en-US" w:eastAsia="en-US"/>
        </w:rPr>
        <w:drawing>
          <wp:inline distT="0" distB="0" distL="0" distR="0" wp14:anchorId="1DBFB0F9" wp14:editId="5DF4FFD8">
            <wp:extent cx="4781550" cy="2924175"/>
            <wp:effectExtent l="0" t="0" r="0" b="9525"/>
            <wp:docPr id="69" name="Εικόνα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4781550" cy="2924175"/>
                    </a:xfrm>
                    <a:prstGeom prst="rect">
                      <a:avLst/>
                    </a:prstGeom>
                    <a:noFill/>
                    <a:ln>
                      <a:noFill/>
                    </a:ln>
                  </pic:spPr>
                </pic:pic>
              </a:graphicData>
            </a:graphic>
          </wp:inline>
        </w:drawing>
      </w:r>
    </w:p>
    <w:p w14:paraId="67D72787" w14:textId="77777777" w:rsidR="003B1C9C" w:rsidRPr="00165513" w:rsidRDefault="003B1C9C" w:rsidP="00A8282C">
      <w:pPr>
        <w:jc w:val="center"/>
        <w:rPr>
          <w:lang w:val="en-US"/>
        </w:rPr>
      </w:pPr>
    </w:p>
    <w:p w14:paraId="44145BAE" w14:textId="77777777" w:rsidR="00A8282C" w:rsidRPr="006F705A" w:rsidRDefault="00DC3EE6" w:rsidP="00A8282C">
      <w:pPr>
        <w:pStyle w:val="af0"/>
        <w:jc w:val="center"/>
        <w:rPr>
          <w:lang w:val="el-GR"/>
        </w:rPr>
      </w:pPr>
      <w:r w:rsidRPr="00B7664E">
        <w:rPr>
          <w:lang w:val="el-GR"/>
        </w:rPr>
        <w:t xml:space="preserve">Σχήμα </w:t>
      </w:r>
      <w:r w:rsidRPr="00F81D02">
        <w:fldChar w:fldCharType="begin"/>
      </w:r>
      <w:r w:rsidRPr="00B7664E">
        <w:rPr>
          <w:lang w:val="el-GR"/>
        </w:rPr>
        <w:instrText xml:space="preserve"> </w:instrText>
      </w:r>
      <w:r w:rsidRPr="00F81D02">
        <w:instrText>SEQ</w:instrText>
      </w:r>
      <w:r w:rsidRPr="00B7664E">
        <w:rPr>
          <w:lang w:val="el-GR"/>
        </w:rPr>
        <w:instrText xml:space="preserve"> Σχήμα \* </w:instrText>
      </w:r>
      <w:r w:rsidRPr="00F81D02">
        <w:instrText>ARABIC</w:instrText>
      </w:r>
      <w:r w:rsidRPr="00B7664E">
        <w:rPr>
          <w:lang w:val="el-GR"/>
        </w:rPr>
        <w:instrText xml:space="preserve"> </w:instrText>
      </w:r>
      <w:r w:rsidRPr="00F81D02">
        <w:fldChar w:fldCharType="separate"/>
      </w:r>
      <w:r w:rsidR="00CA00DF" w:rsidRPr="00CA00DF">
        <w:rPr>
          <w:noProof/>
          <w:lang w:val="el-GR"/>
        </w:rPr>
        <w:t>4</w:t>
      </w:r>
      <w:r w:rsidRPr="00F81D02">
        <w:fldChar w:fldCharType="end"/>
      </w:r>
      <w:r w:rsidR="00A8282C" w:rsidRPr="006F705A">
        <w:rPr>
          <w:lang w:val="el-GR"/>
        </w:rPr>
        <w:t>.</w:t>
      </w:r>
      <w:r w:rsidR="00A8282C" w:rsidRPr="006F705A">
        <w:rPr>
          <w:b/>
          <w:lang w:val="el-GR"/>
        </w:rPr>
        <w:t xml:space="preserve"> Βασικές διαχειριστικές λειτουργίες Διαδικτυακής Πύλης</w:t>
      </w:r>
    </w:p>
    <w:p w14:paraId="5C0E02CB" w14:textId="77777777" w:rsidR="00A8282C" w:rsidRPr="006F705A" w:rsidRDefault="00A8282C" w:rsidP="00A8282C">
      <w:pPr>
        <w:rPr>
          <w:lang w:val="el-GR"/>
        </w:rPr>
      </w:pPr>
      <w:r w:rsidRPr="006F705A">
        <w:rPr>
          <w:lang w:val="el-GR"/>
        </w:rPr>
        <w:lastRenderedPageBreak/>
        <w:t xml:space="preserve">Ο Διαχειριστής θα εισέρχεται στο διαχειριστικό τμήμα της Πύλης χρησιμοποιώντας συγκεκριμένα διαπιστευτήρια. Ο Διαχειριστής θα μπορεί να ορίζει και άλλους χρήστες ως Διαχειριστές. Για τον σκοπό αυτό η Πύλη θα πρέπει να μπορεί να συνεργάζεται με το Υποσύστημα Διαχείρισης Χρηστών και Ρόλων. Ο Διαχειριστής θα πρέπει να μπορεί να εκκινεί και να σταματά την Πύλη όταν αυτό κρίνεται απαραίτητο.  </w:t>
      </w:r>
    </w:p>
    <w:p w14:paraId="208E04C2" w14:textId="77777777" w:rsidR="00A8282C" w:rsidRPr="005A7246" w:rsidRDefault="00A8282C" w:rsidP="006F705A">
      <w:pPr>
        <w:pStyle w:val="5"/>
      </w:pPr>
      <w:bookmarkStart w:id="526" w:name="_Toc500194357"/>
      <w:bookmarkStart w:id="527" w:name="_Ref507775530"/>
      <w:bookmarkStart w:id="528" w:name="_Ref507775537"/>
      <w:r w:rsidRPr="005A7246">
        <w:t>Διαχείριση Περιεχομένου</w:t>
      </w:r>
      <w:bookmarkEnd w:id="526"/>
      <w:bookmarkEnd w:id="527"/>
      <w:bookmarkEnd w:id="528"/>
      <w:r w:rsidRPr="005A7246">
        <w:t xml:space="preserve"> </w:t>
      </w:r>
    </w:p>
    <w:p w14:paraId="0359463F" w14:textId="77777777" w:rsidR="00A8282C" w:rsidRPr="006F705A" w:rsidRDefault="00A8282C" w:rsidP="00A8282C">
      <w:pPr>
        <w:rPr>
          <w:lang w:val="el-GR"/>
        </w:rPr>
      </w:pPr>
      <w:r>
        <w:rPr>
          <w:lang w:val="en-US"/>
        </w:rPr>
        <w:t>H</w:t>
      </w:r>
      <w:r w:rsidRPr="006F705A">
        <w:rPr>
          <w:lang w:val="el-GR"/>
        </w:rPr>
        <w:t xml:space="preserve"> διαχείριση του περιεχομένου περιλαμβάνει αφενός τις διαδικασίες κατηγοριοποίησης και εμφάνισής του και αφετέρου τις διαδικασίες δημιουργίας, φόρτωσης, τροποποίησης, δημοσίευσης και αποδημοσίευσης. Η κατηγοριοποίηση και εμφάνιση περιεχομένου περιλαμβάνει τις λειτουργίες που φαίνονται</w:t>
      </w:r>
      <w:r w:rsidR="00A662DA" w:rsidRPr="00A662DA">
        <w:rPr>
          <w:lang w:val="el-GR"/>
        </w:rPr>
        <w:t xml:space="preserve"> </w:t>
      </w:r>
      <w:r w:rsidR="00A662DA">
        <w:rPr>
          <w:lang w:val="el-GR"/>
        </w:rPr>
        <w:t>ενδεικτικά</w:t>
      </w:r>
      <w:r w:rsidRPr="006F705A">
        <w:rPr>
          <w:lang w:val="el-GR"/>
        </w:rPr>
        <w:t xml:space="preserve"> στο ακόλουθο διάγραμμα:</w:t>
      </w:r>
    </w:p>
    <w:p w14:paraId="12E8821B" w14:textId="77777777" w:rsidR="00A8282C" w:rsidRDefault="00A8282C" w:rsidP="00A8282C">
      <w:r w:rsidRPr="0091699A">
        <w:rPr>
          <w:noProof/>
          <w:lang w:val="en-US" w:eastAsia="en-US"/>
        </w:rPr>
        <w:drawing>
          <wp:inline distT="0" distB="0" distL="0" distR="0" wp14:anchorId="1B07F4F0" wp14:editId="1B4C4B25">
            <wp:extent cx="5143500" cy="3838575"/>
            <wp:effectExtent l="0" t="0" r="0" b="9525"/>
            <wp:docPr id="8" name="Εικόνα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143500" cy="3838575"/>
                    </a:xfrm>
                    <a:prstGeom prst="rect">
                      <a:avLst/>
                    </a:prstGeom>
                    <a:noFill/>
                    <a:ln>
                      <a:noFill/>
                    </a:ln>
                  </pic:spPr>
                </pic:pic>
              </a:graphicData>
            </a:graphic>
          </wp:inline>
        </w:drawing>
      </w:r>
    </w:p>
    <w:p w14:paraId="7CD40784" w14:textId="77777777" w:rsidR="00A8282C" w:rsidRPr="006F705A" w:rsidRDefault="00DC3EE6" w:rsidP="00A8282C">
      <w:pPr>
        <w:pStyle w:val="af0"/>
        <w:jc w:val="center"/>
        <w:rPr>
          <w:lang w:val="el-GR"/>
        </w:rPr>
      </w:pPr>
      <w:r w:rsidRPr="00B7664E">
        <w:rPr>
          <w:lang w:val="el-GR"/>
        </w:rPr>
        <w:t xml:space="preserve">Σχήμα </w:t>
      </w:r>
      <w:r w:rsidRPr="00F81D02">
        <w:fldChar w:fldCharType="begin"/>
      </w:r>
      <w:r w:rsidRPr="00B7664E">
        <w:rPr>
          <w:lang w:val="el-GR"/>
        </w:rPr>
        <w:instrText xml:space="preserve"> </w:instrText>
      </w:r>
      <w:r w:rsidRPr="00F81D02">
        <w:instrText>SEQ</w:instrText>
      </w:r>
      <w:r w:rsidRPr="00B7664E">
        <w:rPr>
          <w:lang w:val="el-GR"/>
        </w:rPr>
        <w:instrText xml:space="preserve"> Σχήμα \* </w:instrText>
      </w:r>
      <w:r w:rsidRPr="00F81D02">
        <w:instrText>ARABIC</w:instrText>
      </w:r>
      <w:r w:rsidRPr="00B7664E">
        <w:rPr>
          <w:lang w:val="el-GR"/>
        </w:rPr>
        <w:instrText xml:space="preserve"> </w:instrText>
      </w:r>
      <w:r w:rsidRPr="00F81D02">
        <w:fldChar w:fldCharType="separate"/>
      </w:r>
      <w:r w:rsidR="00CA00DF" w:rsidRPr="00CA00DF">
        <w:rPr>
          <w:noProof/>
          <w:lang w:val="el-GR"/>
        </w:rPr>
        <w:t>5</w:t>
      </w:r>
      <w:r w:rsidRPr="00F81D02">
        <w:fldChar w:fldCharType="end"/>
      </w:r>
      <w:r w:rsidR="00A8282C" w:rsidRPr="006F705A">
        <w:rPr>
          <w:lang w:val="el-GR"/>
        </w:rPr>
        <w:t>.</w:t>
      </w:r>
      <w:r w:rsidR="00A8282C" w:rsidRPr="006F705A">
        <w:rPr>
          <w:b/>
          <w:lang w:val="el-GR"/>
        </w:rPr>
        <w:t xml:space="preserve"> Διαχείριση Περιεχομένου (1/2)</w:t>
      </w:r>
    </w:p>
    <w:p w14:paraId="6D315E9E" w14:textId="77777777" w:rsidR="00A8282C" w:rsidRPr="006F705A" w:rsidRDefault="00A8282C" w:rsidP="00A8282C">
      <w:pPr>
        <w:rPr>
          <w:lang w:val="el-GR"/>
        </w:rPr>
      </w:pPr>
      <w:r w:rsidRPr="006F705A">
        <w:rPr>
          <w:lang w:val="el-GR"/>
        </w:rPr>
        <w:t>Ο Διαχειριστής θα μπορεί να επιλέγει το πρότυπο εμφάνισης (</w:t>
      </w:r>
      <w:r>
        <w:rPr>
          <w:lang w:val="en-US"/>
        </w:rPr>
        <w:t>theme</w:t>
      </w:r>
      <w:r w:rsidRPr="006F705A">
        <w:rPr>
          <w:lang w:val="el-GR"/>
        </w:rPr>
        <w:t xml:space="preserve"> </w:t>
      </w:r>
      <w:r>
        <w:rPr>
          <w:lang w:val="en-US"/>
        </w:rPr>
        <w:t>template</w:t>
      </w:r>
      <w:r w:rsidRPr="006F705A">
        <w:rPr>
          <w:lang w:val="el-GR"/>
        </w:rPr>
        <w:t xml:space="preserve">) με βάση το οποίο καθορίζονται χαρακτηριστικά της πύλης όπως τα χρώματα, το είδος της γραμματοσειράς και η διάταξη των σελίδων. Επιπλέον θα έχει τη δυνατότητα δημιουργίας, διαχείρισης και απόδοσης κατηγοριών στο περιεχόμενο. </w:t>
      </w:r>
    </w:p>
    <w:p w14:paraId="1A07C36B" w14:textId="77777777" w:rsidR="00A8282C" w:rsidRPr="006F705A" w:rsidRDefault="00A8282C" w:rsidP="00A8282C">
      <w:pPr>
        <w:rPr>
          <w:lang w:val="el-GR"/>
        </w:rPr>
      </w:pPr>
      <w:r w:rsidRPr="006F705A">
        <w:rPr>
          <w:lang w:val="el-GR"/>
        </w:rPr>
        <w:t>Θα δίδεται η δυνατότητα ανάρτησης πολλαπλών τύπων περιεχομένων όπως κείμενα (</w:t>
      </w:r>
      <w:r>
        <w:rPr>
          <w:lang w:val="en-US"/>
        </w:rPr>
        <w:t>Word</w:t>
      </w:r>
      <w:r w:rsidRPr="006F705A">
        <w:rPr>
          <w:lang w:val="el-GR"/>
        </w:rPr>
        <w:t xml:space="preserve">, </w:t>
      </w:r>
      <w:r>
        <w:t>PDF</w:t>
      </w:r>
      <w:r w:rsidRPr="006F705A">
        <w:rPr>
          <w:lang w:val="el-GR"/>
        </w:rPr>
        <w:t xml:space="preserve">, απλό κείμενο), εικόνων, </w:t>
      </w:r>
      <w:r>
        <w:rPr>
          <w:lang w:val="en-US"/>
        </w:rPr>
        <w:t>video</w:t>
      </w:r>
      <w:r w:rsidRPr="006F705A">
        <w:rPr>
          <w:lang w:val="el-GR"/>
        </w:rPr>
        <w:t xml:space="preserve"> και ήχων. Επιπλέον ο Διαχειριστής θα μπορεί να διαμορφώσει το περιεχόμενο μέσα από ενσωματωμένο </w:t>
      </w:r>
      <w:r>
        <w:rPr>
          <w:lang w:val="en-US"/>
        </w:rPr>
        <w:t>HTML</w:t>
      </w:r>
      <w:r w:rsidRPr="006F705A">
        <w:rPr>
          <w:lang w:val="el-GR"/>
        </w:rPr>
        <w:t xml:space="preserve"> </w:t>
      </w:r>
      <w:r>
        <w:rPr>
          <w:lang w:val="en-US"/>
        </w:rPr>
        <w:t>editor</w:t>
      </w:r>
      <w:r w:rsidRPr="006F705A">
        <w:rPr>
          <w:lang w:val="el-GR"/>
        </w:rPr>
        <w:t xml:space="preserve">. </w:t>
      </w:r>
      <w:r>
        <w:rPr>
          <w:lang w:val="en-US"/>
        </w:rPr>
        <w:t>O</w:t>
      </w:r>
      <w:r w:rsidRPr="006F705A">
        <w:rPr>
          <w:lang w:val="el-GR"/>
        </w:rPr>
        <w:t xml:space="preserve"> </w:t>
      </w:r>
      <w:r>
        <w:rPr>
          <w:lang w:val="en-US"/>
        </w:rPr>
        <w:t>editor</w:t>
      </w:r>
      <w:r w:rsidRPr="006F705A">
        <w:rPr>
          <w:lang w:val="el-GR"/>
        </w:rPr>
        <w:t xml:space="preserve"> θα υποστηρίζει διευρυμένες λειτουργίες όπως εισαγωγή πινάκων, φορμών και εικόνων. Προφανώς οποιοδήποτε τμήμα περιεχομένου μπορεί να τροποποιηθεί, να δημοσιευθεί, να αποδημοσιευθεί ή και να διαγραφεί οριστικά. Κάθε είδους περιεχόμενο θα διέρχεται από διαδικασία έγκρισης από τον Διαχειριστή προτού δημοσιευθεί. </w:t>
      </w:r>
      <w:r w:rsidRPr="006F705A">
        <w:rPr>
          <w:lang w:val="el-GR" w:eastAsia="el-GR"/>
        </w:rPr>
        <w:t>Επίσης, θα πρέπει ο χρήστης να έχει τη δυνατότητα να ορίζει χρονικά την έναρξη δημοσίευσης περιεχομένου και τη διάρκεια διάθεσης αυτού.</w:t>
      </w:r>
    </w:p>
    <w:p w14:paraId="36E0A8A1" w14:textId="77777777" w:rsidR="00A8282C" w:rsidRPr="006F705A" w:rsidRDefault="00A8282C" w:rsidP="00A8282C">
      <w:pPr>
        <w:rPr>
          <w:noProof/>
          <w:lang w:val="el-GR"/>
        </w:rPr>
      </w:pPr>
      <w:r w:rsidRPr="006F705A">
        <w:rPr>
          <w:lang w:val="el-GR"/>
        </w:rPr>
        <w:t xml:space="preserve">Θα δίδεται η δυνατότητα δημιουργίας και αποστολής </w:t>
      </w:r>
      <w:r>
        <w:rPr>
          <w:lang w:val="en-US"/>
        </w:rPr>
        <w:t>newsletter</w:t>
      </w:r>
      <w:r w:rsidRPr="006F705A">
        <w:rPr>
          <w:lang w:val="el-GR"/>
        </w:rPr>
        <w:t xml:space="preserve"> σε επιλεγμένους χρήστες. Επίσης θα πρέπει να υποστηρίζεται η δημοσίευση περιεχομένου σε κοινωνικά δίκτυα (</w:t>
      </w:r>
      <w:r>
        <w:rPr>
          <w:lang w:val="en-US"/>
        </w:rPr>
        <w:t>Facebook</w:t>
      </w:r>
      <w:r w:rsidRPr="006F705A">
        <w:rPr>
          <w:lang w:val="el-GR"/>
        </w:rPr>
        <w:t xml:space="preserve">, </w:t>
      </w:r>
      <w:r>
        <w:rPr>
          <w:lang w:val="en-US"/>
        </w:rPr>
        <w:t>Twitter</w:t>
      </w:r>
      <w:r w:rsidRPr="006F705A">
        <w:rPr>
          <w:lang w:val="el-GR"/>
        </w:rPr>
        <w:t xml:space="preserve">). Το </w:t>
      </w:r>
      <w:r w:rsidRPr="006F705A">
        <w:rPr>
          <w:lang w:val="el-GR"/>
        </w:rPr>
        <w:lastRenderedPageBreak/>
        <w:t xml:space="preserve">περιεχόμενο που αναρτάται σε μορφή κειμένου θα είναι δυνητικά και σε άλλες γλώσσες πλην της Ελληνικής. Το σύνολο του περιεχομένου θα επισημαίνεται με τους μηχανισμούς των </w:t>
      </w:r>
      <w:r>
        <w:rPr>
          <w:lang w:val="en-US"/>
        </w:rPr>
        <w:t>Creative</w:t>
      </w:r>
      <w:r w:rsidRPr="006F705A">
        <w:rPr>
          <w:lang w:val="el-GR"/>
        </w:rPr>
        <w:t xml:space="preserve"> </w:t>
      </w:r>
      <w:r>
        <w:rPr>
          <w:lang w:val="en-US"/>
        </w:rPr>
        <w:t>Commons</w:t>
      </w:r>
      <w:r w:rsidRPr="006F705A">
        <w:rPr>
          <w:lang w:val="el-GR"/>
        </w:rPr>
        <w:t xml:space="preserve"> αναφορικά με τα πνευματικά δικαιώματα.</w:t>
      </w:r>
      <w:r w:rsidRPr="006F705A">
        <w:rPr>
          <w:noProof/>
          <w:lang w:val="el-GR"/>
        </w:rPr>
        <w:t xml:space="preserve"> </w:t>
      </w:r>
    </w:p>
    <w:p w14:paraId="63B1EA46" w14:textId="77777777" w:rsidR="00A8282C" w:rsidRDefault="00A8282C" w:rsidP="00A8282C">
      <w:pPr>
        <w:jc w:val="center"/>
        <w:rPr>
          <w:noProof/>
        </w:rPr>
      </w:pPr>
      <w:r w:rsidRPr="00C3017D">
        <w:rPr>
          <w:noProof/>
          <w:lang w:val="en-US" w:eastAsia="en-US"/>
        </w:rPr>
        <w:drawing>
          <wp:inline distT="0" distB="0" distL="0" distR="0" wp14:anchorId="58EB8782" wp14:editId="5EBA617D">
            <wp:extent cx="5695950" cy="3267075"/>
            <wp:effectExtent l="0" t="0" r="0" b="9525"/>
            <wp:docPr id="7" name="Εικόνα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695950" cy="3267075"/>
                    </a:xfrm>
                    <a:prstGeom prst="rect">
                      <a:avLst/>
                    </a:prstGeom>
                    <a:noFill/>
                    <a:ln>
                      <a:noFill/>
                    </a:ln>
                  </pic:spPr>
                </pic:pic>
              </a:graphicData>
            </a:graphic>
          </wp:inline>
        </w:drawing>
      </w:r>
    </w:p>
    <w:p w14:paraId="3B756BB4" w14:textId="77777777" w:rsidR="00A8282C" w:rsidRPr="006F705A" w:rsidRDefault="00DA3ECC" w:rsidP="00A8282C">
      <w:pPr>
        <w:pStyle w:val="af0"/>
        <w:jc w:val="center"/>
        <w:rPr>
          <w:lang w:val="el-GR"/>
        </w:rPr>
      </w:pPr>
      <w:r w:rsidRPr="00B7664E">
        <w:rPr>
          <w:lang w:val="el-GR"/>
        </w:rPr>
        <w:t xml:space="preserve">Σχήμα </w:t>
      </w:r>
      <w:r w:rsidRPr="00F81D02">
        <w:fldChar w:fldCharType="begin"/>
      </w:r>
      <w:r w:rsidRPr="00B7664E">
        <w:rPr>
          <w:lang w:val="el-GR"/>
        </w:rPr>
        <w:instrText xml:space="preserve"> </w:instrText>
      </w:r>
      <w:r w:rsidRPr="00F81D02">
        <w:instrText>SEQ</w:instrText>
      </w:r>
      <w:r w:rsidRPr="00B7664E">
        <w:rPr>
          <w:lang w:val="el-GR"/>
        </w:rPr>
        <w:instrText xml:space="preserve"> Σχήμα \* </w:instrText>
      </w:r>
      <w:r w:rsidRPr="00F81D02">
        <w:instrText>ARABIC</w:instrText>
      </w:r>
      <w:r w:rsidRPr="00B7664E">
        <w:rPr>
          <w:lang w:val="el-GR"/>
        </w:rPr>
        <w:instrText xml:space="preserve"> </w:instrText>
      </w:r>
      <w:r w:rsidRPr="00F81D02">
        <w:fldChar w:fldCharType="separate"/>
      </w:r>
      <w:r w:rsidR="00CA00DF" w:rsidRPr="00CA00DF">
        <w:rPr>
          <w:noProof/>
          <w:lang w:val="el-GR"/>
        </w:rPr>
        <w:t>6</w:t>
      </w:r>
      <w:r w:rsidRPr="00F81D02">
        <w:fldChar w:fldCharType="end"/>
      </w:r>
      <w:r w:rsidR="00A8282C" w:rsidRPr="006F705A">
        <w:rPr>
          <w:lang w:val="el-GR"/>
        </w:rPr>
        <w:t>.</w:t>
      </w:r>
      <w:r w:rsidR="00A8282C" w:rsidRPr="006F705A">
        <w:rPr>
          <w:b/>
          <w:lang w:val="el-GR"/>
        </w:rPr>
        <w:t xml:space="preserve"> Διαχείριση Περιεχομένου (2/2)</w:t>
      </w:r>
    </w:p>
    <w:p w14:paraId="22B19DED" w14:textId="77777777" w:rsidR="00A8282C" w:rsidRDefault="00A8282C" w:rsidP="00A8282C">
      <w:r w:rsidRPr="006F705A">
        <w:rPr>
          <w:lang w:val="el-GR"/>
        </w:rPr>
        <w:t xml:space="preserve">Η τελική διαμόρφωση των κατηγοριών περιεχομένου καθώς και η ακριβής θέση εμφάνισής τους στις σελίδες της Πύλης θα αποφασιστεί κατά τη Μελέτη Εφαρμογής. </w:t>
      </w:r>
      <w:r>
        <w:t>Ενδεικτικά, η Πύλη μπορεί να περιλαμβάνει τις ακόλουθες κατηγορίες:</w:t>
      </w:r>
    </w:p>
    <w:p w14:paraId="13045628" w14:textId="77777777" w:rsidR="00A8282C" w:rsidRDefault="00A8282C" w:rsidP="00E234FB">
      <w:pPr>
        <w:numPr>
          <w:ilvl w:val="0"/>
          <w:numId w:val="156"/>
        </w:numPr>
        <w:spacing w:before="60" w:after="60"/>
        <w:ind w:left="714" w:hanging="357"/>
      </w:pPr>
      <w:r>
        <w:t>Νέα</w:t>
      </w:r>
    </w:p>
    <w:p w14:paraId="2869F3D5" w14:textId="77777777" w:rsidR="001A4A2E" w:rsidRPr="0091569A" w:rsidRDefault="0091569A" w:rsidP="00E234FB">
      <w:pPr>
        <w:numPr>
          <w:ilvl w:val="0"/>
          <w:numId w:val="156"/>
        </w:numPr>
        <w:spacing w:before="60" w:after="60"/>
        <w:ind w:left="714" w:hanging="357"/>
      </w:pPr>
      <w:r w:rsidRPr="00E234FB">
        <w:t xml:space="preserve">Ανακοινώσεις </w:t>
      </w:r>
    </w:p>
    <w:p w14:paraId="03BBE7CF" w14:textId="77777777" w:rsidR="00A8282C" w:rsidRDefault="00A8282C" w:rsidP="00E234FB">
      <w:pPr>
        <w:numPr>
          <w:ilvl w:val="0"/>
          <w:numId w:val="156"/>
        </w:numPr>
        <w:spacing w:before="60" w:after="60"/>
        <w:ind w:left="714" w:hanging="357"/>
      </w:pPr>
      <w:r>
        <w:t>Πρόσφατες Δημοσιεύσεις</w:t>
      </w:r>
    </w:p>
    <w:p w14:paraId="5AB890DE" w14:textId="77777777" w:rsidR="00A8282C" w:rsidRPr="006F705A" w:rsidRDefault="00A8282C" w:rsidP="00E234FB">
      <w:pPr>
        <w:numPr>
          <w:ilvl w:val="0"/>
          <w:numId w:val="156"/>
        </w:numPr>
        <w:spacing w:before="60" w:after="60"/>
        <w:ind w:left="714" w:hanging="357"/>
        <w:rPr>
          <w:lang w:val="el-GR"/>
        </w:rPr>
      </w:pPr>
      <w:r w:rsidRPr="006F705A">
        <w:rPr>
          <w:lang w:val="el-GR"/>
        </w:rPr>
        <w:t>Νομικά Κείμενα Διαδικασιών άσκησης οικονομικών δραστηριοτήτων Νομικά Κείμενα Εποπτείας</w:t>
      </w:r>
    </w:p>
    <w:p w14:paraId="759A75FA" w14:textId="77777777" w:rsidR="00A8282C" w:rsidRDefault="00A8282C" w:rsidP="00E234FB">
      <w:pPr>
        <w:numPr>
          <w:ilvl w:val="0"/>
          <w:numId w:val="156"/>
        </w:numPr>
        <w:spacing w:before="60" w:after="60"/>
        <w:ind w:left="714" w:hanging="357"/>
      </w:pPr>
      <w:r>
        <w:t>Γενικές Πληροφορίες για διαδικασίες γνωστοποίησης</w:t>
      </w:r>
    </w:p>
    <w:p w14:paraId="41ACF626" w14:textId="77777777" w:rsidR="00A8282C" w:rsidRDefault="00A8282C" w:rsidP="00E234FB">
      <w:pPr>
        <w:numPr>
          <w:ilvl w:val="0"/>
          <w:numId w:val="156"/>
        </w:numPr>
        <w:spacing w:before="60" w:after="60"/>
        <w:ind w:left="714" w:hanging="357"/>
      </w:pPr>
      <w:r>
        <w:t xml:space="preserve">Γενικές Πληροφορίες για διαδικασίες έγκρισης </w:t>
      </w:r>
    </w:p>
    <w:p w14:paraId="236BF33D" w14:textId="77777777" w:rsidR="00A8282C" w:rsidRDefault="00A8282C" w:rsidP="00E234FB">
      <w:pPr>
        <w:numPr>
          <w:ilvl w:val="0"/>
          <w:numId w:val="156"/>
        </w:numPr>
        <w:spacing w:before="60" w:after="60"/>
        <w:ind w:left="714" w:hanging="357"/>
      </w:pPr>
      <w:r>
        <w:t>Γενικές Πληροφορίες για διαδικασίες εποπτείας</w:t>
      </w:r>
    </w:p>
    <w:p w14:paraId="7F5F200E" w14:textId="77777777" w:rsidR="00A8282C" w:rsidRDefault="00A8282C" w:rsidP="00E234FB">
      <w:pPr>
        <w:numPr>
          <w:ilvl w:val="0"/>
          <w:numId w:val="156"/>
        </w:numPr>
        <w:spacing w:before="60" w:after="60"/>
        <w:ind w:left="714" w:hanging="357"/>
      </w:pPr>
      <w:r>
        <w:t>Πρότυπα Έντυπα Γνωστοποιήσεων</w:t>
      </w:r>
    </w:p>
    <w:p w14:paraId="7F5DC26D" w14:textId="77777777" w:rsidR="00A8282C" w:rsidRDefault="00A8282C" w:rsidP="00E234FB">
      <w:pPr>
        <w:numPr>
          <w:ilvl w:val="0"/>
          <w:numId w:val="156"/>
        </w:numPr>
        <w:spacing w:before="60" w:after="60"/>
        <w:ind w:left="714" w:hanging="357"/>
      </w:pPr>
      <w:r>
        <w:t>Πρότυπες Αιτήσεις για εγκρίσεις</w:t>
      </w:r>
    </w:p>
    <w:p w14:paraId="4AF8CDDA" w14:textId="77777777" w:rsidR="00A8282C" w:rsidRDefault="00A8282C" w:rsidP="00E234FB">
      <w:pPr>
        <w:numPr>
          <w:ilvl w:val="0"/>
          <w:numId w:val="156"/>
        </w:numPr>
        <w:spacing w:before="60" w:after="60"/>
        <w:ind w:left="714" w:hanging="357"/>
      </w:pPr>
      <w:r>
        <w:t>Πρότυπα Φύλλα Ελέγχου</w:t>
      </w:r>
    </w:p>
    <w:p w14:paraId="45FE0095" w14:textId="77777777" w:rsidR="00A8282C" w:rsidRPr="006F705A" w:rsidRDefault="00A8282C" w:rsidP="00E234FB">
      <w:pPr>
        <w:numPr>
          <w:ilvl w:val="0"/>
          <w:numId w:val="156"/>
        </w:numPr>
        <w:spacing w:before="60" w:after="60"/>
        <w:ind w:left="714" w:hanging="357"/>
        <w:rPr>
          <w:lang w:val="el-GR"/>
        </w:rPr>
      </w:pPr>
      <w:r w:rsidRPr="006F705A">
        <w:rPr>
          <w:lang w:val="el-GR"/>
        </w:rPr>
        <w:t>Βέλτιστες Πρακτικές Αναφορικά με τους ελέγχους</w:t>
      </w:r>
    </w:p>
    <w:p w14:paraId="3C692C8B" w14:textId="77777777" w:rsidR="00A8282C" w:rsidRPr="006F705A" w:rsidRDefault="00A8282C" w:rsidP="00A8282C">
      <w:pPr>
        <w:rPr>
          <w:lang w:val="el-GR"/>
        </w:rPr>
      </w:pPr>
      <w:r w:rsidRPr="006F705A">
        <w:rPr>
          <w:lang w:val="el-GR"/>
        </w:rPr>
        <w:t>Τέλος</w:t>
      </w:r>
      <w:r w:rsidR="001017C1">
        <w:rPr>
          <w:lang w:val="el-GR"/>
        </w:rPr>
        <w:t>,</w:t>
      </w:r>
      <w:r w:rsidRPr="006F705A">
        <w:rPr>
          <w:lang w:val="el-GR"/>
        </w:rPr>
        <w:t xml:space="preserve"> θα πρέπει να ακολουθηθούν οι ενδεδειγμένες στρατηγικές </w:t>
      </w:r>
      <w:r>
        <w:rPr>
          <w:lang w:val="en-US"/>
        </w:rPr>
        <w:t>Search</w:t>
      </w:r>
      <w:r w:rsidRPr="006F705A">
        <w:rPr>
          <w:lang w:val="el-GR"/>
        </w:rPr>
        <w:t xml:space="preserve"> </w:t>
      </w:r>
      <w:r>
        <w:rPr>
          <w:lang w:val="en-US"/>
        </w:rPr>
        <w:t>Engine</w:t>
      </w:r>
      <w:r w:rsidRPr="006F705A">
        <w:rPr>
          <w:lang w:val="el-GR"/>
        </w:rPr>
        <w:t xml:space="preserve"> </w:t>
      </w:r>
      <w:r>
        <w:rPr>
          <w:lang w:val="en-US"/>
        </w:rPr>
        <w:t>Optimization</w:t>
      </w:r>
      <w:r w:rsidRPr="006F705A">
        <w:rPr>
          <w:lang w:val="el-GR"/>
        </w:rPr>
        <w:t xml:space="preserve"> (</w:t>
      </w:r>
      <w:r>
        <w:rPr>
          <w:lang w:val="en-US"/>
        </w:rPr>
        <w:t>SEO</w:t>
      </w:r>
      <w:r w:rsidRPr="006F705A">
        <w:rPr>
          <w:lang w:val="el-GR"/>
        </w:rPr>
        <w:t xml:space="preserve">) τουλάχιστον για την αρχική σελίδα της Πύλης έτσι ώστε να εμφανίζεται στην πρώτη σελίδα των μηχανών αναζήτησης εφόσον χρησιμοποιηθούν συγκεκριμένοι όροι </w:t>
      </w:r>
      <w:r w:rsidRPr="000F2D6D">
        <w:rPr>
          <w:lang w:val="el-GR"/>
        </w:rPr>
        <w:t>αναζήτησης.</w:t>
      </w:r>
      <w:r w:rsidR="007226F7" w:rsidRPr="000F2D6D">
        <w:rPr>
          <w:lang w:val="el-GR"/>
        </w:rPr>
        <w:t xml:space="preserve"> </w:t>
      </w:r>
      <w:r w:rsidR="007226F7" w:rsidRPr="00E234FB">
        <w:rPr>
          <w:lang w:val="el-GR"/>
        </w:rPr>
        <w:t xml:space="preserve">Επίσης οι διαχειριστές θα πρέπει να έχουν πρόσβαση σε πληροφορία τύπου </w:t>
      </w:r>
      <w:r w:rsidR="007226F7" w:rsidRPr="00E234FB">
        <w:rPr>
          <w:lang w:val="en-US"/>
        </w:rPr>
        <w:t>analytics</w:t>
      </w:r>
      <w:r w:rsidR="007226F7" w:rsidRPr="00E234FB">
        <w:rPr>
          <w:lang w:val="el-GR"/>
        </w:rPr>
        <w:t xml:space="preserve"> είτε μέσω </w:t>
      </w:r>
      <w:r w:rsidR="007226F7" w:rsidRPr="00E234FB">
        <w:rPr>
          <w:lang w:val="en-US"/>
        </w:rPr>
        <w:t>Google</w:t>
      </w:r>
      <w:r w:rsidR="007226F7" w:rsidRPr="00E234FB">
        <w:rPr>
          <w:lang w:val="el-GR"/>
        </w:rPr>
        <w:t xml:space="preserve"> </w:t>
      </w:r>
      <w:r w:rsidR="007226F7" w:rsidRPr="00E234FB">
        <w:rPr>
          <w:lang w:val="en-US"/>
        </w:rPr>
        <w:t>Analytics</w:t>
      </w:r>
      <w:r w:rsidR="007226F7" w:rsidRPr="00E234FB">
        <w:rPr>
          <w:lang w:val="el-GR"/>
        </w:rPr>
        <w:t xml:space="preserve"> ή με </w:t>
      </w:r>
      <w:r w:rsidR="001017C1" w:rsidRPr="00E234FB">
        <w:rPr>
          <w:lang w:val="el-GR"/>
        </w:rPr>
        <w:t>άλλο</w:t>
      </w:r>
      <w:r w:rsidR="007226F7" w:rsidRPr="00E234FB">
        <w:rPr>
          <w:lang w:val="el-GR"/>
        </w:rPr>
        <w:t xml:space="preserve"> πρόσφορο τρόπο.</w:t>
      </w:r>
    </w:p>
    <w:p w14:paraId="29DEB739" w14:textId="77777777" w:rsidR="00A8282C" w:rsidRPr="005A7246" w:rsidRDefault="00A8282C" w:rsidP="006F705A">
      <w:pPr>
        <w:pStyle w:val="5"/>
      </w:pPr>
      <w:bookmarkStart w:id="529" w:name="_Toc500194358"/>
      <w:bookmarkStart w:id="530" w:name="_Ref507775542"/>
      <w:bookmarkStart w:id="531" w:name="_Ref507775550"/>
      <w:bookmarkStart w:id="532" w:name="_Ref507775551"/>
      <w:r w:rsidRPr="005A7246">
        <w:lastRenderedPageBreak/>
        <w:t>Πρόσβαση στο Περιεχόμενο</w:t>
      </w:r>
      <w:bookmarkEnd w:id="529"/>
      <w:bookmarkEnd w:id="530"/>
      <w:bookmarkEnd w:id="531"/>
      <w:bookmarkEnd w:id="532"/>
    </w:p>
    <w:p w14:paraId="6027E0AB" w14:textId="77777777" w:rsidR="00A8282C" w:rsidRPr="006F705A" w:rsidRDefault="00A8282C" w:rsidP="00A8282C">
      <w:pPr>
        <w:rPr>
          <w:noProof/>
          <w:lang w:val="el-GR"/>
        </w:rPr>
      </w:pPr>
      <w:r w:rsidRPr="006F705A">
        <w:rPr>
          <w:lang w:val="el-GR"/>
        </w:rPr>
        <w:t xml:space="preserve">Οι βασικές λειτουργίες με τις οποίες αποκτά πρόσβαση στο περιεχόμενο ο απλός χρήστης, φαίνονται </w:t>
      </w:r>
      <w:r w:rsidR="00A662DA">
        <w:rPr>
          <w:lang w:val="el-GR"/>
        </w:rPr>
        <w:t xml:space="preserve">ενδεικτικά </w:t>
      </w:r>
      <w:r w:rsidRPr="006F705A">
        <w:rPr>
          <w:lang w:val="el-GR"/>
        </w:rPr>
        <w:t xml:space="preserve">στο ακόλουθο διάγραμμα: </w:t>
      </w:r>
    </w:p>
    <w:p w14:paraId="74E2ED97" w14:textId="77777777" w:rsidR="00A8282C" w:rsidRPr="00E8195A" w:rsidRDefault="00652D3C" w:rsidP="00E8195A">
      <w:pPr>
        <w:rPr>
          <w:lang w:val="el-GR"/>
        </w:rPr>
      </w:pPr>
      <w:r>
        <w:rPr>
          <w:noProof/>
          <w:lang w:val="en-US" w:eastAsia="en-US"/>
        </w:rPr>
        <w:drawing>
          <wp:inline distT="0" distB="0" distL="0" distR="0" wp14:anchorId="2F3ADB64" wp14:editId="7FFF6324">
            <wp:extent cx="5624286" cy="3831027"/>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5632606" cy="3836694"/>
                    </a:xfrm>
                    <a:prstGeom prst="rect">
                      <a:avLst/>
                    </a:prstGeom>
                  </pic:spPr>
                </pic:pic>
              </a:graphicData>
            </a:graphic>
          </wp:inline>
        </w:drawing>
      </w:r>
      <w:r w:rsidRPr="00C3017D" w:rsidDel="00652D3C">
        <w:rPr>
          <w:noProof/>
          <w:lang w:val="el-GR" w:eastAsia="el-GR"/>
        </w:rPr>
        <w:t xml:space="preserve"> </w:t>
      </w:r>
    </w:p>
    <w:p w14:paraId="40C1A228" w14:textId="77777777" w:rsidR="00A8282C" w:rsidRPr="006F705A" w:rsidRDefault="00DA3ECC" w:rsidP="00A8282C">
      <w:pPr>
        <w:pStyle w:val="af0"/>
        <w:jc w:val="center"/>
        <w:rPr>
          <w:b/>
          <w:lang w:val="el-GR"/>
        </w:rPr>
      </w:pPr>
      <w:r w:rsidRPr="00B7664E">
        <w:rPr>
          <w:lang w:val="el-GR"/>
        </w:rPr>
        <w:t xml:space="preserve">Σχήμα </w:t>
      </w:r>
      <w:r w:rsidRPr="00F81D02">
        <w:fldChar w:fldCharType="begin"/>
      </w:r>
      <w:r w:rsidRPr="00B7664E">
        <w:rPr>
          <w:lang w:val="el-GR"/>
        </w:rPr>
        <w:instrText xml:space="preserve"> </w:instrText>
      </w:r>
      <w:r w:rsidRPr="00F81D02">
        <w:instrText>SEQ</w:instrText>
      </w:r>
      <w:r w:rsidRPr="00B7664E">
        <w:rPr>
          <w:lang w:val="el-GR"/>
        </w:rPr>
        <w:instrText xml:space="preserve"> Σχήμα \* </w:instrText>
      </w:r>
      <w:r w:rsidRPr="00F81D02">
        <w:instrText>ARABIC</w:instrText>
      </w:r>
      <w:r w:rsidRPr="00B7664E">
        <w:rPr>
          <w:lang w:val="el-GR"/>
        </w:rPr>
        <w:instrText xml:space="preserve"> </w:instrText>
      </w:r>
      <w:r w:rsidRPr="00F81D02">
        <w:fldChar w:fldCharType="separate"/>
      </w:r>
      <w:r w:rsidR="00CA00DF" w:rsidRPr="00CA00DF">
        <w:rPr>
          <w:noProof/>
          <w:lang w:val="el-GR"/>
        </w:rPr>
        <w:t>7</w:t>
      </w:r>
      <w:r w:rsidRPr="00F81D02">
        <w:fldChar w:fldCharType="end"/>
      </w:r>
      <w:r w:rsidR="00A8282C" w:rsidRPr="006F705A">
        <w:rPr>
          <w:lang w:val="el-GR"/>
        </w:rPr>
        <w:t>.</w:t>
      </w:r>
      <w:r w:rsidR="00A8282C" w:rsidRPr="006F705A">
        <w:rPr>
          <w:b/>
          <w:lang w:val="el-GR"/>
        </w:rPr>
        <w:t xml:space="preserve"> Πρόσβαση στο περιεχόμενο</w:t>
      </w:r>
    </w:p>
    <w:p w14:paraId="5F76AC60" w14:textId="77777777" w:rsidR="00A8282C" w:rsidRPr="006F705A" w:rsidRDefault="00A8282C" w:rsidP="00A8282C">
      <w:pPr>
        <w:rPr>
          <w:lang w:val="el-GR"/>
        </w:rPr>
      </w:pPr>
      <w:r w:rsidRPr="006F705A">
        <w:rPr>
          <w:lang w:val="el-GR"/>
        </w:rPr>
        <w:t xml:space="preserve">Οι χρήστες θα έχουν πρόσβαση στο περιεχόμενο άμεσα από τις σελίδες της Πύλης, είτε μέσω του </w:t>
      </w:r>
      <w:r>
        <w:rPr>
          <w:lang w:val="en-US"/>
        </w:rPr>
        <w:t>site</w:t>
      </w:r>
      <w:r w:rsidRPr="006F705A">
        <w:rPr>
          <w:lang w:val="el-GR"/>
        </w:rPr>
        <w:t xml:space="preserve"> </w:t>
      </w:r>
      <w:r>
        <w:rPr>
          <w:lang w:val="en-US"/>
        </w:rPr>
        <w:t>map</w:t>
      </w:r>
      <w:r w:rsidRPr="006F705A">
        <w:rPr>
          <w:lang w:val="el-GR"/>
        </w:rPr>
        <w:t xml:space="preserve">, είτε μέσω </w:t>
      </w:r>
      <w:r>
        <w:rPr>
          <w:lang w:val="en-US"/>
        </w:rPr>
        <w:t>RSS</w:t>
      </w:r>
      <w:r w:rsidRPr="006F705A">
        <w:rPr>
          <w:lang w:val="el-GR"/>
        </w:rPr>
        <w:t xml:space="preserve">, είτε μέσω του </w:t>
      </w:r>
      <w:r w:rsidRPr="00A428D7">
        <w:rPr>
          <w:lang w:val="en-US"/>
        </w:rPr>
        <w:t>newsletter</w:t>
      </w:r>
      <w:r w:rsidRPr="006F705A">
        <w:rPr>
          <w:lang w:val="el-GR"/>
        </w:rPr>
        <w:t xml:space="preserve"> είτε μέσω των δημοσιεύσεων στα κοινωνικά δίκτυα. Θα μπορούν επίσης να αναζητούν περιεχόμενο, μέσω του ενσωματωμένου μηχανισμού αναζήτησης, με βάση λέξεις ή φράσεις. Η Πύλη θα είναι συμβατή με το πρότυπο </w:t>
      </w:r>
      <w:r>
        <w:rPr>
          <w:lang w:val="en-US"/>
        </w:rPr>
        <w:t>WC</w:t>
      </w:r>
      <w:r w:rsidR="009A31F3">
        <w:rPr>
          <w:lang w:val="en-US"/>
        </w:rPr>
        <w:t>A</w:t>
      </w:r>
      <w:r>
        <w:rPr>
          <w:lang w:val="en-US"/>
        </w:rPr>
        <w:t>G</w:t>
      </w:r>
      <w:r w:rsidRPr="006F705A">
        <w:rPr>
          <w:lang w:val="el-GR"/>
        </w:rPr>
        <w:t xml:space="preserve"> 2.0 επιπέδου ΑΑ και οι σελίδες της θα βασίζονται στις αρχές του </w:t>
      </w:r>
      <w:r>
        <w:rPr>
          <w:lang w:val="en-US"/>
        </w:rPr>
        <w:t>responsive</w:t>
      </w:r>
      <w:r w:rsidRPr="006F705A">
        <w:rPr>
          <w:lang w:val="el-GR"/>
        </w:rPr>
        <w:t xml:space="preserve"> </w:t>
      </w:r>
      <w:r>
        <w:rPr>
          <w:lang w:val="en-US"/>
        </w:rPr>
        <w:t>design</w:t>
      </w:r>
      <w:r w:rsidRPr="006F705A">
        <w:rPr>
          <w:lang w:val="el-GR"/>
        </w:rPr>
        <w:t xml:space="preserve"> έτσι ώστε να είναι προσβάσιμη και από </w:t>
      </w:r>
      <w:r w:rsidR="003443F4">
        <w:rPr>
          <w:lang w:val="el-GR"/>
        </w:rPr>
        <w:t>φορητά</w:t>
      </w:r>
      <w:r w:rsidR="003443F4" w:rsidRPr="006F705A">
        <w:rPr>
          <w:lang w:val="el-GR"/>
        </w:rPr>
        <w:t xml:space="preserve"> </w:t>
      </w:r>
      <w:r w:rsidRPr="006F705A">
        <w:rPr>
          <w:lang w:val="el-GR"/>
        </w:rPr>
        <w:t>τερματικά (</w:t>
      </w:r>
      <w:r>
        <w:rPr>
          <w:lang w:val="en-US"/>
        </w:rPr>
        <w:t>smartphones</w:t>
      </w:r>
      <w:r w:rsidR="003443F4">
        <w:rPr>
          <w:lang w:val="el-GR"/>
        </w:rPr>
        <w:t xml:space="preserve">, </w:t>
      </w:r>
      <w:r w:rsidR="003443F4">
        <w:rPr>
          <w:lang w:val="en-US"/>
        </w:rPr>
        <w:t>tablets</w:t>
      </w:r>
      <w:r w:rsidRPr="006F705A">
        <w:rPr>
          <w:lang w:val="el-GR"/>
        </w:rPr>
        <w:t xml:space="preserve">). </w:t>
      </w:r>
    </w:p>
    <w:p w14:paraId="66BFC287" w14:textId="77777777" w:rsidR="00A8282C" w:rsidRDefault="00A8282C" w:rsidP="006F705A">
      <w:pPr>
        <w:rPr>
          <w:lang w:val="el-GR"/>
        </w:rPr>
      </w:pPr>
      <w:r w:rsidRPr="006F705A">
        <w:rPr>
          <w:lang w:val="el-GR"/>
        </w:rPr>
        <w:br w:type="page"/>
      </w:r>
    </w:p>
    <w:p w14:paraId="6596A535" w14:textId="77777777" w:rsidR="008F7CD1" w:rsidRDefault="008F7CD1" w:rsidP="008F7CD1">
      <w:pPr>
        <w:pStyle w:val="4"/>
      </w:pPr>
      <w:bookmarkStart w:id="533" w:name="_Ref507606242"/>
      <w:bookmarkStart w:id="534" w:name="_Ref507606410"/>
      <w:bookmarkStart w:id="535" w:name="_Ref508019474"/>
      <w:bookmarkStart w:id="536" w:name="_Ref508019481"/>
      <w:bookmarkStart w:id="537" w:name="_Toc516238297"/>
      <w:r w:rsidRPr="0076350E">
        <w:lastRenderedPageBreak/>
        <w:t xml:space="preserve">Υποσύστημα </w:t>
      </w:r>
      <w:r w:rsidRPr="008F7CD1">
        <w:t>Άσκησης Δραστηριοτήτων</w:t>
      </w:r>
      <w:bookmarkEnd w:id="533"/>
      <w:bookmarkEnd w:id="534"/>
      <w:bookmarkEnd w:id="535"/>
      <w:bookmarkEnd w:id="536"/>
      <w:bookmarkEnd w:id="537"/>
      <w:r w:rsidRPr="008F7CD1">
        <w:t xml:space="preserve"> </w:t>
      </w:r>
    </w:p>
    <w:p w14:paraId="5F4CDF3C" w14:textId="77777777" w:rsidR="008F7CD1" w:rsidRPr="006F705A" w:rsidRDefault="008F7CD1" w:rsidP="008F7CD1">
      <w:pPr>
        <w:rPr>
          <w:lang w:val="el-GR" w:eastAsia="en-US"/>
        </w:rPr>
      </w:pPr>
      <w:r w:rsidRPr="0076350E">
        <w:rPr>
          <w:lang w:val="el-GR"/>
        </w:rPr>
        <w:t>Το</w:t>
      </w:r>
      <w:r w:rsidRPr="0076350E">
        <w:rPr>
          <w:b/>
          <w:lang w:val="el-GR"/>
        </w:rPr>
        <w:t xml:space="preserve"> Υποσύστημα </w:t>
      </w:r>
      <w:r w:rsidRPr="008F7CD1">
        <w:rPr>
          <w:b/>
          <w:lang w:val="el-GR"/>
        </w:rPr>
        <w:t xml:space="preserve">Άσκησης Δραστηριοτήτων </w:t>
      </w:r>
      <w:r w:rsidRPr="0076350E">
        <w:rPr>
          <w:lang w:val="el-GR"/>
        </w:rPr>
        <w:t xml:space="preserve">θα υποστηρίζει πλήρως </w:t>
      </w:r>
      <w:r w:rsidRPr="006F705A">
        <w:rPr>
          <w:lang w:val="el-GR" w:eastAsia="en-US"/>
        </w:rPr>
        <w:t xml:space="preserve">τον κύκλο ζωής </w:t>
      </w:r>
      <w:r>
        <w:rPr>
          <w:lang w:val="el-GR" w:eastAsia="en-US"/>
        </w:rPr>
        <w:t xml:space="preserve">της </w:t>
      </w:r>
      <w:r w:rsidRPr="006F705A">
        <w:rPr>
          <w:lang w:val="el-GR" w:eastAsia="en-US"/>
        </w:rPr>
        <w:t>διαδικασίας έναρξης λειτουργίας μιας οικονομικής δραστηριότητας (γνωστοποίηση / έγκριση) από την αποστολή μιας γνωστοποίησης ή την υποβολή μιας έγκρισης</w:t>
      </w:r>
      <w:r w:rsidR="004F5152">
        <w:rPr>
          <w:lang w:val="el-GR" w:eastAsia="en-US"/>
        </w:rPr>
        <w:t>,</w:t>
      </w:r>
      <w:r w:rsidRPr="006F705A">
        <w:rPr>
          <w:lang w:val="el-GR" w:eastAsia="en-US"/>
        </w:rPr>
        <w:t xml:space="preserve"> μέχρι την έκδοση των αντίστοιχων πράξεων της διοίκησης </w:t>
      </w:r>
      <w:r w:rsidR="004F5152">
        <w:rPr>
          <w:lang w:val="el-GR" w:eastAsia="en-US"/>
        </w:rPr>
        <w:t xml:space="preserve">ή </w:t>
      </w:r>
      <w:r w:rsidRPr="006F705A">
        <w:rPr>
          <w:lang w:val="el-GR" w:eastAsia="en-US"/>
        </w:rPr>
        <w:t xml:space="preserve"> και την ακύρωσή </w:t>
      </w:r>
      <w:r w:rsidR="004F5152">
        <w:rPr>
          <w:lang w:val="el-GR" w:eastAsia="en-US"/>
        </w:rPr>
        <w:t>τους,</w:t>
      </w:r>
      <w:r w:rsidRPr="006F705A">
        <w:rPr>
          <w:lang w:val="el-GR" w:eastAsia="en-US"/>
        </w:rPr>
        <w:t xml:space="preserve"> για όλες τις οικονομικές δραστηριότητες που υποστηρίζονται από το ΟΠΣ-ΑΔΕ (σύμφωνα με το Παράρτημα του Ν. 4442/2016). Το Υποσύστημα </w:t>
      </w:r>
      <w:r w:rsidR="004F5152">
        <w:rPr>
          <w:lang w:val="el-GR" w:eastAsia="en-US"/>
        </w:rPr>
        <w:t xml:space="preserve">θα </w:t>
      </w:r>
      <w:r w:rsidRPr="006F705A">
        <w:rPr>
          <w:lang w:val="el-GR" w:eastAsia="en-US"/>
        </w:rPr>
        <w:t>επιτρέπει στις επιχειρήσεις να υποβάλουν γνωστοποιήσεις, να υποβάλουν αιτήσεις για εγκρίσεις</w:t>
      </w:r>
      <w:r w:rsidR="00CB78E9" w:rsidRPr="00E234FB">
        <w:rPr>
          <w:lang w:val="el-GR" w:eastAsia="en-US"/>
        </w:rPr>
        <w:t>,</w:t>
      </w:r>
      <w:r w:rsidRPr="006F705A">
        <w:rPr>
          <w:lang w:val="el-GR" w:eastAsia="en-US"/>
        </w:rPr>
        <w:t xml:space="preserve"> καθώς και να έχουν πρόσβαση στις εγκρίσεις</w:t>
      </w:r>
      <w:r w:rsidR="006730E1" w:rsidRPr="00E234FB">
        <w:rPr>
          <w:lang w:val="el-GR" w:eastAsia="en-US"/>
        </w:rPr>
        <w:t>/</w:t>
      </w:r>
      <w:r w:rsidR="006730E1">
        <w:rPr>
          <w:lang w:val="el-GR" w:eastAsia="en-US"/>
        </w:rPr>
        <w:t>απορρίψεις</w:t>
      </w:r>
      <w:r w:rsidRPr="006F705A">
        <w:rPr>
          <w:lang w:val="el-GR" w:eastAsia="en-US"/>
        </w:rPr>
        <w:t xml:space="preserve"> που εκδίδονται από τη </w:t>
      </w:r>
      <w:r w:rsidR="006730E1">
        <w:rPr>
          <w:lang w:val="el-GR" w:eastAsia="en-US"/>
        </w:rPr>
        <w:t>Δ</w:t>
      </w:r>
      <w:r w:rsidRPr="006F705A">
        <w:rPr>
          <w:lang w:val="el-GR" w:eastAsia="en-US"/>
        </w:rPr>
        <w:t xml:space="preserve">ιοίκηση. Επιπλέον, επιτρέπει στα στελέχη των αντίστοιχων αρμόδιων υπηρεσιών να ενημερώνονται για τις γνωστοποιήσεις και να εκδίδουν εγκρίσεις ή να απορρίπτουν τυχόν αιτήματα έπειτα από την απαραίτητη επεξεργασία τους. </w:t>
      </w:r>
    </w:p>
    <w:p w14:paraId="231CD9BD" w14:textId="77777777" w:rsidR="008F7CD1" w:rsidRDefault="008F7CD1" w:rsidP="006F705A">
      <w:pPr>
        <w:rPr>
          <w:rFonts w:eastAsia="SimSun"/>
          <w:lang w:val="el-GR"/>
        </w:rPr>
      </w:pPr>
    </w:p>
    <w:p w14:paraId="24D9F271" w14:textId="77777777" w:rsidR="004F5152" w:rsidRDefault="004F5152" w:rsidP="006F705A">
      <w:pPr>
        <w:pStyle w:val="5"/>
      </w:pPr>
      <w:bookmarkStart w:id="538" w:name="_Toc500194360"/>
      <w:r w:rsidRPr="005A7246">
        <w:t>Ρόλοι</w:t>
      </w:r>
      <w:bookmarkEnd w:id="538"/>
      <w:r w:rsidRPr="005A7246">
        <w:t xml:space="preserve"> </w:t>
      </w:r>
    </w:p>
    <w:p w14:paraId="5836972A" w14:textId="77777777" w:rsidR="004F5152" w:rsidRPr="006F705A" w:rsidRDefault="004F5152" w:rsidP="004F5152">
      <w:pPr>
        <w:rPr>
          <w:lang w:val="el-GR"/>
        </w:rPr>
      </w:pPr>
      <w:r w:rsidRPr="006F705A">
        <w:rPr>
          <w:lang w:val="el-GR"/>
        </w:rPr>
        <w:t>Ο ρόλοι που αλληλεπιδρούν με το συγκεκριμένο υποσύστημα είναι οι ακόλουθοι:</w:t>
      </w:r>
    </w:p>
    <w:p w14:paraId="4152165A" w14:textId="77777777" w:rsidR="004F5152" w:rsidRPr="006F705A" w:rsidRDefault="004F5152" w:rsidP="004F5152">
      <w:pPr>
        <w:rPr>
          <w:lang w:val="el-GR" w:eastAsia="en-US"/>
        </w:rPr>
      </w:pPr>
      <w:r w:rsidRPr="006F705A">
        <w:rPr>
          <w:b/>
          <w:lang w:val="el-GR" w:eastAsia="en-US"/>
        </w:rPr>
        <w:t>Οικονομικός Φορέας</w:t>
      </w:r>
      <w:r w:rsidRPr="006F705A">
        <w:rPr>
          <w:lang w:val="el-GR" w:eastAsia="en-US"/>
        </w:rPr>
        <w:t xml:space="preserve">: Ως Οικονομικός Φορέας χαρακτηρίζεται οποιοδήποτε νομικό ή φυσικό πρόσωπο ασκεί ή είναι έτοιμο να ασκήσει μια δραστηριότητα για την οποία επιβάλλεται η προηγούμενη αποστολή μιας γνωστοποίησης ή η λήψη μιας έγκρισης.  Συνεπώς ο Οικονομικός Φορέας θα πρέπει να μπορεί να υποβάλει τα αντίστοιχα αιτήματα για την έκδοση των απαραίτητων εγκρίσεων, να τα ανανεώνει και να ενημερώνεται για την εξέλιξή τους. Μέσω του Υποσυστήματος, θα πρέπει να έχει πρόσβαση σε λειτουργίες σχετικές με τις γνωστοποιήσεις / εγκρίσεις που τον αφορούν. Επειδή η πρόσβαση του Φορέα στο σύστημα γίνεται συνήθως μέσω του νόμιμου εκπροσώπου του (ή κάποιου </w:t>
      </w:r>
      <w:r w:rsidR="009B5669">
        <w:rPr>
          <w:lang w:val="el-GR" w:eastAsia="en-US"/>
        </w:rPr>
        <w:t>αντιπροσώπου π.χ. ενός λογιστή</w:t>
      </w:r>
      <w:r w:rsidRPr="006F705A">
        <w:rPr>
          <w:lang w:val="el-GR" w:eastAsia="en-US"/>
        </w:rPr>
        <w:t>), η έννοια του Φορέα στις ακόλουθες παραγράφους αντιστοιχεί στον χρήστη που αλληλεπιδρά με το ΟΠΣ-ΑΔΕ εκ μέρους του Φορέα.</w:t>
      </w:r>
    </w:p>
    <w:p w14:paraId="05304A59" w14:textId="77777777" w:rsidR="004F5152" w:rsidRPr="006F705A" w:rsidRDefault="004F5152" w:rsidP="004F5152">
      <w:pPr>
        <w:rPr>
          <w:lang w:val="el-GR" w:eastAsia="en-US"/>
        </w:rPr>
      </w:pPr>
      <w:r w:rsidRPr="006F705A">
        <w:rPr>
          <w:b/>
          <w:lang w:val="el-GR" w:eastAsia="en-US"/>
        </w:rPr>
        <w:t>Στέλεχος Αρμόδιας Αρχής</w:t>
      </w:r>
      <w:r w:rsidRPr="006F705A">
        <w:rPr>
          <w:lang w:val="el-GR" w:eastAsia="en-US"/>
        </w:rPr>
        <w:t xml:space="preserve">: Ως Αρμόδια Αρχή χαρακτηρίζεται η υπηρεσία που είναι επιφορτισμένη με καθήκοντα παρακολούθησης των γνωστοποιήσεων ή/και έκδοσης των εγκρίσεων, στον τομέα ευθύνης της, και με αρμοδιότητες έγκρισης / απόρριψης αναφορικά με τις εγκρίσεις. Στην περίπτωση των γνωστοποιήσεων, η Αρμόδια Αρχή είναι αυτή προς την οποία  απευθύνεται η γνωστοποίηση. </w:t>
      </w:r>
    </w:p>
    <w:p w14:paraId="28A0EF08" w14:textId="77777777" w:rsidR="004F5152" w:rsidRPr="006F705A" w:rsidRDefault="004F5152" w:rsidP="004F5152">
      <w:pPr>
        <w:rPr>
          <w:lang w:val="el-GR" w:eastAsia="en-US"/>
        </w:rPr>
      </w:pPr>
      <w:r w:rsidRPr="006F705A">
        <w:rPr>
          <w:b/>
          <w:lang w:val="el-GR" w:eastAsia="en-US"/>
        </w:rPr>
        <w:t>Διευθυντικό στέλεχος Αρμόδιας Αρχής (Υπεύθυνος)</w:t>
      </w:r>
      <w:r w:rsidRPr="006F705A">
        <w:rPr>
          <w:lang w:val="el-GR" w:eastAsia="en-US"/>
        </w:rPr>
        <w:t>: Είναι το στέλεχος της Αρμόδιας Αρχής με αυξημένες αρμοδιότητες σε σχέση με τα απλά στελέχη. Η βασική αρμοδιότητα είναι η χορήγηση εγκρίσεων ή/και η απόρριψη των αιτήσεων για έγκριση. Στην περίπτωση της έγκρισης, το Διευθυντικό στέλεχος είναι υπεύθυνο και για την υπογραφή και την έκδοση της σχετικής διοικητικής πράξης.</w:t>
      </w:r>
    </w:p>
    <w:p w14:paraId="40FED04F" w14:textId="77777777" w:rsidR="004F5152" w:rsidRPr="006F705A" w:rsidRDefault="004F5152" w:rsidP="004F5152">
      <w:pPr>
        <w:rPr>
          <w:lang w:val="el-GR" w:eastAsia="en-US"/>
        </w:rPr>
      </w:pPr>
      <w:r w:rsidRPr="006F705A">
        <w:rPr>
          <w:b/>
          <w:lang w:val="el-GR" w:eastAsia="en-US"/>
        </w:rPr>
        <w:t>Στέλεχος Άλλης Αρχής</w:t>
      </w:r>
      <w:r w:rsidRPr="006F705A">
        <w:rPr>
          <w:lang w:val="el-GR" w:eastAsia="en-US"/>
        </w:rPr>
        <w:t xml:space="preserve">: Ως Άλλη Αρχή χαρακτηρίζεται η υπηρεσία που εμπλέκεται σε μια διαδικασία γνωστοποίησης / έγκρισης είτε γιατί πρέπει να ενημερωθεί (και πιθανά να ελέγξει τον Φορέα κάποια στιγμή στο μέλλον) είτε γιατί πρέπει να εκδώσει κάποια επιμέρους έγκριση ή οποιοδήποτε εγκριτικό έγγραφο (πιστοποιητικό) (π.χ. </w:t>
      </w:r>
      <w:r w:rsidR="00F14AAE">
        <w:rPr>
          <w:lang w:val="el-GR" w:eastAsia="en-US"/>
        </w:rPr>
        <w:t>Απόφαση</w:t>
      </w:r>
      <w:r w:rsidR="000F761D" w:rsidRPr="000F761D">
        <w:rPr>
          <w:lang w:val="el-GR" w:eastAsia="en-US"/>
        </w:rPr>
        <w:t xml:space="preserve"> Έγκρισης Περιβαλλοντικών Όρων (ΑΕΠΟ)</w:t>
      </w:r>
      <w:r w:rsidRPr="006F705A">
        <w:rPr>
          <w:lang w:val="el-GR" w:eastAsia="en-US"/>
        </w:rPr>
        <w:t>,</w:t>
      </w:r>
      <w:r w:rsidR="001E446D">
        <w:rPr>
          <w:lang w:val="el-GR" w:eastAsia="en-US"/>
        </w:rPr>
        <w:t xml:space="preserve"> Πρότυπη Περιβαλλοντική Δέσμευση</w:t>
      </w:r>
      <w:r w:rsidRPr="006F705A">
        <w:rPr>
          <w:lang w:val="el-GR" w:eastAsia="en-US"/>
        </w:rPr>
        <w:t xml:space="preserve"> </w:t>
      </w:r>
      <w:r w:rsidR="001E446D">
        <w:rPr>
          <w:lang w:val="el-GR" w:eastAsia="en-US"/>
        </w:rPr>
        <w:t>(</w:t>
      </w:r>
      <w:r w:rsidRPr="006F705A">
        <w:rPr>
          <w:lang w:val="el-GR" w:eastAsia="en-US"/>
        </w:rPr>
        <w:t>ΠΠΔ</w:t>
      </w:r>
      <w:r w:rsidR="001E446D">
        <w:rPr>
          <w:lang w:val="el-GR" w:eastAsia="en-US"/>
        </w:rPr>
        <w:t>)</w:t>
      </w:r>
      <w:r w:rsidRPr="006F705A">
        <w:rPr>
          <w:lang w:val="el-GR" w:eastAsia="en-US"/>
        </w:rPr>
        <w:t>, πιστοποιητικό ενεργητικής πυροπροστασίας, έγκριση λειτουργίας κάποιου μηχανήματος κλπ.) που είναι απαραίτητ</w:t>
      </w:r>
      <w:r w:rsidR="00113BAE">
        <w:rPr>
          <w:lang w:val="el-GR" w:eastAsia="en-US"/>
        </w:rPr>
        <w:t>ο</w:t>
      </w:r>
      <w:r w:rsidRPr="006F705A">
        <w:rPr>
          <w:lang w:val="el-GR" w:eastAsia="en-US"/>
        </w:rPr>
        <w:t xml:space="preserve"> για την έγκριση της άσκησης δραστηριότητας. Επιπροσθέτως, στην περίπτωση κάποιων εγκρίσεων, μπορεί να απαιτείται η διεξαγωγή από τις Άλλες Αρχές εκ των προτέρων ελέγχ</w:t>
      </w:r>
      <w:r w:rsidR="00113BAE">
        <w:rPr>
          <w:lang w:val="el-GR" w:eastAsia="en-US"/>
        </w:rPr>
        <w:t>ου</w:t>
      </w:r>
      <w:r w:rsidRPr="006F705A">
        <w:rPr>
          <w:lang w:val="el-GR" w:eastAsia="en-US"/>
        </w:rPr>
        <w:t xml:space="preserve"> στο</w:t>
      </w:r>
      <w:r w:rsidR="00113BAE">
        <w:rPr>
          <w:lang w:val="el-GR" w:eastAsia="en-US"/>
        </w:rPr>
        <w:t>ν</w:t>
      </w:r>
      <w:r w:rsidRPr="006F705A">
        <w:rPr>
          <w:lang w:val="el-GR" w:eastAsia="en-US"/>
        </w:rPr>
        <w:t xml:space="preserve"> </w:t>
      </w:r>
      <w:r w:rsidR="00113BAE">
        <w:rPr>
          <w:lang w:val="el-GR" w:eastAsia="en-US"/>
        </w:rPr>
        <w:t xml:space="preserve">Οικονομικό </w:t>
      </w:r>
      <w:r w:rsidRPr="006F705A">
        <w:rPr>
          <w:lang w:val="el-GR" w:eastAsia="en-US"/>
        </w:rPr>
        <w:t xml:space="preserve">Φορέα πριν την έκδοση μιας έγκρισης  την οποία έχει αιτηθεί. </w:t>
      </w:r>
    </w:p>
    <w:p w14:paraId="0A8A4EB4" w14:textId="77777777" w:rsidR="004F5152" w:rsidRPr="006F705A" w:rsidRDefault="004F5152" w:rsidP="004F5152">
      <w:pPr>
        <w:rPr>
          <w:lang w:val="el-GR" w:eastAsia="en-US"/>
        </w:rPr>
      </w:pPr>
      <w:r w:rsidRPr="006F705A">
        <w:rPr>
          <w:lang w:val="el-GR" w:eastAsia="en-US"/>
        </w:rPr>
        <w:t>Σε κάθε Αρμόδια Αρχή απασχολούνται ένα ή περισσότερα στελέχη με αρμοδιότητες επεξεργασίας αιτημάτων εγκρίσεων. Αντίστοιχα, σε κάθε Άλλη Αρχή απασχολούνται στελέχη με υποχρέωση ενημέρωσης και αρμοδιότητες ελεγκτικές, εγκριτικές και άλλες. Τα στελέχη αυτά έχει οριστεί μέσω του Υποσυστήματος Διαχείρισης Χρηστών και Ρόλων και τους έχουν δοθεί τα αντίστοιχα διαπιστευτήρια πρόσβασης στο ΟΠΣ-ΑΔΕ.</w:t>
      </w:r>
    </w:p>
    <w:p w14:paraId="76FA075C" w14:textId="77777777" w:rsidR="004F5152" w:rsidRPr="006F705A" w:rsidRDefault="004F5152" w:rsidP="004F5152">
      <w:pPr>
        <w:rPr>
          <w:lang w:val="el-GR" w:eastAsia="en-US"/>
        </w:rPr>
      </w:pPr>
      <w:r w:rsidRPr="006F705A">
        <w:rPr>
          <w:b/>
          <w:lang w:val="el-GR" w:eastAsia="en-US"/>
        </w:rPr>
        <w:lastRenderedPageBreak/>
        <w:t>Διαχειριστής</w:t>
      </w:r>
      <w:r w:rsidRPr="006F705A">
        <w:rPr>
          <w:lang w:val="el-GR" w:eastAsia="en-US"/>
        </w:rPr>
        <w:t xml:space="preserve">: Η έννοια του Διαχειριστή στο παρόν κείμενο ταυτίζεται με την έννοια του </w:t>
      </w:r>
      <w:r>
        <w:rPr>
          <w:lang w:val="en-US" w:eastAsia="en-US"/>
        </w:rPr>
        <w:t>super</w:t>
      </w:r>
      <w:r w:rsidRPr="006F705A">
        <w:rPr>
          <w:lang w:val="el-GR" w:eastAsia="en-US"/>
        </w:rPr>
        <w:t xml:space="preserve"> </w:t>
      </w:r>
      <w:r>
        <w:rPr>
          <w:lang w:val="en-US" w:eastAsia="en-US"/>
        </w:rPr>
        <w:t>user</w:t>
      </w:r>
      <w:r w:rsidRPr="006F705A">
        <w:rPr>
          <w:lang w:val="el-GR" w:eastAsia="en-US"/>
        </w:rPr>
        <w:t>. Αναφορικά με τις εγκριτικές διαδικασίες, ο Διαχειριστής θα πρέπει να έχει τη δυνατότητα να επέμβει διορθωτικά</w:t>
      </w:r>
      <w:r w:rsidR="006463E5">
        <w:rPr>
          <w:lang w:val="el-GR" w:eastAsia="en-US"/>
        </w:rPr>
        <w:t xml:space="preserve"> </w:t>
      </w:r>
      <w:r w:rsidRPr="006F705A">
        <w:rPr>
          <w:lang w:val="el-GR" w:eastAsia="en-US"/>
        </w:rPr>
        <w:t>στην περίπτωση που ο χρήστης αιτηθεί βοήθεια</w:t>
      </w:r>
      <w:r w:rsidR="006463E5">
        <w:rPr>
          <w:lang w:val="el-GR" w:eastAsia="en-US"/>
        </w:rPr>
        <w:t>,</w:t>
      </w:r>
      <w:r w:rsidRPr="006F705A">
        <w:rPr>
          <w:lang w:val="el-GR" w:eastAsia="en-US"/>
        </w:rPr>
        <w:t xml:space="preserve"> </w:t>
      </w:r>
      <w:r w:rsidR="00522A40" w:rsidRPr="003B1C9C">
        <w:rPr>
          <w:lang w:val="el-GR" w:eastAsia="en-US"/>
        </w:rPr>
        <w:t>λόγω π.χ. λανθασμένων χειρισμών</w:t>
      </w:r>
      <w:r w:rsidRPr="006F705A">
        <w:rPr>
          <w:lang w:val="el-GR" w:eastAsia="en-US"/>
        </w:rPr>
        <w:t>. Ως εκ τούτου θα πρέπει να διαθέτει πρόσβαση τόσο στις λειτουργίες του απλού χρήστη όσο και σε αυτές του στελέχους μιας αρμόδιας αρχής (όπως αυτή ορίστηκε παραπάνω). Είναι πιθανόν από τη Μελέτη Εφαρμογής να προκύψει η ανάγκη για δημιουργία του ειδικότερου ρόλου Διαχειριστή για το συγκεκριμένο υποσύστημα.</w:t>
      </w:r>
    </w:p>
    <w:p w14:paraId="70F9488F" w14:textId="77777777" w:rsidR="004F5152" w:rsidRPr="006F705A" w:rsidRDefault="004F5152" w:rsidP="004F5152">
      <w:pPr>
        <w:rPr>
          <w:lang w:val="el-GR" w:eastAsia="en-US"/>
        </w:rPr>
      </w:pPr>
      <w:r w:rsidRPr="006F705A">
        <w:rPr>
          <w:lang w:val="el-GR" w:eastAsia="en-US"/>
        </w:rPr>
        <w:t>Όλες οι ως άνω λειτουργίες παρέχονται από το Υποσύστημα Άσκησης Δραστηριοτήτων με υποστήριξη από το Υποσύστημα Διαχείρισης Επιχειρησιακών Διαδικασιών και με αλληλεπίδραση με το Υποσύστημα Διαχείρισης Ελέγχων όπου απαιτείται. Το Υποσύστημα Διαχείρισης Μητρώου παρέχει υπηρεσίας αποθήκευσης, ανάκτησης και αναζήτησης των πληροφοριών για τις οντότητες που εμπλέκονται σε διαδικασίες άσκησης δραστηριοτήτων (οικονομικών φορέων, αιτήσεων, γνωστοποιήσεων, εγκρίσεων κλπ.)</w:t>
      </w:r>
    </w:p>
    <w:p w14:paraId="266184C5" w14:textId="77777777" w:rsidR="004F5152" w:rsidRPr="006F705A" w:rsidRDefault="004F5152" w:rsidP="004F5152">
      <w:pPr>
        <w:rPr>
          <w:lang w:val="el-GR" w:eastAsia="en-US"/>
        </w:rPr>
      </w:pPr>
      <w:r w:rsidRPr="006F705A">
        <w:rPr>
          <w:lang w:val="el-GR" w:eastAsia="en-US"/>
        </w:rPr>
        <w:t>Στις ακόλουθες ενότητες περιγράφονται οι λειτουργίες τις οποίες πρέπει να παράσχει το Υποσύστημα Άσκησης Δραστηριοτήτων σε κάθε ρόλο για κάθε διαδικασία που αφορά σε γνωστοποίηση ή σε αίτηση για έγκριση και έκδοση της αντίστοιχης διοικητικής πράξης.</w:t>
      </w:r>
    </w:p>
    <w:p w14:paraId="062F45EC" w14:textId="77777777" w:rsidR="004F5152" w:rsidRPr="005A7246" w:rsidRDefault="004F5152" w:rsidP="006F705A">
      <w:pPr>
        <w:pStyle w:val="5"/>
      </w:pPr>
      <w:bookmarkStart w:id="539" w:name="_Toc500194361"/>
      <w:r>
        <w:t xml:space="preserve">Αναζήτηση </w:t>
      </w:r>
      <w:bookmarkEnd w:id="539"/>
      <w:r w:rsidR="00522A40">
        <w:t xml:space="preserve">Απαιτήσεων </w:t>
      </w:r>
    </w:p>
    <w:p w14:paraId="5E9A25BB" w14:textId="77777777" w:rsidR="004F5152" w:rsidRPr="006F705A" w:rsidRDefault="004F5152" w:rsidP="004F5152">
      <w:pPr>
        <w:rPr>
          <w:lang w:val="el-GR" w:eastAsia="en-US"/>
        </w:rPr>
      </w:pPr>
      <w:r w:rsidRPr="006F705A">
        <w:rPr>
          <w:lang w:val="el-GR" w:eastAsia="en-US"/>
        </w:rPr>
        <w:t>Αρχικά ο Οικονομικός Φορέας θα πρέπει να μπορεί να ενημερώνεται για τον τρόπο άσκησης της οικονομικής δραστηριότητας που τον ενδιαφέρει. Επομένως, θα πρέπει να ενημερώνεται για τη διαδικασία αποστολής μιας γνωστοποίησης ή/και για τη λήψη μιας έγκρισης. Επιπλέον, θα πρέπει να ενημερώνεται για τον τρόπο μεταβολής τους και τη διαδικασία παύσης της δραστηριότητάς του.</w:t>
      </w:r>
    </w:p>
    <w:p w14:paraId="5AA65D36" w14:textId="77777777" w:rsidR="004F5152" w:rsidRPr="006F705A" w:rsidRDefault="004F5152" w:rsidP="004F5152">
      <w:pPr>
        <w:rPr>
          <w:lang w:val="el-GR" w:eastAsia="en-US"/>
        </w:rPr>
      </w:pPr>
      <w:r w:rsidRPr="006F705A">
        <w:rPr>
          <w:lang w:val="el-GR" w:eastAsia="en-US"/>
        </w:rPr>
        <w:t>Πιθανές ενέργειες μπορεί να περιλαμβάνουν:</w:t>
      </w:r>
    </w:p>
    <w:p w14:paraId="3B52B822" w14:textId="77777777" w:rsidR="004F5152" w:rsidRPr="006F705A" w:rsidRDefault="004F5152" w:rsidP="004F5152">
      <w:pPr>
        <w:rPr>
          <w:lang w:val="el-GR"/>
        </w:rPr>
      </w:pPr>
      <w:r w:rsidRPr="006F705A">
        <w:rPr>
          <w:b/>
          <w:lang w:val="el-GR"/>
        </w:rPr>
        <w:t>Επιλογή δραστηριότητας</w:t>
      </w:r>
      <w:r w:rsidRPr="006F705A">
        <w:rPr>
          <w:lang w:val="el-GR"/>
        </w:rPr>
        <w:t xml:space="preserve">: Ο Φορέας θα πρέπει να εντοπίσει την δραστηριότητα που τον ενδιαφέρει είτε με το να περιηγηθεί σε ένα δέντρο δραστηριοτήτων ή με το να κάνει αναζήτηση με λέξεις-κλειδιά.  </w:t>
      </w:r>
    </w:p>
    <w:p w14:paraId="6F6ED02F" w14:textId="77777777" w:rsidR="004F5152" w:rsidRDefault="004F5152" w:rsidP="004F5152">
      <w:pPr>
        <w:rPr>
          <w:noProof/>
          <w:lang w:val="el-GR"/>
        </w:rPr>
      </w:pPr>
      <w:r w:rsidRPr="006F705A">
        <w:rPr>
          <w:b/>
          <w:lang w:val="el-GR"/>
        </w:rPr>
        <w:t>Συμπλήρωση Ερωτηματολογίου</w:t>
      </w:r>
      <w:r w:rsidRPr="006F705A">
        <w:rPr>
          <w:lang w:val="el-GR"/>
        </w:rPr>
        <w:t>: Ο Φορέας θα πρέπει να απαντήσει σε ένα σύνολο ερωτήσεων που εξειδικεύουν την επιλογή του. Ενδεικτικά θα πρέπει να υποδείξει στο υποσύστημα τι θέλει να κάνει (π.χ. έναρξη λειτουργίας, τροποποίηση υφιστάμενης δραστηριότητας κλπ.) και να παράσχει κάποιες πρόσθετες πληροφορίες σχετικά με την άσκηση της δραστηριότητας οι οποίες επηρεάζουν το δυνητικό πλήθος εγκρίσεων που απαιτούνται. Προφανώς οι πληροφορίες αυτές</w:t>
      </w:r>
      <w:r w:rsidR="00060313">
        <w:rPr>
          <w:lang w:val="el-GR"/>
        </w:rPr>
        <w:t xml:space="preserve"> θα</w:t>
      </w:r>
      <w:r w:rsidRPr="006F705A">
        <w:rPr>
          <w:lang w:val="el-GR"/>
        </w:rPr>
        <w:t xml:space="preserve"> σχετίζονται με την δραστηριότητα που επιλέχθηκε.</w:t>
      </w:r>
      <w:r w:rsidRPr="006F705A">
        <w:rPr>
          <w:noProof/>
          <w:lang w:val="el-GR"/>
        </w:rPr>
        <w:t xml:space="preserve"> </w:t>
      </w:r>
    </w:p>
    <w:p w14:paraId="09358121" w14:textId="77777777" w:rsidR="007226F7" w:rsidRPr="00E06E70" w:rsidRDefault="007226F7" w:rsidP="007226F7">
      <w:pPr>
        <w:rPr>
          <w:noProof/>
          <w:lang w:val="el-GR"/>
        </w:rPr>
      </w:pPr>
      <w:r w:rsidRPr="00E234FB">
        <w:rPr>
          <w:noProof/>
          <w:lang w:val="el-GR"/>
        </w:rPr>
        <w:t>Εναλλακτικά, το συγκεκριμένο βήμα αντί ερωτηματολογίου, μπορεί να υλοποιηθεί με χρήση μιας ακολουθίας οθονών (</w:t>
      </w:r>
      <w:r w:rsidRPr="00E234FB">
        <w:rPr>
          <w:noProof/>
          <w:lang w:val="en-US"/>
        </w:rPr>
        <w:t>wizard</w:t>
      </w:r>
      <w:r w:rsidRPr="00E234FB">
        <w:rPr>
          <w:noProof/>
          <w:lang w:val="el-GR"/>
        </w:rPr>
        <w:t>) που θα καθοδηγούν τον χρήστη προς το κατάλληλο σύνολο εγκρίσεων με βάση τις επιλογές που αυτός πραγματοποιεί σε κάθε οθόνη.</w:t>
      </w:r>
    </w:p>
    <w:p w14:paraId="64A791BF" w14:textId="77777777" w:rsidR="007226F7" w:rsidRPr="006F705A" w:rsidRDefault="007226F7" w:rsidP="004F5152">
      <w:pPr>
        <w:rPr>
          <w:noProof/>
          <w:lang w:val="el-GR"/>
        </w:rPr>
      </w:pPr>
    </w:p>
    <w:p w14:paraId="0B8F4686" w14:textId="77777777" w:rsidR="004F5152" w:rsidRDefault="00522A40" w:rsidP="004F5152">
      <w:r>
        <w:rPr>
          <w:noProof/>
          <w:lang w:val="en-US" w:eastAsia="en-US"/>
        </w:rPr>
        <w:lastRenderedPageBreak/>
        <w:drawing>
          <wp:inline distT="0" distB="0" distL="0" distR="0" wp14:anchorId="038B57CA" wp14:editId="13B38FAA">
            <wp:extent cx="5349515" cy="2274570"/>
            <wp:effectExtent l="0" t="0" r="3810" b="0"/>
            <wp:docPr id="55"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cstate="print"/>
                    <a:stretch>
                      <a:fillRect/>
                    </a:stretch>
                  </pic:blipFill>
                  <pic:spPr>
                    <a:xfrm>
                      <a:off x="0" y="0"/>
                      <a:ext cx="5374881" cy="2285356"/>
                    </a:xfrm>
                    <a:prstGeom prst="rect">
                      <a:avLst/>
                    </a:prstGeom>
                  </pic:spPr>
                </pic:pic>
              </a:graphicData>
            </a:graphic>
          </wp:inline>
        </w:drawing>
      </w:r>
    </w:p>
    <w:p w14:paraId="12913901" w14:textId="77777777" w:rsidR="004F5152" w:rsidRPr="006F705A" w:rsidRDefault="004F5152" w:rsidP="004F5152">
      <w:pPr>
        <w:pStyle w:val="af0"/>
        <w:jc w:val="center"/>
        <w:rPr>
          <w:b/>
          <w:lang w:val="el-GR"/>
        </w:rPr>
      </w:pPr>
      <w:r w:rsidRPr="00B7664E">
        <w:rPr>
          <w:lang w:val="el-GR"/>
        </w:rPr>
        <w:t xml:space="preserve">Σχήμα </w:t>
      </w:r>
      <w:r w:rsidRPr="00F81D02">
        <w:fldChar w:fldCharType="begin"/>
      </w:r>
      <w:r w:rsidRPr="00B7664E">
        <w:rPr>
          <w:lang w:val="el-GR"/>
        </w:rPr>
        <w:instrText xml:space="preserve"> </w:instrText>
      </w:r>
      <w:r w:rsidRPr="00F81D02">
        <w:instrText>SEQ</w:instrText>
      </w:r>
      <w:r w:rsidRPr="00B7664E">
        <w:rPr>
          <w:lang w:val="el-GR"/>
        </w:rPr>
        <w:instrText xml:space="preserve"> Σχήμα \* </w:instrText>
      </w:r>
      <w:r w:rsidRPr="00F81D02">
        <w:instrText>ARABIC</w:instrText>
      </w:r>
      <w:r w:rsidRPr="00B7664E">
        <w:rPr>
          <w:lang w:val="el-GR"/>
        </w:rPr>
        <w:instrText xml:space="preserve"> </w:instrText>
      </w:r>
      <w:r w:rsidRPr="00F81D02">
        <w:fldChar w:fldCharType="separate"/>
      </w:r>
      <w:r w:rsidR="00CA00DF" w:rsidRPr="00CA00DF">
        <w:rPr>
          <w:noProof/>
          <w:lang w:val="el-GR"/>
        </w:rPr>
        <w:t>8</w:t>
      </w:r>
      <w:r w:rsidRPr="00F81D02">
        <w:fldChar w:fldCharType="end"/>
      </w:r>
      <w:r w:rsidRPr="006F705A">
        <w:rPr>
          <w:lang w:val="el-GR"/>
        </w:rPr>
        <w:t>.</w:t>
      </w:r>
      <w:r w:rsidRPr="006F705A">
        <w:rPr>
          <w:b/>
          <w:lang w:val="el-GR"/>
        </w:rPr>
        <w:t xml:space="preserve"> Αναζήτηση </w:t>
      </w:r>
      <w:r w:rsidR="00522A40">
        <w:rPr>
          <w:b/>
          <w:lang w:val="el-GR"/>
        </w:rPr>
        <w:t>Απαιτήσεων</w:t>
      </w:r>
    </w:p>
    <w:p w14:paraId="6844A949" w14:textId="77777777" w:rsidR="004F5152" w:rsidRPr="006F705A" w:rsidRDefault="004F5152" w:rsidP="004F5152">
      <w:pPr>
        <w:rPr>
          <w:lang w:val="el-GR"/>
        </w:rPr>
      </w:pPr>
      <w:r w:rsidRPr="006F705A">
        <w:rPr>
          <w:b/>
          <w:lang w:val="el-GR"/>
        </w:rPr>
        <w:t xml:space="preserve">Προβολή καταλόγου </w:t>
      </w:r>
      <w:r w:rsidR="00B34266">
        <w:rPr>
          <w:b/>
          <w:lang w:val="el-GR"/>
        </w:rPr>
        <w:t>απαιτήσεων</w:t>
      </w:r>
      <w:r w:rsidRPr="006F705A">
        <w:rPr>
          <w:lang w:val="el-GR"/>
        </w:rPr>
        <w:t xml:space="preserve">: Τέλος, το υποσύστημα εμφανίζει στον </w:t>
      </w:r>
      <w:r w:rsidR="009619B4">
        <w:rPr>
          <w:lang w:val="el-GR"/>
        </w:rPr>
        <w:t>Φορέα</w:t>
      </w:r>
      <w:r w:rsidR="009619B4" w:rsidRPr="006F705A">
        <w:rPr>
          <w:lang w:val="el-GR"/>
        </w:rPr>
        <w:t xml:space="preserve"> </w:t>
      </w:r>
      <w:r w:rsidRPr="006F705A">
        <w:rPr>
          <w:lang w:val="el-GR"/>
        </w:rPr>
        <w:t>το σύνολο των εγκριτικών διαδικασιών τις οποίες πρέπει να αιτηθεί ή/και των γνωστοποιήσεων που θα πρέπει να υποβάλει.</w:t>
      </w:r>
    </w:p>
    <w:p w14:paraId="2D1F5220" w14:textId="77777777" w:rsidR="00B34266" w:rsidRPr="003B1C9C" w:rsidRDefault="00B34266" w:rsidP="00B34266">
      <w:pPr>
        <w:rPr>
          <w:lang w:val="el-GR"/>
        </w:rPr>
      </w:pPr>
      <w:r w:rsidRPr="003B1C9C">
        <w:rPr>
          <w:lang w:val="el-GR"/>
        </w:rPr>
        <w:t xml:space="preserve">Στη συνέχεια ο Φορέας μπορεί να υποβάλλει μια γνωστοποίηση ή/και να ασχοληθεί με κάθε μία έγκριση  χωριστά μέσω του ΟΠΣ-ΑΔΕ όπως περιγράφεται στις επόμενες παραγράφους.  Αν η διαδικασία της αίτησης για έγκριση δεν μπορεί να πραγματοποιηθεί μέσω του ΟΠΣ-ΑΔΕ τότε το ΟΠΣ-ΑΔΕ ανακατευθύνει τον οικονομικό φορέα στον δικτυακό τόπο της Αρμόδιας Αρχής. Η διαδικασία αναζήτησης απαιτήσεων ακολουθεί τη φιλοσοφία των παραδειγμάτων της Παρ. </w:t>
      </w:r>
      <w:r>
        <w:fldChar w:fldCharType="begin"/>
      </w:r>
      <w:r w:rsidRPr="003B1C9C">
        <w:rPr>
          <w:lang w:val="el-GR"/>
        </w:rPr>
        <w:instrText xml:space="preserve"> </w:instrText>
      </w:r>
      <w:r>
        <w:instrText>REF</w:instrText>
      </w:r>
      <w:r w:rsidRPr="003B1C9C">
        <w:rPr>
          <w:lang w:val="el-GR"/>
        </w:rPr>
        <w:instrText xml:space="preserve"> _</w:instrText>
      </w:r>
      <w:r>
        <w:instrText>Ref</w:instrText>
      </w:r>
      <w:r w:rsidRPr="003B1C9C">
        <w:rPr>
          <w:lang w:val="el-GR"/>
        </w:rPr>
        <w:instrText>497497709 \</w:instrText>
      </w:r>
      <w:r>
        <w:instrText>r</w:instrText>
      </w:r>
      <w:r w:rsidRPr="003B1C9C">
        <w:rPr>
          <w:lang w:val="el-GR"/>
        </w:rPr>
        <w:instrText xml:space="preserve"> \</w:instrText>
      </w:r>
      <w:r>
        <w:instrText>h</w:instrText>
      </w:r>
      <w:r w:rsidRPr="003B1C9C">
        <w:rPr>
          <w:lang w:val="el-GR"/>
        </w:rPr>
        <w:instrText xml:space="preserve"> </w:instrText>
      </w:r>
      <w:r>
        <w:fldChar w:fldCharType="separate"/>
      </w:r>
      <w:r w:rsidR="00CA00DF" w:rsidRPr="00CA00DF">
        <w:rPr>
          <w:lang w:val="el-GR"/>
        </w:rPr>
        <w:t>7.1.1.2.2.2</w:t>
      </w:r>
      <w:r>
        <w:fldChar w:fldCharType="end"/>
      </w:r>
      <w:r w:rsidRPr="003B1C9C">
        <w:rPr>
          <w:lang w:val="el-GR"/>
        </w:rPr>
        <w:t xml:space="preserve">. </w:t>
      </w:r>
    </w:p>
    <w:p w14:paraId="259E7217" w14:textId="77777777" w:rsidR="00B34266" w:rsidRPr="003B1C9C" w:rsidRDefault="00B34266" w:rsidP="00B34266">
      <w:pPr>
        <w:rPr>
          <w:b/>
          <w:lang w:val="el-GR"/>
        </w:rPr>
      </w:pPr>
      <w:r w:rsidRPr="003B1C9C">
        <w:rPr>
          <w:b/>
          <w:lang w:val="el-GR"/>
        </w:rPr>
        <w:t xml:space="preserve">Σημειώνεται εδώ ότι οι διάφορες γνωστοποιήσεις  / εγκρίσεις σχετίζονται μεταξύ τους με την έννοια ότι απαιτείται να υπάρχουν όλες προκειμένου ο οικονομικός φορέας να ασκήσει συγκεκριμένη οικονομική δραστηριότητα. Όμως προκειμένου να υποβληθεί μια γνωστοποίηση ή να γίνει αποδεκτή μια αίτηση για έγκριση, στην γενική περίπτωση, θα πρέπει να έχει προηγηθεί η χορήγηση άλλων εγκρίσεων. Υφίσταται λοιπόν μια χρονική ακολουθία μεταξύ των διαφόρων γνωστοποιήσεων / εγκρίσεων. Με άλλα λόγια προκειμένου μια γνωστοποίηση ή μια έγκριση να θεωρηθεί πλήρης θα πρέπει πρώτα να έχουν υποβληθεί άλλες γνωστοποιήσεις ή να έχουν χορηγηθεί άλλες εγκρίσεις. </w:t>
      </w:r>
    </w:p>
    <w:p w14:paraId="4A8B9560" w14:textId="77777777" w:rsidR="00B34266" w:rsidRPr="003B1C9C" w:rsidRDefault="00B34266" w:rsidP="00B34266">
      <w:pPr>
        <w:rPr>
          <w:b/>
          <w:lang w:val="el-GR"/>
        </w:rPr>
      </w:pPr>
      <w:r w:rsidRPr="003B1C9C">
        <w:rPr>
          <w:b/>
          <w:lang w:val="el-GR"/>
        </w:rPr>
        <w:t>Σύμφωνα λοιπόν με αυτήν την προσέγγιση το ΟΠΣ-ΑΔΕ θα πρέπει:</w:t>
      </w:r>
    </w:p>
    <w:p w14:paraId="67EE667B" w14:textId="77777777" w:rsidR="00B34266" w:rsidRPr="003B1C9C" w:rsidRDefault="00B34266" w:rsidP="003A3AFD">
      <w:pPr>
        <w:pStyle w:val="aff"/>
        <w:numPr>
          <w:ilvl w:val="0"/>
          <w:numId w:val="474"/>
        </w:numPr>
        <w:ind w:left="714" w:hanging="357"/>
        <w:contextualSpacing w:val="0"/>
        <w:rPr>
          <w:b/>
          <w:lang w:val="el-GR"/>
        </w:rPr>
      </w:pPr>
      <w:r w:rsidRPr="003B1C9C">
        <w:rPr>
          <w:b/>
          <w:lang w:val="el-GR"/>
        </w:rPr>
        <w:t>Στο βήμα της Αναζήτησης Απαιτήσεων, να ενημερώνει τον οικονομικό φορέα για όλες τις απαιτήσεις που σχετίζονται με την άσκηση μιας οικονομικής δραστηριότητας.</w:t>
      </w:r>
    </w:p>
    <w:p w14:paraId="3FDE5806" w14:textId="77777777" w:rsidR="00B34266" w:rsidRPr="003B1C9C" w:rsidRDefault="00B34266" w:rsidP="003A3AFD">
      <w:pPr>
        <w:pStyle w:val="aff"/>
        <w:numPr>
          <w:ilvl w:val="0"/>
          <w:numId w:val="474"/>
        </w:numPr>
        <w:ind w:left="714" w:hanging="357"/>
        <w:contextualSpacing w:val="0"/>
        <w:rPr>
          <w:b/>
          <w:lang w:val="el-GR"/>
        </w:rPr>
      </w:pPr>
      <w:r w:rsidRPr="003B1C9C">
        <w:rPr>
          <w:b/>
          <w:lang w:val="el-GR"/>
        </w:rPr>
        <w:t>Στο βήμα της Αναζήτησης Απαιτήσεων, να ενημερώνει τον οικονομικό φορέα για την χρονική σειρά με την οποία θα πρέπει να υποβληθούν οι γνωστοποιήσεις ή/και να χορηγηθούν οι εγκρίσεις.</w:t>
      </w:r>
    </w:p>
    <w:p w14:paraId="4FE3A1C4" w14:textId="77777777" w:rsidR="00B34266" w:rsidRPr="003B1C9C" w:rsidRDefault="00B34266" w:rsidP="003A3AFD">
      <w:pPr>
        <w:pStyle w:val="aff"/>
        <w:numPr>
          <w:ilvl w:val="0"/>
          <w:numId w:val="474"/>
        </w:numPr>
        <w:ind w:left="714" w:hanging="357"/>
        <w:contextualSpacing w:val="0"/>
        <w:rPr>
          <w:b/>
          <w:lang w:val="el-GR"/>
        </w:rPr>
      </w:pPr>
      <w:r w:rsidRPr="003B1C9C">
        <w:rPr>
          <w:b/>
          <w:lang w:val="el-GR"/>
        </w:rPr>
        <w:t>Να δίνει την δυνατότητα στο οικονομικό φορέα να υποβάλλει δυνητικά όλες τις γνωστοποιήσεις ή/και τις αιτήσεις για έγκριση μέσω του ΟΠΣ-ΑΔΕ</w:t>
      </w:r>
      <w:r w:rsidR="007155E1">
        <w:rPr>
          <w:b/>
          <w:lang w:val="el-GR"/>
        </w:rPr>
        <w:t>.</w:t>
      </w:r>
      <w:r w:rsidRPr="003B1C9C">
        <w:rPr>
          <w:b/>
          <w:lang w:val="el-GR"/>
        </w:rPr>
        <w:t xml:space="preserve"> </w:t>
      </w:r>
    </w:p>
    <w:p w14:paraId="6AC1AFE5" w14:textId="77777777" w:rsidR="00B34266" w:rsidRPr="003B1C9C" w:rsidRDefault="00B34266" w:rsidP="003A3AFD">
      <w:pPr>
        <w:pStyle w:val="aff"/>
        <w:numPr>
          <w:ilvl w:val="0"/>
          <w:numId w:val="474"/>
        </w:numPr>
        <w:ind w:left="714" w:hanging="357"/>
        <w:contextualSpacing w:val="0"/>
        <w:rPr>
          <w:b/>
          <w:lang w:val="el-GR"/>
        </w:rPr>
      </w:pPr>
      <w:r w:rsidRPr="003B1C9C">
        <w:rPr>
          <w:b/>
          <w:lang w:val="el-GR"/>
        </w:rPr>
        <w:t>Εφόσον δεν μπορεί να πραγματοποιηθεί κάποια γνωστοποίηση / έγκριση εντός του ΟΠΣ-ΑΔΕ , να ανακατευθύνει τον φορέα στον δικτυακό τόπο της αρμόδιας Αρχής.</w:t>
      </w:r>
    </w:p>
    <w:p w14:paraId="2385E046" w14:textId="77777777" w:rsidR="00B34266" w:rsidRPr="003B1C9C" w:rsidRDefault="00B34266" w:rsidP="003A3AFD">
      <w:pPr>
        <w:pStyle w:val="aff"/>
        <w:numPr>
          <w:ilvl w:val="0"/>
          <w:numId w:val="474"/>
        </w:numPr>
        <w:ind w:left="714" w:hanging="357"/>
        <w:contextualSpacing w:val="0"/>
        <w:rPr>
          <w:b/>
          <w:lang w:val="el-GR"/>
        </w:rPr>
      </w:pPr>
      <w:r w:rsidRPr="003B1C9C">
        <w:rPr>
          <w:b/>
          <w:lang w:val="el-GR"/>
        </w:rPr>
        <w:t>Αν η έγκριση χορηγηθεί εκτός ΟΠΣ-ΑΔΕ τότε θα πρέπει να μπορεί να φορτωθεί στο ΟΠΣ-ΑΔΕ σε κατάλληλη μορφή (π.χ. σαρωμένο έγγραφο ή αρχείο ηλεκτρονικά υπογεγραμμένο ή απλό αρχείο κλπ)</w:t>
      </w:r>
      <w:r w:rsidR="007155E1">
        <w:rPr>
          <w:b/>
          <w:lang w:val="el-GR"/>
        </w:rPr>
        <w:t>.</w:t>
      </w:r>
    </w:p>
    <w:p w14:paraId="61F9AF79" w14:textId="77777777" w:rsidR="00B34266" w:rsidRPr="003B1C9C" w:rsidRDefault="00B34266" w:rsidP="003A3AFD">
      <w:pPr>
        <w:pStyle w:val="aff"/>
        <w:numPr>
          <w:ilvl w:val="0"/>
          <w:numId w:val="474"/>
        </w:numPr>
        <w:ind w:left="714" w:hanging="357"/>
        <w:contextualSpacing w:val="0"/>
        <w:rPr>
          <w:b/>
          <w:lang w:val="el-GR"/>
        </w:rPr>
      </w:pPr>
      <w:r w:rsidRPr="003B1C9C">
        <w:rPr>
          <w:b/>
          <w:lang w:val="el-GR"/>
        </w:rPr>
        <w:t>Κατά την υποβολή μια γνωστοποίησης ή μιας αίτησης για έγκριση, το ΟΠΣ-ΑΔΕ θα πρέπει να ελέγχει (στο μέτρο του τεχνικά δυνατού) αν έχουν χορηγηθεί όλες οι υπόλοιπες εγκρίσεις που απαιτούνται (και που προφανώς πρέπει να έχουν προηγηθεί χρονικά).</w:t>
      </w:r>
    </w:p>
    <w:p w14:paraId="42CDB130" w14:textId="77777777" w:rsidR="00B34266" w:rsidRPr="003B1C9C" w:rsidRDefault="00B34266" w:rsidP="00B34266">
      <w:pPr>
        <w:rPr>
          <w:b/>
          <w:lang w:val="el-GR"/>
        </w:rPr>
      </w:pPr>
      <w:r w:rsidRPr="003B1C9C">
        <w:rPr>
          <w:b/>
          <w:lang w:val="el-GR"/>
        </w:rPr>
        <w:lastRenderedPageBreak/>
        <w:t xml:space="preserve">Συνεπώς το ΟΠΣ-ΑΔΕ, στην πλήρη του ανάπτυξη, φιλοδοξεί να γίνει ένα </w:t>
      </w:r>
      <w:r>
        <w:rPr>
          <w:b/>
          <w:lang w:val="en-US"/>
        </w:rPr>
        <w:t>one</w:t>
      </w:r>
      <w:r w:rsidRPr="003B1C9C">
        <w:rPr>
          <w:b/>
          <w:lang w:val="el-GR"/>
        </w:rPr>
        <w:t>-</w:t>
      </w:r>
      <w:r>
        <w:rPr>
          <w:b/>
          <w:lang w:val="en-US"/>
        </w:rPr>
        <w:t>stop</w:t>
      </w:r>
      <w:r w:rsidRPr="003B1C9C">
        <w:rPr>
          <w:b/>
          <w:lang w:val="el-GR"/>
        </w:rPr>
        <w:t>-</w:t>
      </w:r>
      <w:r>
        <w:rPr>
          <w:b/>
          <w:lang w:val="en-US"/>
        </w:rPr>
        <w:t>shop</w:t>
      </w:r>
      <w:r w:rsidRPr="003B1C9C">
        <w:rPr>
          <w:b/>
          <w:lang w:val="el-GR"/>
        </w:rPr>
        <w:t xml:space="preserve"> για την υποστήριξη των διαδικασιών άσκησης οικονομικών δραστηριοτήτων.</w:t>
      </w:r>
    </w:p>
    <w:p w14:paraId="68135E6B" w14:textId="77777777" w:rsidR="004F5152" w:rsidRPr="00903178" w:rsidRDefault="004F5152" w:rsidP="006F705A">
      <w:pPr>
        <w:pStyle w:val="5"/>
      </w:pPr>
      <w:bookmarkStart w:id="540" w:name="_Toc500194362"/>
      <w:bookmarkStart w:id="541" w:name="_Ref514153440"/>
      <w:r w:rsidRPr="005A7246">
        <w:t>Γνωστοποίηση</w:t>
      </w:r>
      <w:bookmarkEnd w:id="540"/>
      <w:bookmarkEnd w:id="541"/>
      <w:r w:rsidRPr="005A7246">
        <w:t xml:space="preserve"> </w:t>
      </w:r>
    </w:p>
    <w:p w14:paraId="4A1A22DC" w14:textId="77777777" w:rsidR="004F5152" w:rsidRPr="006F705A" w:rsidRDefault="004F5152" w:rsidP="004F5152">
      <w:pPr>
        <w:rPr>
          <w:lang w:val="el-GR"/>
        </w:rPr>
      </w:pPr>
      <w:r w:rsidRPr="006F705A">
        <w:rPr>
          <w:lang w:val="el-GR"/>
        </w:rPr>
        <w:t>Η διαδικασία υποβολής μιας γνωστοποίησης και η εμπλοκή τόσο του Οικονομικού Φορέα</w:t>
      </w:r>
      <w:r w:rsidR="009C50A4">
        <w:rPr>
          <w:lang w:val="el-GR"/>
        </w:rPr>
        <w:t>,</w:t>
      </w:r>
      <w:r w:rsidRPr="006F705A">
        <w:rPr>
          <w:lang w:val="el-GR"/>
        </w:rPr>
        <w:t xml:space="preserve"> όσο και των υπολοίπων οντοτήτων (υποσυστημάτων και ρόλων) του ΟΠΣ-ΑΔΕ περιγράφεται </w:t>
      </w:r>
      <w:r w:rsidR="00A662DA">
        <w:rPr>
          <w:lang w:val="el-GR"/>
        </w:rPr>
        <w:t xml:space="preserve">ενδεικτικά </w:t>
      </w:r>
      <w:r w:rsidRPr="006F705A">
        <w:rPr>
          <w:lang w:val="el-GR"/>
        </w:rPr>
        <w:t>στο ακόλουθο διάγραμμα:</w:t>
      </w:r>
    </w:p>
    <w:p w14:paraId="67B832A7" w14:textId="77777777" w:rsidR="004F5152" w:rsidRPr="003A3AFD" w:rsidRDefault="00181242" w:rsidP="004F5152">
      <w:pPr>
        <w:jc w:val="center"/>
        <w:rPr>
          <w:b/>
          <w:color w:val="FF0000"/>
          <w:lang w:val="el-GR" w:eastAsia="en-US"/>
        </w:rPr>
      </w:pPr>
      <w:r>
        <w:rPr>
          <w:b/>
          <w:noProof/>
          <w:color w:val="FF0000"/>
          <w:lang w:val="en-US" w:eastAsia="en-US"/>
        </w:rPr>
        <w:drawing>
          <wp:inline distT="0" distB="0" distL="0" distR="0" wp14:anchorId="6A9B37D5" wp14:editId="5FB9E6BB">
            <wp:extent cx="6120130" cy="6106160"/>
            <wp:effectExtent l="0" t="0" r="0" b="889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bpmn_v4_notification.emf"/>
                    <pic:cNvPicPr/>
                  </pic:nvPicPr>
                  <pic:blipFill>
                    <a:blip r:embed="rId36" cstate="print">
                      <a:extLst>
                        <a:ext uri="{28A0092B-C50C-407E-A947-70E740481C1C}">
                          <a14:useLocalDpi xmlns:a14="http://schemas.microsoft.com/office/drawing/2010/main" val="0"/>
                        </a:ext>
                      </a:extLst>
                    </a:blip>
                    <a:stretch>
                      <a:fillRect/>
                    </a:stretch>
                  </pic:blipFill>
                  <pic:spPr>
                    <a:xfrm>
                      <a:off x="0" y="0"/>
                      <a:ext cx="6120130" cy="6106160"/>
                    </a:xfrm>
                    <a:prstGeom prst="rect">
                      <a:avLst/>
                    </a:prstGeom>
                  </pic:spPr>
                </pic:pic>
              </a:graphicData>
            </a:graphic>
          </wp:inline>
        </w:drawing>
      </w:r>
    </w:p>
    <w:p w14:paraId="207C1D9E" w14:textId="77777777" w:rsidR="004F5152" w:rsidRPr="00E234FB" w:rsidRDefault="004F5152" w:rsidP="004F5152">
      <w:pPr>
        <w:pStyle w:val="af0"/>
        <w:jc w:val="center"/>
        <w:rPr>
          <w:b/>
          <w:sz w:val="22"/>
          <w:lang w:val="el-GR"/>
        </w:rPr>
      </w:pPr>
      <w:r w:rsidRPr="00E234FB">
        <w:rPr>
          <w:sz w:val="22"/>
          <w:lang w:val="el-GR"/>
        </w:rPr>
        <w:t xml:space="preserve">Σχήμα </w:t>
      </w:r>
      <w:r w:rsidRPr="00E234FB">
        <w:rPr>
          <w:sz w:val="22"/>
        </w:rPr>
        <w:fldChar w:fldCharType="begin"/>
      </w:r>
      <w:r w:rsidRPr="00E234FB">
        <w:rPr>
          <w:sz w:val="22"/>
          <w:lang w:val="el-GR"/>
        </w:rPr>
        <w:instrText xml:space="preserve"> </w:instrText>
      </w:r>
      <w:r w:rsidRPr="00E234FB">
        <w:rPr>
          <w:sz w:val="22"/>
        </w:rPr>
        <w:instrText>SEQ</w:instrText>
      </w:r>
      <w:r w:rsidRPr="00E234FB">
        <w:rPr>
          <w:sz w:val="22"/>
          <w:lang w:val="el-GR"/>
        </w:rPr>
        <w:instrText xml:space="preserve"> Σχήμα \* </w:instrText>
      </w:r>
      <w:r w:rsidRPr="00E234FB">
        <w:rPr>
          <w:sz w:val="22"/>
        </w:rPr>
        <w:instrText>ARABIC</w:instrText>
      </w:r>
      <w:r w:rsidRPr="00E234FB">
        <w:rPr>
          <w:sz w:val="22"/>
          <w:lang w:val="el-GR"/>
        </w:rPr>
        <w:instrText xml:space="preserve"> </w:instrText>
      </w:r>
      <w:r w:rsidRPr="00E234FB">
        <w:rPr>
          <w:sz w:val="22"/>
        </w:rPr>
        <w:fldChar w:fldCharType="separate"/>
      </w:r>
      <w:r w:rsidR="00CA00DF" w:rsidRPr="00CA00DF">
        <w:rPr>
          <w:noProof/>
          <w:sz w:val="22"/>
          <w:lang w:val="el-GR"/>
        </w:rPr>
        <w:t>9</w:t>
      </w:r>
      <w:r w:rsidRPr="00E234FB">
        <w:rPr>
          <w:sz w:val="22"/>
        </w:rPr>
        <w:fldChar w:fldCharType="end"/>
      </w:r>
      <w:r w:rsidRPr="00E234FB">
        <w:rPr>
          <w:sz w:val="22"/>
          <w:lang w:val="el-GR"/>
        </w:rPr>
        <w:t>.</w:t>
      </w:r>
      <w:r w:rsidRPr="00E234FB">
        <w:rPr>
          <w:b/>
          <w:sz w:val="22"/>
          <w:lang w:val="el-GR"/>
        </w:rPr>
        <w:t xml:space="preserve"> Υποβολή νέας γνωστοποίησης</w:t>
      </w:r>
    </w:p>
    <w:p w14:paraId="5488EDEB" w14:textId="77777777" w:rsidR="004F5152" w:rsidRPr="006F705A" w:rsidRDefault="004F5152" w:rsidP="004F5152">
      <w:pPr>
        <w:rPr>
          <w:lang w:val="el-GR" w:eastAsia="en-US"/>
        </w:rPr>
      </w:pPr>
      <w:r w:rsidRPr="006F705A">
        <w:rPr>
          <w:lang w:val="el-GR" w:eastAsia="en-US"/>
        </w:rPr>
        <w:t>Ο οικονομικός Φορέας μπορεί να υποβάλει μια γνωστοποίηση πριν την έναρξη μιας οικονομικής δραστηριότητας όπως:</w:t>
      </w:r>
    </w:p>
    <w:p w14:paraId="241C4111" w14:textId="77777777" w:rsidR="004F5152" w:rsidRPr="003D0BC6" w:rsidRDefault="004F5152" w:rsidP="00E234FB">
      <w:pPr>
        <w:numPr>
          <w:ilvl w:val="0"/>
          <w:numId w:val="163"/>
        </w:numPr>
        <w:spacing w:before="60" w:after="60"/>
        <w:ind w:left="714" w:hanging="357"/>
      </w:pPr>
      <w:r w:rsidRPr="003D0BC6">
        <w:t>Μεταποιητικές δραστηριότητες τροφίμων και ποτών</w:t>
      </w:r>
    </w:p>
    <w:p w14:paraId="6AF8E3D8" w14:textId="77777777" w:rsidR="004F5152" w:rsidRPr="006F705A" w:rsidRDefault="004F5152" w:rsidP="00E234FB">
      <w:pPr>
        <w:numPr>
          <w:ilvl w:val="0"/>
          <w:numId w:val="163"/>
        </w:numPr>
        <w:spacing w:before="60" w:after="60"/>
        <w:ind w:left="714" w:hanging="357"/>
        <w:rPr>
          <w:lang w:val="el-GR"/>
        </w:rPr>
      </w:pPr>
      <w:r w:rsidRPr="006F705A">
        <w:rPr>
          <w:lang w:val="el-GR"/>
        </w:rPr>
        <w:lastRenderedPageBreak/>
        <w:t>Καταστήματα Υγειονομικού Ενδιαφέροντος εντός τουριστικού καταλύματος</w:t>
      </w:r>
    </w:p>
    <w:p w14:paraId="6949B7EC" w14:textId="77777777" w:rsidR="004F5152" w:rsidRPr="006F705A" w:rsidRDefault="004F5152" w:rsidP="00E234FB">
      <w:pPr>
        <w:numPr>
          <w:ilvl w:val="0"/>
          <w:numId w:val="163"/>
        </w:numPr>
        <w:spacing w:before="60" w:after="60"/>
        <w:ind w:left="714" w:hanging="357"/>
        <w:rPr>
          <w:lang w:val="el-GR"/>
        </w:rPr>
      </w:pPr>
      <w:r w:rsidRPr="006F705A">
        <w:rPr>
          <w:lang w:val="el-GR"/>
        </w:rPr>
        <w:t>Καταστήματα Υγειονομικού Ενδιαφέροντος των άρθρων 10, 11 &amp; 12 της ΚΥΑ 16228 / 17.5.2017</w:t>
      </w:r>
    </w:p>
    <w:p w14:paraId="4C21CCA6" w14:textId="77777777" w:rsidR="004F5152" w:rsidRPr="006F705A" w:rsidRDefault="004F5152" w:rsidP="00E234FB">
      <w:pPr>
        <w:numPr>
          <w:ilvl w:val="0"/>
          <w:numId w:val="163"/>
        </w:numPr>
        <w:spacing w:before="60" w:after="60"/>
        <w:ind w:left="714" w:hanging="357"/>
        <w:rPr>
          <w:lang w:val="el-GR"/>
        </w:rPr>
      </w:pPr>
      <w:r w:rsidRPr="006F705A">
        <w:rPr>
          <w:lang w:val="el-GR"/>
        </w:rPr>
        <w:t>Καταστήματα Υγειονομικού Ενδιαφέροντος εντός τουριστικού καταλύματος των άρθρων 10, 11 &amp; 12 της ΚΥΑ 16228 / 17.5.2017</w:t>
      </w:r>
    </w:p>
    <w:p w14:paraId="47B4D612" w14:textId="77777777" w:rsidR="004F5152" w:rsidRPr="006F705A" w:rsidRDefault="004F5152" w:rsidP="00E234FB">
      <w:pPr>
        <w:numPr>
          <w:ilvl w:val="0"/>
          <w:numId w:val="163"/>
        </w:numPr>
        <w:spacing w:before="60" w:after="60"/>
        <w:ind w:left="714" w:hanging="357"/>
        <w:rPr>
          <w:lang w:val="el-GR"/>
        </w:rPr>
      </w:pPr>
      <w:r w:rsidRPr="006F705A">
        <w:rPr>
          <w:lang w:val="el-GR"/>
        </w:rPr>
        <w:t>Κολυμβητικές δεξαμενές που λειτουργούν εντός τουριστικών καταλυμάτων</w:t>
      </w:r>
    </w:p>
    <w:p w14:paraId="7F853B3D" w14:textId="77777777" w:rsidR="004F5152" w:rsidRDefault="004F5152" w:rsidP="00E234FB">
      <w:pPr>
        <w:numPr>
          <w:ilvl w:val="0"/>
          <w:numId w:val="163"/>
        </w:numPr>
        <w:spacing w:before="60" w:after="60"/>
        <w:ind w:left="714" w:hanging="357"/>
      </w:pPr>
      <w:r w:rsidRPr="003D0BC6">
        <w:t>Τουριστικά καταλύματα</w:t>
      </w:r>
    </w:p>
    <w:p w14:paraId="353E9709" w14:textId="77777777" w:rsidR="004F5152" w:rsidRPr="003D0BC6" w:rsidRDefault="004F5152" w:rsidP="00E234FB">
      <w:pPr>
        <w:numPr>
          <w:ilvl w:val="0"/>
          <w:numId w:val="163"/>
        </w:numPr>
        <w:spacing w:before="60" w:after="60"/>
        <w:ind w:left="714" w:hanging="357"/>
      </w:pPr>
      <w:r w:rsidRPr="003D0BC6">
        <w:t>Κέντρα Αποθήκευσης και Διανομής</w:t>
      </w:r>
    </w:p>
    <w:p w14:paraId="3D35021F" w14:textId="77777777" w:rsidR="004F5152" w:rsidRPr="006F705A" w:rsidRDefault="004F5152" w:rsidP="00E234FB">
      <w:pPr>
        <w:numPr>
          <w:ilvl w:val="0"/>
          <w:numId w:val="163"/>
        </w:numPr>
        <w:spacing w:before="60" w:after="60"/>
        <w:ind w:left="714" w:hanging="357"/>
        <w:rPr>
          <w:lang w:val="el-GR"/>
        </w:rPr>
      </w:pPr>
      <w:r w:rsidRPr="006F705A">
        <w:rPr>
          <w:lang w:val="el-GR"/>
        </w:rPr>
        <w:t>Λειτουργία ηλεκτρομηχανολογικών εγκαταστάσεων εντός λατομικών ή μεταλλευτικών χώρων</w:t>
      </w:r>
    </w:p>
    <w:p w14:paraId="359F2E89" w14:textId="77777777" w:rsidR="004F5152" w:rsidRPr="006F705A" w:rsidRDefault="004F5152" w:rsidP="00E234FB">
      <w:pPr>
        <w:numPr>
          <w:ilvl w:val="0"/>
          <w:numId w:val="163"/>
        </w:numPr>
        <w:spacing w:before="60" w:after="60"/>
        <w:ind w:left="714" w:hanging="357"/>
        <w:rPr>
          <w:lang w:val="el-GR"/>
        </w:rPr>
      </w:pPr>
      <w:r w:rsidRPr="006F705A">
        <w:rPr>
          <w:lang w:val="el-GR"/>
        </w:rPr>
        <w:t>Διαδικασία ερευνητικών εργασιών βιομηχανικών ορυκτών και μαρμάρων (εντός ιδιωτικών εκτάσεων)</w:t>
      </w:r>
    </w:p>
    <w:p w14:paraId="36C91E5A" w14:textId="77777777" w:rsidR="004F5152" w:rsidRPr="006F705A" w:rsidRDefault="004F5152" w:rsidP="00E234FB">
      <w:pPr>
        <w:numPr>
          <w:ilvl w:val="0"/>
          <w:numId w:val="163"/>
        </w:numPr>
        <w:spacing w:before="60" w:after="60"/>
        <w:ind w:left="714" w:hanging="357"/>
        <w:rPr>
          <w:lang w:val="el-GR"/>
        </w:rPr>
      </w:pPr>
      <w:r w:rsidRPr="006F705A">
        <w:rPr>
          <w:lang w:val="el-GR"/>
        </w:rPr>
        <w:t>Διαδικασία εκμετάλλευσης βιομηχανικών ορυκτών και μαρμάρων (εντός ιδιωτικών εκτάσεων)</w:t>
      </w:r>
    </w:p>
    <w:p w14:paraId="5C9E41B4" w14:textId="77777777" w:rsidR="004F5152" w:rsidRPr="006F705A" w:rsidRDefault="004F5152" w:rsidP="004F5152">
      <w:pPr>
        <w:rPr>
          <w:color w:val="000000"/>
          <w:lang w:val="el-GR" w:eastAsia="en-US"/>
        </w:rPr>
      </w:pPr>
      <w:r w:rsidRPr="006F705A">
        <w:rPr>
          <w:lang w:val="el-GR"/>
        </w:rPr>
        <w:t>Θ</w:t>
      </w:r>
      <w:r w:rsidRPr="006F705A">
        <w:rPr>
          <w:color w:val="000000"/>
          <w:lang w:val="el-GR" w:eastAsia="en-US"/>
        </w:rPr>
        <w:t>α υποστηρίζονται</w:t>
      </w:r>
      <w:r w:rsidR="00A662DA">
        <w:rPr>
          <w:color w:val="000000"/>
          <w:lang w:val="el-GR" w:eastAsia="en-US"/>
        </w:rPr>
        <w:t xml:space="preserve"> </w:t>
      </w:r>
      <w:r w:rsidR="00A662DA">
        <w:rPr>
          <w:lang w:val="el-GR"/>
        </w:rPr>
        <w:t>ενδεικτικά</w:t>
      </w:r>
      <w:r w:rsidRPr="006F705A">
        <w:rPr>
          <w:color w:val="000000"/>
          <w:lang w:val="el-GR" w:eastAsia="en-US"/>
        </w:rPr>
        <w:t xml:space="preserve"> οι ακόλουθες </w:t>
      </w:r>
      <w:r w:rsidR="00B34266" w:rsidRPr="003B1C9C">
        <w:rPr>
          <w:color w:val="000000"/>
          <w:lang w:val="el-GR" w:eastAsia="en-US"/>
        </w:rPr>
        <w:t>λειτουργίες</w:t>
      </w:r>
      <w:r w:rsidRPr="006F705A">
        <w:rPr>
          <w:color w:val="000000"/>
          <w:lang w:val="el-GR" w:eastAsia="en-US"/>
        </w:rPr>
        <w:t>:</w:t>
      </w:r>
    </w:p>
    <w:p w14:paraId="3E4B7C85" w14:textId="77777777" w:rsidR="004F5152" w:rsidRPr="006A50AD" w:rsidRDefault="00684DE4" w:rsidP="004F5152">
      <w:pPr>
        <w:jc w:val="center"/>
        <w:rPr>
          <w:color w:val="000000"/>
          <w:lang w:eastAsia="en-US"/>
        </w:rPr>
      </w:pPr>
      <w:r w:rsidRPr="003A3AFD">
        <w:rPr>
          <w:noProof/>
          <w:lang w:val="el-GR"/>
        </w:rPr>
        <w:t xml:space="preserve"> </w:t>
      </w:r>
      <w:r>
        <w:rPr>
          <w:noProof/>
          <w:lang w:val="en-US" w:eastAsia="en-US"/>
        </w:rPr>
        <w:drawing>
          <wp:inline distT="0" distB="0" distL="0" distR="0" wp14:anchorId="79D5738A" wp14:editId="0CBE6CA6">
            <wp:extent cx="6120130" cy="4302760"/>
            <wp:effectExtent l="0" t="0" r="0" b="254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6120130" cy="4302760"/>
                    </a:xfrm>
                    <a:prstGeom prst="rect">
                      <a:avLst/>
                    </a:prstGeom>
                  </pic:spPr>
                </pic:pic>
              </a:graphicData>
            </a:graphic>
          </wp:inline>
        </w:drawing>
      </w:r>
    </w:p>
    <w:p w14:paraId="70F4C3E5" w14:textId="77777777" w:rsidR="004F5152" w:rsidRPr="006F705A" w:rsidRDefault="004F5152" w:rsidP="004F5152">
      <w:pPr>
        <w:pStyle w:val="af0"/>
        <w:jc w:val="center"/>
        <w:rPr>
          <w:b/>
          <w:lang w:val="el-GR"/>
        </w:rPr>
      </w:pPr>
      <w:r w:rsidRPr="006F705A">
        <w:rPr>
          <w:noProof/>
          <w:lang w:val="el-GR"/>
        </w:rPr>
        <w:t xml:space="preserve"> </w:t>
      </w:r>
      <w:r w:rsidRPr="00B7664E">
        <w:rPr>
          <w:lang w:val="el-GR"/>
        </w:rPr>
        <w:t xml:space="preserve">Σχήμα </w:t>
      </w:r>
      <w:r w:rsidRPr="00F81D02">
        <w:fldChar w:fldCharType="begin"/>
      </w:r>
      <w:r w:rsidRPr="00B7664E">
        <w:rPr>
          <w:lang w:val="el-GR"/>
        </w:rPr>
        <w:instrText xml:space="preserve"> </w:instrText>
      </w:r>
      <w:r w:rsidRPr="00F81D02">
        <w:instrText>SEQ</w:instrText>
      </w:r>
      <w:r w:rsidRPr="00B7664E">
        <w:rPr>
          <w:lang w:val="el-GR"/>
        </w:rPr>
        <w:instrText xml:space="preserve"> Σχήμα \* </w:instrText>
      </w:r>
      <w:r w:rsidRPr="00F81D02">
        <w:instrText>ARABIC</w:instrText>
      </w:r>
      <w:r w:rsidRPr="00B7664E">
        <w:rPr>
          <w:lang w:val="el-GR"/>
        </w:rPr>
        <w:instrText xml:space="preserve"> </w:instrText>
      </w:r>
      <w:r w:rsidRPr="00F81D02">
        <w:fldChar w:fldCharType="separate"/>
      </w:r>
      <w:r w:rsidR="00CA00DF" w:rsidRPr="00CA00DF">
        <w:rPr>
          <w:noProof/>
          <w:lang w:val="el-GR"/>
        </w:rPr>
        <w:t>10</w:t>
      </w:r>
      <w:r w:rsidRPr="00F81D02">
        <w:fldChar w:fldCharType="end"/>
      </w:r>
      <w:r w:rsidRPr="006F705A">
        <w:rPr>
          <w:lang w:val="el-GR"/>
        </w:rPr>
        <w:t xml:space="preserve">. </w:t>
      </w:r>
      <w:r w:rsidRPr="006F705A">
        <w:rPr>
          <w:b/>
          <w:lang w:val="el-GR"/>
        </w:rPr>
        <w:t>Υποβολή γνωστοποίησης</w:t>
      </w:r>
    </w:p>
    <w:p w14:paraId="790C1043" w14:textId="77777777" w:rsidR="004F5152" w:rsidRPr="006F705A" w:rsidRDefault="004F5152" w:rsidP="004F5152">
      <w:pPr>
        <w:rPr>
          <w:lang w:val="el-GR"/>
        </w:rPr>
      </w:pPr>
      <w:r w:rsidRPr="006F705A">
        <w:rPr>
          <w:b/>
          <w:lang w:val="el-GR"/>
        </w:rPr>
        <w:t>Συμπλήρωση</w:t>
      </w:r>
      <w:r w:rsidRPr="006F705A">
        <w:rPr>
          <w:lang w:val="el-GR"/>
        </w:rPr>
        <w:t>: Κατά το προηγούμενο στάδιο της αναζήτησης υποχρεώσεων, ο Οικονομικός Φορέας επέλεξε ως τομέα οικονομικής δραστηριότητας έναν από τους τομείς άσκησης οικονομικής δραστηριότητας που υποστηρίζονται από το σύστημα. Το σύστημα του υπέδειξε ότι απαιτείται υποβολή γνωστοποίησης και ο Φορέας προχωρά στη συμπλήρωση της σχετικής φόρμας.</w:t>
      </w:r>
    </w:p>
    <w:p w14:paraId="5ED8E614" w14:textId="77777777" w:rsidR="004F5152" w:rsidRPr="006F705A" w:rsidRDefault="004F5152" w:rsidP="004F5152">
      <w:pPr>
        <w:rPr>
          <w:lang w:val="el-GR"/>
        </w:rPr>
      </w:pPr>
      <w:r w:rsidRPr="006F705A">
        <w:rPr>
          <w:lang w:val="el-GR"/>
        </w:rPr>
        <w:t xml:space="preserve">Το σύστημα του εμφανίζει την αντίστοιχη φόρμα γνωστοποίησης η οποία εκτείνεται σε περισσότερες από μία οθόνες. Ο χρήστης μπορεί να μεταβαίνει από οθόνη σε οθόνη με χρήση </w:t>
      </w:r>
      <w:r>
        <w:rPr>
          <w:lang w:val="en-US"/>
        </w:rPr>
        <w:t>tabs</w:t>
      </w:r>
      <w:r w:rsidRPr="006F705A">
        <w:rPr>
          <w:lang w:val="el-GR"/>
        </w:rPr>
        <w:t xml:space="preserve"> ή να μεταβαίνει σειριακά </w:t>
      </w:r>
      <w:r w:rsidRPr="006F705A">
        <w:rPr>
          <w:lang w:val="el-GR"/>
        </w:rPr>
        <w:lastRenderedPageBreak/>
        <w:t>(μετάβαση στην επόμενη οθόνη αφού ολοκληρωθεί η προηγούμενη) ή με οποιοδήποτε άλλο πρόσφορο τρόπο ο οποίος να είναι φιλικός στην χρήση.</w:t>
      </w:r>
    </w:p>
    <w:p w14:paraId="41FF8454" w14:textId="77777777" w:rsidR="004F5152" w:rsidRPr="006F705A" w:rsidRDefault="004F5152" w:rsidP="004F5152">
      <w:pPr>
        <w:rPr>
          <w:lang w:val="el-GR"/>
        </w:rPr>
      </w:pPr>
      <w:r w:rsidRPr="006F705A">
        <w:rPr>
          <w:lang w:val="el-GR"/>
        </w:rPr>
        <w:t xml:space="preserve">Τα πεδία της φόρμας που αφορούν στον Φορέα συμπληρώνονται αυτόματα με στοιχεία που τηρούνται από το </w:t>
      </w:r>
      <w:r>
        <w:rPr>
          <w:lang w:val="en-US"/>
        </w:rPr>
        <w:t>TAXIS</w:t>
      </w:r>
      <w:r w:rsidRPr="006F705A">
        <w:rPr>
          <w:lang w:val="el-GR"/>
        </w:rPr>
        <w:t xml:space="preserve"> και το ΓΕΜΗ. Η δυνατότητα αυτόματης άντλησης στοιχείων θα εξειδικευθεί κατά τη Μελέτη Εφαρμογής με βάση και τις δυνατότητες παροχής υπηρεσιών σε τρίτα συστήματα που θα έχουν το </w:t>
      </w:r>
      <w:r>
        <w:rPr>
          <w:lang w:val="en-US"/>
        </w:rPr>
        <w:t>TAXIS</w:t>
      </w:r>
      <w:r w:rsidRPr="006F705A">
        <w:rPr>
          <w:lang w:val="el-GR"/>
        </w:rPr>
        <w:t xml:space="preserve"> και το ΓΕΜΗ κατά την περίοδο υλοποίησης του Έργου.</w:t>
      </w:r>
    </w:p>
    <w:p w14:paraId="0284560C" w14:textId="77777777" w:rsidR="00B34266" w:rsidRPr="003B1C9C" w:rsidRDefault="00B34266" w:rsidP="00B34266">
      <w:pPr>
        <w:rPr>
          <w:lang w:val="el-GR"/>
        </w:rPr>
      </w:pPr>
      <w:r w:rsidRPr="003B1C9C">
        <w:rPr>
          <w:lang w:val="el-GR"/>
        </w:rPr>
        <w:t>Κατά την διάρκεια της συμπλήρωσης, ο χρήστης θα μπορεί να φορτώνει δικαιολογητικά ή/και άλλα συμπληρωματικά έγγραφα εφόσον κάτι τέτοιο κριθεί σκόπιμο από την Μελέτη Εφαρμογής.</w:t>
      </w:r>
    </w:p>
    <w:p w14:paraId="29E5C16F" w14:textId="77777777" w:rsidR="004F5152" w:rsidRPr="006F705A" w:rsidRDefault="004F5152" w:rsidP="004F5152">
      <w:pPr>
        <w:rPr>
          <w:lang w:val="el-GR"/>
        </w:rPr>
      </w:pPr>
      <w:r w:rsidRPr="006F705A">
        <w:rPr>
          <w:lang w:val="el-GR"/>
        </w:rPr>
        <w:t xml:space="preserve">Το υποσύστημα θα υποστηρίζει την αυτόματη αποθήκευση των στοιχείων της φόρμας είτε περιοδικά με αυτόματο τρόπο  είτε εφόσον ο χρήστης επιλέξει σχετικό εικονίδιο. </w:t>
      </w:r>
    </w:p>
    <w:p w14:paraId="6E3A8635" w14:textId="77777777" w:rsidR="004F5152" w:rsidRPr="006F705A" w:rsidRDefault="004F5152" w:rsidP="004F5152">
      <w:pPr>
        <w:rPr>
          <w:lang w:val="el-GR"/>
        </w:rPr>
      </w:pPr>
      <w:r w:rsidRPr="006F705A">
        <w:rPr>
          <w:b/>
          <w:lang w:val="el-GR"/>
        </w:rPr>
        <w:t>Επεξεργασία</w:t>
      </w:r>
      <w:r w:rsidRPr="006F705A">
        <w:rPr>
          <w:lang w:val="el-GR"/>
        </w:rPr>
        <w:t xml:space="preserve">: Ο Οικονομικός Φορέας μπορεί να διατηρεί στο σύστημα ένα σύνολο από γνωστοποιήσεις </w:t>
      </w:r>
      <w:r w:rsidRPr="006F705A">
        <w:rPr>
          <w:u w:val="single"/>
          <w:lang w:val="el-GR"/>
        </w:rPr>
        <w:t>τις οποίες δεν έχει υποβάλει ακόμη</w:t>
      </w:r>
      <w:r w:rsidRPr="006F705A">
        <w:rPr>
          <w:lang w:val="el-GR"/>
        </w:rPr>
        <w:t xml:space="preserve">. Ο Φορέας μπορεί να επιλέξει οποιαδήποτε από αυτές και να συνεχίσει την επεξεργασία τους. Οι απαιτήσεις της λειτουργίας επεξεργασίας είναι ακριβώς ίδιες με αυτές της δημιουργίας με τη διαφορά ότι δεν αφορούν δημιουργία νέας γνωστοποίησης αλλά μεταβολές πάνω σε μια υπάρχουσα η οποία όμως δεν έχει υποβληθεί. Μια </w:t>
      </w:r>
      <w:r w:rsidRPr="006F705A">
        <w:rPr>
          <w:u w:val="single"/>
          <w:lang w:val="el-GR"/>
        </w:rPr>
        <w:t>μη υποβληθείσα</w:t>
      </w:r>
      <w:r w:rsidRPr="006F705A">
        <w:rPr>
          <w:lang w:val="el-GR"/>
        </w:rPr>
        <w:t xml:space="preserve"> γνωστοποίηση μπορεί να τύχει επεξεργασίας όσες φορές κρίνει σκόπιμο ο χρήστης. </w:t>
      </w:r>
    </w:p>
    <w:p w14:paraId="563B89A7" w14:textId="77777777" w:rsidR="004F5152" w:rsidRPr="006F705A" w:rsidRDefault="004F5152" w:rsidP="004F5152">
      <w:pPr>
        <w:rPr>
          <w:lang w:val="el-GR"/>
        </w:rPr>
      </w:pPr>
      <w:r w:rsidRPr="006F705A">
        <w:rPr>
          <w:lang w:val="el-GR"/>
        </w:rPr>
        <w:t>Δεν χρειάζεται να γίνεται διαχείριση εκδόσεων (</w:t>
      </w:r>
      <w:r>
        <w:rPr>
          <w:lang w:val="en-US"/>
        </w:rPr>
        <w:t>versioning</w:t>
      </w:r>
      <w:r w:rsidRPr="006F705A">
        <w:rPr>
          <w:lang w:val="el-GR"/>
        </w:rPr>
        <w:t xml:space="preserve">) σε μη υποβληθείσες γνωστοποιήσεις δηλαδή δεν απαιτείται να μπορεί ο χρήστης να επιστρέψει σε μια προηγούμενη μορφή μιας συγκεκριμένης γνωστοποίησης εφόσον δεν την έχει υποβάλλει. Κάθε μεταβολή πραγματοποιείται πάνω στις υφιστάμενες και δεν τηρείται κάποιου είδους ιστορικότητα. Για όλο το διάστημα που μια γνωστοποίηση δεν έχει υποβληθεί, αυτή παραμένει σε κατάσταση «Νέα». </w:t>
      </w:r>
    </w:p>
    <w:p w14:paraId="451CA2CF" w14:textId="77777777" w:rsidR="004F5152" w:rsidRPr="006F705A" w:rsidRDefault="004F5152" w:rsidP="004F5152">
      <w:pPr>
        <w:rPr>
          <w:lang w:val="el-GR"/>
        </w:rPr>
      </w:pPr>
      <w:r w:rsidRPr="006F705A">
        <w:rPr>
          <w:b/>
          <w:lang w:val="el-GR"/>
        </w:rPr>
        <w:t>Διαγραφή</w:t>
      </w:r>
      <w:r w:rsidRPr="006F705A">
        <w:rPr>
          <w:lang w:val="el-GR"/>
        </w:rPr>
        <w:t xml:space="preserve">: Εφόσον ο Οικονομικός Φορέας δεν επιθυμεί να συνεχίσει την επεξεργασία κάποιων γνωστοποιήσεων (π.χ. πιθανώς λόγω μη έναρξης της δραστηριότητας για την οποία απαιτούνταν) τότε του δίνεται η δυνατότητα να τις διαγράψει. Η διαγραφή είναι οριστική και δεν υπάρχει δυνατότητα ανάκτησης της γνωστοποίησης που διαγράφηκε. Η διαγραφείσα γνωστοποίηση </w:t>
      </w:r>
      <w:r w:rsidRPr="006F705A">
        <w:rPr>
          <w:u w:val="single"/>
          <w:lang w:val="el-GR"/>
        </w:rPr>
        <w:t>δεν</w:t>
      </w:r>
      <w:r w:rsidRPr="006F705A">
        <w:rPr>
          <w:lang w:val="el-GR"/>
        </w:rPr>
        <w:t xml:space="preserve"> παραμένει στο σύστημα. Μπορούν να διαγραφούν </w:t>
      </w:r>
      <w:r w:rsidRPr="006F705A">
        <w:rPr>
          <w:u w:val="single"/>
          <w:lang w:val="el-GR"/>
        </w:rPr>
        <w:t>μόνον</w:t>
      </w:r>
      <w:r w:rsidRPr="006F705A">
        <w:rPr>
          <w:lang w:val="el-GR"/>
        </w:rPr>
        <w:t xml:space="preserve"> γνωστοποιήσεις που </w:t>
      </w:r>
      <w:r w:rsidRPr="006F705A">
        <w:rPr>
          <w:u w:val="single"/>
          <w:lang w:val="el-GR"/>
        </w:rPr>
        <w:t>δεν έχουν υποβληθεί</w:t>
      </w:r>
      <w:r w:rsidRPr="006F705A">
        <w:rPr>
          <w:lang w:val="el-GR"/>
        </w:rPr>
        <w:t xml:space="preserve">. </w:t>
      </w:r>
    </w:p>
    <w:p w14:paraId="769EC28D" w14:textId="77777777" w:rsidR="004F5152" w:rsidRDefault="004F5152" w:rsidP="004F5152">
      <w:r w:rsidRPr="006F705A">
        <w:rPr>
          <w:b/>
          <w:lang w:val="el-GR"/>
        </w:rPr>
        <w:t>Υποβολή</w:t>
      </w:r>
      <w:r w:rsidRPr="006F705A">
        <w:rPr>
          <w:lang w:val="el-GR"/>
        </w:rPr>
        <w:t xml:space="preserve">: Ο Φορέας μπορεί να επιλέξει να υποβάλει μια γνωστοποίηση εφόσον τα στοιχεία που έχει εισάγει είναι </w:t>
      </w:r>
      <w:r w:rsidRPr="006F705A">
        <w:rPr>
          <w:u w:val="single"/>
          <w:lang w:val="el-GR"/>
        </w:rPr>
        <w:t>πλήρη</w:t>
      </w:r>
      <w:r w:rsidRPr="006F705A">
        <w:rPr>
          <w:lang w:val="el-GR"/>
        </w:rPr>
        <w:t xml:space="preserve">. </w:t>
      </w:r>
      <w:r>
        <w:t xml:space="preserve">Η υποβολή της γνωστοποίησης περιλαμβάνει τα ακόλουθα βήματα: </w:t>
      </w:r>
    </w:p>
    <w:p w14:paraId="439A95E1" w14:textId="77777777" w:rsidR="006E6C10" w:rsidRPr="003B1C9C" w:rsidRDefault="006E6C10" w:rsidP="006E6C10">
      <w:pPr>
        <w:numPr>
          <w:ilvl w:val="0"/>
          <w:numId w:val="164"/>
        </w:numPr>
        <w:spacing w:before="0"/>
        <w:ind w:left="714" w:hanging="357"/>
        <w:rPr>
          <w:lang w:val="el-GR"/>
        </w:rPr>
      </w:pPr>
      <w:r w:rsidRPr="003B1C9C">
        <w:rPr>
          <w:lang w:val="el-GR"/>
        </w:rPr>
        <w:t xml:space="preserve">Το υποσύστημα ελέγχει κατά πόσον η γνωστοποίηση είναι πλήρης. Ο έλεγχος πληρότητας περιλαμβάνει δύο βήματα: (1) Θα πρέπει να έχουν συμπληρωθεί όλα τα υποχρεωτικά πεδία εφόσον υπάρχουν και (2) Εφόσον η γνωστοποίηση απαιτεί την πρότερη χορήγηση άλλων εγκρίσεων τότε πραγματοποιείται σχετικός έλεγχος πληρότητας </w:t>
      </w:r>
      <w:r w:rsidR="0022546E" w:rsidRPr="003B1C9C">
        <w:rPr>
          <w:lang w:val="el-GR"/>
        </w:rPr>
        <w:t>σύμφωνα με την διαδικασία της παραγράφου «Άλλες Εγκρίσεις».</w:t>
      </w:r>
    </w:p>
    <w:p w14:paraId="1C74BFEB" w14:textId="77777777" w:rsidR="004F5152" w:rsidRPr="006F705A" w:rsidRDefault="004F5152" w:rsidP="00E234FB">
      <w:pPr>
        <w:numPr>
          <w:ilvl w:val="0"/>
          <w:numId w:val="164"/>
        </w:numPr>
        <w:spacing w:before="0"/>
        <w:ind w:left="714" w:hanging="357"/>
        <w:rPr>
          <w:lang w:val="el-GR"/>
        </w:rPr>
      </w:pPr>
      <w:r w:rsidRPr="006F705A">
        <w:rPr>
          <w:lang w:val="el-GR"/>
        </w:rPr>
        <w:t>Το υποσύστημα ελέγχει κατά πόσον έχουν πληρωθεί τα αντίστοιχα παράβολα</w:t>
      </w:r>
      <w:r w:rsidR="003E7954">
        <w:rPr>
          <w:lang w:val="el-GR"/>
        </w:rPr>
        <w:t>.</w:t>
      </w:r>
      <w:r w:rsidRPr="006F705A">
        <w:rPr>
          <w:lang w:val="el-GR"/>
        </w:rPr>
        <w:t xml:space="preserve"> </w:t>
      </w:r>
    </w:p>
    <w:p w14:paraId="45F3526B" w14:textId="77777777" w:rsidR="004F5152" w:rsidRPr="00A428D7" w:rsidRDefault="004F5152" w:rsidP="00E234FB">
      <w:pPr>
        <w:numPr>
          <w:ilvl w:val="0"/>
          <w:numId w:val="164"/>
        </w:numPr>
        <w:spacing w:before="0"/>
        <w:ind w:left="714" w:hanging="357"/>
      </w:pPr>
      <w:r w:rsidRPr="006F705A">
        <w:rPr>
          <w:lang w:val="el-GR"/>
        </w:rPr>
        <w:t xml:space="preserve">Η γνωστοποίηση μεταβαίνει στην κατάσταση «Υποβληθείσα». Παίρνει μοναδικό αριθμό γνωστοποίησης, αριθμό έκδοσης με χαρακτηρισμό «Αρχική Υποβολή» και χρονοσημαίνεται. </w:t>
      </w:r>
      <w:r w:rsidRPr="00A428D7">
        <w:t>Η γνωστοποίηση τηρείται στο Υποσύστημα Διαχείρισης Μητρώου.</w:t>
      </w:r>
    </w:p>
    <w:p w14:paraId="22ADA79E" w14:textId="77777777" w:rsidR="004F5152" w:rsidRPr="006F705A" w:rsidRDefault="004F5152" w:rsidP="00E234FB">
      <w:pPr>
        <w:numPr>
          <w:ilvl w:val="0"/>
          <w:numId w:val="164"/>
        </w:numPr>
        <w:spacing w:before="0"/>
        <w:ind w:left="714" w:hanging="357"/>
        <w:rPr>
          <w:lang w:val="el-GR"/>
        </w:rPr>
      </w:pPr>
      <w:r w:rsidRPr="006F705A">
        <w:rPr>
          <w:lang w:val="el-GR"/>
        </w:rPr>
        <w:t xml:space="preserve">Η συγκεκριμένη έκδοση της γνωστοποίησης δεν μπορεί να τύχει περαιτέρω επεξεργασίας. Έχει κλειδώσει και μπορεί να πραγματοποιηθεί μόνο τροποποίηση (η οποία θα οδηγήσει σε νέα υποβολή και νέο αριθμό έκδοσης για τον ίδιο αριθμό γνωστοποίησης), ακύρωση ή </w:t>
      </w:r>
      <w:r w:rsidR="007226F7" w:rsidRPr="009A58F0">
        <w:rPr>
          <w:lang w:val="el-GR"/>
        </w:rPr>
        <w:t>μεταβίβαση</w:t>
      </w:r>
      <w:r w:rsidRPr="006F705A">
        <w:rPr>
          <w:lang w:val="el-GR"/>
        </w:rPr>
        <w:t>.</w:t>
      </w:r>
    </w:p>
    <w:p w14:paraId="7B041C94" w14:textId="77777777" w:rsidR="004F5152" w:rsidRPr="006F705A" w:rsidRDefault="004F5152" w:rsidP="00E234FB">
      <w:pPr>
        <w:numPr>
          <w:ilvl w:val="0"/>
          <w:numId w:val="164"/>
        </w:numPr>
        <w:spacing w:before="0"/>
        <w:ind w:left="714" w:hanging="357"/>
        <w:rPr>
          <w:lang w:val="el-GR"/>
        </w:rPr>
      </w:pPr>
      <w:r w:rsidRPr="006F705A">
        <w:rPr>
          <w:lang w:val="el-GR"/>
        </w:rPr>
        <w:t xml:space="preserve">Ενημερώνεται με μήνυμα ηλεκτρονικού ταχυδρομείου ο χρήστης. Το μήνυμα έχει το ρόλο της επιβεβαίωσης ότι η αντίστοιχη λειτουργία όντως εκτελέστηκε από το σύστημα. Το μήνυμα περιέχει την υποβληθείσα γνωστοποίηση ως συνημμένο σε μορφή </w:t>
      </w:r>
      <w:r w:rsidRPr="00DA52EC">
        <w:rPr>
          <w:lang w:val="en-US"/>
        </w:rPr>
        <w:t>PDF</w:t>
      </w:r>
      <w:r w:rsidRPr="006F705A">
        <w:rPr>
          <w:lang w:val="el-GR"/>
        </w:rPr>
        <w:t>.</w:t>
      </w:r>
    </w:p>
    <w:p w14:paraId="67C96534" w14:textId="77777777" w:rsidR="004F5152" w:rsidRPr="006F705A" w:rsidRDefault="004F5152" w:rsidP="00E234FB">
      <w:pPr>
        <w:numPr>
          <w:ilvl w:val="0"/>
          <w:numId w:val="164"/>
        </w:numPr>
        <w:spacing w:before="0"/>
        <w:ind w:left="714" w:hanging="357"/>
        <w:rPr>
          <w:lang w:val="el-GR"/>
        </w:rPr>
      </w:pPr>
      <w:r w:rsidRPr="006F705A">
        <w:rPr>
          <w:lang w:val="el-GR"/>
        </w:rPr>
        <w:lastRenderedPageBreak/>
        <w:t>Ενημερώνονται</w:t>
      </w:r>
      <w:r>
        <w:rPr>
          <w:rStyle w:val="ab"/>
        </w:rPr>
        <w:footnoteReference w:id="3"/>
      </w:r>
      <w:r w:rsidRPr="006F705A">
        <w:rPr>
          <w:lang w:val="el-GR"/>
        </w:rPr>
        <w:t xml:space="preserve"> τα αντίστοιχα στελέχη της Αρμόδιας Αρχής και τα στελέχη και σε όλες τις </w:t>
      </w:r>
      <w:r w:rsidR="007226F7">
        <w:rPr>
          <w:lang w:val="el-GR"/>
        </w:rPr>
        <w:t xml:space="preserve">υπόλοιπες </w:t>
      </w:r>
      <w:r w:rsidRPr="006F705A">
        <w:rPr>
          <w:lang w:val="el-GR"/>
        </w:rPr>
        <w:t>εμπλεκόμενες Αρχές για την υποβολή της γνωστοποίησης.</w:t>
      </w:r>
    </w:p>
    <w:p w14:paraId="343C7D71" w14:textId="77777777" w:rsidR="004F5152" w:rsidRPr="006F705A" w:rsidRDefault="004F5152" w:rsidP="00E234FB">
      <w:pPr>
        <w:numPr>
          <w:ilvl w:val="0"/>
          <w:numId w:val="164"/>
        </w:numPr>
        <w:spacing w:before="0"/>
        <w:ind w:left="714" w:hanging="357"/>
        <w:rPr>
          <w:lang w:val="el-GR"/>
        </w:rPr>
      </w:pPr>
      <w:r w:rsidRPr="006F705A">
        <w:rPr>
          <w:lang w:val="el-GR"/>
        </w:rPr>
        <w:t>Ενημερώνεται το Υποσύστημα Διαχείρισης Ελέγχων έτσι ώστε να προβεί σε αξιολόγηση κινδύνου και ακολούθως να προγραμματίσει  έλεγχο της εγκατάστασης εφόσον προκύψει από τη διαδικασία αξιολόγησης του κινδύνου.</w:t>
      </w:r>
    </w:p>
    <w:p w14:paraId="0FA53411" w14:textId="77777777" w:rsidR="004F5152" w:rsidRPr="006F705A" w:rsidRDefault="004F5152" w:rsidP="004F5152">
      <w:pPr>
        <w:rPr>
          <w:lang w:val="el-GR"/>
        </w:rPr>
      </w:pPr>
      <w:r w:rsidRPr="006F705A">
        <w:rPr>
          <w:lang w:val="el-GR"/>
        </w:rPr>
        <w:t>Η μορφή του μοναδικού αριθμού γνωστοποίησης θα καθοριστεί κατά την εκπόνηση της Μελέτης Εφαρμογής.</w:t>
      </w:r>
    </w:p>
    <w:p w14:paraId="4FCB25C0" w14:textId="77777777" w:rsidR="004F5152" w:rsidRPr="006F705A" w:rsidRDefault="004F5152" w:rsidP="004F5152">
      <w:pPr>
        <w:rPr>
          <w:lang w:val="el-GR"/>
        </w:rPr>
      </w:pPr>
      <w:r w:rsidRPr="006F705A">
        <w:rPr>
          <w:b/>
          <w:lang w:val="el-GR"/>
        </w:rPr>
        <w:t>Τροποποίηση</w:t>
      </w:r>
      <w:r w:rsidRPr="006F705A">
        <w:rPr>
          <w:lang w:val="el-GR"/>
        </w:rPr>
        <w:t>: Ο Φορέας αιτείται από το σύστημα την τροποποίηση μιας ήδη υποβληθείσας γνωστοποίησης εφόσον χρειάζεται να μεταβάλει κάποια από τα στοιχεία της αρχικής γνωστοποίησης (π.χ. επωνυμία, χρήση, εμβαδόν κλπ.). Ο Φορέας μπορεί να επεξεργαστεί όλα στοιχεία της αίτησης</w:t>
      </w:r>
      <w:r w:rsidR="00B554EF">
        <w:rPr>
          <w:lang w:val="el-GR"/>
        </w:rPr>
        <w:t xml:space="preserve"> που επιτρέπεται να </w:t>
      </w:r>
      <w:r w:rsidR="00CA4391">
        <w:rPr>
          <w:lang w:val="el-GR"/>
        </w:rPr>
        <w:t>τροποποιηθούν</w:t>
      </w:r>
      <w:r w:rsidR="00B554EF">
        <w:rPr>
          <w:lang w:val="el-GR"/>
        </w:rPr>
        <w:t xml:space="preserve"> με βάση την κείμενη νομοθεσία</w:t>
      </w:r>
      <w:r w:rsidRPr="006F705A">
        <w:rPr>
          <w:lang w:val="el-GR"/>
        </w:rPr>
        <w:t xml:space="preserve">. Δεν είναι απαραίτητο η τροποποίηση να ολοκληρωθεί σε ένα βήμα. Καθ’ όλο το διάστημα που μια γνωστοποίηση τροποποιείται, η υποβληθείσα μορφή της παραμένει ενώ στην πράξη ο χρήστης τροποποιεί ένα αντίγραφο το οποίο βρίσκεται στη κατάσταση «Υπό τροποποίηση». Το  αντίγραφο αυτό είναι πλήρως προσβάσιμο και εμφανίζεται μαζί με τις υπόλοιπες γνωστοποιήσεις του Φορέα. Μια γνωστοποίηση δεν μπορεί να επανατροποποιηθεί όσο είναι ήδη σε κατάσταση «Υπό τροποποίηση». Θα  πρέπει πρώτα ή να υποβληθεί ή να διαγραφεί. </w:t>
      </w:r>
    </w:p>
    <w:p w14:paraId="3F740BB8" w14:textId="77777777" w:rsidR="004F5152" w:rsidRPr="006F705A" w:rsidRDefault="004F5152" w:rsidP="004F5152">
      <w:pPr>
        <w:rPr>
          <w:lang w:val="el-GR"/>
        </w:rPr>
      </w:pPr>
      <w:r w:rsidRPr="006F705A">
        <w:rPr>
          <w:lang w:val="el-GR"/>
        </w:rPr>
        <w:t xml:space="preserve"> Ακολούθως ο χρήστης μπορεί να προχωρήσει σε υποβολή της τροποποιημένης γνωστοποίησης. Η διαδικασία είναι ίδια με την υποβολή μιας νέας γνωστοποίησης με τις ακόλουθες διαφορές:</w:t>
      </w:r>
    </w:p>
    <w:p w14:paraId="61F26AEF" w14:textId="77777777" w:rsidR="004F5152" w:rsidRPr="006F705A" w:rsidRDefault="004F5152" w:rsidP="00E234FB">
      <w:pPr>
        <w:numPr>
          <w:ilvl w:val="0"/>
          <w:numId w:val="170"/>
        </w:numPr>
        <w:ind w:left="714" w:hanging="357"/>
        <w:rPr>
          <w:lang w:val="el-GR"/>
        </w:rPr>
      </w:pPr>
      <w:r w:rsidRPr="006F705A">
        <w:rPr>
          <w:u w:val="single"/>
          <w:lang w:val="el-GR"/>
        </w:rPr>
        <w:t>Ο αρχικός μοναδικός αριθμός τροποποίησης παραμένει ίδιος</w:t>
      </w:r>
      <w:r w:rsidRPr="006F705A">
        <w:rPr>
          <w:lang w:val="el-GR"/>
        </w:rPr>
        <w:t xml:space="preserve"> και αλλάζει η έκδοση του εγγράφου. Εφόσον πρόκειται για την πρώτη τροποποίηση τότε ο αριθμός έκδοσης μεταπίπτει από «Αρχική Υποβολή» σε π.χ. «</w:t>
      </w:r>
      <w:r>
        <w:rPr>
          <w:lang w:val="en-US"/>
        </w:rPr>
        <w:t>v</w:t>
      </w:r>
      <w:r w:rsidRPr="006F705A">
        <w:rPr>
          <w:lang w:val="el-GR"/>
        </w:rPr>
        <w:t>1» ενώ αντίστοιχα οι επόμενες τροποποιήσεις (εφόσον υπάρχουν) αριθμούνται αναλόγως π.χ. «</w:t>
      </w:r>
      <w:r>
        <w:rPr>
          <w:lang w:val="en-US"/>
        </w:rPr>
        <w:t>v</w:t>
      </w:r>
      <w:r w:rsidRPr="006F705A">
        <w:rPr>
          <w:lang w:val="el-GR"/>
        </w:rPr>
        <w:t>2», «</w:t>
      </w:r>
      <w:r>
        <w:rPr>
          <w:lang w:val="en-US"/>
        </w:rPr>
        <w:t>v</w:t>
      </w:r>
      <w:r w:rsidRPr="006F705A">
        <w:rPr>
          <w:lang w:val="el-GR"/>
        </w:rPr>
        <w:t xml:space="preserve">3» κ.ο.κ. </w:t>
      </w:r>
    </w:p>
    <w:p w14:paraId="2BFD2B8A" w14:textId="77777777" w:rsidR="004F5152" w:rsidRPr="006F705A" w:rsidRDefault="004F5152" w:rsidP="00E234FB">
      <w:pPr>
        <w:numPr>
          <w:ilvl w:val="0"/>
          <w:numId w:val="170"/>
        </w:numPr>
        <w:ind w:left="714" w:hanging="357"/>
        <w:rPr>
          <w:lang w:val="el-GR"/>
        </w:rPr>
      </w:pPr>
      <w:r w:rsidRPr="006F705A">
        <w:rPr>
          <w:lang w:val="el-GR"/>
        </w:rPr>
        <w:t xml:space="preserve">Όταν είτε ο Φορέας, είτε ο Διαχειριστής είτε τα στελέχη των Αρχών εισέρχονται στο σύστημα και ανακτούν γνωστοποιήσεις, τότε αναφορικά με τις τροποποιημένες γνωστοποιήσεις θα φαίνονται επισημασμένα (π.χ. με άλλο χρώμα) τα στοιχεία της δραστηριότητας που άλλαξαν με την τροποποίηση. </w:t>
      </w:r>
    </w:p>
    <w:p w14:paraId="2A7C295F" w14:textId="77777777" w:rsidR="004F5152" w:rsidRPr="006F705A" w:rsidRDefault="004F5152" w:rsidP="00E234FB">
      <w:pPr>
        <w:numPr>
          <w:ilvl w:val="0"/>
          <w:numId w:val="170"/>
        </w:numPr>
        <w:ind w:left="714" w:hanging="357"/>
        <w:rPr>
          <w:lang w:val="el-GR"/>
        </w:rPr>
      </w:pPr>
      <w:r w:rsidRPr="006F705A">
        <w:rPr>
          <w:lang w:val="el-GR"/>
        </w:rPr>
        <w:t xml:space="preserve">Το </w:t>
      </w:r>
      <w:r>
        <w:rPr>
          <w:lang w:val="en-US"/>
        </w:rPr>
        <w:t>PDF</w:t>
      </w:r>
      <w:r w:rsidRPr="006F705A">
        <w:rPr>
          <w:lang w:val="el-GR"/>
        </w:rPr>
        <w:t xml:space="preserve"> που αποστέλλεται στον Φορέα (και δυνητικά και στις Αρχές εφόσον έχουν επιλέξει αυτόν τον τρόπο ενημέρωσης) θα περιέχει επίσης επισημασμένα  τα στοιχεία της δραστηριότητας που άλλαξαν με την τροποποίηση.</w:t>
      </w:r>
    </w:p>
    <w:p w14:paraId="784BEBFD" w14:textId="77777777" w:rsidR="004F5152" w:rsidRPr="006F705A" w:rsidRDefault="004F5152" w:rsidP="00E234FB">
      <w:pPr>
        <w:numPr>
          <w:ilvl w:val="0"/>
          <w:numId w:val="170"/>
        </w:numPr>
        <w:ind w:left="714" w:hanging="357"/>
        <w:rPr>
          <w:lang w:val="el-GR"/>
        </w:rPr>
      </w:pPr>
      <w:r w:rsidRPr="006F705A">
        <w:rPr>
          <w:lang w:val="el-GR"/>
        </w:rPr>
        <w:t>Επαναλαμβάνεται η αξιολόγηση του επιπέδου κινδύνου.</w:t>
      </w:r>
    </w:p>
    <w:p w14:paraId="13A937E2" w14:textId="77777777" w:rsidR="004F5152" w:rsidRPr="006F705A" w:rsidRDefault="004F5152" w:rsidP="004F5152">
      <w:pPr>
        <w:rPr>
          <w:lang w:val="el-GR"/>
        </w:rPr>
      </w:pPr>
      <w:r w:rsidRPr="006F705A">
        <w:rPr>
          <w:lang w:val="el-GR"/>
        </w:rPr>
        <w:t xml:space="preserve">Η προηγούμενη έκδοση της γνωστοποίησης δεν διαγράφεται και είναι διαθέσιμη προς ανάγνωση. </w:t>
      </w:r>
    </w:p>
    <w:p w14:paraId="5DD18D06" w14:textId="77777777" w:rsidR="004F5152" w:rsidRPr="003B1C9C" w:rsidRDefault="004F5152" w:rsidP="004F5152">
      <w:pPr>
        <w:rPr>
          <w:lang w:val="el-GR"/>
        </w:rPr>
      </w:pPr>
      <w:r w:rsidRPr="006F705A">
        <w:rPr>
          <w:b/>
          <w:lang w:val="el-GR"/>
        </w:rPr>
        <w:t>Παύση λειτουργίας</w:t>
      </w:r>
      <w:r w:rsidRPr="006F705A">
        <w:rPr>
          <w:lang w:val="el-GR"/>
        </w:rPr>
        <w:t xml:space="preserve">: Όταν μια επιχείρηση ολοκληρώσει τον κύκλο της ζωής της και πρόκειται να τερματίσει την λειτουργία της τότε ο Φορέας προβαίνει, μέσω του ΟΠΣ-ΑΔΕ, σε παύση λειτουργίας. Με την διαδικασία αυτή καθίσταται αδύνατη οποιαδήποτε περαιτέρω μεταβολή της κατάστασης και του περιεχομένου της συγκεκριμένης τροποποίησης η οποία όμως παραμένει </w:t>
      </w:r>
      <w:r w:rsidR="0008414F" w:rsidRPr="003B1C9C">
        <w:rPr>
          <w:lang w:val="el-GR"/>
        </w:rPr>
        <w:t xml:space="preserve">διαθέσιμη </w:t>
      </w:r>
      <w:r w:rsidRPr="006F705A">
        <w:rPr>
          <w:lang w:val="el-GR"/>
        </w:rPr>
        <w:t xml:space="preserve">για ανάγνωση με όλες τις τροποποιήσεις της </w:t>
      </w:r>
      <w:r w:rsidR="001C32E9" w:rsidRPr="00A81DF7">
        <w:rPr>
          <w:lang w:val="el-GR"/>
        </w:rPr>
        <w:t>τόσο για τις αδειοδοτούσες και ελεγκτικές αρχές, όσο και για τον οικονομικό φορέα</w:t>
      </w:r>
      <w:r w:rsidRPr="001C32E9">
        <w:rPr>
          <w:lang w:val="el-GR"/>
        </w:rPr>
        <w:t>.</w:t>
      </w:r>
      <w:r w:rsidRPr="006F705A">
        <w:rPr>
          <w:lang w:val="el-GR"/>
        </w:rPr>
        <w:t xml:space="preserve"> </w:t>
      </w:r>
      <w:r w:rsidRPr="003B1C9C">
        <w:rPr>
          <w:lang w:val="el-GR"/>
        </w:rPr>
        <w:t>Η τροποποίηση μεταβαίνει στην κατάσταση «Παύση».</w:t>
      </w:r>
    </w:p>
    <w:p w14:paraId="4B1C1AA9" w14:textId="77777777" w:rsidR="004F5152" w:rsidRPr="005A7246" w:rsidRDefault="004F5152" w:rsidP="006F705A">
      <w:pPr>
        <w:pStyle w:val="5"/>
      </w:pPr>
      <w:bookmarkStart w:id="542" w:name="_Toc500194363"/>
      <w:r w:rsidRPr="005A7246">
        <w:t>Μεταβίβαση γνωστοποίησης</w:t>
      </w:r>
      <w:bookmarkEnd w:id="542"/>
    </w:p>
    <w:p w14:paraId="1037AC6D" w14:textId="77777777" w:rsidR="004F5152" w:rsidRPr="006F705A" w:rsidRDefault="004F5152" w:rsidP="004F5152">
      <w:pPr>
        <w:rPr>
          <w:lang w:val="el-GR"/>
        </w:rPr>
      </w:pPr>
      <w:r w:rsidRPr="006F705A">
        <w:rPr>
          <w:lang w:val="el-GR"/>
        </w:rPr>
        <w:t xml:space="preserve">Ένας οικονομικός Φορέας, που λειτουργεί υπό καθεστώς γνωστοποίησης, μπορεί να μεταβιβαστεί σε έναν άλλο φορέα. Τα βήματα που περιλαμβάνει μια μεταβίβαση φαίνονται </w:t>
      </w:r>
      <w:r w:rsidR="00A662DA">
        <w:rPr>
          <w:lang w:val="el-GR"/>
        </w:rPr>
        <w:t xml:space="preserve">ενδεικτικά </w:t>
      </w:r>
      <w:r w:rsidRPr="006F705A">
        <w:rPr>
          <w:lang w:val="el-GR"/>
        </w:rPr>
        <w:t>στο ακόλουθο σχήμα:</w:t>
      </w:r>
    </w:p>
    <w:p w14:paraId="42DE7BB5" w14:textId="77777777" w:rsidR="004F5152" w:rsidRPr="003A3AFD" w:rsidRDefault="00CD4731" w:rsidP="004F5152">
      <w:pPr>
        <w:pStyle w:val="af0"/>
        <w:jc w:val="center"/>
        <w:rPr>
          <w:lang w:val="en-US"/>
        </w:rPr>
      </w:pPr>
      <w:r w:rsidRPr="003A3AFD">
        <w:rPr>
          <w:i w:val="0"/>
          <w:noProof/>
          <w:lang w:val="en-US" w:eastAsia="en-US"/>
        </w:rPr>
        <w:lastRenderedPageBreak/>
        <w:drawing>
          <wp:inline distT="0" distB="0" distL="0" distR="0" wp14:anchorId="005AC4FF" wp14:editId="35440FF4">
            <wp:extent cx="6120130" cy="4316730"/>
            <wp:effectExtent l="0" t="0" r="0" b="762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6120130" cy="4316730"/>
                    </a:xfrm>
                    <a:prstGeom prst="rect">
                      <a:avLst/>
                    </a:prstGeom>
                  </pic:spPr>
                </pic:pic>
              </a:graphicData>
            </a:graphic>
          </wp:inline>
        </w:drawing>
      </w:r>
    </w:p>
    <w:p w14:paraId="6C3CABBD" w14:textId="77777777" w:rsidR="004F5152" w:rsidRPr="00702B9F" w:rsidRDefault="004F5152" w:rsidP="00E73713">
      <w:pPr>
        <w:pStyle w:val="af0"/>
        <w:jc w:val="center"/>
        <w:rPr>
          <w:b/>
        </w:rPr>
      </w:pPr>
      <w:r w:rsidRPr="00B7664E">
        <w:rPr>
          <w:lang w:val="el-GR"/>
        </w:rPr>
        <w:t xml:space="preserve">Σχήμα </w:t>
      </w:r>
      <w:r w:rsidRPr="00F81D02">
        <w:fldChar w:fldCharType="begin"/>
      </w:r>
      <w:r w:rsidRPr="00B7664E">
        <w:rPr>
          <w:lang w:val="el-GR"/>
        </w:rPr>
        <w:instrText xml:space="preserve"> </w:instrText>
      </w:r>
      <w:r w:rsidRPr="00F81D02">
        <w:instrText>SEQ</w:instrText>
      </w:r>
      <w:r w:rsidRPr="00B7664E">
        <w:rPr>
          <w:lang w:val="el-GR"/>
        </w:rPr>
        <w:instrText xml:space="preserve"> Σχήμα \* </w:instrText>
      </w:r>
      <w:r w:rsidRPr="00F81D02">
        <w:instrText>ARABIC</w:instrText>
      </w:r>
      <w:r w:rsidRPr="00B7664E">
        <w:rPr>
          <w:lang w:val="el-GR"/>
        </w:rPr>
        <w:instrText xml:space="preserve"> </w:instrText>
      </w:r>
      <w:r w:rsidRPr="00F81D02">
        <w:fldChar w:fldCharType="separate"/>
      </w:r>
      <w:r w:rsidR="00CA00DF">
        <w:rPr>
          <w:noProof/>
        </w:rPr>
        <w:t>11</w:t>
      </w:r>
      <w:r w:rsidRPr="00F81D02">
        <w:fldChar w:fldCharType="end"/>
      </w:r>
      <w:r w:rsidRPr="00A14966">
        <w:t>.</w:t>
      </w:r>
      <w:r>
        <w:rPr>
          <w:b/>
        </w:rPr>
        <w:t xml:space="preserve"> Μεταβίβαση γνωστοποίησης </w:t>
      </w:r>
    </w:p>
    <w:p w14:paraId="6E955B75" w14:textId="77777777" w:rsidR="004F5152" w:rsidRPr="006F705A" w:rsidRDefault="004F5152" w:rsidP="00E234FB">
      <w:pPr>
        <w:numPr>
          <w:ilvl w:val="0"/>
          <w:numId w:val="123"/>
        </w:numPr>
        <w:rPr>
          <w:lang w:val="el-GR"/>
        </w:rPr>
      </w:pPr>
      <w:r w:rsidRPr="006F705A">
        <w:rPr>
          <w:lang w:val="el-GR"/>
        </w:rPr>
        <w:t xml:space="preserve">Αρχικά ο Φορέας, επιλέγει την γνωστοποίηση και ακολούθως επιλέγει «Μεταβίβαση». </w:t>
      </w:r>
    </w:p>
    <w:p w14:paraId="72E2839F" w14:textId="77777777" w:rsidR="004F5152" w:rsidRPr="006F705A" w:rsidRDefault="004F5152" w:rsidP="00E234FB">
      <w:pPr>
        <w:numPr>
          <w:ilvl w:val="0"/>
          <w:numId w:val="123"/>
        </w:numPr>
        <w:rPr>
          <w:lang w:val="el-GR"/>
        </w:rPr>
      </w:pPr>
      <w:r w:rsidRPr="006F705A">
        <w:rPr>
          <w:lang w:val="el-GR"/>
        </w:rPr>
        <w:t xml:space="preserve">Συμπληρώνει το ΑΦΜ του νέου Φορέα σε σχετική φόρμα. </w:t>
      </w:r>
    </w:p>
    <w:p w14:paraId="76E06F28" w14:textId="77777777" w:rsidR="004F5152" w:rsidRPr="006F705A" w:rsidRDefault="004F5152" w:rsidP="00E234FB">
      <w:pPr>
        <w:numPr>
          <w:ilvl w:val="0"/>
          <w:numId w:val="123"/>
        </w:numPr>
        <w:rPr>
          <w:lang w:val="el-GR"/>
        </w:rPr>
      </w:pPr>
      <w:r w:rsidRPr="006F705A">
        <w:rPr>
          <w:lang w:val="el-GR"/>
        </w:rPr>
        <w:t xml:space="preserve">Το Υποσύστημα αντλεί τα υπόλοιπα στοιχεία του νέου Φορέα μέσω </w:t>
      </w:r>
      <w:r>
        <w:rPr>
          <w:lang w:val="en-US"/>
        </w:rPr>
        <w:t>TAXIS</w:t>
      </w:r>
    </w:p>
    <w:p w14:paraId="1B15503D" w14:textId="77777777" w:rsidR="004F5152" w:rsidRPr="006F705A" w:rsidRDefault="004F5152" w:rsidP="00E234FB">
      <w:pPr>
        <w:numPr>
          <w:ilvl w:val="0"/>
          <w:numId w:val="123"/>
        </w:numPr>
        <w:rPr>
          <w:lang w:val="el-GR"/>
        </w:rPr>
      </w:pPr>
      <w:r w:rsidRPr="006F705A">
        <w:rPr>
          <w:lang w:val="el-GR"/>
        </w:rPr>
        <w:t>Η γνωστοποίηση παγώνει και δεν μπορεί να τροποποιηθεί</w:t>
      </w:r>
    </w:p>
    <w:p w14:paraId="1BB3EDA2" w14:textId="77777777" w:rsidR="004F5152" w:rsidRPr="006F705A" w:rsidRDefault="004F5152" w:rsidP="00E234FB">
      <w:pPr>
        <w:numPr>
          <w:ilvl w:val="0"/>
          <w:numId w:val="123"/>
        </w:numPr>
        <w:rPr>
          <w:lang w:val="el-GR"/>
        </w:rPr>
      </w:pPr>
      <w:r w:rsidRPr="006F705A">
        <w:rPr>
          <w:lang w:val="el-GR"/>
        </w:rPr>
        <w:t xml:space="preserve">Ο νέος Φορέας ενημερώνεται με </w:t>
      </w:r>
      <w:r>
        <w:rPr>
          <w:lang w:val="en-US"/>
        </w:rPr>
        <w:t>email</w:t>
      </w:r>
      <w:r w:rsidRPr="006F705A">
        <w:rPr>
          <w:lang w:val="el-GR"/>
        </w:rPr>
        <w:t xml:space="preserve"> ότι υπάρχει μεταβίβαση που απαιτεί την έγκρισή του</w:t>
      </w:r>
    </w:p>
    <w:p w14:paraId="60B01F8A" w14:textId="77777777" w:rsidR="004F5152" w:rsidRPr="006F705A" w:rsidRDefault="004F5152" w:rsidP="00E234FB">
      <w:pPr>
        <w:numPr>
          <w:ilvl w:val="0"/>
          <w:numId w:val="123"/>
        </w:numPr>
        <w:rPr>
          <w:lang w:val="el-GR"/>
        </w:rPr>
      </w:pPr>
      <w:r w:rsidRPr="006F705A">
        <w:rPr>
          <w:lang w:val="el-GR"/>
        </w:rPr>
        <w:t>Μόλις ο νέος Φορέας εισέλθει στο σύστημα βλέπει την γνωστοποίηση και έχει δυνατότητα να εγκρίνει την μεταβίβαση ή να την απορρίψει.</w:t>
      </w:r>
    </w:p>
    <w:p w14:paraId="5FB6DA1B" w14:textId="77777777" w:rsidR="004F5152" w:rsidRPr="006F705A" w:rsidRDefault="004F5152" w:rsidP="00E73713">
      <w:pPr>
        <w:ind w:left="709"/>
        <w:rPr>
          <w:lang w:val="el-GR"/>
        </w:rPr>
      </w:pPr>
      <w:r w:rsidRPr="006F705A">
        <w:rPr>
          <w:lang w:val="el-GR"/>
        </w:rPr>
        <w:t>6</w:t>
      </w:r>
      <w:r w:rsidRPr="006F705A">
        <w:rPr>
          <w:vertAlign w:val="superscript"/>
          <w:lang w:val="el-GR"/>
        </w:rPr>
        <w:t>α</w:t>
      </w:r>
      <w:r w:rsidRPr="006F705A">
        <w:rPr>
          <w:lang w:val="el-GR"/>
        </w:rPr>
        <w:t xml:space="preserve">. Αν η μεταβίβαση εγκριθεί τότε δημιουργείται νέα έκδοση της γνωστοποίησης στα στοιχεία του νέου Φορέα. </w:t>
      </w:r>
    </w:p>
    <w:p w14:paraId="04DA2A02" w14:textId="77777777" w:rsidR="004F5152" w:rsidRPr="006F705A" w:rsidRDefault="004F5152" w:rsidP="00957509">
      <w:pPr>
        <w:ind w:left="709"/>
        <w:rPr>
          <w:lang w:val="el-GR"/>
        </w:rPr>
      </w:pPr>
      <w:r w:rsidRPr="006F705A">
        <w:rPr>
          <w:lang w:val="el-GR"/>
        </w:rPr>
        <w:t>6</w:t>
      </w:r>
      <w:r w:rsidRPr="006F705A">
        <w:rPr>
          <w:vertAlign w:val="superscript"/>
          <w:lang w:val="el-GR"/>
        </w:rPr>
        <w:t>β</w:t>
      </w:r>
      <w:r w:rsidRPr="006F705A">
        <w:rPr>
          <w:lang w:val="el-GR"/>
        </w:rPr>
        <w:t xml:space="preserve">. Αν η μεταβίβαση απορριφθεί τότε η γνωστοποίηση ξεκλειδώνει. </w:t>
      </w:r>
    </w:p>
    <w:p w14:paraId="408A4D4B" w14:textId="77777777" w:rsidR="004F5152" w:rsidRPr="006F705A" w:rsidRDefault="004F5152" w:rsidP="004F5152">
      <w:pPr>
        <w:rPr>
          <w:lang w:val="el-GR"/>
        </w:rPr>
      </w:pPr>
      <w:r w:rsidRPr="006F705A">
        <w:rPr>
          <w:lang w:val="el-GR"/>
        </w:rPr>
        <w:t xml:space="preserve">Ο αρχικός Φορέας έχει τη δυνατότητα να ακυρώσει τη μεταβίβαση </w:t>
      </w:r>
      <w:r w:rsidRPr="006F705A">
        <w:rPr>
          <w:u w:val="single"/>
          <w:lang w:val="el-GR"/>
        </w:rPr>
        <w:t>προτού</w:t>
      </w:r>
      <w:r w:rsidRPr="006F705A">
        <w:rPr>
          <w:lang w:val="el-GR"/>
        </w:rPr>
        <w:t xml:space="preserve"> ο νέος Φορέας την εγκρίνει. </w:t>
      </w:r>
    </w:p>
    <w:p w14:paraId="14C4036D" w14:textId="77777777" w:rsidR="004F5152" w:rsidRPr="005A7246" w:rsidRDefault="004F5152" w:rsidP="006F705A">
      <w:pPr>
        <w:pStyle w:val="5"/>
      </w:pPr>
      <w:bookmarkStart w:id="543" w:name="_Toc500194364"/>
      <w:bookmarkStart w:id="544" w:name="_Ref514153454"/>
      <w:r w:rsidRPr="005A7246">
        <w:lastRenderedPageBreak/>
        <w:t xml:space="preserve">Υποβολή αίτησης </w:t>
      </w:r>
      <w:r>
        <w:t>έγκρισης</w:t>
      </w:r>
      <w:bookmarkEnd w:id="543"/>
      <w:bookmarkEnd w:id="544"/>
      <w:r w:rsidRPr="005A7246">
        <w:t xml:space="preserve"> </w:t>
      </w:r>
    </w:p>
    <w:p w14:paraId="3EC42385" w14:textId="77777777" w:rsidR="004F5152" w:rsidRPr="006F705A" w:rsidRDefault="004F5152" w:rsidP="004F5152">
      <w:pPr>
        <w:rPr>
          <w:lang w:val="el-GR"/>
        </w:rPr>
      </w:pPr>
      <w:r w:rsidRPr="006F705A">
        <w:rPr>
          <w:lang w:val="el-GR"/>
        </w:rPr>
        <w:t xml:space="preserve">Ο κύκλος ζωής μιας αίτησης για έγκριση και η εμπλοκή του Φορέα και των βασικών υποσυστημάτων του ΟΠΣ-ΑΔΕ περιγράφεται </w:t>
      </w:r>
      <w:r w:rsidR="00A662DA">
        <w:rPr>
          <w:lang w:val="el-GR"/>
        </w:rPr>
        <w:t xml:space="preserve">ενδεικτικά </w:t>
      </w:r>
      <w:r w:rsidRPr="006F705A">
        <w:rPr>
          <w:lang w:val="el-GR"/>
        </w:rPr>
        <w:t>στο ακόλουθο διάγραμμα</w:t>
      </w:r>
      <w:r>
        <w:rPr>
          <w:rStyle w:val="ab"/>
        </w:rPr>
        <w:footnoteReference w:id="4"/>
      </w:r>
      <w:r w:rsidRPr="006F705A">
        <w:rPr>
          <w:lang w:val="el-GR"/>
        </w:rPr>
        <w:t>:</w:t>
      </w:r>
    </w:p>
    <w:p w14:paraId="059384A1" w14:textId="77777777" w:rsidR="004F5152" w:rsidRDefault="007344A7" w:rsidP="004F5152">
      <w:pPr>
        <w:pStyle w:val="af0"/>
        <w:spacing w:after="0"/>
        <w:jc w:val="center"/>
      </w:pPr>
      <w:r>
        <w:rPr>
          <w:noProof/>
          <w:lang w:val="en-US" w:eastAsia="en-US"/>
        </w:rPr>
        <w:drawing>
          <wp:inline distT="0" distB="0" distL="0" distR="0" wp14:anchorId="0F24C8A8" wp14:editId="11327BB3">
            <wp:extent cx="6120130" cy="5713095"/>
            <wp:effectExtent l="0" t="0" r="0" b="190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bpmn_v4.emf"/>
                    <pic:cNvPicPr/>
                  </pic:nvPicPr>
                  <pic:blipFill>
                    <a:blip r:embed="rId39" cstate="print">
                      <a:extLst>
                        <a:ext uri="{28A0092B-C50C-407E-A947-70E740481C1C}">
                          <a14:useLocalDpi xmlns:a14="http://schemas.microsoft.com/office/drawing/2010/main" val="0"/>
                        </a:ext>
                      </a:extLst>
                    </a:blip>
                    <a:stretch>
                      <a:fillRect/>
                    </a:stretch>
                  </pic:blipFill>
                  <pic:spPr>
                    <a:xfrm>
                      <a:off x="0" y="0"/>
                      <a:ext cx="6120130" cy="5713095"/>
                    </a:xfrm>
                    <a:prstGeom prst="rect">
                      <a:avLst/>
                    </a:prstGeom>
                  </pic:spPr>
                </pic:pic>
              </a:graphicData>
            </a:graphic>
          </wp:inline>
        </w:drawing>
      </w:r>
    </w:p>
    <w:p w14:paraId="0753C9C4" w14:textId="77777777" w:rsidR="004F5152" w:rsidRPr="006F705A" w:rsidRDefault="004F5152" w:rsidP="004F5152">
      <w:pPr>
        <w:pStyle w:val="af0"/>
        <w:jc w:val="center"/>
        <w:rPr>
          <w:b/>
          <w:lang w:val="el-GR"/>
        </w:rPr>
      </w:pPr>
      <w:r w:rsidRPr="00B7664E">
        <w:rPr>
          <w:lang w:val="el-GR"/>
        </w:rPr>
        <w:t xml:space="preserve">Σχήμα </w:t>
      </w:r>
      <w:r w:rsidRPr="00F81D02">
        <w:fldChar w:fldCharType="begin"/>
      </w:r>
      <w:r w:rsidRPr="00B7664E">
        <w:rPr>
          <w:lang w:val="el-GR"/>
        </w:rPr>
        <w:instrText xml:space="preserve"> </w:instrText>
      </w:r>
      <w:r w:rsidRPr="00F81D02">
        <w:instrText>SEQ</w:instrText>
      </w:r>
      <w:r w:rsidRPr="00B7664E">
        <w:rPr>
          <w:lang w:val="el-GR"/>
        </w:rPr>
        <w:instrText xml:space="preserve"> Σχήμα \* </w:instrText>
      </w:r>
      <w:r w:rsidRPr="00F81D02">
        <w:instrText>ARABIC</w:instrText>
      </w:r>
      <w:r w:rsidRPr="00B7664E">
        <w:rPr>
          <w:lang w:val="el-GR"/>
        </w:rPr>
        <w:instrText xml:space="preserve"> </w:instrText>
      </w:r>
      <w:r w:rsidRPr="00F81D02">
        <w:fldChar w:fldCharType="separate"/>
      </w:r>
      <w:r w:rsidR="00CA00DF" w:rsidRPr="00CA00DF">
        <w:rPr>
          <w:noProof/>
          <w:lang w:val="el-GR"/>
        </w:rPr>
        <w:t>12</w:t>
      </w:r>
      <w:r w:rsidRPr="00F81D02">
        <w:fldChar w:fldCharType="end"/>
      </w:r>
      <w:r w:rsidRPr="006F705A">
        <w:rPr>
          <w:lang w:val="el-GR"/>
        </w:rPr>
        <w:t>.</w:t>
      </w:r>
      <w:r w:rsidRPr="006F705A">
        <w:rPr>
          <w:b/>
          <w:lang w:val="el-GR"/>
        </w:rPr>
        <w:t xml:space="preserve"> Αίτηση για νέα έγκριση</w:t>
      </w:r>
    </w:p>
    <w:p w14:paraId="34701D4D" w14:textId="77777777" w:rsidR="004F5152" w:rsidRPr="006F705A" w:rsidRDefault="004F5152" w:rsidP="004F5152">
      <w:pPr>
        <w:rPr>
          <w:lang w:val="el-GR"/>
        </w:rPr>
      </w:pPr>
      <w:r w:rsidRPr="006F705A">
        <w:rPr>
          <w:lang w:val="el-GR"/>
        </w:rPr>
        <w:t>Η διαδικασία υποβολής αίτησης μιας έγκρισης σε σχέση με την αντίστοιχη διαδικασία υποβολής μιας γνωστοποίησης περιγράφονται παρακάτω:</w:t>
      </w:r>
    </w:p>
    <w:p w14:paraId="4C20D62F" w14:textId="77777777" w:rsidR="004F5152" w:rsidRPr="006F705A" w:rsidRDefault="004F5152" w:rsidP="00E234FB">
      <w:pPr>
        <w:numPr>
          <w:ilvl w:val="0"/>
          <w:numId w:val="165"/>
        </w:numPr>
        <w:spacing w:before="0"/>
        <w:ind w:left="714" w:hanging="357"/>
        <w:rPr>
          <w:lang w:val="el-GR"/>
        </w:rPr>
      </w:pPr>
      <w:r w:rsidRPr="006F705A">
        <w:rPr>
          <w:lang w:val="el-GR"/>
        </w:rPr>
        <w:t xml:space="preserve">Μια αίτηση για έγκριση μπορεί να οδηγήσει στην έκδοση μιας διοικητικής πράξης ή στην αιτιολογημένη  απόρριψή της από τα στελέχη της </w:t>
      </w:r>
      <w:r w:rsidR="00E73713">
        <w:rPr>
          <w:lang w:val="el-GR"/>
        </w:rPr>
        <w:t>Α</w:t>
      </w:r>
      <w:r w:rsidRPr="006F705A">
        <w:rPr>
          <w:lang w:val="el-GR"/>
        </w:rPr>
        <w:t xml:space="preserve">ρμόδιας </w:t>
      </w:r>
      <w:r w:rsidR="00E73713">
        <w:rPr>
          <w:lang w:val="el-GR"/>
        </w:rPr>
        <w:t>Αρχής</w:t>
      </w:r>
      <w:r w:rsidR="00E73713" w:rsidRPr="006F705A">
        <w:rPr>
          <w:lang w:val="el-GR"/>
        </w:rPr>
        <w:t xml:space="preserve"> </w:t>
      </w:r>
      <w:r w:rsidRPr="006F705A">
        <w:rPr>
          <w:lang w:val="el-GR"/>
        </w:rPr>
        <w:t>που λαμβάνει το αίτημα.</w:t>
      </w:r>
    </w:p>
    <w:p w14:paraId="22C5A04B" w14:textId="77777777" w:rsidR="004F5152" w:rsidRPr="006F705A" w:rsidRDefault="004F5152" w:rsidP="00E234FB">
      <w:pPr>
        <w:numPr>
          <w:ilvl w:val="0"/>
          <w:numId w:val="165"/>
        </w:numPr>
        <w:spacing w:before="0"/>
        <w:ind w:left="714" w:hanging="357"/>
        <w:rPr>
          <w:lang w:val="el-GR"/>
        </w:rPr>
      </w:pPr>
      <w:r w:rsidRPr="006F705A">
        <w:rPr>
          <w:lang w:val="el-GR"/>
        </w:rPr>
        <w:t xml:space="preserve">Προκειμένου να ολοκληρωθεί η εξέταση της αίτησης είναι πιθανό να απαιτείται εκ των προτέρων έλεγχος και καταγραφή των αποτελεσμάτων του. Ως εκ τούτου η αλληλεπίδραση με το Υποσύστημα </w:t>
      </w:r>
      <w:r w:rsidRPr="006F705A">
        <w:rPr>
          <w:lang w:val="el-GR"/>
        </w:rPr>
        <w:lastRenderedPageBreak/>
        <w:t>Διαχείρισης Ελέγχων, σε κάποιες περιπτώσεις γίνεται και εκ των προτέρων και όχι μόνο μετά την υποβολή της αίτησης.</w:t>
      </w:r>
    </w:p>
    <w:p w14:paraId="12A32136" w14:textId="77777777" w:rsidR="004F5152" w:rsidRPr="006F705A" w:rsidRDefault="004F5152" w:rsidP="004F5152">
      <w:pPr>
        <w:rPr>
          <w:noProof/>
          <w:lang w:val="el-GR"/>
        </w:rPr>
      </w:pPr>
      <w:r w:rsidRPr="006F705A">
        <w:rPr>
          <w:lang w:val="el-GR"/>
        </w:rPr>
        <w:t xml:space="preserve">Το Υποσύστημα θα πρέπει να υποστηρίζει </w:t>
      </w:r>
      <w:r w:rsidR="00A662DA">
        <w:rPr>
          <w:lang w:val="el-GR"/>
        </w:rPr>
        <w:t xml:space="preserve">ενδεικτικά </w:t>
      </w:r>
      <w:r w:rsidRPr="006F705A">
        <w:rPr>
          <w:lang w:val="el-GR"/>
        </w:rPr>
        <w:t xml:space="preserve">τις ακόλουθες </w:t>
      </w:r>
      <w:r w:rsidR="009123CA" w:rsidRPr="003B1C9C">
        <w:rPr>
          <w:lang w:val="el-GR"/>
        </w:rPr>
        <w:t>λειτουργίες</w:t>
      </w:r>
      <w:r w:rsidRPr="006F705A">
        <w:rPr>
          <w:lang w:val="el-GR"/>
        </w:rPr>
        <w:t>:</w:t>
      </w:r>
      <w:r w:rsidRPr="006F705A">
        <w:rPr>
          <w:noProof/>
          <w:lang w:val="el-GR"/>
        </w:rPr>
        <w:t xml:space="preserve"> </w:t>
      </w:r>
    </w:p>
    <w:p w14:paraId="173DBE6E" w14:textId="77777777" w:rsidR="004F5152" w:rsidRPr="003B1C9C" w:rsidRDefault="00684DE4" w:rsidP="004F5152">
      <w:pPr>
        <w:jc w:val="center"/>
        <w:rPr>
          <w:noProof/>
          <w:lang w:val="el-GR"/>
        </w:rPr>
      </w:pPr>
      <w:r w:rsidRPr="00684DE4">
        <w:rPr>
          <w:noProof/>
          <w:lang w:val="en-US" w:eastAsia="en-US"/>
        </w:rPr>
        <w:drawing>
          <wp:inline distT="0" distB="0" distL="0" distR="0" wp14:anchorId="58C02B03" wp14:editId="5F3EF9A4">
            <wp:extent cx="6120130" cy="4359275"/>
            <wp:effectExtent l="0" t="0" r="0" b="3175"/>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6120130" cy="4359275"/>
                    </a:xfrm>
                    <a:prstGeom prst="rect">
                      <a:avLst/>
                    </a:prstGeom>
                  </pic:spPr>
                </pic:pic>
              </a:graphicData>
            </a:graphic>
          </wp:inline>
        </w:drawing>
      </w:r>
    </w:p>
    <w:p w14:paraId="36BF4313" w14:textId="77777777" w:rsidR="004F5152" w:rsidRPr="006F705A" w:rsidRDefault="004F5152" w:rsidP="004F5152">
      <w:pPr>
        <w:pStyle w:val="af0"/>
        <w:jc w:val="center"/>
        <w:rPr>
          <w:b/>
          <w:lang w:val="el-GR"/>
        </w:rPr>
      </w:pPr>
      <w:r w:rsidRPr="00B7664E">
        <w:rPr>
          <w:lang w:val="el-GR"/>
        </w:rPr>
        <w:t xml:space="preserve">Σχήμα </w:t>
      </w:r>
      <w:r w:rsidRPr="00F81D02">
        <w:fldChar w:fldCharType="begin"/>
      </w:r>
      <w:r w:rsidRPr="00B7664E">
        <w:rPr>
          <w:lang w:val="el-GR"/>
        </w:rPr>
        <w:instrText xml:space="preserve"> </w:instrText>
      </w:r>
      <w:r w:rsidRPr="00F81D02">
        <w:instrText>SEQ</w:instrText>
      </w:r>
      <w:r w:rsidRPr="00B7664E">
        <w:rPr>
          <w:lang w:val="el-GR"/>
        </w:rPr>
        <w:instrText xml:space="preserve"> Σχήμα \* </w:instrText>
      </w:r>
      <w:r w:rsidRPr="00F81D02">
        <w:instrText>ARABIC</w:instrText>
      </w:r>
      <w:r w:rsidRPr="00B7664E">
        <w:rPr>
          <w:lang w:val="el-GR"/>
        </w:rPr>
        <w:instrText xml:space="preserve"> </w:instrText>
      </w:r>
      <w:r w:rsidRPr="00F81D02">
        <w:fldChar w:fldCharType="separate"/>
      </w:r>
      <w:r w:rsidR="00CA00DF" w:rsidRPr="00CA00DF">
        <w:rPr>
          <w:noProof/>
          <w:lang w:val="el-GR"/>
        </w:rPr>
        <w:t>13</w:t>
      </w:r>
      <w:r w:rsidRPr="00F81D02">
        <w:fldChar w:fldCharType="end"/>
      </w:r>
      <w:r w:rsidRPr="006F705A">
        <w:rPr>
          <w:lang w:val="el-GR"/>
        </w:rPr>
        <w:t>.</w:t>
      </w:r>
      <w:r w:rsidRPr="006F705A">
        <w:rPr>
          <w:b/>
          <w:lang w:val="el-GR"/>
        </w:rPr>
        <w:t xml:space="preserve"> Αίτηση για έγκριση</w:t>
      </w:r>
    </w:p>
    <w:p w14:paraId="627D03D2" w14:textId="77777777" w:rsidR="004F5152" w:rsidRPr="006F705A" w:rsidRDefault="004F5152" w:rsidP="004F5152">
      <w:pPr>
        <w:rPr>
          <w:lang w:val="el-GR"/>
        </w:rPr>
      </w:pPr>
      <w:r w:rsidRPr="006F705A">
        <w:rPr>
          <w:b/>
          <w:lang w:val="el-GR"/>
        </w:rPr>
        <w:t>Συμπλήρωση αίτησης</w:t>
      </w:r>
      <w:r w:rsidRPr="006F705A">
        <w:rPr>
          <w:lang w:val="el-GR"/>
        </w:rPr>
        <w:t>: Όπως και κατά τη γνωστοποίηση, ο χρήστης έχει επιλέξει τομέα οικονομικής δραστηριότητας, έχει απαντήσει στο ερωτηματολόγιο και το σύστημα τον έχει ενημερώσει ότι για την άσκηση της δραστηριότητας απαιτείται προηγούμενη λήψη μιας έγκρισης. Ο χρήστης επιλέγει τον τομέα οικονομικής δραστηριότητας για τον οποίο θα ήθελε να υποβάλει αίτηση για έγκριση. Ο χρήστης επιλ</w:t>
      </w:r>
      <w:r w:rsidR="009123CA">
        <w:rPr>
          <w:lang w:val="el-GR"/>
        </w:rPr>
        <w:t>έ</w:t>
      </w:r>
      <w:r w:rsidRPr="006F705A">
        <w:rPr>
          <w:lang w:val="el-GR"/>
        </w:rPr>
        <w:t>γε</w:t>
      </w:r>
      <w:r w:rsidR="009123CA">
        <w:rPr>
          <w:lang w:val="el-GR"/>
        </w:rPr>
        <w:t>ι</w:t>
      </w:r>
      <w:r w:rsidRPr="006F705A">
        <w:rPr>
          <w:lang w:val="el-GR"/>
        </w:rPr>
        <w:t xml:space="preserve"> την έγκριση και το σύστημα εμφανίζει την αντίστοιχη φόρμα που πρέπει να συμπληρωθεί. Η αίτηση βρίσκεται στην κατάσταση «Νέα».</w:t>
      </w:r>
    </w:p>
    <w:p w14:paraId="710879E9" w14:textId="77777777" w:rsidR="004F5152" w:rsidRPr="006F705A" w:rsidRDefault="009123CA" w:rsidP="004F5152">
      <w:pPr>
        <w:rPr>
          <w:lang w:val="el-GR"/>
        </w:rPr>
      </w:pPr>
      <w:r w:rsidRPr="0081429F">
        <w:rPr>
          <w:lang w:val="el-GR"/>
        </w:rPr>
        <w:t>Κάποιες φορές μ</w:t>
      </w:r>
      <w:r w:rsidR="004F5152" w:rsidRPr="0081429F">
        <w:rPr>
          <w:lang w:val="el-GR"/>
        </w:rPr>
        <w:t xml:space="preserve">ια αίτηση για έγκριση απαιτεί την υποβολή, εκ μέρους του </w:t>
      </w:r>
      <w:r w:rsidRPr="0081429F">
        <w:rPr>
          <w:lang w:val="el-GR"/>
        </w:rPr>
        <w:t xml:space="preserve">οικονομικού </w:t>
      </w:r>
      <w:r w:rsidR="004F5152" w:rsidRPr="0081429F">
        <w:rPr>
          <w:lang w:val="el-GR"/>
        </w:rPr>
        <w:t xml:space="preserve">φορέα, δικαιολογητικών εγγράφων </w:t>
      </w:r>
      <w:r w:rsidRPr="0081429F">
        <w:rPr>
          <w:lang w:val="el-GR"/>
        </w:rPr>
        <w:t xml:space="preserve">(μελέτες, σχέδια κλπ.) </w:t>
      </w:r>
      <w:r w:rsidR="004F5152" w:rsidRPr="0081429F">
        <w:rPr>
          <w:lang w:val="el-GR"/>
        </w:rPr>
        <w:t xml:space="preserve">προς την αρμόδια Αρχή. </w:t>
      </w:r>
      <w:r w:rsidRPr="0081429F">
        <w:rPr>
          <w:lang w:val="el-GR"/>
        </w:rPr>
        <w:t xml:space="preserve">Κάποια από αυτά τα δικαιολογητικά (θα καθοριστούν στη Μελέτη Εφαρμογής) θα πρέπει να φορτώνονται στο ΟΠΣ-ΑΔΕ από τον Φορέα. Τα δικαιολογητικά έγγραφα θα βρίσκονται είτε σε μορφή εικόνας (σε κάποιο από τα γνωστά </w:t>
      </w:r>
      <w:r w:rsidRPr="0081429F">
        <w:rPr>
          <w:lang w:val="en-US"/>
        </w:rPr>
        <w:t>formats</w:t>
      </w:r>
      <w:r w:rsidRPr="0081429F">
        <w:rPr>
          <w:lang w:val="el-GR"/>
        </w:rPr>
        <w:t xml:space="preserve"> </w:t>
      </w:r>
      <w:r w:rsidRPr="0081429F">
        <w:rPr>
          <w:lang w:val="en-US"/>
        </w:rPr>
        <w:t>BMP</w:t>
      </w:r>
      <w:r w:rsidRPr="0081429F">
        <w:rPr>
          <w:lang w:val="el-GR"/>
        </w:rPr>
        <w:t xml:space="preserve">, </w:t>
      </w:r>
      <w:r w:rsidRPr="0081429F">
        <w:rPr>
          <w:lang w:val="en-US"/>
        </w:rPr>
        <w:t>JPEG</w:t>
      </w:r>
      <w:r w:rsidRPr="0081429F">
        <w:rPr>
          <w:lang w:val="el-GR"/>
        </w:rPr>
        <w:t xml:space="preserve">, </w:t>
      </w:r>
      <w:r w:rsidRPr="0081429F">
        <w:rPr>
          <w:lang w:val="en-US"/>
        </w:rPr>
        <w:t>TIFF</w:t>
      </w:r>
      <w:r w:rsidRPr="0081429F">
        <w:rPr>
          <w:lang w:val="el-GR"/>
        </w:rPr>
        <w:t xml:space="preserve">, </w:t>
      </w:r>
      <w:r w:rsidRPr="0081429F">
        <w:rPr>
          <w:lang w:val="en-US"/>
        </w:rPr>
        <w:t>PNG</w:t>
      </w:r>
      <w:r w:rsidRPr="0081429F">
        <w:rPr>
          <w:lang w:val="el-GR"/>
        </w:rPr>
        <w:t xml:space="preserve"> κλπ.) είτε σε μορφή </w:t>
      </w:r>
      <w:r w:rsidRPr="0081429F">
        <w:rPr>
          <w:lang w:val="en-US"/>
        </w:rPr>
        <w:t>PDF</w:t>
      </w:r>
      <w:r w:rsidRPr="0081429F">
        <w:rPr>
          <w:lang w:val="el-GR"/>
        </w:rPr>
        <w:t xml:space="preserve">. Εκτός από τη φόρτωση του αντίστοιχου εγγράφου, το Υποσύστημα θα πρέπει να δίνει τη δυνατότητα στον Φορέα να καθορίζει υποχρεωτικά ένα ελάχιστο σύνολο μεταδεδομένων για κάθε έγγραφο με σκοπό την εύκολη ταυτοποίηση του εγγράφου και την υποβοήθηση της αναζήτησής του στο μέλλον. </w:t>
      </w:r>
      <w:r w:rsidR="004F5152" w:rsidRPr="0081429F">
        <w:rPr>
          <w:lang w:val="el-GR"/>
        </w:rPr>
        <w:t xml:space="preserve"> </w:t>
      </w:r>
    </w:p>
    <w:p w14:paraId="6D39CBB0" w14:textId="77777777" w:rsidR="004F5152" w:rsidRPr="006F705A" w:rsidRDefault="004F5152" w:rsidP="004F5152">
      <w:pPr>
        <w:rPr>
          <w:lang w:val="el-GR"/>
        </w:rPr>
      </w:pPr>
      <w:r w:rsidRPr="006F705A">
        <w:rPr>
          <w:lang w:val="el-GR"/>
        </w:rPr>
        <w:t>Τα είδη των εγγράφων καθώς και τα μεταδεδομένα τους θα καθοριστούν μαζί με τις διαδικασίες χορήγησης εγκρίσεων και την δομή της κάθε φόρμας για αίτηση κατά την εκπόνηση της Μελέτης Εφαρμογής.</w:t>
      </w:r>
    </w:p>
    <w:p w14:paraId="5D481C71" w14:textId="77777777" w:rsidR="004F5152" w:rsidRPr="006F705A" w:rsidRDefault="004F5152" w:rsidP="004F5152">
      <w:pPr>
        <w:rPr>
          <w:lang w:val="el-GR"/>
        </w:rPr>
      </w:pPr>
      <w:r w:rsidRPr="006F705A">
        <w:rPr>
          <w:b/>
          <w:lang w:val="el-GR"/>
        </w:rPr>
        <w:lastRenderedPageBreak/>
        <w:t>Επεξεργασία</w:t>
      </w:r>
      <w:r w:rsidRPr="006F705A">
        <w:rPr>
          <w:lang w:val="el-GR"/>
        </w:rPr>
        <w:t xml:space="preserve"> </w:t>
      </w:r>
      <w:r w:rsidRPr="006F705A">
        <w:rPr>
          <w:b/>
          <w:lang w:val="el-GR"/>
        </w:rPr>
        <w:t>αίτησης</w:t>
      </w:r>
      <w:r w:rsidRPr="006F705A">
        <w:rPr>
          <w:lang w:val="el-GR"/>
        </w:rPr>
        <w:t>: Αναφορικά με την επεξεργασία μια αίτησης ισχύει κατ’ αναλογία ότι για τις γνωστοποιήσεις. Ο Φορέας μπορεί οποτεδήποτε να ανακτήσει μια αίτηση που δεν έχει υποβληθεί και να αλλάξει τα περιεχόμενα της.</w:t>
      </w:r>
    </w:p>
    <w:p w14:paraId="3277FE7B" w14:textId="77777777" w:rsidR="004F5152" w:rsidRPr="006F705A" w:rsidRDefault="004F5152" w:rsidP="004F5152">
      <w:pPr>
        <w:rPr>
          <w:lang w:val="el-GR"/>
        </w:rPr>
      </w:pPr>
      <w:r w:rsidRPr="006F705A">
        <w:rPr>
          <w:b/>
          <w:lang w:val="el-GR"/>
        </w:rPr>
        <w:t>Διαγραφή αίτησης</w:t>
      </w:r>
      <w:r w:rsidRPr="006F705A">
        <w:rPr>
          <w:lang w:val="el-GR"/>
        </w:rPr>
        <w:t>: Ισχύει ότι και για τις γνωστοποιήσεις. Μια αίτηση που δεν έχει υποβληθεί, μπορεί να διαγραφεί.</w:t>
      </w:r>
    </w:p>
    <w:p w14:paraId="406A8FF2" w14:textId="77777777" w:rsidR="004F5152" w:rsidRPr="006F705A" w:rsidRDefault="004F5152" w:rsidP="004F5152">
      <w:pPr>
        <w:rPr>
          <w:lang w:val="el-GR"/>
        </w:rPr>
      </w:pPr>
      <w:r w:rsidRPr="006F705A">
        <w:rPr>
          <w:b/>
          <w:lang w:val="el-GR"/>
        </w:rPr>
        <w:t>Υποβολή</w:t>
      </w:r>
      <w:r w:rsidRPr="006F705A">
        <w:rPr>
          <w:lang w:val="el-GR"/>
        </w:rPr>
        <w:t>: Με την υποβολή η αίτηση μεταπίπτει στην κατάσταση «Υποβληθείσα». Δεν μπορεί να γίνει περαιτέρω μεταβολή των στοιχείων της.</w:t>
      </w:r>
    </w:p>
    <w:p w14:paraId="532119E5" w14:textId="77777777" w:rsidR="004F5152" w:rsidRPr="006F705A" w:rsidRDefault="004F5152" w:rsidP="004F5152">
      <w:pPr>
        <w:rPr>
          <w:lang w:val="el-GR"/>
        </w:rPr>
      </w:pPr>
      <w:r w:rsidRPr="006F705A">
        <w:rPr>
          <w:lang w:val="el-GR"/>
        </w:rPr>
        <w:t xml:space="preserve">Κατά την ολοκλήρωση της αρχικής υποβολής πραγματοποιούνται από το σύστημα, με </w:t>
      </w:r>
      <w:r w:rsidRPr="006F705A">
        <w:rPr>
          <w:u w:val="single"/>
          <w:lang w:val="el-GR"/>
        </w:rPr>
        <w:t>αυτόματο</w:t>
      </w:r>
      <w:r w:rsidRPr="006F705A">
        <w:rPr>
          <w:lang w:val="el-GR"/>
        </w:rPr>
        <w:t xml:space="preserve"> τρόπο, οι ακόλουθες ενέργειες:</w:t>
      </w:r>
    </w:p>
    <w:p w14:paraId="37EB3E02" w14:textId="77777777" w:rsidR="001C76D7" w:rsidRPr="003B1C9C" w:rsidRDefault="004F5152" w:rsidP="001C76D7">
      <w:pPr>
        <w:pStyle w:val="aff"/>
        <w:numPr>
          <w:ilvl w:val="0"/>
          <w:numId w:val="179"/>
        </w:numPr>
        <w:rPr>
          <w:lang w:val="el-GR"/>
        </w:rPr>
      </w:pPr>
      <w:r w:rsidRPr="006F705A">
        <w:rPr>
          <w:lang w:val="el-GR"/>
        </w:rPr>
        <w:t xml:space="preserve">Το υποσύστημα ελέγχει κατά πόσον </w:t>
      </w:r>
      <w:r w:rsidR="001C76D7" w:rsidRPr="003B1C9C">
        <w:rPr>
          <w:lang w:val="el-GR"/>
        </w:rPr>
        <w:t>η αίτηση είναι πλήρης. Ο έλεγχος πληρότητας περιλαμβάνει δύο βήματα: (1) Θα πρέπει να έχουν συμπληρωθεί όλα τα υποχρεωτικά πεδία, εφόσον υπάρχουν τέτοια και (2) Εφόσον η συγκεκριμένη έγκριση απαιτεί την πρότερη χορήγηση άλλων εγκρίσεων τότε πραγματοποιείται σχετικός έλεγχος πληρότητας σύμφωνα με την διαδικασία της παραγράφου «Άλλες Εγκρίσεις».</w:t>
      </w:r>
    </w:p>
    <w:p w14:paraId="56B6A812" w14:textId="77777777" w:rsidR="004F5152" w:rsidRPr="006F705A" w:rsidRDefault="004F5152" w:rsidP="00E234FB">
      <w:pPr>
        <w:numPr>
          <w:ilvl w:val="0"/>
          <w:numId w:val="179"/>
        </w:numPr>
        <w:spacing w:before="0"/>
        <w:ind w:left="714" w:hanging="357"/>
        <w:rPr>
          <w:b/>
          <w:lang w:val="el-GR"/>
        </w:rPr>
      </w:pPr>
      <w:r w:rsidRPr="006F705A">
        <w:rPr>
          <w:lang w:val="el-GR"/>
        </w:rPr>
        <w:t>Το υποσύστημα ελέγχει κατά πόσον έχουν πληρωθεί τα σχετικά παράβολα.</w:t>
      </w:r>
    </w:p>
    <w:p w14:paraId="385A901C" w14:textId="77777777" w:rsidR="004F5152" w:rsidRPr="006F705A" w:rsidRDefault="004F5152" w:rsidP="00E234FB">
      <w:pPr>
        <w:numPr>
          <w:ilvl w:val="0"/>
          <w:numId w:val="179"/>
        </w:numPr>
        <w:spacing w:before="0"/>
        <w:ind w:left="714" w:hanging="357"/>
        <w:rPr>
          <w:b/>
          <w:lang w:val="el-GR"/>
        </w:rPr>
      </w:pPr>
      <w:r w:rsidRPr="006F705A">
        <w:rPr>
          <w:lang w:val="el-GR"/>
        </w:rPr>
        <w:t>Εφόσον είναι πλήρης, η αίτηση χρονοσημαίνεται και παίρνει έναν μοναδικό αριθμό</w:t>
      </w:r>
      <w:r w:rsidRPr="006F705A">
        <w:rPr>
          <w:b/>
          <w:lang w:val="el-GR"/>
        </w:rPr>
        <w:t>.</w:t>
      </w:r>
      <w:r w:rsidRPr="006F705A">
        <w:rPr>
          <w:lang w:val="el-GR"/>
        </w:rPr>
        <w:t xml:space="preserve"> Ο αριθμός αυτός αποδίδεται και ακολουθεί την αίτηση ανεξάρτητα από το αν η αίτηση εγκριθεί ή απορριφθεί.</w:t>
      </w:r>
    </w:p>
    <w:p w14:paraId="05574649" w14:textId="77777777" w:rsidR="004F5152" w:rsidRPr="006F705A" w:rsidRDefault="004F5152" w:rsidP="00E234FB">
      <w:pPr>
        <w:numPr>
          <w:ilvl w:val="0"/>
          <w:numId w:val="179"/>
        </w:numPr>
        <w:spacing w:before="0"/>
        <w:ind w:left="714" w:hanging="357"/>
        <w:rPr>
          <w:b/>
          <w:lang w:val="el-GR"/>
        </w:rPr>
      </w:pPr>
      <w:r w:rsidRPr="006F705A">
        <w:rPr>
          <w:lang w:val="el-GR"/>
        </w:rPr>
        <w:t>Ενημερώνεται η Αρμόδια Αρχή και συνεπακόλουθα και όλες οι υπόλοιπες εμπλεκόμενες Αρχές για την υποβολή της αίτησης έγκρισης</w:t>
      </w:r>
      <w:r w:rsidR="001C76D7" w:rsidRPr="003B1C9C">
        <w:rPr>
          <w:lang w:val="el-GR"/>
        </w:rPr>
        <w:t>.</w:t>
      </w:r>
    </w:p>
    <w:p w14:paraId="00301645" w14:textId="77777777" w:rsidR="004F5152" w:rsidRPr="006F705A" w:rsidRDefault="004F5152" w:rsidP="00E234FB">
      <w:pPr>
        <w:numPr>
          <w:ilvl w:val="0"/>
          <w:numId w:val="179"/>
        </w:numPr>
        <w:spacing w:before="0"/>
        <w:ind w:left="714" w:hanging="357"/>
        <w:rPr>
          <w:lang w:val="el-GR"/>
        </w:rPr>
      </w:pPr>
      <w:r w:rsidRPr="006F705A">
        <w:rPr>
          <w:lang w:val="el-GR"/>
        </w:rPr>
        <w:t xml:space="preserve">Ενημερώνεται, με μήνυμα ηλεκτρονικού ταχυδρομείου και ο χρήστης. Το μήνυμα έχει το ρόλο της επιβεβαίωσης ότι η αντίστοιχη λειτουργία όντως εκτελέστηκε από το σύστημα. Περιέχει την υποβληθείσα αίτηση για έγκριση ως συνημμένο σε μορφή </w:t>
      </w:r>
      <w:r w:rsidRPr="00C306D0">
        <w:rPr>
          <w:lang w:val="en-US"/>
        </w:rPr>
        <w:t>PDF</w:t>
      </w:r>
      <w:r w:rsidRPr="006F705A">
        <w:rPr>
          <w:lang w:val="el-GR"/>
        </w:rPr>
        <w:t>.</w:t>
      </w:r>
      <w:r w:rsidRPr="006F705A">
        <w:rPr>
          <w:b/>
          <w:color w:val="FF0000"/>
          <w:lang w:val="el-GR"/>
        </w:rPr>
        <w:t xml:space="preserve"> </w:t>
      </w:r>
    </w:p>
    <w:p w14:paraId="4FD30DF0" w14:textId="77777777" w:rsidR="004F5152" w:rsidRDefault="004F5152" w:rsidP="003B1C9C">
      <w:pPr>
        <w:numPr>
          <w:ilvl w:val="0"/>
          <w:numId w:val="179"/>
        </w:numPr>
        <w:spacing w:before="0"/>
        <w:ind w:left="714" w:hanging="357"/>
        <w:rPr>
          <w:lang w:val="el-GR"/>
        </w:rPr>
      </w:pPr>
      <w:r w:rsidRPr="001C76D7">
        <w:rPr>
          <w:lang w:val="el-GR"/>
        </w:rPr>
        <w:t>Ενημερώνεται το Υποσύστημα Διαχείρισης Ελέγχων</w:t>
      </w:r>
      <w:r w:rsidR="00957509" w:rsidRPr="001C76D7">
        <w:rPr>
          <w:lang w:val="el-GR"/>
        </w:rPr>
        <w:t>,</w:t>
      </w:r>
      <w:r w:rsidRPr="001C76D7">
        <w:rPr>
          <w:lang w:val="el-GR"/>
        </w:rPr>
        <w:t xml:space="preserve"> έτσι ώστε να προβεί σε εκτίμηση κινδύνου καθώς και σε έλεγχο </w:t>
      </w:r>
      <w:r w:rsidR="007226F7" w:rsidRPr="001C76D7">
        <w:rPr>
          <w:lang w:val="el-GR"/>
        </w:rPr>
        <w:t xml:space="preserve">του Οικονομικού Φορέα </w:t>
      </w:r>
      <w:r w:rsidRPr="001C76D7">
        <w:rPr>
          <w:lang w:val="el-GR"/>
        </w:rPr>
        <w:t>εφόσον προβλέπεται από τη νομοθεσία. Στη</w:t>
      </w:r>
      <w:r w:rsidR="007226F7" w:rsidRPr="001C76D7">
        <w:rPr>
          <w:lang w:val="el-GR"/>
        </w:rPr>
        <w:t>ν</w:t>
      </w:r>
      <w:r w:rsidRPr="001C76D7">
        <w:rPr>
          <w:lang w:val="el-GR"/>
        </w:rPr>
        <w:t xml:space="preserve"> περίπτωση </w:t>
      </w:r>
      <w:r w:rsidR="007226F7" w:rsidRPr="001C76D7">
        <w:rPr>
          <w:lang w:val="el-GR"/>
        </w:rPr>
        <w:t>διεξαγωγής</w:t>
      </w:r>
      <w:r w:rsidRPr="001C76D7">
        <w:rPr>
          <w:lang w:val="el-GR"/>
        </w:rPr>
        <w:t xml:space="preserve"> ελέγχου, ο προγραμματισμός του ελέγχου, η ενημέρωση των ελεγκτών και του Φορέα διεξάγεται από το Υποσύστημα Διαχείρισης Ελέγχων. Το ίδιο Υποσύστημα παρέχει τα αποτελέσματα του Ελέγχου στο Υποσύστημα Άσκησης Δραστηριοτήτων. Ακολούθως πρέπει να εξεταστεί η αίτηση και η Αρμόδια Αρχή να αποφασίσει για την έκδοση της έγκρισης (μέσω έκδοσης αντίστοιχης διοικητικής πράξης) ή την απόρριψη της </w:t>
      </w:r>
      <w:r w:rsidR="001C76D7" w:rsidRPr="003B1C9C">
        <w:rPr>
          <w:lang w:val="el-GR"/>
        </w:rPr>
        <w:t>αίτησης</w:t>
      </w:r>
      <w:r w:rsidRPr="001C76D7">
        <w:rPr>
          <w:lang w:val="el-GR"/>
        </w:rPr>
        <w:t>.</w:t>
      </w:r>
    </w:p>
    <w:p w14:paraId="6ECA84DB" w14:textId="77777777" w:rsidR="00684DE4" w:rsidRPr="001C76D7" w:rsidRDefault="00684DE4" w:rsidP="007C0589">
      <w:pPr>
        <w:spacing w:before="0"/>
        <w:rPr>
          <w:lang w:val="el-GR"/>
        </w:rPr>
      </w:pPr>
      <w:r w:rsidRPr="007C0589">
        <w:rPr>
          <w:b/>
          <w:lang w:val="el-GR"/>
        </w:rPr>
        <w:t>Απόσυρση υποβεβλημένης αίτησης:</w:t>
      </w:r>
      <w:r>
        <w:rPr>
          <w:lang w:val="el-GR"/>
        </w:rPr>
        <w:t xml:space="preserve"> Σε οποιοδήποτε σημείο της διαδικασίας, προτού εκδοθεί η έγκριση, ο Οικονομικός Φορέας μπορεί να αποσύρει την αίτηση που έχει υποβάλλει.</w:t>
      </w:r>
    </w:p>
    <w:p w14:paraId="6A57B786" w14:textId="77777777" w:rsidR="004F5152" w:rsidRDefault="004F5152" w:rsidP="006F705A">
      <w:pPr>
        <w:pStyle w:val="5"/>
      </w:pPr>
      <w:bookmarkStart w:id="545" w:name="_Toc500194365"/>
      <w:r w:rsidRPr="005A7246">
        <w:t>Εξέταση αίτησης</w:t>
      </w:r>
      <w:bookmarkEnd w:id="545"/>
      <w:r w:rsidRPr="005A7246">
        <w:t xml:space="preserve"> </w:t>
      </w:r>
    </w:p>
    <w:p w14:paraId="42287429" w14:textId="77777777" w:rsidR="004F5152" w:rsidRPr="006F705A" w:rsidRDefault="004F5152" w:rsidP="004F5152">
      <w:pPr>
        <w:rPr>
          <w:lang w:val="el-GR"/>
        </w:rPr>
      </w:pPr>
      <w:r w:rsidRPr="006F705A">
        <w:rPr>
          <w:lang w:val="el-GR"/>
        </w:rPr>
        <w:t xml:space="preserve">Εφόσον η αίτηση υποβληθεί τότε διέρχεται από μια διαδικασία ελέγχου δύο σταδίων. Αρχικά, το στέλεχος της </w:t>
      </w:r>
      <w:r w:rsidR="00957509">
        <w:rPr>
          <w:lang w:val="el-GR"/>
        </w:rPr>
        <w:t>Α</w:t>
      </w:r>
      <w:r w:rsidRPr="006F705A">
        <w:rPr>
          <w:lang w:val="el-GR"/>
        </w:rPr>
        <w:t xml:space="preserve">ρμόδιας </w:t>
      </w:r>
      <w:r w:rsidR="00957509">
        <w:rPr>
          <w:lang w:val="el-GR"/>
        </w:rPr>
        <w:t>Α</w:t>
      </w:r>
      <w:r w:rsidRPr="006F705A">
        <w:rPr>
          <w:lang w:val="el-GR"/>
        </w:rPr>
        <w:t xml:space="preserve">ρχής βλέπει την αίτηση στον κατάλογο των αιτήσεων κατάλληλα επισημασμένη π.χ. με πράσινο χρώμα που σημαίνει ότι η αίτηση έχει υποβληθεί από τον χρήστη. Μέσω του Υποσυστήματος, το στέλεχος έχει πρόσβαση στα στοιχεία της αίτησης (μεταδεδομένα, δεδομένα, δικαιολογητικά έγγραφα, αποφάσεις άλλων Αρχών εφόσον έχουν εκδοθεί κλπ. κατά περίπτωση). Ακολούθως με χρήση κατάλληλων εικονιδίων είτε προωθεί την αίτηση για περαιτέρω αξιολόγηση είτε την απορρίπτει. </w:t>
      </w:r>
    </w:p>
    <w:p w14:paraId="24FD12A0" w14:textId="77777777" w:rsidR="004F5152" w:rsidRPr="006F705A" w:rsidRDefault="004F5152" w:rsidP="004F5152">
      <w:pPr>
        <w:jc w:val="center"/>
        <w:rPr>
          <w:noProof/>
          <w:lang w:val="el-GR"/>
        </w:rPr>
      </w:pPr>
      <w:r w:rsidRPr="00E10C3A">
        <w:rPr>
          <w:noProof/>
          <w:lang w:val="en-US" w:eastAsia="en-US"/>
        </w:rPr>
        <w:lastRenderedPageBreak/>
        <w:drawing>
          <wp:inline distT="0" distB="0" distL="0" distR="0" wp14:anchorId="0DFBE378" wp14:editId="135232BC">
            <wp:extent cx="5693410" cy="2225675"/>
            <wp:effectExtent l="0" t="0" r="2540" b="3175"/>
            <wp:docPr id="20" name="Εικόνα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1">
                      <a:extLst>
                        <a:ext uri="{28A0092B-C50C-407E-A947-70E740481C1C}">
                          <a14:useLocalDpi xmlns:a14="http://schemas.microsoft.com/office/drawing/2010/main" val="0"/>
                        </a:ext>
                      </a:extLst>
                    </a:blip>
                    <a:srcRect b="4707"/>
                    <a:stretch>
                      <a:fillRect/>
                    </a:stretch>
                  </pic:blipFill>
                  <pic:spPr bwMode="auto">
                    <a:xfrm>
                      <a:off x="0" y="0"/>
                      <a:ext cx="5693410" cy="2225675"/>
                    </a:xfrm>
                    <a:prstGeom prst="rect">
                      <a:avLst/>
                    </a:prstGeom>
                    <a:noFill/>
                    <a:ln>
                      <a:noFill/>
                    </a:ln>
                  </pic:spPr>
                </pic:pic>
              </a:graphicData>
            </a:graphic>
          </wp:inline>
        </w:drawing>
      </w:r>
      <w:r w:rsidRPr="006F705A" w:rsidDel="009E1646">
        <w:rPr>
          <w:noProof/>
          <w:lang w:val="el-GR"/>
        </w:rPr>
        <w:t xml:space="preserve"> </w:t>
      </w:r>
    </w:p>
    <w:p w14:paraId="1BC053C7" w14:textId="77777777" w:rsidR="004F5152" w:rsidRPr="006F705A" w:rsidRDefault="004F5152" w:rsidP="004F5152">
      <w:pPr>
        <w:pStyle w:val="af0"/>
        <w:jc w:val="center"/>
        <w:rPr>
          <w:b/>
          <w:lang w:val="el-GR"/>
        </w:rPr>
      </w:pPr>
      <w:r w:rsidRPr="00B7664E">
        <w:rPr>
          <w:lang w:val="el-GR"/>
        </w:rPr>
        <w:t xml:space="preserve">Σχήμα </w:t>
      </w:r>
      <w:r w:rsidRPr="00F81D02">
        <w:fldChar w:fldCharType="begin"/>
      </w:r>
      <w:r w:rsidRPr="00B7664E">
        <w:rPr>
          <w:lang w:val="el-GR"/>
        </w:rPr>
        <w:instrText xml:space="preserve"> </w:instrText>
      </w:r>
      <w:r w:rsidRPr="00F81D02">
        <w:instrText>SEQ</w:instrText>
      </w:r>
      <w:r w:rsidRPr="00B7664E">
        <w:rPr>
          <w:lang w:val="el-GR"/>
        </w:rPr>
        <w:instrText xml:space="preserve"> Σχήμα \* </w:instrText>
      </w:r>
      <w:r w:rsidRPr="00F81D02">
        <w:instrText>ARABIC</w:instrText>
      </w:r>
      <w:r w:rsidRPr="00B7664E">
        <w:rPr>
          <w:lang w:val="el-GR"/>
        </w:rPr>
        <w:instrText xml:space="preserve"> </w:instrText>
      </w:r>
      <w:r w:rsidRPr="00F81D02">
        <w:fldChar w:fldCharType="separate"/>
      </w:r>
      <w:r w:rsidR="00CA00DF" w:rsidRPr="00CA00DF">
        <w:rPr>
          <w:noProof/>
          <w:lang w:val="el-GR"/>
        </w:rPr>
        <w:t>14</w:t>
      </w:r>
      <w:r w:rsidRPr="00F81D02">
        <w:fldChar w:fldCharType="end"/>
      </w:r>
      <w:r w:rsidRPr="006F705A">
        <w:rPr>
          <w:lang w:val="el-GR"/>
        </w:rPr>
        <w:t>.</w:t>
      </w:r>
      <w:r w:rsidRPr="006F705A">
        <w:rPr>
          <w:b/>
          <w:lang w:val="el-GR"/>
        </w:rPr>
        <w:t xml:space="preserve"> Εξέταση αίτησης για έγκριση (Στάδιο Ι)</w:t>
      </w:r>
    </w:p>
    <w:p w14:paraId="3C5AAFFE" w14:textId="77777777" w:rsidR="004F5152" w:rsidRPr="006F705A" w:rsidRDefault="004F5152" w:rsidP="004F5152">
      <w:pPr>
        <w:rPr>
          <w:lang w:val="el-GR"/>
        </w:rPr>
      </w:pPr>
      <w:r w:rsidRPr="006F705A">
        <w:rPr>
          <w:lang w:val="el-GR"/>
        </w:rPr>
        <w:t>Εφ’ όσον η αίτηση προωθηθεί για έγκριση, τότε ο Υπεύθυνος της Αρμόδιας Αρχής βλέπει την αίτηση στον κατάλογο των αιτήσεων κατάλληλα επισημασμένη που σημαίνει ότι η αίτηση είναι έτοιμη για τελικό έλεγχο.</w:t>
      </w:r>
    </w:p>
    <w:p w14:paraId="7E1E6DAC" w14:textId="77777777" w:rsidR="004F5152" w:rsidRDefault="004F5152" w:rsidP="004F5152">
      <w:pPr>
        <w:jc w:val="center"/>
        <w:rPr>
          <w:noProof/>
        </w:rPr>
      </w:pPr>
      <w:r w:rsidRPr="00E10C3A">
        <w:rPr>
          <w:noProof/>
          <w:lang w:val="en-US" w:eastAsia="en-US"/>
        </w:rPr>
        <w:drawing>
          <wp:inline distT="0" distB="0" distL="0" distR="0" wp14:anchorId="53711C5B" wp14:editId="3559A288">
            <wp:extent cx="5702300" cy="3510915"/>
            <wp:effectExtent l="0" t="0" r="0" b="0"/>
            <wp:docPr id="19" name="Εικόνα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2">
                      <a:extLst>
                        <a:ext uri="{28A0092B-C50C-407E-A947-70E740481C1C}">
                          <a14:useLocalDpi xmlns:a14="http://schemas.microsoft.com/office/drawing/2010/main" val="0"/>
                        </a:ext>
                      </a:extLst>
                    </a:blip>
                    <a:srcRect b="4193"/>
                    <a:stretch>
                      <a:fillRect/>
                    </a:stretch>
                  </pic:blipFill>
                  <pic:spPr bwMode="auto">
                    <a:xfrm>
                      <a:off x="0" y="0"/>
                      <a:ext cx="5702300" cy="3510915"/>
                    </a:xfrm>
                    <a:prstGeom prst="rect">
                      <a:avLst/>
                    </a:prstGeom>
                    <a:noFill/>
                    <a:ln>
                      <a:noFill/>
                    </a:ln>
                  </pic:spPr>
                </pic:pic>
              </a:graphicData>
            </a:graphic>
          </wp:inline>
        </w:drawing>
      </w:r>
    </w:p>
    <w:p w14:paraId="70626DD8" w14:textId="77777777" w:rsidR="004F5152" w:rsidRPr="006F705A" w:rsidRDefault="004F5152" w:rsidP="004F5152">
      <w:pPr>
        <w:pStyle w:val="af0"/>
        <w:jc w:val="center"/>
        <w:rPr>
          <w:b/>
          <w:lang w:val="el-GR"/>
        </w:rPr>
      </w:pPr>
      <w:r w:rsidRPr="00B7664E">
        <w:rPr>
          <w:lang w:val="el-GR"/>
        </w:rPr>
        <w:t xml:space="preserve">Σχήμα </w:t>
      </w:r>
      <w:r w:rsidRPr="00F81D02">
        <w:fldChar w:fldCharType="begin"/>
      </w:r>
      <w:r w:rsidRPr="00B7664E">
        <w:rPr>
          <w:lang w:val="el-GR"/>
        </w:rPr>
        <w:instrText xml:space="preserve"> </w:instrText>
      </w:r>
      <w:r w:rsidRPr="00F81D02">
        <w:instrText>SEQ</w:instrText>
      </w:r>
      <w:r w:rsidRPr="00B7664E">
        <w:rPr>
          <w:lang w:val="el-GR"/>
        </w:rPr>
        <w:instrText xml:space="preserve"> Σχήμα \* </w:instrText>
      </w:r>
      <w:r w:rsidRPr="00F81D02">
        <w:instrText>ARABIC</w:instrText>
      </w:r>
      <w:r w:rsidRPr="00B7664E">
        <w:rPr>
          <w:lang w:val="el-GR"/>
        </w:rPr>
        <w:instrText xml:space="preserve"> </w:instrText>
      </w:r>
      <w:r w:rsidRPr="00F81D02">
        <w:fldChar w:fldCharType="separate"/>
      </w:r>
      <w:r w:rsidR="00CA00DF" w:rsidRPr="00CA00DF">
        <w:rPr>
          <w:noProof/>
          <w:lang w:val="el-GR"/>
        </w:rPr>
        <w:t>15</w:t>
      </w:r>
      <w:r w:rsidRPr="00F81D02">
        <w:fldChar w:fldCharType="end"/>
      </w:r>
      <w:r w:rsidRPr="006F705A">
        <w:rPr>
          <w:lang w:val="el-GR"/>
        </w:rPr>
        <w:t>.</w:t>
      </w:r>
      <w:r w:rsidRPr="006F705A">
        <w:rPr>
          <w:b/>
          <w:lang w:val="el-GR"/>
        </w:rPr>
        <w:t xml:space="preserve"> Εξέταση αίτησης για έγκριση (Στάδιο ΙΙ)</w:t>
      </w:r>
    </w:p>
    <w:p w14:paraId="0B1CFC2C" w14:textId="77777777" w:rsidR="004F5152" w:rsidRPr="006F705A" w:rsidRDefault="004F5152" w:rsidP="004F5152">
      <w:pPr>
        <w:rPr>
          <w:lang w:val="el-GR"/>
        </w:rPr>
      </w:pPr>
      <w:r w:rsidRPr="006F705A">
        <w:rPr>
          <w:lang w:val="el-GR"/>
        </w:rPr>
        <w:t>Η λήψη τελικής απόφασης (θετικής / αρνητικής) οδηγεί σε εκ νέου αξιολόγηση κινδύνου μέσω του Υποσυστήματος Διαχείρισης Ελέγχων. Εφ’ όσον καλύπτονται όλα τα προαπαιτούμε της έγκρισης τότε εκδίδεται η αντίστοιχη διοικητική πράξη. Ενημερώνονται ο Φορέας και όλες οι συναρμόδιες  Αρχές. Στην περίπτωση απόρριψης της αίτησης ενημερώνεται μόνο ο Φορέας.</w:t>
      </w:r>
    </w:p>
    <w:p w14:paraId="7202CB78" w14:textId="77777777" w:rsidR="004F5152" w:rsidRPr="006F705A" w:rsidRDefault="004F5152" w:rsidP="004F5152">
      <w:pPr>
        <w:rPr>
          <w:lang w:val="el-GR"/>
        </w:rPr>
      </w:pPr>
      <w:r w:rsidRPr="006F705A">
        <w:rPr>
          <w:lang w:val="el-GR"/>
        </w:rPr>
        <w:t>Απόρριψη της αίτησης μπορεί να συμβεί στις ακόλουθες περιπτώσεις:</w:t>
      </w:r>
    </w:p>
    <w:p w14:paraId="7044B03B" w14:textId="77777777" w:rsidR="004F5152" w:rsidRPr="006F705A" w:rsidRDefault="004F5152" w:rsidP="00E234FB">
      <w:pPr>
        <w:numPr>
          <w:ilvl w:val="0"/>
          <w:numId w:val="171"/>
        </w:numPr>
        <w:spacing w:before="0"/>
        <w:ind w:left="714" w:hanging="357"/>
        <w:rPr>
          <w:lang w:val="el-GR"/>
        </w:rPr>
      </w:pPr>
      <w:r w:rsidRPr="006F705A">
        <w:rPr>
          <w:lang w:val="el-GR"/>
        </w:rPr>
        <w:t>Έχουν ληφθεί μια ή περισσότερες αρνητικές αποφάσεις από άλλες Αρχές.</w:t>
      </w:r>
    </w:p>
    <w:p w14:paraId="1629A82B" w14:textId="77777777" w:rsidR="004F5152" w:rsidRPr="009A58F0" w:rsidRDefault="004F5152" w:rsidP="00E234FB">
      <w:pPr>
        <w:numPr>
          <w:ilvl w:val="0"/>
          <w:numId w:val="171"/>
        </w:numPr>
        <w:spacing w:before="0"/>
        <w:ind w:left="714" w:hanging="357"/>
        <w:rPr>
          <w:lang w:val="el-GR"/>
        </w:rPr>
      </w:pPr>
      <w:r w:rsidRPr="006F705A">
        <w:rPr>
          <w:lang w:val="el-GR"/>
        </w:rPr>
        <w:t xml:space="preserve">Έχει ληφθεί αρνητικό αποτέλεσμα από </w:t>
      </w:r>
      <w:r w:rsidR="007226F7" w:rsidRPr="009A58F0">
        <w:rPr>
          <w:lang w:val="el-GR"/>
        </w:rPr>
        <w:t>τ</w:t>
      </w:r>
      <w:r w:rsidR="007226F7" w:rsidRPr="00E234FB">
        <w:rPr>
          <w:lang w:val="el-GR"/>
        </w:rPr>
        <w:t>ον έλεγχο που μπορεί να έχει διεξαχθεί κατά την υποβολή της αίτησης.</w:t>
      </w:r>
    </w:p>
    <w:p w14:paraId="57254047" w14:textId="77777777" w:rsidR="004F5152" w:rsidRPr="006F705A" w:rsidRDefault="004F5152" w:rsidP="00E234FB">
      <w:pPr>
        <w:numPr>
          <w:ilvl w:val="0"/>
          <w:numId w:val="171"/>
        </w:numPr>
        <w:spacing w:before="0"/>
        <w:ind w:left="714" w:hanging="357"/>
        <w:rPr>
          <w:lang w:val="el-GR"/>
        </w:rPr>
      </w:pPr>
      <w:r w:rsidRPr="006F705A">
        <w:rPr>
          <w:lang w:val="el-GR"/>
        </w:rPr>
        <w:lastRenderedPageBreak/>
        <w:t>Η Αρμόδια Αρχή εκτιμά ότι η έγκριση δεν πρέπει να δοθεί για άλλους λόγους οι οποίοι εδράζονται στην κείμενη νομοθεσία.</w:t>
      </w:r>
    </w:p>
    <w:p w14:paraId="4B1FC8A5" w14:textId="77777777" w:rsidR="004F5152" w:rsidRPr="005A7246" w:rsidRDefault="004F5152" w:rsidP="006F705A">
      <w:pPr>
        <w:pStyle w:val="5"/>
      </w:pPr>
      <w:bookmarkStart w:id="546" w:name="_Toc500194366"/>
      <w:r w:rsidRPr="005A7246">
        <w:t>Αυτόματος μηχανισμός ενημέρωσης</w:t>
      </w:r>
      <w:bookmarkEnd w:id="546"/>
      <w:r w:rsidRPr="005A7246">
        <w:t xml:space="preserve"> </w:t>
      </w:r>
    </w:p>
    <w:p w14:paraId="1D614E84" w14:textId="77777777" w:rsidR="004F5152" w:rsidRDefault="004F5152" w:rsidP="004F5152">
      <w:r w:rsidRPr="006F705A">
        <w:rPr>
          <w:lang w:val="el-GR"/>
        </w:rPr>
        <w:t xml:space="preserve">Σημειώνεται εδώ ότι η όλη διαδικασία υποβοηθείται και από ένα αυτόματο μηχανισμό ενημέρωσης. Ο μηχανισμός αυτός μπορεί να είναι π.χ. μια διεργασία που εκτελείται μία ή περισσότερες φορές μέσα στην ημέρα. </w:t>
      </w:r>
      <w:r>
        <w:t xml:space="preserve">Ο μηχανισμός παρέχει </w:t>
      </w:r>
      <w:r w:rsidR="00A662DA">
        <w:rPr>
          <w:lang w:val="el-GR"/>
        </w:rPr>
        <w:t xml:space="preserve">ενδεικτικά </w:t>
      </w:r>
      <w:r>
        <w:t>τις ακόλουθες υπηρεσίες:</w:t>
      </w:r>
    </w:p>
    <w:p w14:paraId="390DD8FF" w14:textId="77777777" w:rsidR="004F5152" w:rsidRDefault="004F5152" w:rsidP="004F5152">
      <w:pPr>
        <w:jc w:val="center"/>
        <w:rPr>
          <w:noProof/>
        </w:rPr>
      </w:pPr>
      <w:r w:rsidRPr="000F7305">
        <w:rPr>
          <w:noProof/>
        </w:rPr>
        <w:t xml:space="preserve"> </w:t>
      </w:r>
      <w:r w:rsidRPr="00676520">
        <w:rPr>
          <w:noProof/>
          <w:lang w:val="en-US" w:eastAsia="en-US"/>
        </w:rPr>
        <w:drawing>
          <wp:inline distT="0" distB="0" distL="0" distR="0" wp14:anchorId="4ABCFC38" wp14:editId="4F24CEC1">
            <wp:extent cx="5279390" cy="3493770"/>
            <wp:effectExtent l="0" t="0" r="0" b="0"/>
            <wp:docPr id="18" name="Εικόνα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5279390" cy="3493770"/>
                    </a:xfrm>
                    <a:prstGeom prst="rect">
                      <a:avLst/>
                    </a:prstGeom>
                    <a:noFill/>
                    <a:ln>
                      <a:noFill/>
                    </a:ln>
                  </pic:spPr>
                </pic:pic>
              </a:graphicData>
            </a:graphic>
          </wp:inline>
        </w:drawing>
      </w:r>
    </w:p>
    <w:p w14:paraId="634A8D92" w14:textId="77777777" w:rsidR="004F5152" w:rsidRPr="006F705A" w:rsidRDefault="004F5152" w:rsidP="004F5152">
      <w:pPr>
        <w:pStyle w:val="af0"/>
        <w:jc w:val="center"/>
        <w:rPr>
          <w:b/>
          <w:lang w:val="el-GR"/>
        </w:rPr>
      </w:pPr>
      <w:r w:rsidRPr="00B7664E">
        <w:rPr>
          <w:lang w:val="el-GR"/>
        </w:rPr>
        <w:t xml:space="preserve">Σχήμα </w:t>
      </w:r>
      <w:r w:rsidRPr="00F81D02">
        <w:fldChar w:fldCharType="begin"/>
      </w:r>
      <w:r w:rsidRPr="00B7664E">
        <w:rPr>
          <w:lang w:val="el-GR"/>
        </w:rPr>
        <w:instrText xml:space="preserve"> </w:instrText>
      </w:r>
      <w:r w:rsidRPr="00F81D02">
        <w:instrText>SEQ</w:instrText>
      </w:r>
      <w:r w:rsidRPr="00B7664E">
        <w:rPr>
          <w:lang w:val="el-GR"/>
        </w:rPr>
        <w:instrText xml:space="preserve"> Σχήμα \* </w:instrText>
      </w:r>
      <w:r w:rsidRPr="00F81D02">
        <w:instrText>ARABIC</w:instrText>
      </w:r>
      <w:r w:rsidRPr="00B7664E">
        <w:rPr>
          <w:lang w:val="el-GR"/>
        </w:rPr>
        <w:instrText xml:space="preserve"> </w:instrText>
      </w:r>
      <w:r w:rsidRPr="00F81D02">
        <w:fldChar w:fldCharType="separate"/>
      </w:r>
      <w:r w:rsidR="00CA00DF" w:rsidRPr="00CA00DF">
        <w:rPr>
          <w:noProof/>
          <w:lang w:val="el-GR"/>
        </w:rPr>
        <w:t>16</w:t>
      </w:r>
      <w:r w:rsidRPr="00F81D02">
        <w:fldChar w:fldCharType="end"/>
      </w:r>
      <w:r w:rsidRPr="006F705A">
        <w:rPr>
          <w:lang w:val="el-GR"/>
        </w:rPr>
        <w:t>.</w:t>
      </w:r>
      <w:r w:rsidRPr="006F705A">
        <w:rPr>
          <w:b/>
          <w:lang w:val="el-GR"/>
        </w:rPr>
        <w:t xml:space="preserve"> Αυτόματος μηχανισμός ενημέρωσης</w:t>
      </w:r>
    </w:p>
    <w:p w14:paraId="3E25F933" w14:textId="77777777" w:rsidR="004F5152" w:rsidRPr="006F705A" w:rsidRDefault="004F5152" w:rsidP="004F5152">
      <w:pPr>
        <w:rPr>
          <w:lang w:val="el-GR"/>
        </w:rPr>
      </w:pPr>
      <w:r w:rsidRPr="006F705A">
        <w:rPr>
          <w:b/>
          <w:lang w:val="el-GR"/>
        </w:rPr>
        <w:t>Περιοδική ενημέρωση Αρμόδιας Αρχής για έλεγχο αίτησης:</w:t>
      </w:r>
      <w:r w:rsidRPr="006F705A">
        <w:rPr>
          <w:lang w:val="el-GR"/>
        </w:rPr>
        <w:t xml:space="preserve"> Όταν μια αίτηση είναι πλήρης τότε ο μηχανισμός ενημερώνει περιοδικά τα αρμόδια στελέχη ώστε να επεξεργαστούν την αίτηση εντός των προθεσμιών που ορίζει ο Νόμος.</w:t>
      </w:r>
    </w:p>
    <w:p w14:paraId="51D5E73A" w14:textId="77777777" w:rsidR="004F5152" w:rsidRPr="006F705A" w:rsidRDefault="004F5152" w:rsidP="004F5152">
      <w:pPr>
        <w:rPr>
          <w:lang w:val="el-GR"/>
        </w:rPr>
      </w:pPr>
      <w:r w:rsidRPr="006F705A">
        <w:rPr>
          <w:b/>
          <w:lang w:val="el-GR"/>
        </w:rPr>
        <w:t>Ενημέρωση Οικονομικού Φορέα για λήξη της ισχύος της έγκρισης:</w:t>
      </w:r>
      <w:r w:rsidRPr="006F705A">
        <w:rPr>
          <w:lang w:val="el-GR"/>
        </w:rPr>
        <w:t xml:space="preserve"> Ο μηχανισμός ενημερώνει αυτόματα τον Οικονομικού Φορέα για τις περιπτώσεις που (α) μια η χρονική ισχύς της έγκρισης έληξε οριστικά, (β) η χρονική ισχύς της έγκρισης λήγει και πρέπει να ανανεωθεί (γ) η χρονική ισχύς ενός  δικαιολογητικού απαραίτητου για την έγκριση (π.χ. πιστοποιητικό ενεργητικής πυροπροστασίας) λήγει και πρέπει να ανανεωθεί προκειμένου η έγκριση να ανανεωθεί ή να διατηρήσει την ισχύ της. </w:t>
      </w:r>
    </w:p>
    <w:p w14:paraId="161483C6" w14:textId="77777777" w:rsidR="004F5152" w:rsidRPr="006F705A" w:rsidRDefault="004F5152" w:rsidP="004F5152">
      <w:pPr>
        <w:rPr>
          <w:color w:val="FF0000"/>
          <w:lang w:val="el-GR"/>
        </w:rPr>
      </w:pPr>
      <w:r w:rsidRPr="006F705A">
        <w:rPr>
          <w:b/>
          <w:lang w:val="el-GR"/>
        </w:rPr>
        <w:t xml:space="preserve">Ενημέρωση Αρχής για λήξη της χρονικής ισχύος της έγκρισης: </w:t>
      </w:r>
      <w:r w:rsidRPr="006F705A">
        <w:rPr>
          <w:lang w:val="el-GR"/>
        </w:rPr>
        <w:t>Εφόσον η χρονική ισχύς μιας έγκρισης λήξει χωρίς να ανανεωθεί</w:t>
      </w:r>
      <w:r w:rsidR="005E30D0" w:rsidRPr="003B1C9C">
        <w:rPr>
          <w:lang w:val="el-GR"/>
        </w:rPr>
        <w:t>,</w:t>
      </w:r>
      <w:r w:rsidRPr="006F705A">
        <w:rPr>
          <w:lang w:val="el-GR"/>
        </w:rPr>
        <w:t xml:space="preserve"> το σύστημα ενημερώνει την αρμόδια Αρχή. </w:t>
      </w:r>
    </w:p>
    <w:p w14:paraId="2C100565" w14:textId="77777777" w:rsidR="004F5152" w:rsidRPr="005A7246" w:rsidRDefault="004F5152" w:rsidP="006F705A">
      <w:pPr>
        <w:pStyle w:val="5"/>
      </w:pPr>
      <w:bookmarkStart w:id="547" w:name="_Toc500194367"/>
      <w:r w:rsidRPr="005A7246">
        <w:t xml:space="preserve">Τροποποίηση </w:t>
      </w:r>
      <w:r>
        <w:t>Έγκρισης</w:t>
      </w:r>
      <w:bookmarkEnd w:id="547"/>
    </w:p>
    <w:p w14:paraId="7DABAB96" w14:textId="77777777" w:rsidR="004F5152" w:rsidRPr="006F705A" w:rsidRDefault="004F5152" w:rsidP="004F5152">
      <w:pPr>
        <w:rPr>
          <w:lang w:val="el-GR"/>
        </w:rPr>
      </w:pPr>
      <w:r w:rsidRPr="006F705A">
        <w:rPr>
          <w:lang w:val="el-GR"/>
        </w:rPr>
        <w:t xml:space="preserve">Εφόσον πρέπει να αλλάξουν κάποια από τα στοιχεία της αρχικής έγκρισης (π.χ. επωνυμία, χρήση, </w:t>
      </w:r>
      <w:r w:rsidR="00957509">
        <w:rPr>
          <w:lang w:val="el-GR"/>
        </w:rPr>
        <w:t>Δ/νση εγκατάστασης</w:t>
      </w:r>
      <w:r w:rsidRPr="006F705A">
        <w:rPr>
          <w:lang w:val="el-GR"/>
        </w:rPr>
        <w:t>, έκταση κλπ.), ο Φορέας συμπληρώνει και υποβάλει αίτηση τροποποίησης.  Η αίτηση τροποποίησης περνάει από διαδικασία έγκρισης / απόρριψης σε δύο στάδια όπως περιγράφηκε και για την αρχική αίτηση. Η τροποποίηση μπορεί να απορριφθεί για τους ίδιους λόγους που μπορεί να απορριφθεί και η αρχική αίτηση.</w:t>
      </w:r>
    </w:p>
    <w:p w14:paraId="3DE286AA" w14:textId="77777777" w:rsidR="004F5152" w:rsidRPr="006F705A" w:rsidRDefault="004F5152" w:rsidP="004F5152">
      <w:pPr>
        <w:rPr>
          <w:lang w:val="el-GR"/>
        </w:rPr>
      </w:pPr>
      <w:r w:rsidRPr="006F705A">
        <w:rPr>
          <w:lang w:val="el-GR"/>
        </w:rPr>
        <w:lastRenderedPageBreak/>
        <w:t xml:space="preserve">Επίσης ο Φορέας, ο Διαχειριστής καθώς και τα στελέχη των Αρμόδιων Αρχών μπορούν να εισέρχονται στο σύστημα και ανακτούν τις εγκρίσεις με τις σχετικές τροποποιήσεις τους. Η προηγούμενη έκδοση της έγκρισης δεν διαγράφεται και είναι διαθέσιμη προς ανάγνωση. </w:t>
      </w:r>
    </w:p>
    <w:p w14:paraId="3654F443" w14:textId="77777777" w:rsidR="004F5152" w:rsidRPr="006F705A" w:rsidRDefault="004F5152" w:rsidP="004F5152">
      <w:pPr>
        <w:rPr>
          <w:lang w:val="el-GR"/>
        </w:rPr>
      </w:pPr>
      <w:r w:rsidRPr="006F705A">
        <w:rPr>
          <w:u w:val="single"/>
          <w:lang w:val="el-GR"/>
        </w:rPr>
        <w:t>Η τροποποίηση έγκρισης περιλαμβάνει εκ νέου αξιολόγηση κινδύνου</w:t>
      </w:r>
      <w:r w:rsidRPr="006F705A">
        <w:rPr>
          <w:lang w:val="el-GR"/>
        </w:rPr>
        <w:t>.</w:t>
      </w:r>
    </w:p>
    <w:p w14:paraId="742B7345" w14:textId="77777777" w:rsidR="004F5152" w:rsidRDefault="004F5152" w:rsidP="006F705A">
      <w:pPr>
        <w:pStyle w:val="5"/>
      </w:pPr>
      <w:bookmarkStart w:id="548" w:name="_Toc500194368"/>
      <w:r w:rsidRPr="005A7246">
        <w:t xml:space="preserve">Ανανέωση </w:t>
      </w:r>
      <w:r>
        <w:t>Έγκρισης</w:t>
      </w:r>
      <w:bookmarkEnd w:id="548"/>
    </w:p>
    <w:p w14:paraId="41F22277" w14:textId="77777777" w:rsidR="004F5152" w:rsidRPr="006F705A" w:rsidRDefault="004F5152" w:rsidP="004F5152">
      <w:pPr>
        <w:rPr>
          <w:lang w:val="el-GR"/>
        </w:rPr>
      </w:pPr>
      <w:r w:rsidRPr="006F705A">
        <w:rPr>
          <w:lang w:val="el-GR"/>
        </w:rPr>
        <w:t>Υπάρχουν δύο περιπτώσεις όπου απαιτείται ανανέωση μιας έγκρισης</w:t>
      </w:r>
    </w:p>
    <w:p w14:paraId="01210793" w14:textId="77777777" w:rsidR="004F5152" w:rsidRPr="006F705A" w:rsidRDefault="004F5152" w:rsidP="004F5152">
      <w:pPr>
        <w:rPr>
          <w:lang w:val="el-GR"/>
        </w:rPr>
      </w:pPr>
      <w:r w:rsidRPr="006F705A">
        <w:rPr>
          <w:b/>
          <w:lang w:val="el-GR"/>
        </w:rPr>
        <w:t>(α) Έγκριση ορισμένου χρόνου</w:t>
      </w:r>
      <w:r w:rsidRPr="006F705A">
        <w:rPr>
          <w:lang w:val="el-GR"/>
        </w:rPr>
        <w:t>: Αν η αρχική έγκριση είχε ημερομηνία λήξης τότε ο Φορέας θα πρέπει εγκαίρως να προβεί σε ανανέωση. Όμοια με την τροποποίηση, ο Φορέας συμπληρώνει και υποβάλει αίτηση ανανέωσης.  Η αίτηση περνάει από διαδικασία έγκρισης / απόρριψης σε δύο στάδια όπως περιγράφηκε και για την αρχική αίτηση. Η αίτηση ανανέωσης μπορεί να απορριφθεί για τους ίδιους λόγους που μπορεί να απορριφθεί και η αρχική αίτηση. Η ανανέωση με αυτήν την διαδικασία οδηγεί σε έκδοση νέας διοικητικής πράξης.</w:t>
      </w:r>
    </w:p>
    <w:p w14:paraId="6B2C4BCC" w14:textId="77777777" w:rsidR="004F5152" w:rsidRPr="006F705A" w:rsidRDefault="004F5152" w:rsidP="004F5152">
      <w:pPr>
        <w:rPr>
          <w:lang w:val="el-GR"/>
        </w:rPr>
      </w:pPr>
      <w:r w:rsidRPr="006F705A">
        <w:rPr>
          <w:lang w:val="el-GR"/>
        </w:rPr>
        <w:t xml:space="preserve"> </w:t>
      </w:r>
      <w:r w:rsidRPr="006F705A">
        <w:rPr>
          <w:b/>
          <w:lang w:val="el-GR"/>
        </w:rPr>
        <w:t xml:space="preserve">(α) Λήξη δικαιολογητικού: </w:t>
      </w:r>
      <w:r w:rsidRPr="006F705A">
        <w:rPr>
          <w:lang w:val="el-GR"/>
        </w:rPr>
        <w:t>Μια έγκριση μπορεί να απαιτεί την ύπαρξη ενός δικαιολογητικού (π.χ. ΑΕΠΟ, πιστοποιητικό ενεργητικής πυροπροστασίας κλπ.) το οποίο να έχει ημερομηνία λήξης. Ο Φορέας θα πρέπει μέσω των διαδικασιών που αναλύονται στις αντίστοιχες παραγράφους να ανανεώσει το σχετικό δικαιολογητικό. Εφόσον δεν το πράξει τότε το σύστημα ενημερώνει τις αντίστοιχες αρχές για την λήξη του δικαιολογητικού.</w:t>
      </w:r>
    </w:p>
    <w:p w14:paraId="1D64B032" w14:textId="77777777" w:rsidR="004F5152" w:rsidRPr="006F705A" w:rsidRDefault="004F5152" w:rsidP="004F5152">
      <w:pPr>
        <w:rPr>
          <w:lang w:val="el-GR"/>
        </w:rPr>
      </w:pPr>
      <w:r w:rsidRPr="006F705A">
        <w:rPr>
          <w:u w:val="single"/>
          <w:lang w:val="el-GR"/>
        </w:rPr>
        <w:t>Η ανανέωση έγκρισης περιλαμβάνει εκ νέου αξιολόγηση κινδύνου</w:t>
      </w:r>
      <w:r w:rsidRPr="006F705A">
        <w:rPr>
          <w:lang w:val="el-GR"/>
        </w:rPr>
        <w:t>.</w:t>
      </w:r>
    </w:p>
    <w:p w14:paraId="3AC84083" w14:textId="77777777" w:rsidR="004F5152" w:rsidRDefault="004F5152" w:rsidP="006F705A">
      <w:pPr>
        <w:pStyle w:val="5"/>
      </w:pPr>
      <w:bookmarkStart w:id="549" w:name="_Toc500194369"/>
      <w:r w:rsidRPr="005A7246">
        <w:t xml:space="preserve">Ανάκληση </w:t>
      </w:r>
      <w:r>
        <w:t>Έγκρισης</w:t>
      </w:r>
      <w:bookmarkEnd w:id="549"/>
    </w:p>
    <w:p w14:paraId="2F5FACF8" w14:textId="77777777" w:rsidR="004F5152" w:rsidRPr="006F705A" w:rsidRDefault="004F5152" w:rsidP="004F5152">
      <w:pPr>
        <w:rPr>
          <w:lang w:val="el-GR"/>
        </w:rPr>
      </w:pPr>
      <w:r w:rsidRPr="006F705A">
        <w:rPr>
          <w:lang w:val="el-GR"/>
        </w:rPr>
        <w:t>Μια έγκριση μπορεί να ανακληθεί επειδή η επιχείρηση παύει να λειτουργεί ή επειδή έληξε η ισχύς της ή κάποιο απαιτούμενο δικαιολογητικό έγγραφο / υπο-έγκριση. Επίσης μια έγκριση μπορεί να ανακληθεί στο πλαίσιο κυρώσεων που επιβλήθηκαν  στην επιχείρηση μετά από έλεγχο.</w:t>
      </w:r>
    </w:p>
    <w:p w14:paraId="047B7599" w14:textId="77777777" w:rsidR="005E30D0" w:rsidRDefault="004F5152" w:rsidP="004F5152">
      <w:pPr>
        <w:rPr>
          <w:noProof/>
          <w:lang w:val="el-GR"/>
        </w:rPr>
      </w:pPr>
      <w:r w:rsidRPr="006F705A">
        <w:rPr>
          <w:lang w:val="el-GR"/>
        </w:rPr>
        <w:t>Το ακόλουθο διάγραμμα περιλαμβάνει</w:t>
      </w:r>
      <w:r w:rsidR="00A662DA" w:rsidRPr="00A662DA">
        <w:rPr>
          <w:lang w:val="el-GR"/>
        </w:rPr>
        <w:t xml:space="preserve"> </w:t>
      </w:r>
      <w:r w:rsidR="00A662DA">
        <w:rPr>
          <w:lang w:val="el-GR"/>
        </w:rPr>
        <w:t>ενδεικτικά</w:t>
      </w:r>
      <w:r w:rsidRPr="006F705A">
        <w:rPr>
          <w:lang w:val="el-GR"/>
        </w:rPr>
        <w:t xml:space="preserve"> τις βασικές περιπτώσεις ανάκλησης μιας έγκρισης:</w:t>
      </w:r>
      <w:r w:rsidRPr="006F705A">
        <w:rPr>
          <w:noProof/>
          <w:lang w:val="el-GR"/>
        </w:rPr>
        <w:t xml:space="preserve"> </w:t>
      </w:r>
    </w:p>
    <w:p w14:paraId="0F5B1759" w14:textId="77777777" w:rsidR="004F5152" w:rsidRPr="006F705A" w:rsidRDefault="005E30D0" w:rsidP="003B1C9C">
      <w:pPr>
        <w:jc w:val="center"/>
        <w:rPr>
          <w:noProof/>
          <w:lang w:val="el-GR"/>
        </w:rPr>
      </w:pPr>
      <w:r>
        <w:rPr>
          <w:noProof/>
          <w:lang w:val="en-US" w:eastAsia="en-US"/>
        </w:rPr>
        <w:drawing>
          <wp:inline distT="0" distB="0" distL="0" distR="0" wp14:anchorId="521C96DB" wp14:editId="2DD43A1C">
            <wp:extent cx="4299054" cy="3224530"/>
            <wp:effectExtent l="0" t="0" r="6350" b="0"/>
            <wp:docPr id="64" name="Εικόνα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4323622" cy="3242957"/>
                    </a:xfrm>
                    <a:prstGeom prst="rect">
                      <a:avLst/>
                    </a:prstGeom>
                    <a:noFill/>
                    <a:ln>
                      <a:noFill/>
                    </a:ln>
                  </pic:spPr>
                </pic:pic>
              </a:graphicData>
            </a:graphic>
          </wp:inline>
        </w:drawing>
      </w:r>
    </w:p>
    <w:p w14:paraId="349B5D9E" w14:textId="77777777" w:rsidR="004F5152" w:rsidRPr="006F705A" w:rsidRDefault="004F5152" w:rsidP="004F5152">
      <w:pPr>
        <w:pStyle w:val="af0"/>
        <w:jc w:val="center"/>
        <w:rPr>
          <w:b/>
          <w:lang w:val="el-GR"/>
        </w:rPr>
      </w:pPr>
      <w:r w:rsidRPr="00B7664E">
        <w:rPr>
          <w:lang w:val="el-GR"/>
        </w:rPr>
        <w:t xml:space="preserve">Σχήμα </w:t>
      </w:r>
      <w:r w:rsidRPr="00F81D02">
        <w:fldChar w:fldCharType="begin"/>
      </w:r>
      <w:r w:rsidRPr="00B7664E">
        <w:rPr>
          <w:lang w:val="el-GR"/>
        </w:rPr>
        <w:instrText xml:space="preserve"> </w:instrText>
      </w:r>
      <w:r w:rsidRPr="00F81D02">
        <w:instrText>SEQ</w:instrText>
      </w:r>
      <w:r w:rsidRPr="00B7664E">
        <w:rPr>
          <w:lang w:val="el-GR"/>
        </w:rPr>
        <w:instrText xml:space="preserve"> Σχήμα \* </w:instrText>
      </w:r>
      <w:r w:rsidRPr="00F81D02">
        <w:instrText>ARABIC</w:instrText>
      </w:r>
      <w:r w:rsidRPr="00B7664E">
        <w:rPr>
          <w:lang w:val="el-GR"/>
        </w:rPr>
        <w:instrText xml:space="preserve"> </w:instrText>
      </w:r>
      <w:r w:rsidRPr="00F81D02">
        <w:fldChar w:fldCharType="separate"/>
      </w:r>
      <w:r w:rsidR="00CA00DF" w:rsidRPr="00CA00DF">
        <w:rPr>
          <w:noProof/>
          <w:lang w:val="el-GR"/>
        </w:rPr>
        <w:t>17</w:t>
      </w:r>
      <w:r w:rsidRPr="00F81D02">
        <w:fldChar w:fldCharType="end"/>
      </w:r>
      <w:r w:rsidRPr="006F705A">
        <w:rPr>
          <w:lang w:val="el-GR"/>
        </w:rPr>
        <w:t>.</w:t>
      </w:r>
      <w:r w:rsidRPr="006F705A">
        <w:rPr>
          <w:b/>
          <w:lang w:val="el-GR"/>
        </w:rPr>
        <w:t xml:space="preserve"> Ανάκληση έγκρισης</w:t>
      </w:r>
    </w:p>
    <w:p w14:paraId="47633749" w14:textId="77777777" w:rsidR="004F5152" w:rsidRPr="006F705A" w:rsidRDefault="004F5152" w:rsidP="004F5152">
      <w:pPr>
        <w:rPr>
          <w:lang w:val="el-GR"/>
        </w:rPr>
      </w:pPr>
      <w:r w:rsidRPr="006F705A">
        <w:rPr>
          <w:b/>
          <w:lang w:val="el-GR"/>
        </w:rPr>
        <w:lastRenderedPageBreak/>
        <w:t xml:space="preserve">Ανάκληση λόγω παύσης λειτουργίας: </w:t>
      </w:r>
      <w:r w:rsidRPr="006F705A">
        <w:rPr>
          <w:lang w:val="el-GR"/>
        </w:rPr>
        <w:t xml:space="preserve">Όταν μια επιχείρηση ολοκληρώσει τον κύκλο της ζωής της και πρόκειται να τερματίσει την λειτουργίας της τότε ο Φορέας προβαίνει σε αίτηση ανάκλησης έγκρισης. Μετά την ανάκληση το περιεχόμενο της προηγούμενης έγκρισης παραμένει διαθέσιμο μόνο για ανάγνωση με όλες τις εκδόσεις και τροποποιήσεις. </w:t>
      </w:r>
    </w:p>
    <w:p w14:paraId="444CD0E6" w14:textId="77777777" w:rsidR="004F5152" w:rsidRPr="006F705A" w:rsidRDefault="004F5152" w:rsidP="004F5152">
      <w:pPr>
        <w:rPr>
          <w:lang w:val="el-GR"/>
        </w:rPr>
      </w:pPr>
      <w:r w:rsidRPr="006F705A">
        <w:rPr>
          <w:b/>
          <w:lang w:val="el-GR"/>
        </w:rPr>
        <w:t xml:space="preserve">Ανάκληση λόγω λήξης της έγκρισης: </w:t>
      </w:r>
      <w:r w:rsidRPr="006F705A">
        <w:rPr>
          <w:lang w:val="el-GR"/>
        </w:rPr>
        <w:t>Μια έγκριση λήγει στις ακόλουθες περιπτώσεις:</w:t>
      </w:r>
    </w:p>
    <w:p w14:paraId="51F6D82D" w14:textId="77777777" w:rsidR="004F5152" w:rsidRPr="006F705A" w:rsidRDefault="004F5152" w:rsidP="004F5152">
      <w:pPr>
        <w:numPr>
          <w:ilvl w:val="0"/>
          <w:numId w:val="172"/>
        </w:numPr>
        <w:spacing w:before="0" w:line="360" w:lineRule="auto"/>
        <w:rPr>
          <w:lang w:val="el-GR"/>
        </w:rPr>
      </w:pPr>
      <w:r w:rsidRPr="006F705A">
        <w:rPr>
          <w:lang w:val="el-GR"/>
        </w:rPr>
        <w:t>Η έγκριση έχει δοθεί για ορισμένο χρονικό διάστημα και δεν μπορεί να ανανεωθεί.</w:t>
      </w:r>
    </w:p>
    <w:p w14:paraId="05D02146" w14:textId="77777777" w:rsidR="004F5152" w:rsidRPr="006F705A" w:rsidRDefault="004F5152" w:rsidP="004F5152">
      <w:pPr>
        <w:numPr>
          <w:ilvl w:val="0"/>
          <w:numId w:val="172"/>
        </w:numPr>
        <w:spacing w:before="0" w:line="360" w:lineRule="auto"/>
        <w:rPr>
          <w:lang w:val="el-GR"/>
        </w:rPr>
      </w:pPr>
      <w:r w:rsidRPr="006F705A">
        <w:rPr>
          <w:lang w:val="el-GR"/>
        </w:rPr>
        <w:t>Η έγκριση έχει δοθεί για ορισμένο χρονικό διάστημα, μπορεί να ανανεωθεί αλλά ο Φορέας δεν προβαίνει σε ανανέωση.</w:t>
      </w:r>
    </w:p>
    <w:p w14:paraId="1C9935A0" w14:textId="77777777" w:rsidR="004F5152" w:rsidRPr="006F705A" w:rsidRDefault="004F5152" w:rsidP="004F5152">
      <w:pPr>
        <w:numPr>
          <w:ilvl w:val="0"/>
          <w:numId w:val="172"/>
        </w:numPr>
        <w:spacing w:before="0" w:line="360" w:lineRule="auto"/>
        <w:rPr>
          <w:lang w:val="el-GR"/>
        </w:rPr>
      </w:pPr>
      <w:r w:rsidRPr="006F705A">
        <w:rPr>
          <w:lang w:val="el-GR"/>
        </w:rPr>
        <w:t>Κάποιο άλλη υπο-έγκριση (δικαιολογητικό) που σχετίζεται με την έγκριση (π.χ. ΑΕΠΟ) έληξε χωρίς ο Φορέας να προβεί στην ανανέωσή του.</w:t>
      </w:r>
    </w:p>
    <w:p w14:paraId="3CAB01A2" w14:textId="77777777" w:rsidR="004F5152" w:rsidRPr="006F705A" w:rsidRDefault="004F5152" w:rsidP="004F5152">
      <w:pPr>
        <w:rPr>
          <w:lang w:val="el-GR"/>
        </w:rPr>
      </w:pPr>
      <w:r w:rsidRPr="006F705A">
        <w:rPr>
          <w:lang w:val="el-GR"/>
        </w:rPr>
        <w:t xml:space="preserve">Σε όλες αυτές τις περιπτώσεις ο μηχανισμός ειδοποιεί περιοδικά τον Φορέα για την επικείμενη λήξη μέσω </w:t>
      </w:r>
      <w:r>
        <w:rPr>
          <w:lang w:val="en-US"/>
        </w:rPr>
        <w:t>email</w:t>
      </w:r>
      <w:r w:rsidRPr="006F705A">
        <w:rPr>
          <w:lang w:val="el-GR"/>
        </w:rPr>
        <w:t xml:space="preserve"> ώστε να προβεί σε ανανέωση της έγκρισης  ή του δικαιολογητικού (π.χ. 6 μήνες, 3 μήνες, 1 μήνα και ακολούθως κάθε εβδομάδα πριν την λήξη της έγκρισης). Εφόσον δεν ανανεωθεί, η αρμόδια αρχή ενημερώνεται ώστε να εκδώσει την ανάκλησή της. Ο Φορέας ενημερώνεται για την λήξη ισχύος της έγκρισής του</w:t>
      </w:r>
      <w:r w:rsidR="00957509">
        <w:rPr>
          <w:lang w:val="el-GR"/>
        </w:rPr>
        <w:t>,</w:t>
      </w:r>
      <w:r w:rsidRPr="006F705A">
        <w:rPr>
          <w:lang w:val="el-GR"/>
        </w:rPr>
        <w:t xml:space="preserve"> όταν εκδοθεί η σχετική διοικητική πράξη ανάκλησης.</w:t>
      </w:r>
    </w:p>
    <w:p w14:paraId="076A7AC6" w14:textId="77777777" w:rsidR="004F5152" w:rsidRPr="006F705A" w:rsidRDefault="004F5152" w:rsidP="004F5152">
      <w:pPr>
        <w:rPr>
          <w:lang w:val="el-GR"/>
        </w:rPr>
      </w:pPr>
      <w:r w:rsidRPr="006F705A">
        <w:rPr>
          <w:b/>
          <w:lang w:val="el-GR"/>
        </w:rPr>
        <w:t>Ανάκληση (λόγω αποτελεσμάτων ελέγχου):</w:t>
      </w:r>
      <w:r w:rsidRPr="006F705A">
        <w:rPr>
          <w:lang w:val="el-GR"/>
        </w:rPr>
        <w:t xml:space="preserve"> Μια Αρχή Εποπτείας δύναται να προβεί σε ανάκληση εγκρίσεως εφόσον </w:t>
      </w:r>
      <w:r w:rsidRPr="006F705A">
        <w:rPr>
          <w:rFonts w:cs="Calibri Light"/>
          <w:lang w:val="el-GR"/>
        </w:rPr>
        <w:t>διαπιστώσει έλλειψη συμμόρφωσης με τις κείμενες απαιτήσεις τέτοιου βαθμού που να δημιουργεί σοβαρό και άμεσο κίνδυνο στην υγεία και ασφάλεια των εργαζομένων ή στο περιβάλλον</w:t>
      </w:r>
      <w:r w:rsidRPr="006F705A">
        <w:rPr>
          <w:lang w:val="el-GR"/>
        </w:rPr>
        <w:t xml:space="preserve">. Στην περίπτωση αυτή η διαδικασία ανάκλησης εκκινεί από το Υποσύστημα Διαχείρισης Ελέγχων.  </w:t>
      </w:r>
    </w:p>
    <w:p w14:paraId="1AF4A605" w14:textId="77777777" w:rsidR="004F5152" w:rsidRPr="006F705A" w:rsidRDefault="004F5152" w:rsidP="004F5152">
      <w:pPr>
        <w:rPr>
          <w:lang w:val="el-GR"/>
        </w:rPr>
      </w:pPr>
      <w:r w:rsidRPr="006F705A">
        <w:rPr>
          <w:lang w:val="el-GR"/>
        </w:rPr>
        <w:t xml:space="preserve">Σε περίπτωση </w:t>
      </w:r>
      <w:r w:rsidRPr="006F705A">
        <w:rPr>
          <w:u w:val="single"/>
          <w:lang w:val="el-GR"/>
        </w:rPr>
        <w:t>οριστικής ανάκλησης</w:t>
      </w:r>
      <w:r w:rsidRPr="006F705A">
        <w:rPr>
          <w:lang w:val="el-GR"/>
        </w:rPr>
        <w:t>, η έγκριση παραμένει στο σύστημα μόνο για προβολή και δεν μπορεί ούτε να τροποποιηθεί ούτε να ανανεωθεί.</w:t>
      </w:r>
    </w:p>
    <w:p w14:paraId="3691C81D" w14:textId="77777777" w:rsidR="004F5152" w:rsidRPr="006F705A" w:rsidRDefault="004F5152" w:rsidP="004F5152">
      <w:pPr>
        <w:rPr>
          <w:lang w:val="el-GR"/>
        </w:rPr>
      </w:pPr>
      <w:r w:rsidRPr="006F705A">
        <w:rPr>
          <w:lang w:val="el-GR"/>
        </w:rPr>
        <w:t xml:space="preserve">Σε περίπτωση </w:t>
      </w:r>
      <w:r w:rsidRPr="006F705A">
        <w:rPr>
          <w:u w:val="single"/>
          <w:lang w:val="el-GR"/>
        </w:rPr>
        <w:t>προσωρινής ανάκλησης</w:t>
      </w:r>
      <w:r w:rsidRPr="006F705A">
        <w:rPr>
          <w:lang w:val="el-GR"/>
        </w:rPr>
        <w:t>, η έγκριση παραμένει στο σύστημα μόνο για προβολή και δεν μπορεί ούτε να τροποποιηθεί ούτε να ανανεωθεί όσο διαρκεί η ανάκληση. Ο αυτόματος μηχανισμός ειδοποιήσεων ενημερώνει την Αρμόδια Αρχή μόλις παρέλθει το διάστημα της ανάκλησης.</w:t>
      </w:r>
    </w:p>
    <w:p w14:paraId="11B6C027" w14:textId="77777777" w:rsidR="004F5152" w:rsidRPr="006F705A" w:rsidRDefault="004F5152" w:rsidP="004F5152">
      <w:pPr>
        <w:rPr>
          <w:lang w:val="el-GR"/>
        </w:rPr>
      </w:pPr>
      <w:r w:rsidRPr="006F705A">
        <w:rPr>
          <w:lang w:val="el-GR"/>
        </w:rPr>
        <w:t xml:space="preserve">Τέλος, υφίσταται και η περίπτωση </w:t>
      </w:r>
      <w:r w:rsidRPr="006F705A">
        <w:rPr>
          <w:u w:val="single"/>
          <w:lang w:val="el-GR"/>
        </w:rPr>
        <w:t>προσωρινής ανάκληση</w:t>
      </w:r>
      <w:r w:rsidRPr="006F705A">
        <w:rPr>
          <w:lang w:val="el-GR"/>
        </w:rPr>
        <w:t xml:space="preserve">ς όπου η επαναλειτουργία της επιχείρησης προϋποθέτει συμμόρφωση της με κάποιες </w:t>
      </w:r>
      <w:r w:rsidRPr="006F705A">
        <w:rPr>
          <w:u w:val="single"/>
          <w:lang w:val="el-GR"/>
        </w:rPr>
        <w:t>προϋποθέσεις</w:t>
      </w:r>
      <w:r w:rsidRPr="006F705A">
        <w:rPr>
          <w:lang w:val="el-GR"/>
        </w:rPr>
        <w:t>. Σε μια τέτοια περίπτωση, όταν η επιχείρηση συμμορφωθεί τότε η διαδικασία επανενεργοποίησης εκκινεί από την Εποπτεύουσα Αρχή, μέσω του Υποσυστήματος Διαχείρισης Ελέγχων, το οποίο ενημερώνει σχετικά το Υποσύστημα Άσκησης Δραστηριοτήτων.</w:t>
      </w:r>
    </w:p>
    <w:p w14:paraId="2AF653D0" w14:textId="77777777" w:rsidR="004F5152" w:rsidRPr="005A7246" w:rsidRDefault="004F5152" w:rsidP="006F705A">
      <w:pPr>
        <w:pStyle w:val="5"/>
      </w:pPr>
      <w:bookmarkStart w:id="550" w:name="_Toc500194370"/>
      <w:r w:rsidRPr="005A7246">
        <w:t xml:space="preserve">Μεταβίβαση </w:t>
      </w:r>
      <w:r>
        <w:t>έγκρισης</w:t>
      </w:r>
      <w:bookmarkEnd w:id="550"/>
    </w:p>
    <w:p w14:paraId="46FA1C84" w14:textId="77777777" w:rsidR="004F5152" w:rsidRPr="006F705A" w:rsidRDefault="000B65C4" w:rsidP="004F5152">
      <w:pPr>
        <w:rPr>
          <w:lang w:val="el-GR"/>
        </w:rPr>
      </w:pPr>
      <w:r w:rsidRPr="007C0589">
        <w:rPr>
          <w:lang w:val="el-GR"/>
        </w:rPr>
        <w:t>Μια δραστηριότητα</w:t>
      </w:r>
      <w:r w:rsidR="004F5152" w:rsidRPr="000B65C4">
        <w:rPr>
          <w:lang w:val="el-GR"/>
        </w:rPr>
        <w:t>, που</w:t>
      </w:r>
      <w:r w:rsidR="004F5152" w:rsidRPr="006F705A">
        <w:rPr>
          <w:lang w:val="el-GR"/>
        </w:rPr>
        <w:t xml:space="preserve"> λειτουργεί υπό καθεστώς έγκρισης, μπορεί να μεταβιβαστεί από ένα </w:t>
      </w:r>
      <w:r w:rsidRPr="006F705A">
        <w:rPr>
          <w:lang w:val="el-GR"/>
        </w:rPr>
        <w:t xml:space="preserve">πρόσωπο </w:t>
      </w:r>
      <w:r w:rsidR="004F5152" w:rsidRPr="006F705A">
        <w:rPr>
          <w:lang w:val="el-GR"/>
        </w:rPr>
        <w:t>σε ένα άλλο. Τα βήματα που περιλαμβάνει μια μεταβίβαση φαίνονται</w:t>
      </w:r>
      <w:r w:rsidR="00A662DA" w:rsidRPr="00A662DA">
        <w:rPr>
          <w:lang w:val="el-GR"/>
        </w:rPr>
        <w:t xml:space="preserve"> </w:t>
      </w:r>
      <w:r w:rsidR="00A662DA">
        <w:rPr>
          <w:lang w:val="el-GR"/>
        </w:rPr>
        <w:t>ενδεικτικά</w:t>
      </w:r>
      <w:r w:rsidR="004F5152" w:rsidRPr="006F705A">
        <w:rPr>
          <w:lang w:val="el-GR"/>
        </w:rPr>
        <w:t xml:space="preserve"> στο ακόλουθο σχήμα:</w:t>
      </w:r>
    </w:p>
    <w:p w14:paraId="0424D883" w14:textId="77777777" w:rsidR="004F5152" w:rsidRDefault="004C5020" w:rsidP="00513417">
      <w:pPr>
        <w:jc w:val="center"/>
        <w:rPr>
          <w:noProof/>
        </w:rPr>
      </w:pPr>
      <w:r>
        <w:rPr>
          <w:noProof/>
          <w:lang w:val="en-US" w:eastAsia="en-US"/>
        </w:rPr>
        <w:lastRenderedPageBreak/>
        <w:drawing>
          <wp:inline distT="0" distB="0" distL="0" distR="0" wp14:anchorId="41C602E3" wp14:editId="64699993">
            <wp:extent cx="6120130" cy="4503420"/>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a:stretch>
                      <a:fillRect/>
                    </a:stretch>
                  </pic:blipFill>
                  <pic:spPr>
                    <a:xfrm>
                      <a:off x="0" y="0"/>
                      <a:ext cx="6120130" cy="4503420"/>
                    </a:xfrm>
                    <a:prstGeom prst="rect">
                      <a:avLst/>
                    </a:prstGeom>
                  </pic:spPr>
                </pic:pic>
              </a:graphicData>
            </a:graphic>
          </wp:inline>
        </w:drawing>
      </w:r>
    </w:p>
    <w:p w14:paraId="1492C3ED" w14:textId="77777777" w:rsidR="004F5152" w:rsidRPr="00702B9F" w:rsidRDefault="004F5152" w:rsidP="004F5152">
      <w:pPr>
        <w:pStyle w:val="af0"/>
        <w:jc w:val="center"/>
        <w:rPr>
          <w:b/>
        </w:rPr>
      </w:pPr>
      <w:r w:rsidRPr="00B7664E">
        <w:rPr>
          <w:lang w:val="el-GR"/>
        </w:rPr>
        <w:t xml:space="preserve">Σχήμα </w:t>
      </w:r>
      <w:r w:rsidRPr="00F81D02">
        <w:fldChar w:fldCharType="begin"/>
      </w:r>
      <w:r w:rsidRPr="00B7664E">
        <w:rPr>
          <w:lang w:val="el-GR"/>
        </w:rPr>
        <w:instrText xml:space="preserve"> </w:instrText>
      </w:r>
      <w:r w:rsidRPr="00F81D02">
        <w:instrText>SEQ</w:instrText>
      </w:r>
      <w:r w:rsidRPr="00B7664E">
        <w:rPr>
          <w:lang w:val="el-GR"/>
        </w:rPr>
        <w:instrText xml:space="preserve"> Σχήμα \* </w:instrText>
      </w:r>
      <w:r w:rsidRPr="00F81D02">
        <w:instrText>ARABIC</w:instrText>
      </w:r>
      <w:r w:rsidRPr="00B7664E">
        <w:rPr>
          <w:lang w:val="el-GR"/>
        </w:rPr>
        <w:instrText xml:space="preserve"> </w:instrText>
      </w:r>
      <w:r w:rsidRPr="00F81D02">
        <w:fldChar w:fldCharType="separate"/>
      </w:r>
      <w:r w:rsidR="00CA00DF">
        <w:rPr>
          <w:noProof/>
        </w:rPr>
        <w:t>18</w:t>
      </w:r>
      <w:r w:rsidRPr="00F81D02">
        <w:fldChar w:fldCharType="end"/>
      </w:r>
      <w:r w:rsidRPr="00A14966">
        <w:t>.</w:t>
      </w:r>
      <w:r>
        <w:rPr>
          <w:b/>
        </w:rPr>
        <w:t xml:space="preserve"> Μεταβίβαση έγκρισης</w:t>
      </w:r>
    </w:p>
    <w:p w14:paraId="5D7326A0" w14:textId="77777777" w:rsidR="004F5152" w:rsidRPr="006F705A" w:rsidRDefault="004F5152" w:rsidP="007C0589">
      <w:pPr>
        <w:numPr>
          <w:ilvl w:val="0"/>
          <w:numId w:val="495"/>
        </w:numPr>
        <w:spacing w:before="0"/>
        <w:rPr>
          <w:lang w:val="el-GR"/>
        </w:rPr>
      </w:pPr>
      <w:r w:rsidRPr="006F705A">
        <w:rPr>
          <w:lang w:val="el-GR"/>
        </w:rPr>
        <w:t xml:space="preserve">Αρχικά ο Φορέας, επιλέγει την έγκριση και ακολούθως επιλέγει «Μεταβίβαση». </w:t>
      </w:r>
    </w:p>
    <w:p w14:paraId="259DA590" w14:textId="77777777" w:rsidR="004F5152" w:rsidRPr="006F705A" w:rsidRDefault="004F5152" w:rsidP="007C0589">
      <w:pPr>
        <w:numPr>
          <w:ilvl w:val="0"/>
          <w:numId w:val="495"/>
        </w:numPr>
        <w:spacing w:before="0"/>
        <w:rPr>
          <w:lang w:val="el-GR"/>
        </w:rPr>
      </w:pPr>
      <w:r w:rsidRPr="006F705A">
        <w:rPr>
          <w:lang w:val="el-GR"/>
        </w:rPr>
        <w:t xml:space="preserve">Συμπληρώνει το ΑΦΜ του νέου Φορέα σε σχετική φόρμα. </w:t>
      </w:r>
    </w:p>
    <w:p w14:paraId="2BE54C32" w14:textId="77777777" w:rsidR="004F5152" w:rsidRPr="006F705A" w:rsidRDefault="004F5152" w:rsidP="007C0589">
      <w:pPr>
        <w:numPr>
          <w:ilvl w:val="0"/>
          <w:numId w:val="495"/>
        </w:numPr>
        <w:spacing w:before="0"/>
        <w:rPr>
          <w:lang w:val="el-GR"/>
        </w:rPr>
      </w:pPr>
      <w:r w:rsidRPr="006F705A">
        <w:rPr>
          <w:lang w:val="el-GR"/>
        </w:rPr>
        <w:t xml:space="preserve">Το Υποσύστημα αντλεί τα υπόλοιπα στοιχεία του νέου Φορέα μέσω </w:t>
      </w:r>
      <w:r w:rsidRPr="00A428D7">
        <w:rPr>
          <w:lang w:val="en-US"/>
        </w:rPr>
        <w:t>TAXIS</w:t>
      </w:r>
      <w:r w:rsidRPr="006F705A">
        <w:rPr>
          <w:lang w:val="el-GR"/>
        </w:rPr>
        <w:t xml:space="preserve"> &amp; ΓΕΜΗ</w:t>
      </w:r>
    </w:p>
    <w:p w14:paraId="16A8ED90" w14:textId="77777777" w:rsidR="004F5152" w:rsidRPr="006F705A" w:rsidRDefault="004F5152" w:rsidP="007C0589">
      <w:pPr>
        <w:numPr>
          <w:ilvl w:val="0"/>
          <w:numId w:val="495"/>
        </w:numPr>
        <w:spacing w:before="0"/>
        <w:rPr>
          <w:lang w:val="el-GR"/>
        </w:rPr>
      </w:pPr>
      <w:r w:rsidRPr="006F705A">
        <w:rPr>
          <w:lang w:val="el-GR"/>
        </w:rPr>
        <w:t xml:space="preserve">Ο νέος Φορέας ενημερώνεται με </w:t>
      </w:r>
      <w:r w:rsidRPr="00A428D7">
        <w:rPr>
          <w:lang w:val="en-US"/>
        </w:rPr>
        <w:t>email</w:t>
      </w:r>
      <w:r w:rsidRPr="006F705A">
        <w:rPr>
          <w:lang w:val="el-GR"/>
        </w:rPr>
        <w:t xml:space="preserve"> ότι υπάρχει μεταβίβαση που απαιτεί την έγκρισή του</w:t>
      </w:r>
    </w:p>
    <w:p w14:paraId="69AE6728" w14:textId="77777777" w:rsidR="00AA6306" w:rsidRDefault="004F5152" w:rsidP="007C0589">
      <w:pPr>
        <w:numPr>
          <w:ilvl w:val="0"/>
          <w:numId w:val="495"/>
        </w:numPr>
        <w:spacing w:before="0"/>
        <w:rPr>
          <w:lang w:val="el-GR"/>
        </w:rPr>
      </w:pPr>
      <w:r w:rsidRPr="006F705A">
        <w:rPr>
          <w:lang w:val="el-GR"/>
        </w:rPr>
        <w:t>Μόλις ο νέος Φορέας εισέλθει στο σύστημα βλέπει την αίτηση και έχει δυνατότητα να εγκρίνει την μεταβίβαση ή να την απορρίψει.</w:t>
      </w:r>
    </w:p>
    <w:p w14:paraId="62B84C0F" w14:textId="77777777" w:rsidR="00AA6306" w:rsidRPr="006F705A" w:rsidRDefault="00AA6306" w:rsidP="007C0589">
      <w:pPr>
        <w:numPr>
          <w:ilvl w:val="0"/>
          <w:numId w:val="495"/>
        </w:numPr>
        <w:spacing w:before="0"/>
        <w:rPr>
          <w:lang w:val="el-GR"/>
        </w:rPr>
      </w:pPr>
      <w:r w:rsidRPr="00AA6306">
        <w:rPr>
          <w:lang w:val="el-GR"/>
        </w:rPr>
        <w:t xml:space="preserve"> </w:t>
      </w:r>
      <w:r w:rsidRPr="006F705A">
        <w:rPr>
          <w:lang w:val="el-GR"/>
        </w:rPr>
        <w:t>Η Αρμόδια Αρχή ενημερώνεται ότι υπάρχει αίτηση για μεταβίβαση που απαιτεί την έγκρισή της.</w:t>
      </w:r>
    </w:p>
    <w:p w14:paraId="534AD62E" w14:textId="77777777" w:rsidR="00AA6306" w:rsidRPr="006F705A" w:rsidRDefault="00AA6306" w:rsidP="007C0589">
      <w:pPr>
        <w:numPr>
          <w:ilvl w:val="0"/>
          <w:numId w:val="495"/>
        </w:numPr>
        <w:spacing w:before="0"/>
        <w:rPr>
          <w:lang w:val="el-GR"/>
        </w:rPr>
      </w:pPr>
      <w:r w:rsidRPr="006F705A">
        <w:rPr>
          <w:lang w:val="el-GR"/>
        </w:rPr>
        <w:t>Μόλις το στέλεχος της αρμόδιας αρχής εισέλθει στο σύστημα, βλέπει ότι υπάρχει αίτηση για προς μεταβίβαση και έχει δυνατότητα να εγκρίνει την μεταβίβαση ή να την απορρίψει.</w:t>
      </w:r>
    </w:p>
    <w:p w14:paraId="790790C7" w14:textId="77777777" w:rsidR="004F5152" w:rsidRPr="007C0589" w:rsidRDefault="004F5152" w:rsidP="007C0589">
      <w:pPr>
        <w:numPr>
          <w:ilvl w:val="0"/>
          <w:numId w:val="495"/>
        </w:numPr>
        <w:spacing w:before="0"/>
        <w:rPr>
          <w:lang w:val="el-GR"/>
        </w:rPr>
      </w:pPr>
      <w:r w:rsidRPr="007C0589">
        <w:rPr>
          <w:lang w:val="el-GR"/>
        </w:rPr>
        <w:t>Αν η μεταβίβαση εγκριθεί και από την Αρμόδια Αρχή και από τον νέο Φορέα τότε δημιουργείται νέα έκδοση της έγκρισης στα στοιχεία του νέου Φορέα (μέσω έκδοσης νέας διοικητική πράξης). Ο προηγούμενος Φορέας δεν έχει πλέον πρόσβαση σε αυτήν την έκδοση της έγκρισης.</w:t>
      </w:r>
    </w:p>
    <w:p w14:paraId="324A1BFA" w14:textId="77777777" w:rsidR="004F5152" w:rsidRPr="007C0589" w:rsidRDefault="004F5152" w:rsidP="007C0589">
      <w:pPr>
        <w:numPr>
          <w:ilvl w:val="0"/>
          <w:numId w:val="495"/>
        </w:numPr>
        <w:spacing w:before="0"/>
        <w:rPr>
          <w:lang w:val="el-GR"/>
        </w:rPr>
      </w:pPr>
      <w:r w:rsidRPr="007C0589">
        <w:rPr>
          <w:lang w:val="el-GR"/>
        </w:rPr>
        <w:t>Αν η μεταβίβαση απορριφθεί είτε από την Αρχή είτε από τον νέο Φορέα τότε η έγκριση ξεκλειδώνει και παραμένει στο αρχικό Φορέα.</w:t>
      </w:r>
    </w:p>
    <w:p w14:paraId="60201F0F" w14:textId="77777777" w:rsidR="004F5152" w:rsidRPr="006F705A" w:rsidRDefault="004F5152" w:rsidP="004F5152">
      <w:pPr>
        <w:rPr>
          <w:lang w:val="el-GR"/>
        </w:rPr>
      </w:pPr>
      <w:r w:rsidRPr="006F705A">
        <w:rPr>
          <w:lang w:val="el-GR"/>
        </w:rPr>
        <w:t xml:space="preserve">Ο αρχικός Φορέας έχει την δυνατότητα να ακυρώσει την μεταβίβαση </w:t>
      </w:r>
      <w:r w:rsidRPr="006F705A">
        <w:rPr>
          <w:u w:val="single"/>
          <w:lang w:val="el-GR"/>
        </w:rPr>
        <w:t>προτού</w:t>
      </w:r>
      <w:r w:rsidRPr="006F705A">
        <w:rPr>
          <w:lang w:val="el-GR"/>
        </w:rPr>
        <w:t xml:space="preserve"> ο νέος Φορέας ή η Αρχή την εγκρίνει. </w:t>
      </w:r>
    </w:p>
    <w:p w14:paraId="4B54691A" w14:textId="77777777" w:rsidR="004F5152" w:rsidRPr="00627526" w:rsidRDefault="004F5152" w:rsidP="006F705A">
      <w:pPr>
        <w:pStyle w:val="5"/>
      </w:pPr>
      <w:bookmarkStart w:id="551" w:name="_Toc500194371"/>
      <w:bookmarkStart w:id="552" w:name="_Ref508290560"/>
      <w:bookmarkStart w:id="553" w:name="_Ref508971192"/>
      <w:r>
        <w:lastRenderedPageBreak/>
        <w:t>Άλλες Εγκρίσεις</w:t>
      </w:r>
      <w:bookmarkEnd w:id="551"/>
      <w:bookmarkEnd w:id="552"/>
      <w:bookmarkEnd w:id="553"/>
    </w:p>
    <w:p w14:paraId="0050DE72" w14:textId="77777777" w:rsidR="00EB4202" w:rsidRPr="003B1C9C" w:rsidRDefault="00EB4202" w:rsidP="00EB4202">
      <w:pPr>
        <w:rPr>
          <w:lang w:val="el-GR"/>
        </w:rPr>
      </w:pPr>
      <w:r w:rsidRPr="003B1C9C">
        <w:rPr>
          <w:lang w:val="el-GR"/>
        </w:rPr>
        <w:t>Όπως αναφέρθηκε προηγουμένως, η άσκηση μιας οικονομικής δραστηριότητας εξαρτάται από την ύπαρξη ενός πλήθους γνωστοποιήσεων ή/και εγκρίσεων. Ο χειρισμός κάποιων από αυτές είτε δεν μπορεί να πραγματοποιηθεί εντός του ΟΠΣ-ΑΔΕ είτε απαιτεί την διασύνδεση του ΟΠΣ-ΑΔΕ με κάποιο τρίτο σύστημα που ανήκει σε κάποια άλλη Αρχή.</w:t>
      </w:r>
    </w:p>
    <w:p w14:paraId="39726048" w14:textId="77777777" w:rsidR="004F5152" w:rsidRDefault="004F5152" w:rsidP="004F5152">
      <w:pPr>
        <w:jc w:val="center"/>
        <w:rPr>
          <w:noProof/>
        </w:rPr>
      </w:pPr>
      <w:r w:rsidRPr="00A347AF">
        <w:rPr>
          <w:noProof/>
          <w:lang w:val="en-US" w:eastAsia="en-US"/>
        </w:rPr>
        <w:drawing>
          <wp:inline distT="0" distB="0" distL="0" distR="0" wp14:anchorId="423597CF" wp14:editId="1D0DC042">
            <wp:extent cx="5201920" cy="3657600"/>
            <wp:effectExtent l="0" t="0" r="0" b="0"/>
            <wp:docPr id="15" name="Εικόνα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5201920" cy="3657600"/>
                    </a:xfrm>
                    <a:prstGeom prst="rect">
                      <a:avLst/>
                    </a:prstGeom>
                    <a:noFill/>
                    <a:ln>
                      <a:noFill/>
                    </a:ln>
                  </pic:spPr>
                </pic:pic>
              </a:graphicData>
            </a:graphic>
          </wp:inline>
        </w:drawing>
      </w:r>
    </w:p>
    <w:p w14:paraId="73E46BB8" w14:textId="77777777" w:rsidR="004F5152" w:rsidRPr="006F705A" w:rsidRDefault="004F5152" w:rsidP="004F5152">
      <w:pPr>
        <w:pStyle w:val="af0"/>
        <w:jc w:val="center"/>
        <w:rPr>
          <w:b/>
          <w:lang w:val="el-GR"/>
        </w:rPr>
      </w:pPr>
      <w:r w:rsidRPr="00B7664E">
        <w:rPr>
          <w:lang w:val="el-GR"/>
        </w:rPr>
        <w:t xml:space="preserve">Σχήμα </w:t>
      </w:r>
      <w:r w:rsidRPr="00F81D02">
        <w:fldChar w:fldCharType="begin"/>
      </w:r>
      <w:r w:rsidRPr="00B7664E">
        <w:rPr>
          <w:lang w:val="el-GR"/>
        </w:rPr>
        <w:instrText xml:space="preserve"> </w:instrText>
      </w:r>
      <w:r w:rsidRPr="00F81D02">
        <w:instrText>SEQ</w:instrText>
      </w:r>
      <w:r w:rsidRPr="00B7664E">
        <w:rPr>
          <w:lang w:val="el-GR"/>
        </w:rPr>
        <w:instrText xml:space="preserve"> Σχήμα \* </w:instrText>
      </w:r>
      <w:r w:rsidRPr="00F81D02">
        <w:instrText>ARABIC</w:instrText>
      </w:r>
      <w:r w:rsidRPr="00B7664E">
        <w:rPr>
          <w:lang w:val="el-GR"/>
        </w:rPr>
        <w:instrText xml:space="preserve"> </w:instrText>
      </w:r>
      <w:r w:rsidRPr="00F81D02">
        <w:fldChar w:fldCharType="separate"/>
      </w:r>
      <w:r w:rsidR="00CA00DF" w:rsidRPr="00CA00DF">
        <w:rPr>
          <w:noProof/>
          <w:lang w:val="el-GR"/>
        </w:rPr>
        <w:t>19</w:t>
      </w:r>
      <w:r w:rsidRPr="00F81D02">
        <w:fldChar w:fldCharType="end"/>
      </w:r>
      <w:r w:rsidRPr="006F705A">
        <w:rPr>
          <w:lang w:val="el-GR"/>
        </w:rPr>
        <w:t>.</w:t>
      </w:r>
      <w:r w:rsidRPr="006F705A">
        <w:rPr>
          <w:b/>
          <w:lang w:val="el-GR"/>
        </w:rPr>
        <w:t xml:space="preserve"> Άλλες εγκρίσεις</w:t>
      </w:r>
    </w:p>
    <w:p w14:paraId="1D055799" w14:textId="77777777" w:rsidR="004F5152" w:rsidRPr="00E234FB" w:rsidRDefault="004F5152" w:rsidP="004F5152">
      <w:pPr>
        <w:rPr>
          <w:lang w:val="el-GR"/>
        </w:rPr>
      </w:pPr>
      <w:r w:rsidRPr="006F705A">
        <w:rPr>
          <w:lang w:val="el-GR"/>
        </w:rPr>
        <w:t xml:space="preserve">Μια αρχή είναι πιθανό να χρησιμοποιεί ένα πληροφοριακό σύστημα το οποίο διαχειρίζεται τα σχετικά αιτήματα εγκρίσεων </w:t>
      </w:r>
      <w:r w:rsidR="00B5397E">
        <w:rPr>
          <w:lang w:val="el-GR"/>
        </w:rPr>
        <w:t xml:space="preserve">με </w:t>
      </w:r>
      <w:r w:rsidRPr="006F705A">
        <w:rPr>
          <w:lang w:val="el-GR"/>
        </w:rPr>
        <w:t>διαφορετικ</w:t>
      </w:r>
      <w:r w:rsidR="00B5397E">
        <w:rPr>
          <w:lang w:val="el-GR"/>
        </w:rPr>
        <w:t xml:space="preserve">ό τρόπο από αυτόν που </w:t>
      </w:r>
      <w:r w:rsidRPr="006F705A">
        <w:rPr>
          <w:lang w:val="el-GR"/>
        </w:rPr>
        <w:t>περιεγράφηκ</w:t>
      </w:r>
      <w:r w:rsidR="00B5397E">
        <w:rPr>
          <w:lang w:val="el-GR"/>
        </w:rPr>
        <w:t>ε</w:t>
      </w:r>
      <w:r w:rsidRPr="006F705A">
        <w:rPr>
          <w:lang w:val="el-GR"/>
        </w:rPr>
        <w:t xml:space="preserve"> παραπάνω </w:t>
      </w:r>
      <w:r w:rsidR="00B5397E">
        <w:rPr>
          <w:lang w:val="el-GR"/>
        </w:rPr>
        <w:t xml:space="preserve">για </w:t>
      </w:r>
      <w:r w:rsidRPr="006F705A">
        <w:rPr>
          <w:lang w:val="el-GR"/>
        </w:rPr>
        <w:t xml:space="preserve">το ΟΠΣ-ΑΔΕ ή η υποβολή πρέπει να γίνει στην αρμόδια υπηρεσία δια ζώσης. </w:t>
      </w:r>
      <w:r w:rsidRPr="00E234FB">
        <w:rPr>
          <w:lang w:val="el-GR"/>
        </w:rPr>
        <w:t>Ως εκ τούτου, διακρίνονται οι ακόλουθες περιπτώσεις:</w:t>
      </w:r>
    </w:p>
    <w:p w14:paraId="70FE55D5" w14:textId="77777777" w:rsidR="00EB4202" w:rsidRPr="007C0589" w:rsidRDefault="00EB4202" w:rsidP="00EB4202">
      <w:pPr>
        <w:numPr>
          <w:ilvl w:val="0"/>
          <w:numId w:val="178"/>
        </w:numPr>
        <w:spacing w:before="0"/>
        <w:ind w:left="714" w:hanging="357"/>
        <w:rPr>
          <w:lang w:val="el-GR"/>
        </w:rPr>
      </w:pPr>
      <w:bookmarkStart w:id="554" w:name="_Hlk508892461"/>
      <w:r w:rsidRPr="007C0589">
        <w:rPr>
          <w:b/>
          <w:lang w:val="el-GR"/>
        </w:rPr>
        <w:t>Η αντίστοιχη διαδικασία της άλλης Αρχής πραγματοποιείται και αυτή εξ’ ολοκλήρου μέσω του ΟΠΣ-ΑΔΕ:</w:t>
      </w:r>
      <w:r w:rsidRPr="007C0589">
        <w:rPr>
          <w:lang w:val="el-GR"/>
        </w:rPr>
        <w:t xml:space="preserve"> Σε αυτήν την περίπτωση το ΟΠΣ-ΑΔΕ γνωρίζει σε ποιο στάδιο βρίσκεται η διαδικασία. Εφόσον αυτή έχει ολοκληρωθεί τότε το ΟΠΣ-ΑΔΕ μπορεί να πραγματοποιήσει έλεγχο πληρότητας για μια άλλη γνωστοποίηση / αίτηση για έγκριση που εξαρτάται από την ύπαρξη ή μη πρότερης έγκρισης από την άλλη Αρχή.</w:t>
      </w:r>
    </w:p>
    <w:p w14:paraId="682FB0A1" w14:textId="77777777" w:rsidR="00EB4202" w:rsidRPr="007C0589" w:rsidRDefault="00EB4202" w:rsidP="00EB4202">
      <w:pPr>
        <w:numPr>
          <w:ilvl w:val="0"/>
          <w:numId w:val="178"/>
        </w:numPr>
        <w:spacing w:before="0"/>
        <w:ind w:left="714" w:hanging="357"/>
        <w:rPr>
          <w:lang w:val="el-GR"/>
        </w:rPr>
      </w:pPr>
      <w:r w:rsidRPr="007C0589">
        <w:rPr>
          <w:b/>
          <w:lang w:val="el-GR"/>
        </w:rPr>
        <w:t xml:space="preserve">Η  άλλη Αρχή διαθέτει πληροφοριακό σύστημα που διαλειτουργεί με το ΟΠΣ-ΑΔΕ (είτε μέσω </w:t>
      </w:r>
      <w:r w:rsidRPr="007C0589">
        <w:rPr>
          <w:b/>
          <w:lang w:val="en-US"/>
        </w:rPr>
        <w:t>Web</w:t>
      </w:r>
      <w:r w:rsidRPr="007C0589">
        <w:rPr>
          <w:b/>
          <w:lang w:val="el-GR"/>
        </w:rPr>
        <w:t xml:space="preserve"> </w:t>
      </w:r>
      <w:r w:rsidRPr="007C0589">
        <w:rPr>
          <w:b/>
          <w:lang w:val="en-US"/>
        </w:rPr>
        <w:t>Services</w:t>
      </w:r>
      <w:r w:rsidRPr="007C0589">
        <w:rPr>
          <w:b/>
          <w:lang w:val="el-GR"/>
        </w:rPr>
        <w:t xml:space="preserve"> είτε μέσω </w:t>
      </w:r>
      <w:r w:rsidRPr="007C0589">
        <w:rPr>
          <w:b/>
          <w:lang w:val="en-US"/>
        </w:rPr>
        <w:t>batch</w:t>
      </w:r>
      <w:r w:rsidRPr="007C0589">
        <w:rPr>
          <w:b/>
          <w:lang w:val="el-GR"/>
        </w:rPr>
        <w:t xml:space="preserve"> διαδικασίας</w:t>
      </w:r>
      <w:r w:rsidRPr="007C0589">
        <w:rPr>
          <w:rStyle w:val="ab"/>
          <w:b/>
        </w:rPr>
        <w:footnoteReference w:id="5"/>
      </w:r>
      <w:r w:rsidRPr="007C0589">
        <w:rPr>
          <w:b/>
          <w:lang w:val="el-GR"/>
        </w:rPr>
        <w:t xml:space="preserve">): </w:t>
      </w:r>
      <w:r w:rsidRPr="007C0589">
        <w:rPr>
          <w:lang w:val="el-GR"/>
        </w:rPr>
        <w:t xml:space="preserve">Ο Φορέας μπορεί να υποβάλει αίτηση για έγκριση (π.χ. έγκριση Κτηνιατρικής Υπηρεσίας) μέσω του ΟΠΣ-ΑΔΕ και να φορτώσει και τα σχετικά δικαιολογητικά έγγραφα (π.χ. μελέτη πυρασφάλειας). Ακολούθως υποβάλλει την αίτηση και αυτή  αποστέλλεται στην αντίστοιχη Αρχή. Προφανώς οι διαδικασίες των παραγράφων </w:t>
      </w:r>
      <w:r w:rsidR="005E46BC">
        <w:fldChar w:fldCharType="begin"/>
      </w:r>
      <w:r w:rsidR="005E46BC">
        <w:rPr>
          <w:lang w:val="el-GR"/>
        </w:rPr>
        <w:instrText xml:space="preserve"> REF _Ref514153440 \r \h </w:instrText>
      </w:r>
      <w:r w:rsidR="005E46BC">
        <w:fldChar w:fldCharType="separate"/>
      </w:r>
      <w:r w:rsidR="00CA00DF">
        <w:rPr>
          <w:lang w:val="el-GR"/>
        </w:rPr>
        <w:t>7.1.4.2.3</w:t>
      </w:r>
      <w:r w:rsidR="005E46BC">
        <w:fldChar w:fldCharType="end"/>
      </w:r>
      <w:r w:rsidRPr="007C0589">
        <w:rPr>
          <w:lang w:val="el-GR"/>
        </w:rPr>
        <w:t xml:space="preserve"> </w:t>
      </w:r>
      <w:r w:rsidR="005E46BC">
        <w:rPr>
          <w:lang w:val="el-GR"/>
        </w:rPr>
        <w:t>κ</w:t>
      </w:r>
      <w:r w:rsidRPr="007C0589">
        <w:rPr>
          <w:lang w:val="el-GR"/>
        </w:rPr>
        <w:t>αι</w:t>
      </w:r>
      <w:r w:rsidR="005E46BC">
        <w:rPr>
          <w:lang w:val="el-GR"/>
        </w:rPr>
        <w:t xml:space="preserve"> </w:t>
      </w:r>
      <w:r w:rsidR="005E46BC">
        <w:rPr>
          <w:lang w:val="el-GR"/>
        </w:rPr>
        <w:fldChar w:fldCharType="begin"/>
      </w:r>
      <w:r w:rsidR="005E46BC">
        <w:rPr>
          <w:lang w:val="el-GR"/>
        </w:rPr>
        <w:instrText xml:space="preserve"> REF _Ref514153454 \r \h </w:instrText>
      </w:r>
      <w:r w:rsidR="005E46BC">
        <w:rPr>
          <w:lang w:val="el-GR"/>
        </w:rPr>
      </w:r>
      <w:r w:rsidR="005E46BC">
        <w:rPr>
          <w:lang w:val="el-GR"/>
        </w:rPr>
        <w:fldChar w:fldCharType="separate"/>
      </w:r>
      <w:r w:rsidR="00CA00DF">
        <w:rPr>
          <w:lang w:val="el-GR"/>
        </w:rPr>
        <w:t>7.1.4.2.5</w:t>
      </w:r>
      <w:r w:rsidR="005E46BC">
        <w:rPr>
          <w:lang w:val="el-GR"/>
        </w:rPr>
        <w:fldChar w:fldCharType="end"/>
      </w:r>
      <w:r w:rsidRPr="007C0589">
        <w:rPr>
          <w:lang w:val="el-GR"/>
        </w:rPr>
        <w:t xml:space="preserve">  τροποποιούνται αναλόγως ώστε να αναμένουν την απάντηση της άλλης Αρχής. Το ΟΠΣ-ΑΔΕ μπορεί να πραγματοποιήσει έλεγχο πληρότητας της γνωστοποίησης / αίτησης για έγκριση που εξαρτάται </w:t>
      </w:r>
      <w:r w:rsidRPr="007C0589">
        <w:rPr>
          <w:lang w:val="el-GR"/>
        </w:rPr>
        <w:lastRenderedPageBreak/>
        <w:t>από την έγκριση της άλλης Αρχής αφού, σε κάποια χρονική στιγμή, θα λάβει την απάντηση της άλλης Αρχής.</w:t>
      </w:r>
    </w:p>
    <w:p w14:paraId="08981231" w14:textId="77777777" w:rsidR="00EB4202" w:rsidRPr="007C0589" w:rsidRDefault="00EB4202" w:rsidP="00EB4202">
      <w:pPr>
        <w:numPr>
          <w:ilvl w:val="0"/>
          <w:numId w:val="178"/>
        </w:numPr>
        <w:spacing w:before="0"/>
        <w:ind w:left="714" w:hanging="357"/>
        <w:rPr>
          <w:lang w:val="el-GR"/>
        </w:rPr>
      </w:pPr>
      <w:r w:rsidRPr="007C0589">
        <w:rPr>
          <w:b/>
          <w:lang w:val="el-GR"/>
        </w:rPr>
        <w:t>Η άλλη Αρχή διαθέτει πληροφοριακό σύστημα που δεν διαλειτουργεί με το ΟΠΣ-ΑΔΕ:</w:t>
      </w:r>
      <w:r w:rsidRPr="007C0589">
        <w:rPr>
          <w:lang w:val="el-GR"/>
        </w:rPr>
        <w:t xml:space="preserve"> Το ΟΠΣ-ΑΔΕ, στο βήμα της Αναζήτησης Απαιτήσεων, ανακατευθύνει τον Φορέα στην αντίστοιχη ιστοσελίδα της άλλης Αρχής. Η αίτηση υποβάλλεται απευθείας στο άλλο σύστημα χωρίς εμπλοκή του ΟΠΣ-</w:t>
      </w:r>
      <w:r w:rsidR="003C20FE" w:rsidRPr="007C0589">
        <w:rPr>
          <w:lang w:val="el-GR"/>
        </w:rPr>
        <w:t xml:space="preserve"> ΑΔΕ</w:t>
      </w:r>
      <w:r w:rsidRPr="007C0589">
        <w:rPr>
          <w:lang w:val="el-GR"/>
        </w:rPr>
        <w:t>.</w:t>
      </w:r>
    </w:p>
    <w:p w14:paraId="4CFEA563" w14:textId="77777777" w:rsidR="00EB4202" w:rsidRPr="007C0589" w:rsidRDefault="00EB4202" w:rsidP="00EB4202">
      <w:pPr>
        <w:numPr>
          <w:ilvl w:val="0"/>
          <w:numId w:val="178"/>
        </w:numPr>
        <w:spacing w:before="0"/>
        <w:ind w:left="714" w:hanging="357"/>
        <w:rPr>
          <w:lang w:val="el-GR"/>
        </w:rPr>
      </w:pPr>
      <w:r w:rsidRPr="007C0589">
        <w:rPr>
          <w:b/>
          <w:lang w:val="el-GR"/>
        </w:rPr>
        <w:t>Η άλλη Αρχή δεν διαθέτει πληροφοριακό σύστημα:</w:t>
      </w:r>
      <w:r w:rsidRPr="007C0589">
        <w:rPr>
          <w:lang w:val="el-GR"/>
        </w:rPr>
        <w:t xml:space="preserve"> Το αίτημα υποβάλλεται απευθείας στην υπηρεσία από τον Φορέα χωρίς εμπλοκή του ΟΠΣ-ΑΔΕ. </w:t>
      </w:r>
    </w:p>
    <w:p w14:paraId="601B9AA8" w14:textId="77777777" w:rsidR="00EB4202" w:rsidRPr="007C0589" w:rsidRDefault="00EB4202" w:rsidP="00EB4202">
      <w:bookmarkStart w:id="555" w:name="_Hlk508892495"/>
      <w:bookmarkEnd w:id="554"/>
      <w:r w:rsidRPr="007C0589">
        <w:rPr>
          <w:lang w:val="el-GR"/>
        </w:rPr>
        <w:t xml:space="preserve">Ακολούθως, σε εύλογο χρονικό διάστημα, οι άλλες Αρχές θα εκδώσουν τις αποφάσεις στα αιτήματα του Φορέα. </w:t>
      </w:r>
      <w:r w:rsidRPr="007C0589">
        <w:t>Διακρίνονται πάλι οι ακόλουθες περιπτώσεις:</w:t>
      </w:r>
    </w:p>
    <w:p w14:paraId="1E091B1D" w14:textId="77777777" w:rsidR="00EB4202" w:rsidRPr="007C0589" w:rsidRDefault="00EB4202" w:rsidP="00EB4202">
      <w:pPr>
        <w:pStyle w:val="aff"/>
        <w:numPr>
          <w:ilvl w:val="0"/>
          <w:numId w:val="475"/>
        </w:numPr>
        <w:tabs>
          <w:tab w:val="num" w:pos="709"/>
        </w:tabs>
        <w:ind w:left="709" w:hanging="283"/>
        <w:rPr>
          <w:lang w:val="el-GR"/>
        </w:rPr>
      </w:pPr>
      <w:r w:rsidRPr="007C0589">
        <w:rPr>
          <w:b/>
          <w:lang w:val="el-GR"/>
        </w:rPr>
        <w:t>Αυτόματη συλλογή αποφάσεων από άλλες Αρχές</w:t>
      </w:r>
      <w:r w:rsidRPr="007C0589">
        <w:rPr>
          <w:lang w:val="el-GR"/>
        </w:rPr>
        <w:t xml:space="preserve">: Όπως αναφέρθηκε εφόσον το ΟΠΣ-ΑΔΕ διαλειτουργεί με τα συστήματα άλλων Αρχών τότε ενημερώνεται και για τις σχετικές αποφάσεις τους είτε μέσω </w:t>
      </w:r>
      <w:r w:rsidRPr="007C0589">
        <w:rPr>
          <w:lang w:val="en-US"/>
        </w:rPr>
        <w:t>Web</w:t>
      </w:r>
      <w:r w:rsidRPr="007C0589">
        <w:rPr>
          <w:lang w:val="el-GR"/>
        </w:rPr>
        <w:t xml:space="preserve"> </w:t>
      </w:r>
      <w:r w:rsidRPr="007C0589">
        <w:rPr>
          <w:lang w:val="en-US"/>
        </w:rPr>
        <w:t>Services</w:t>
      </w:r>
      <w:r w:rsidRPr="007C0589">
        <w:rPr>
          <w:lang w:val="el-GR"/>
        </w:rPr>
        <w:t xml:space="preserve"> ή μέσω </w:t>
      </w:r>
      <w:r w:rsidRPr="007C0589">
        <w:rPr>
          <w:lang w:val="en-US"/>
        </w:rPr>
        <w:t>batch</w:t>
      </w:r>
      <w:r w:rsidRPr="007C0589">
        <w:rPr>
          <w:lang w:val="el-GR"/>
        </w:rPr>
        <w:t xml:space="preserve"> διαδικασίας.</w:t>
      </w:r>
    </w:p>
    <w:p w14:paraId="5E61F995" w14:textId="77777777" w:rsidR="00EB4202" w:rsidRPr="007C0589" w:rsidRDefault="00EB4202" w:rsidP="00EB4202">
      <w:pPr>
        <w:pStyle w:val="aff"/>
        <w:numPr>
          <w:ilvl w:val="0"/>
          <w:numId w:val="475"/>
        </w:numPr>
        <w:tabs>
          <w:tab w:val="num" w:pos="709"/>
        </w:tabs>
        <w:ind w:left="709" w:hanging="283"/>
        <w:rPr>
          <w:lang w:val="el-GR"/>
        </w:rPr>
      </w:pPr>
      <w:r w:rsidRPr="007C0589">
        <w:rPr>
          <w:b/>
          <w:lang w:val="el-GR"/>
        </w:rPr>
        <w:t>Οι αποφάσεις άλλων Αρχών είναι διαθέσιμες στο ΔΙΑΥΓΕΙΑ:</w:t>
      </w:r>
      <w:r w:rsidRPr="007C0589">
        <w:rPr>
          <w:lang w:val="el-GR"/>
        </w:rPr>
        <w:t xml:space="preserve"> Σε μια τέτοια περίπτωση μπορεί να εισαχθεί ο ΑΔΑ της σχετικής απόφασης από τον οικονομικό φορέα στην φόρμα της γνωστοποίησης/αίτησης για έγκριση και το ΟΠΣ-ΑΔΕ θα ελέγχει αν υφίσταται το αντίστοιχο έγγραφο στο ΔΙΑΥΓΕΙΑ. Υπό προϋποθέσεις, εφόσον το ΔΙΑΥΓΕΙΑ υποστηρίζει αναζητήσεις με βάση συγκεκριμένα μεταδεδομένα, η αναζήτηση θα μπορεί να γίνεται αυτόματα από το ΟΠΣ-ΑΔΕ χωρίς να απαιτείται εισαγωγή του αριθμού ΑΔΑ.</w:t>
      </w:r>
    </w:p>
    <w:p w14:paraId="6FB09EFF" w14:textId="77777777" w:rsidR="00EB4202" w:rsidRPr="007C0589" w:rsidRDefault="00EB4202" w:rsidP="00EB4202">
      <w:pPr>
        <w:pStyle w:val="aff"/>
        <w:numPr>
          <w:ilvl w:val="0"/>
          <w:numId w:val="475"/>
        </w:numPr>
        <w:tabs>
          <w:tab w:val="num" w:pos="709"/>
        </w:tabs>
        <w:ind w:left="709" w:hanging="283"/>
        <w:rPr>
          <w:lang w:val="el-GR"/>
        </w:rPr>
      </w:pPr>
      <w:r w:rsidRPr="007C0589">
        <w:rPr>
          <w:b/>
          <w:lang w:val="el-GR"/>
        </w:rPr>
        <w:t>Χειροκίνητη εισαγωγή αποφάσεων Άλλων Αρχών στο ΟΠΣ-ΑΔΕ:</w:t>
      </w:r>
      <w:r w:rsidRPr="007C0589">
        <w:rPr>
          <w:lang w:val="el-GR"/>
        </w:rPr>
        <w:t xml:space="preserve"> Οι αποφάσεις των άλλων Αρχών φορτώνονται στο ΟΠΣ-ΑΔΕ είτε από τα στελέχη των αρχών είτε από τον οικονομικό φορέα μέσω σχετικής λειτουργίας εισαγωγής. Ο ρόλος που θα έχει τελικά την υποχρέωση να φορτώνει αποφάσεις θα καθοριστεί στην Μελέτη Εφαρμογής. Επίσης κατά την Μελέτη Εφαρμογής θα διευκρινιστεί σε ποιες περιπτώσεις θα φορτώνεται το πλήρες έγγραφο της απόφασης και σε ποιες μόνο π.χ. ο αριθμός πρωτοκόλλου μαζί με κάποια μεταδεδομένα.</w:t>
      </w:r>
    </w:p>
    <w:p w14:paraId="65D07C9E" w14:textId="77777777" w:rsidR="00EB4202" w:rsidRPr="003B1C9C" w:rsidRDefault="00EB4202" w:rsidP="00EB4202">
      <w:pPr>
        <w:rPr>
          <w:lang w:val="el-GR"/>
        </w:rPr>
      </w:pPr>
      <w:r w:rsidRPr="007C0589">
        <w:rPr>
          <w:lang w:val="el-GR"/>
        </w:rPr>
        <w:t>Στην περίπτωση που για μια έγκριση απαιτείται εκ των προτέρων έλεγχος τότε το Υποσύστημα Διαχείρισης Ελέγχων ενημερώνει αυτόματα το Υποσύστημα Άσκησης Δραστηριοτήτων μόλις υπάρχουν αποτελέσματα από τον έλεγχο.</w:t>
      </w:r>
    </w:p>
    <w:bookmarkEnd w:id="555"/>
    <w:p w14:paraId="0A49AD77" w14:textId="77777777" w:rsidR="004F5152" w:rsidRPr="006F705A" w:rsidRDefault="004F5152" w:rsidP="004F5152">
      <w:pPr>
        <w:rPr>
          <w:b/>
          <w:lang w:val="el-GR"/>
        </w:rPr>
      </w:pPr>
      <w:r w:rsidRPr="006F705A">
        <w:rPr>
          <w:b/>
          <w:lang w:val="el-GR"/>
        </w:rPr>
        <w:t>Από τις παραπάνω λειτουργίες η αναζήτηση στο ΔΙΑΥΓΕΙΑ και η χειροκίνητη εισαγωγή αποτελούν αντικείμενο της Υποφάσης 2</w:t>
      </w:r>
      <w:r w:rsidRPr="006F705A">
        <w:rPr>
          <w:b/>
          <w:vertAlign w:val="superscript"/>
          <w:lang w:val="el-GR"/>
        </w:rPr>
        <w:t>Α</w:t>
      </w:r>
      <w:r w:rsidRPr="006F705A">
        <w:rPr>
          <w:b/>
          <w:lang w:val="el-GR"/>
        </w:rPr>
        <w:t>. Η διαλειτουργικότητα με πληροφοριακά συστήματα τρίτων φορέων θα αντιμετωπισθεί στην Υποφάση 2</w:t>
      </w:r>
      <w:r w:rsidRPr="006F705A">
        <w:rPr>
          <w:b/>
          <w:vertAlign w:val="superscript"/>
          <w:lang w:val="el-GR"/>
        </w:rPr>
        <w:t>Β</w:t>
      </w:r>
      <w:r w:rsidRPr="006F705A">
        <w:rPr>
          <w:b/>
          <w:lang w:val="el-GR"/>
        </w:rPr>
        <w:t>.</w:t>
      </w:r>
    </w:p>
    <w:p w14:paraId="47906F91" w14:textId="77777777" w:rsidR="004F5152" w:rsidRPr="00D50CD5" w:rsidRDefault="004F5152" w:rsidP="006F705A">
      <w:pPr>
        <w:pStyle w:val="5"/>
      </w:pPr>
      <w:bookmarkStart w:id="556" w:name="_Toc500194372"/>
      <w:r w:rsidRPr="00914848">
        <w:t>Προβολή και αναζήτηση εγγράφων (Αρχές)</w:t>
      </w:r>
      <w:bookmarkEnd w:id="556"/>
    </w:p>
    <w:p w14:paraId="0B14F681" w14:textId="77777777" w:rsidR="004F5152" w:rsidRPr="006F705A" w:rsidRDefault="004F5152" w:rsidP="004F5152">
      <w:pPr>
        <w:rPr>
          <w:u w:val="single"/>
          <w:lang w:val="el-GR"/>
        </w:rPr>
      </w:pPr>
      <w:r w:rsidRPr="006F705A">
        <w:rPr>
          <w:lang w:val="el-GR"/>
        </w:rPr>
        <w:t>Όταν ένα στέλεχος Αρχής (αρμόδιας / εποπτεύουσας / άλλης) εισέρχεται στο Υποσύστημα Άσκησης Δραστηριοτήτων, θα έχει δυνατότητα να δει και να επιλέξει έγγραφα (γνωστοποιήσεις, εγκρίσεις, λοιπές εγκρίσεις άλλων αρχών). Η πρόσβαση σε κάποιο έγγραφο πραγματοποιείται είτε μέσω ενός προκαθορισμένου καταλόγου είτε μέσω αναζήτησης. Το επιλεγ</w:t>
      </w:r>
      <w:r w:rsidR="00135765">
        <w:rPr>
          <w:lang w:val="el-GR"/>
        </w:rPr>
        <w:t>μένο</w:t>
      </w:r>
      <w:r w:rsidRPr="006F705A">
        <w:rPr>
          <w:lang w:val="el-GR"/>
        </w:rPr>
        <w:t xml:space="preserve"> έγγραφο μπορεί να εμφανισθεί στην οθόνη και να εξαχθεί σε μορφή </w:t>
      </w:r>
      <w:r>
        <w:rPr>
          <w:lang w:val="en-US"/>
        </w:rPr>
        <w:t>PDF</w:t>
      </w:r>
      <w:r w:rsidRPr="006F705A">
        <w:rPr>
          <w:lang w:val="el-GR"/>
        </w:rPr>
        <w:t>.</w:t>
      </w:r>
      <w:r w:rsidRPr="006F705A">
        <w:rPr>
          <w:u w:val="single"/>
          <w:lang w:val="el-GR"/>
        </w:rPr>
        <w:t xml:space="preserve"> Τόσο η προβολή όσο και η αναζήτηση αφορά σε έγγραφα για τα οποία το στέλεχος πρέπει, με βάση τον ρόλο του, να ενημερωθεί και πιθανόν να εγκρίνει / απορρίψει ή σε έγγραφα που απαιτούνται στα πλαίσια διαδικασιών εποπτείας. </w:t>
      </w:r>
      <w:r w:rsidRPr="006F705A">
        <w:rPr>
          <w:lang w:val="el-GR"/>
        </w:rPr>
        <w:t>Με άλλα λόγια το στέλεχος της Αρχής πρέπει να διαθέτει τα σχετικά δικαιώματα επί των εγγράφων.</w:t>
      </w:r>
    </w:p>
    <w:p w14:paraId="3E416AC3" w14:textId="77777777" w:rsidR="004F5152" w:rsidRPr="006F705A" w:rsidRDefault="004F5152" w:rsidP="004F5152">
      <w:pPr>
        <w:rPr>
          <w:lang w:val="el-GR"/>
        </w:rPr>
      </w:pPr>
      <w:r w:rsidRPr="006F705A">
        <w:rPr>
          <w:lang w:val="el-GR"/>
        </w:rPr>
        <w:t xml:space="preserve">Στο ακόλουθο διάγραμμα φαίνονται </w:t>
      </w:r>
      <w:r w:rsidR="00A662DA">
        <w:rPr>
          <w:lang w:val="el-GR"/>
        </w:rPr>
        <w:t xml:space="preserve">ενδεικτικά </w:t>
      </w:r>
      <w:r w:rsidRPr="006F705A">
        <w:rPr>
          <w:lang w:val="el-GR"/>
        </w:rPr>
        <w:t>οι λειτουργίες που θα πρέπει να υποστηρίζονται:</w:t>
      </w:r>
    </w:p>
    <w:p w14:paraId="6EA981A5" w14:textId="77777777" w:rsidR="004F5152" w:rsidRDefault="004F5152" w:rsidP="004F5152">
      <w:pPr>
        <w:rPr>
          <w:noProof/>
        </w:rPr>
      </w:pPr>
      <w:r w:rsidRPr="00966BD7">
        <w:rPr>
          <w:noProof/>
          <w:lang w:val="en-US" w:eastAsia="en-US"/>
        </w:rPr>
        <w:lastRenderedPageBreak/>
        <w:drawing>
          <wp:inline distT="0" distB="0" distL="0" distR="0" wp14:anchorId="33957892" wp14:editId="083F55A7">
            <wp:extent cx="5702300" cy="4011295"/>
            <wp:effectExtent l="0" t="0" r="0" b="8255"/>
            <wp:docPr id="14" name="Εικόνα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5702300" cy="4011295"/>
                    </a:xfrm>
                    <a:prstGeom prst="rect">
                      <a:avLst/>
                    </a:prstGeom>
                    <a:noFill/>
                    <a:ln>
                      <a:noFill/>
                    </a:ln>
                  </pic:spPr>
                </pic:pic>
              </a:graphicData>
            </a:graphic>
          </wp:inline>
        </w:drawing>
      </w:r>
    </w:p>
    <w:p w14:paraId="77DF89BA" w14:textId="77777777" w:rsidR="004F5152" w:rsidRPr="006F705A" w:rsidRDefault="004F5152" w:rsidP="004F5152">
      <w:pPr>
        <w:pStyle w:val="af0"/>
        <w:jc w:val="center"/>
        <w:rPr>
          <w:b/>
          <w:lang w:val="el-GR"/>
        </w:rPr>
      </w:pPr>
      <w:r w:rsidRPr="00B7664E">
        <w:rPr>
          <w:lang w:val="el-GR"/>
        </w:rPr>
        <w:t xml:space="preserve">Σχήμα </w:t>
      </w:r>
      <w:r w:rsidRPr="00F81D02">
        <w:fldChar w:fldCharType="begin"/>
      </w:r>
      <w:r w:rsidRPr="00B7664E">
        <w:rPr>
          <w:lang w:val="el-GR"/>
        </w:rPr>
        <w:instrText xml:space="preserve"> </w:instrText>
      </w:r>
      <w:r w:rsidRPr="00F81D02">
        <w:instrText>SEQ</w:instrText>
      </w:r>
      <w:r w:rsidRPr="00B7664E">
        <w:rPr>
          <w:lang w:val="el-GR"/>
        </w:rPr>
        <w:instrText xml:space="preserve"> Σχήμα \* </w:instrText>
      </w:r>
      <w:r w:rsidRPr="00F81D02">
        <w:instrText>ARABIC</w:instrText>
      </w:r>
      <w:r w:rsidRPr="00B7664E">
        <w:rPr>
          <w:lang w:val="el-GR"/>
        </w:rPr>
        <w:instrText xml:space="preserve"> </w:instrText>
      </w:r>
      <w:r w:rsidRPr="00F81D02">
        <w:fldChar w:fldCharType="separate"/>
      </w:r>
      <w:r w:rsidR="00CA00DF" w:rsidRPr="00CA00DF">
        <w:rPr>
          <w:noProof/>
          <w:lang w:val="el-GR"/>
        </w:rPr>
        <w:t>20</w:t>
      </w:r>
      <w:r w:rsidRPr="00F81D02">
        <w:fldChar w:fldCharType="end"/>
      </w:r>
      <w:r w:rsidRPr="006F705A">
        <w:rPr>
          <w:lang w:val="el-GR"/>
        </w:rPr>
        <w:t>.</w:t>
      </w:r>
      <w:r w:rsidRPr="006F705A">
        <w:rPr>
          <w:b/>
          <w:lang w:val="el-GR"/>
        </w:rPr>
        <w:t xml:space="preserve"> Προβολή και αναζήτηση εγγράφων (Αρχές)</w:t>
      </w:r>
    </w:p>
    <w:p w14:paraId="55B3AF43" w14:textId="77777777" w:rsidR="004F5152" w:rsidRDefault="004F5152" w:rsidP="004F5152">
      <w:r w:rsidRPr="006F705A">
        <w:rPr>
          <w:b/>
          <w:lang w:val="el-GR"/>
        </w:rPr>
        <w:t>Προβολή καταλόγου</w:t>
      </w:r>
      <w:r w:rsidRPr="006F705A">
        <w:rPr>
          <w:lang w:val="el-GR"/>
        </w:rPr>
        <w:t xml:space="preserve">: Με την είσοδο του στελέχους στο σύστημα θα υπάρχει μια προκαθορισμένη προβολή καταλόγου (π.χ. με βάση την πρόσφατη ημερομηνία και τον τύπο του εγγράφου δηλαδή αν πρόκειται για γνωστοποίηση ή για έγκριση). Τόσο οι γνωστοποιήσεις όσο και οι εγκρίσεις θα είναι επισημασμένες (π.χ. με διαφορετικά χρώματα ή με χρήση εικονιδίων) ανάλογα με την τρέχουσα κατάστασή τους. Τα έγγραφα που περιέχει ο κατάλογος μπορούν να αλλάξουν με χρήση καταλλήλων φίλτρων. </w:t>
      </w:r>
      <w:r>
        <w:t>Ως πιο σημαντικά φίλτρα θεωρούνται τα ακόλουθα:</w:t>
      </w:r>
    </w:p>
    <w:p w14:paraId="69577F92" w14:textId="77777777" w:rsidR="0097382E" w:rsidRDefault="0097382E" w:rsidP="00E234FB">
      <w:pPr>
        <w:numPr>
          <w:ilvl w:val="0"/>
          <w:numId w:val="174"/>
        </w:numPr>
        <w:spacing w:before="60" w:after="60"/>
        <w:ind w:left="714" w:hanging="357"/>
        <w:rPr>
          <w:lang w:val="el-GR"/>
        </w:rPr>
      </w:pPr>
      <w:r>
        <w:rPr>
          <w:lang w:val="el-GR"/>
        </w:rPr>
        <w:t>Η επωνυμία ή μέρος αυτής</w:t>
      </w:r>
    </w:p>
    <w:p w14:paraId="5CC5E2E6" w14:textId="77777777" w:rsidR="004F5152" w:rsidRPr="006F705A" w:rsidRDefault="004F5152" w:rsidP="00E234FB">
      <w:pPr>
        <w:numPr>
          <w:ilvl w:val="0"/>
          <w:numId w:val="174"/>
        </w:numPr>
        <w:spacing w:before="60" w:after="60"/>
        <w:ind w:left="714" w:hanging="357"/>
        <w:rPr>
          <w:lang w:val="el-GR"/>
        </w:rPr>
      </w:pPr>
      <w:r w:rsidRPr="006F705A">
        <w:rPr>
          <w:lang w:val="el-GR"/>
        </w:rPr>
        <w:t>Η διεύθυνση (σε επίπεδο Περιφέρειας /  Δήμου / Περιοχής ανάλογα με τον ρόλο του στελέχους</w:t>
      </w:r>
    </w:p>
    <w:p w14:paraId="2E9E69BF" w14:textId="77777777" w:rsidR="004F5152" w:rsidRDefault="004F5152" w:rsidP="00E234FB">
      <w:pPr>
        <w:numPr>
          <w:ilvl w:val="0"/>
          <w:numId w:val="174"/>
        </w:numPr>
        <w:spacing w:before="60" w:after="60"/>
        <w:ind w:left="714" w:hanging="357"/>
      </w:pPr>
      <w:r>
        <w:t>Η οικονομική δραστηριότητα</w:t>
      </w:r>
    </w:p>
    <w:p w14:paraId="0E4B9636" w14:textId="77777777" w:rsidR="004F5152" w:rsidRDefault="004F5152" w:rsidP="00E234FB">
      <w:pPr>
        <w:numPr>
          <w:ilvl w:val="0"/>
          <w:numId w:val="174"/>
        </w:numPr>
        <w:spacing w:before="60" w:after="60"/>
        <w:ind w:left="714" w:hanging="357"/>
      </w:pPr>
      <w:r>
        <w:t>Η κατάσταση του εγγράφου</w:t>
      </w:r>
    </w:p>
    <w:p w14:paraId="04CE5695" w14:textId="77777777" w:rsidR="004F5152" w:rsidRDefault="004F5152" w:rsidP="00E234FB">
      <w:pPr>
        <w:numPr>
          <w:ilvl w:val="0"/>
          <w:numId w:val="174"/>
        </w:numPr>
        <w:spacing w:before="60" w:after="60"/>
        <w:ind w:left="714" w:hanging="357"/>
      </w:pPr>
      <w:r>
        <w:t>Χρονικές περίοδοι (από – έως)</w:t>
      </w:r>
    </w:p>
    <w:p w14:paraId="7ADC581C" w14:textId="77777777" w:rsidR="004F5152" w:rsidRDefault="008B25BB" w:rsidP="00E234FB">
      <w:pPr>
        <w:numPr>
          <w:ilvl w:val="0"/>
          <w:numId w:val="174"/>
        </w:numPr>
        <w:spacing w:before="60" w:after="60"/>
        <w:ind w:left="714" w:hanging="357"/>
      </w:pPr>
      <w:r>
        <w:rPr>
          <w:lang w:val="el-GR"/>
        </w:rPr>
        <w:t>Ο</w:t>
      </w:r>
      <w:r>
        <w:t xml:space="preserve"> </w:t>
      </w:r>
      <w:r w:rsidR="004F5152">
        <w:t>ΑΦΜ επιχείρησης</w:t>
      </w:r>
    </w:p>
    <w:p w14:paraId="722D1D09" w14:textId="77777777" w:rsidR="004F5152" w:rsidRDefault="004F5152" w:rsidP="00E234FB">
      <w:pPr>
        <w:numPr>
          <w:ilvl w:val="0"/>
          <w:numId w:val="174"/>
        </w:numPr>
        <w:spacing w:before="60" w:after="60"/>
        <w:ind w:left="714" w:hanging="357"/>
      </w:pPr>
      <w:r>
        <w:t>Ο Αριθμός ΓΕΜΗ</w:t>
      </w:r>
    </w:p>
    <w:p w14:paraId="47BFCDA4" w14:textId="77777777" w:rsidR="004F5152" w:rsidRDefault="004F5152" w:rsidP="00E234FB">
      <w:pPr>
        <w:numPr>
          <w:ilvl w:val="0"/>
          <w:numId w:val="174"/>
        </w:numPr>
        <w:spacing w:before="60" w:after="60"/>
        <w:ind w:left="714" w:hanging="357"/>
      </w:pPr>
      <w:r>
        <w:t>Ο  ΑΔΑ</w:t>
      </w:r>
    </w:p>
    <w:p w14:paraId="2440F1A9" w14:textId="77777777" w:rsidR="004F5152" w:rsidRPr="006F705A" w:rsidRDefault="004F5152" w:rsidP="00E234FB">
      <w:pPr>
        <w:numPr>
          <w:ilvl w:val="0"/>
          <w:numId w:val="174"/>
        </w:numPr>
        <w:spacing w:before="60" w:after="60"/>
        <w:ind w:left="714" w:hanging="357"/>
        <w:rPr>
          <w:lang w:val="el-GR"/>
        </w:rPr>
      </w:pPr>
      <w:r w:rsidRPr="006F705A">
        <w:rPr>
          <w:lang w:val="el-GR"/>
        </w:rPr>
        <w:t>Η κατηγορία εγγράφου (γνωστοποίηση, έγκριση)</w:t>
      </w:r>
    </w:p>
    <w:p w14:paraId="6A839524" w14:textId="77777777" w:rsidR="004F5152" w:rsidRPr="006F705A" w:rsidRDefault="004F5152" w:rsidP="00E234FB">
      <w:pPr>
        <w:numPr>
          <w:ilvl w:val="0"/>
          <w:numId w:val="174"/>
        </w:numPr>
        <w:spacing w:before="60" w:after="60"/>
        <w:ind w:left="714" w:hanging="357"/>
        <w:rPr>
          <w:lang w:val="el-GR"/>
        </w:rPr>
      </w:pPr>
      <w:r w:rsidRPr="006F705A">
        <w:rPr>
          <w:lang w:val="el-GR"/>
        </w:rPr>
        <w:t xml:space="preserve">Με συνδυασμό πολλών φίλτρων από τα </w:t>
      </w:r>
      <w:r w:rsidR="008B25BB" w:rsidRPr="006F705A">
        <w:rPr>
          <w:lang w:val="el-GR"/>
        </w:rPr>
        <w:t>παραπάνω</w:t>
      </w:r>
    </w:p>
    <w:p w14:paraId="54FD817C" w14:textId="77777777" w:rsidR="004F5152" w:rsidRPr="006F705A" w:rsidRDefault="004F5152" w:rsidP="004F5152">
      <w:pPr>
        <w:rPr>
          <w:lang w:val="el-GR"/>
        </w:rPr>
      </w:pPr>
      <w:r w:rsidRPr="006F705A">
        <w:rPr>
          <w:b/>
          <w:lang w:val="el-GR"/>
        </w:rPr>
        <w:t>Αναζήτηση</w:t>
      </w:r>
      <w:r w:rsidRPr="006F705A">
        <w:rPr>
          <w:lang w:val="el-GR"/>
        </w:rPr>
        <w:t>: Το στέλεχος θα μπορεί να κάνει αναζήτηση γνωστοποιήσεων / εγκρίσεων με βάση επιλεγμένα μεταδ</w:t>
      </w:r>
      <w:r w:rsidR="00135765">
        <w:rPr>
          <w:lang w:val="el-GR"/>
        </w:rPr>
        <w:t>ε</w:t>
      </w:r>
      <w:r w:rsidRPr="006F705A">
        <w:rPr>
          <w:lang w:val="el-GR"/>
        </w:rPr>
        <w:t>δ</w:t>
      </w:r>
      <w:r w:rsidR="00135765">
        <w:rPr>
          <w:lang w:val="el-GR"/>
        </w:rPr>
        <w:t>ο</w:t>
      </w:r>
      <w:r w:rsidRPr="006F705A">
        <w:rPr>
          <w:lang w:val="el-GR"/>
        </w:rPr>
        <w:t>μ</w:t>
      </w:r>
      <w:r w:rsidR="00135765">
        <w:rPr>
          <w:lang w:val="el-GR"/>
        </w:rPr>
        <w:t>έ</w:t>
      </w:r>
      <w:r w:rsidRPr="006F705A">
        <w:rPr>
          <w:lang w:val="el-GR"/>
        </w:rPr>
        <w:t>να των εγγράφων (π.χ. τα φίλτρα που αναφέρθηκαν παραπάνω, την επωνυμία της επιχείρησης κλπ.)</w:t>
      </w:r>
    </w:p>
    <w:p w14:paraId="1C5D521C" w14:textId="77777777" w:rsidR="004F5152" w:rsidRPr="006F705A" w:rsidRDefault="004F5152" w:rsidP="004F5152">
      <w:pPr>
        <w:rPr>
          <w:lang w:val="el-GR"/>
        </w:rPr>
      </w:pPr>
      <w:r w:rsidRPr="006F705A">
        <w:rPr>
          <w:b/>
          <w:lang w:val="el-GR"/>
        </w:rPr>
        <w:lastRenderedPageBreak/>
        <w:t>Προβολή</w:t>
      </w:r>
      <w:r w:rsidRPr="006F705A">
        <w:rPr>
          <w:lang w:val="el-GR"/>
        </w:rPr>
        <w:t xml:space="preserve">: Το στέλεχος μπορεί να επιλέξει ένα έγγραφο από τον κατάλογο ή από τα αποτελέσματα της αναζήτησης και να το προβάλει στην οθόνη. Η προβολή </w:t>
      </w:r>
      <w:r w:rsidRPr="006F705A">
        <w:rPr>
          <w:u w:val="single"/>
          <w:lang w:val="el-GR"/>
        </w:rPr>
        <w:t>δεν</w:t>
      </w:r>
      <w:r w:rsidRPr="006F705A">
        <w:rPr>
          <w:lang w:val="el-GR"/>
        </w:rPr>
        <w:t xml:space="preserve"> δίνει δυνατότητα παρέμβασης στα περιεχόμενα του εγγράφου.</w:t>
      </w:r>
    </w:p>
    <w:p w14:paraId="4323AA67" w14:textId="77777777" w:rsidR="004F5152" w:rsidRPr="006F705A" w:rsidRDefault="004F5152" w:rsidP="004F5152">
      <w:pPr>
        <w:rPr>
          <w:lang w:val="el-GR"/>
        </w:rPr>
      </w:pPr>
      <w:r w:rsidRPr="006F705A">
        <w:rPr>
          <w:b/>
          <w:lang w:val="el-GR"/>
        </w:rPr>
        <w:t>Εξαγωγή:</w:t>
      </w:r>
      <w:r w:rsidRPr="006F705A">
        <w:rPr>
          <w:lang w:val="el-GR"/>
        </w:rPr>
        <w:t xml:space="preserve"> Οποιοδήποτε έγγραφο επιλεχθεί μπορεί και να εξαχθεί από το σύστημα σε μορφή </w:t>
      </w:r>
      <w:r>
        <w:rPr>
          <w:lang w:val="en-US"/>
        </w:rPr>
        <w:t>PDF</w:t>
      </w:r>
      <w:r w:rsidRPr="006F705A">
        <w:rPr>
          <w:lang w:val="el-GR"/>
        </w:rPr>
        <w:t>.</w:t>
      </w:r>
    </w:p>
    <w:p w14:paraId="4A4D0E07" w14:textId="77777777" w:rsidR="004F5152" w:rsidRPr="00D50CD5" w:rsidRDefault="004F5152" w:rsidP="006F705A">
      <w:pPr>
        <w:pStyle w:val="5"/>
      </w:pPr>
      <w:bookmarkStart w:id="557" w:name="_Toc500194373"/>
      <w:r w:rsidRPr="00914848">
        <w:t>Προβολή και αναζήτηση εγγράφων (Φορείς)</w:t>
      </w:r>
      <w:bookmarkEnd w:id="557"/>
    </w:p>
    <w:p w14:paraId="09200FDE" w14:textId="77777777" w:rsidR="004F5152" w:rsidRPr="006F705A" w:rsidRDefault="004F5152" w:rsidP="004F5152">
      <w:pPr>
        <w:rPr>
          <w:u w:val="single"/>
          <w:lang w:val="el-GR"/>
        </w:rPr>
      </w:pPr>
      <w:r w:rsidRPr="006F705A">
        <w:rPr>
          <w:lang w:val="el-GR"/>
        </w:rPr>
        <w:t xml:space="preserve">Όταν ένας </w:t>
      </w:r>
      <w:r w:rsidR="008B25BB" w:rsidRPr="007C0589">
        <w:rPr>
          <w:lang w:val="el-GR"/>
        </w:rPr>
        <w:t>οικονομικός φορέας</w:t>
      </w:r>
      <w:r w:rsidR="008B25BB" w:rsidRPr="008B25BB">
        <w:rPr>
          <w:lang w:val="el-GR"/>
        </w:rPr>
        <w:t xml:space="preserve"> </w:t>
      </w:r>
      <w:r w:rsidRPr="008B25BB">
        <w:rPr>
          <w:lang w:val="el-GR"/>
        </w:rPr>
        <w:t>εισέρχεται</w:t>
      </w:r>
      <w:r w:rsidRPr="006F705A">
        <w:rPr>
          <w:lang w:val="el-GR"/>
        </w:rPr>
        <w:t xml:space="preserve"> στο Υποσύστημα Άσκησης Δραστηριοτήτων, θα έχει δυνατότητα να δει και να επιλέξει τα έγγραφα που τον αφορούν. Η πρόσβαση σε κάποιο έγγραφο γίνεται είτε μέσω ενός προκαθορισμένου καταλόγου είτε μέσω αναζήτησης. Το επιλεγέν μπορεί να εμφανισθεί στην οθόνη και να εξαχθεί σε μορφή </w:t>
      </w:r>
      <w:r>
        <w:rPr>
          <w:lang w:val="en-US"/>
        </w:rPr>
        <w:t>PDF</w:t>
      </w:r>
      <w:r w:rsidRPr="006F705A">
        <w:rPr>
          <w:lang w:val="el-GR"/>
        </w:rPr>
        <w:t>. Ο Φορέας  βλέπει αποκλειστικά έγγραφα που σχετίζονται με γνωστοποιήσεις που επεξεργάζεται ή έχει υποβάλλει και αντίστοιχα αιτήσεις εγκρίσεων και εγκρίσεις οι οποίες τον αφορούν.</w:t>
      </w:r>
    </w:p>
    <w:p w14:paraId="2E0D6BA6" w14:textId="77777777" w:rsidR="004F5152" w:rsidRPr="006F705A" w:rsidRDefault="004F5152" w:rsidP="004F5152">
      <w:pPr>
        <w:rPr>
          <w:lang w:val="el-GR"/>
        </w:rPr>
      </w:pPr>
      <w:r w:rsidRPr="006F705A">
        <w:rPr>
          <w:lang w:val="el-GR"/>
        </w:rPr>
        <w:t>Στο ακόλουθο διάγραμμα φαίνονται</w:t>
      </w:r>
      <w:r w:rsidR="00A662DA" w:rsidRPr="00A662DA">
        <w:rPr>
          <w:lang w:val="el-GR"/>
        </w:rPr>
        <w:t xml:space="preserve"> </w:t>
      </w:r>
      <w:r w:rsidR="00A662DA">
        <w:rPr>
          <w:lang w:val="el-GR"/>
        </w:rPr>
        <w:t>ενδεικτικά</w:t>
      </w:r>
      <w:r w:rsidRPr="006F705A">
        <w:rPr>
          <w:lang w:val="el-GR"/>
        </w:rPr>
        <w:t xml:space="preserve"> οι λειτουργίες που θα πρέπει να υποστηρίζονται:</w:t>
      </w:r>
    </w:p>
    <w:p w14:paraId="53E79B64" w14:textId="77777777" w:rsidR="004F5152" w:rsidRDefault="004F5152" w:rsidP="004F5152">
      <w:pPr>
        <w:rPr>
          <w:noProof/>
        </w:rPr>
      </w:pPr>
      <w:r w:rsidRPr="00966BD7">
        <w:rPr>
          <w:noProof/>
          <w:lang w:val="en-US" w:eastAsia="en-US"/>
        </w:rPr>
        <w:drawing>
          <wp:inline distT="0" distB="0" distL="0" distR="0" wp14:anchorId="00C5AEA1" wp14:editId="3AC90A7D">
            <wp:extent cx="5702300" cy="2769235"/>
            <wp:effectExtent l="0" t="0" r="0" b="0"/>
            <wp:docPr id="12" name="Εικόνα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5702300" cy="2769235"/>
                    </a:xfrm>
                    <a:prstGeom prst="rect">
                      <a:avLst/>
                    </a:prstGeom>
                    <a:noFill/>
                    <a:ln>
                      <a:noFill/>
                    </a:ln>
                  </pic:spPr>
                </pic:pic>
              </a:graphicData>
            </a:graphic>
          </wp:inline>
        </w:drawing>
      </w:r>
    </w:p>
    <w:p w14:paraId="77412E3B" w14:textId="77777777" w:rsidR="004F5152" w:rsidRPr="006F705A" w:rsidRDefault="004F5152" w:rsidP="004F5152">
      <w:pPr>
        <w:pStyle w:val="af0"/>
        <w:jc w:val="center"/>
        <w:rPr>
          <w:b/>
          <w:lang w:val="el-GR"/>
        </w:rPr>
      </w:pPr>
      <w:r w:rsidRPr="00B7664E">
        <w:rPr>
          <w:lang w:val="el-GR"/>
        </w:rPr>
        <w:t xml:space="preserve">Σχήμα </w:t>
      </w:r>
      <w:r w:rsidRPr="00F81D02">
        <w:fldChar w:fldCharType="begin"/>
      </w:r>
      <w:r w:rsidRPr="00B7664E">
        <w:rPr>
          <w:lang w:val="el-GR"/>
        </w:rPr>
        <w:instrText xml:space="preserve"> </w:instrText>
      </w:r>
      <w:r w:rsidRPr="00F81D02">
        <w:instrText>SEQ</w:instrText>
      </w:r>
      <w:r w:rsidRPr="00B7664E">
        <w:rPr>
          <w:lang w:val="el-GR"/>
        </w:rPr>
        <w:instrText xml:space="preserve"> Σχήμα \* </w:instrText>
      </w:r>
      <w:r w:rsidRPr="00F81D02">
        <w:instrText>ARABIC</w:instrText>
      </w:r>
      <w:r w:rsidRPr="00B7664E">
        <w:rPr>
          <w:lang w:val="el-GR"/>
        </w:rPr>
        <w:instrText xml:space="preserve"> </w:instrText>
      </w:r>
      <w:r w:rsidRPr="00F81D02">
        <w:fldChar w:fldCharType="separate"/>
      </w:r>
      <w:r w:rsidR="00CA00DF" w:rsidRPr="00CA00DF">
        <w:rPr>
          <w:noProof/>
          <w:lang w:val="el-GR"/>
        </w:rPr>
        <w:t>21</w:t>
      </w:r>
      <w:r w:rsidRPr="00F81D02">
        <w:fldChar w:fldCharType="end"/>
      </w:r>
      <w:r w:rsidRPr="006F705A">
        <w:rPr>
          <w:lang w:val="el-GR"/>
        </w:rPr>
        <w:t>.</w:t>
      </w:r>
      <w:r w:rsidRPr="006F705A">
        <w:rPr>
          <w:b/>
          <w:lang w:val="el-GR"/>
        </w:rPr>
        <w:t xml:space="preserve"> Προβολή και αναζήτηση εγγράφων (Φορείς)</w:t>
      </w:r>
    </w:p>
    <w:p w14:paraId="1A9784A6" w14:textId="77777777" w:rsidR="004F5152" w:rsidRPr="006F705A" w:rsidRDefault="004F5152" w:rsidP="004F5152">
      <w:pPr>
        <w:rPr>
          <w:lang w:val="el-GR"/>
        </w:rPr>
      </w:pPr>
      <w:r w:rsidRPr="006F705A">
        <w:rPr>
          <w:lang w:val="el-GR"/>
        </w:rPr>
        <w:t>Πιο συγκεκριμένα:</w:t>
      </w:r>
    </w:p>
    <w:p w14:paraId="41C8877B" w14:textId="77777777" w:rsidR="004F5152" w:rsidRDefault="004F5152" w:rsidP="004F5152">
      <w:r w:rsidRPr="006F705A">
        <w:rPr>
          <w:b/>
          <w:lang w:val="el-GR"/>
        </w:rPr>
        <w:t>Προβολή καταλόγου</w:t>
      </w:r>
      <w:r w:rsidRPr="006F705A">
        <w:rPr>
          <w:lang w:val="el-GR"/>
        </w:rPr>
        <w:t xml:space="preserve">: Με την είσοδο του Φορέα στο σύστημα θα υπάρχει μια προκαθορισμένη προβολή καταλόγου π.χ. με βάση την πρόσφατη ημερομηνία και το αν πρόκειται για γνωστοποίηση ή για έγκριση. Οι γνωστοποιήσεις και οι εγκρίσεις θα είναι επισημασμένες (π.χ. με διαφορετικά χρώματα ή με χρήση εικονιδίων) ανάλογα με την τρέχουσα κατάστασή τους. Τα έγγραφα που περιέχει ο κατάλογος μπορούν να αλλάξουν με χρήση καταλλήλων φίλτρων. </w:t>
      </w:r>
      <w:r>
        <w:t>Ως πιο σημαντικά φίλτρα θεωρούνται τα ακόλουθα:</w:t>
      </w:r>
    </w:p>
    <w:p w14:paraId="450255D8" w14:textId="77777777" w:rsidR="004F5152" w:rsidRPr="006F705A" w:rsidRDefault="004F5152" w:rsidP="00E234FB">
      <w:pPr>
        <w:numPr>
          <w:ilvl w:val="0"/>
          <w:numId w:val="174"/>
        </w:numPr>
        <w:ind w:left="714" w:hanging="357"/>
        <w:rPr>
          <w:lang w:val="el-GR"/>
        </w:rPr>
      </w:pPr>
      <w:r w:rsidRPr="006F705A">
        <w:rPr>
          <w:lang w:val="el-GR"/>
        </w:rPr>
        <w:t>Η κατάσταση του εγγράφου (νέο, υπό τροποποίηση, υποβληθέν κλπ.)</w:t>
      </w:r>
    </w:p>
    <w:p w14:paraId="05A42959" w14:textId="77777777" w:rsidR="004F5152" w:rsidRPr="006F705A" w:rsidRDefault="004F5152" w:rsidP="00E234FB">
      <w:pPr>
        <w:numPr>
          <w:ilvl w:val="0"/>
          <w:numId w:val="174"/>
        </w:numPr>
        <w:ind w:left="714" w:hanging="357"/>
        <w:rPr>
          <w:lang w:val="el-GR"/>
        </w:rPr>
      </w:pPr>
      <w:r w:rsidRPr="006F705A">
        <w:rPr>
          <w:lang w:val="el-GR"/>
        </w:rPr>
        <w:t>Ο τύπος του εγγράφου (γνωστοποίηση, έγκριση)</w:t>
      </w:r>
    </w:p>
    <w:p w14:paraId="05D2E1B3" w14:textId="77777777" w:rsidR="004F5152" w:rsidRDefault="004F5152" w:rsidP="00E234FB">
      <w:pPr>
        <w:numPr>
          <w:ilvl w:val="0"/>
          <w:numId w:val="174"/>
        </w:numPr>
        <w:ind w:left="714" w:hanging="357"/>
      </w:pPr>
      <w:r>
        <w:t xml:space="preserve">Ο συνδυασμός των δύο φίλτρων </w:t>
      </w:r>
    </w:p>
    <w:p w14:paraId="06294382" w14:textId="77777777" w:rsidR="004F5152" w:rsidRPr="006F705A" w:rsidRDefault="004F5152" w:rsidP="004F5152">
      <w:pPr>
        <w:rPr>
          <w:lang w:val="el-GR"/>
        </w:rPr>
      </w:pPr>
      <w:r w:rsidRPr="006F705A">
        <w:rPr>
          <w:b/>
          <w:lang w:val="el-GR"/>
        </w:rPr>
        <w:t>Προβολή</w:t>
      </w:r>
      <w:r w:rsidRPr="006F705A">
        <w:rPr>
          <w:lang w:val="el-GR"/>
        </w:rPr>
        <w:t>: Ο Φορέας μπορεί να επιλέξει ένα έγγραφο από τον κατάλογο ή από τα αποτελέσματα της αναζήτησης και να το προβάλει στην οθόνη του υπολογιστή του. Όπως αναφέρθηκε προηγουμένως, μπορεί με χρήση κατάλληλων εικονιδίων να προβεί και σε πρόσθετες ενέργειες (π.χ. έγκριση / απόρριψη έγκρισης) ανάλογα με την περίπτωση.</w:t>
      </w:r>
    </w:p>
    <w:p w14:paraId="780F7D88" w14:textId="77777777" w:rsidR="004F5152" w:rsidRPr="006F705A" w:rsidRDefault="004F5152" w:rsidP="004F5152">
      <w:pPr>
        <w:rPr>
          <w:lang w:val="el-GR"/>
        </w:rPr>
      </w:pPr>
      <w:r w:rsidRPr="006F705A">
        <w:rPr>
          <w:b/>
          <w:lang w:val="el-GR"/>
        </w:rPr>
        <w:t>Λήψη:</w:t>
      </w:r>
      <w:r w:rsidRPr="006F705A">
        <w:rPr>
          <w:lang w:val="el-GR"/>
        </w:rPr>
        <w:t xml:space="preserve"> Οποιοδήποτε έγγραφο επιλεχθεί, μπορεί και να εξαχθεί από το σύστημα σε μορφή </w:t>
      </w:r>
      <w:r>
        <w:rPr>
          <w:lang w:val="en-US"/>
        </w:rPr>
        <w:t>PDF</w:t>
      </w:r>
      <w:r w:rsidRPr="006F705A">
        <w:rPr>
          <w:lang w:val="el-GR"/>
        </w:rPr>
        <w:t>.</w:t>
      </w:r>
    </w:p>
    <w:p w14:paraId="054FCA2A" w14:textId="77777777" w:rsidR="004F5152" w:rsidRPr="005A7246" w:rsidRDefault="004F5152" w:rsidP="006F705A">
      <w:pPr>
        <w:pStyle w:val="5"/>
      </w:pPr>
      <w:bookmarkStart w:id="558" w:name="_Toc500194374"/>
      <w:r w:rsidRPr="005A7246">
        <w:lastRenderedPageBreak/>
        <w:t>Αναφορές</w:t>
      </w:r>
      <w:bookmarkEnd w:id="558"/>
    </w:p>
    <w:p w14:paraId="610B5531" w14:textId="77777777" w:rsidR="004F5152" w:rsidRPr="006F705A" w:rsidRDefault="004F5152" w:rsidP="004F5152">
      <w:pPr>
        <w:rPr>
          <w:lang w:val="el-GR"/>
        </w:rPr>
      </w:pPr>
      <w:r w:rsidRPr="006F705A">
        <w:rPr>
          <w:lang w:val="el-GR"/>
        </w:rPr>
        <w:t>Τα στελέχη των Αρχών τα οποία έχουν σχετικό δικαίωμα στον ρόλο τους, θα έχουν πρόσβαση σε αναφορές σχετικά με τη λειτουργία του Υποσυστήματος. Οι αναφορές σχεδιάζονται στο Υποσύστημα Αναφορών. Η πρόσβαση σε αυτές μπορεί να γίνεται είτε μέσω του Υποσυστήματος Αναφορών είτε μέσω του Υποσυστήματος Άσκησης Δραστηριοτήτων (αυτό θα αποφασιστεί κατά την τελική σχεδίαση της αρχιτεκτονικής του ΟΠΣ-ΑΔΕ)</w:t>
      </w:r>
    </w:p>
    <w:p w14:paraId="0AD031E3" w14:textId="77777777" w:rsidR="004F5152" w:rsidRPr="006F705A" w:rsidRDefault="004F5152" w:rsidP="004F5152">
      <w:pPr>
        <w:rPr>
          <w:lang w:val="el-GR"/>
        </w:rPr>
      </w:pPr>
      <w:r w:rsidRPr="006F705A">
        <w:rPr>
          <w:lang w:val="el-GR"/>
        </w:rPr>
        <w:t xml:space="preserve">Οι κυριότερες αναφορές που απαιτούνται αναφορικά με τις διαδικασίες άσκησης δραστηριοτήτων είναι </w:t>
      </w:r>
      <w:r w:rsidR="0041177B">
        <w:rPr>
          <w:lang w:val="el-GR"/>
        </w:rPr>
        <w:t xml:space="preserve">ενδεικτικά </w:t>
      </w:r>
      <w:r w:rsidRPr="006F705A">
        <w:rPr>
          <w:lang w:val="el-GR"/>
        </w:rPr>
        <w:t>οι ακόλουθες:</w:t>
      </w:r>
    </w:p>
    <w:p w14:paraId="70169952" w14:textId="77777777" w:rsidR="004F5152" w:rsidRDefault="004F5152" w:rsidP="004F5152">
      <w:pPr>
        <w:rPr>
          <w:noProof/>
        </w:rPr>
      </w:pPr>
      <w:r w:rsidRPr="00A347AF">
        <w:rPr>
          <w:noProof/>
          <w:lang w:val="en-US" w:eastAsia="en-US"/>
        </w:rPr>
        <w:drawing>
          <wp:inline distT="0" distB="0" distL="0" distR="0" wp14:anchorId="4DA4397F" wp14:editId="303EAB82">
            <wp:extent cx="5693410" cy="2880995"/>
            <wp:effectExtent l="0" t="0" r="2540" b="0"/>
            <wp:docPr id="11" name="Εικόνα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5693410" cy="2880995"/>
                    </a:xfrm>
                    <a:prstGeom prst="rect">
                      <a:avLst/>
                    </a:prstGeom>
                    <a:noFill/>
                    <a:ln>
                      <a:noFill/>
                    </a:ln>
                  </pic:spPr>
                </pic:pic>
              </a:graphicData>
            </a:graphic>
          </wp:inline>
        </w:drawing>
      </w:r>
    </w:p>
    <w:p w14:paraId="2E04C00C" w14:textId="77777777" w:rsidR="004F5152" w:rsidRPr="006F705A" w:rsidRDefault="004F5152" w:rsidP="004F5152">
      <w:pPr>
        <w:pStyle w:val="af0"/>
        <w:jc w:val="center"/>
        <w:rPr>
          <w:b/>
          <w:lang w:val="el-GR"/>
        </w:rPr>
      </w:pPr>
      <w:r w:rsidRPr="00B7664E">
        <w:rPr>
          <w:lang w:val="el-GR"/>
        </w:rPr>
        <w:t xml:space="preserve">Σχήμα </w:t>
      </w:r>
      <w:r w:rsidRPr="00F81D02">
        <w:fldChar w:fldCharType="begin"/>
      </w:r>
      <w:r w:rsidRPr="00B7664E">
        <w:rPr>
          <w:lang w:val="el-GR"/>
        </w:rPr>
        <w:instrText xml:space="preserve"> </w:instrText>
      </w:r>
      <w:r w:rsidRPr="00F81D02">
        <w:instrText>SEQ</w:instrText>
      </w:r>
      <w:r w:rsidRPr="00B7664E">
        <w:rPr>
          <w:lang w:val="el-GR"/>
        </w:rPr>
        <w:instrText xml:space="preserve"> Σχήμα \* </w:instrText>
      </w:r>
      <w:r w:rsidRPr="00F81D02">
        <w:instrText>ARABIC</w:instrText>
      </w:r>
      <w:r w:rsidRPr="00B7664E">
        <w:rPr>
          <w:lang w:val="el-GR"/>
        </w:rPr>
        <w:instrText xml:space="preserve"> </w:instrText>
      </w:r>
      <w:r w:rsidRPr="00F81D02">
        <w:fldChar w:fldCharType="separate"/>
      </w:r>
      <w:r w:rsidR="00CA00DF" w:rsidRPr="00CA00DF">
        <w:rPr>
          <w:noProof/>
          <w:lang w:val="el-GR"/>
        </w:rPr>
        <w:t>22</w:t>
      </w:r>
      <w:r w:rsidRPr="00F81D02">
        <w:fldChar w:fldCharType="end"/>
      </w:r>
      <w:r w:rsidRPr="006F705A">
        <w:rPr>
          <w:lang w:val="el-GR"/>
        </w:rPr>
        <w:t>.</w:t>
      </w:r>
      <w:r w:rsidRPr="006F705A">
        <w:rPr>
          <w:b/>
          <w:lang w:val="el-GR"/>
        </w:rPr>
        <w:t xml:space="preserve"> Αναφορές</w:t>
      </w:r>
    </w:p>
    <w:p w14:paraId="07485D83" w14:textId="77777777" w:rsidR="004F5152" w:rsidRPr="006F705A" w:rsidRDefault="004F5152" w:rsidP="004F5152">
      <w:pPr>
        <w:rPr>
          <w:lang w:val="el-GR"/>
        </w:rPr>
      </w:pPr>
      <w:r w:rsidRPr="006F705A">
        <w:rPr>
          <w:b/>
          <w:lang w:val="el-GR"/>
        </w:rPr>
        <w:t>Απλές και σύνθετες αναφορές με στατιστικά στοιχεία</w:t>
      </w:r>
      <w:r w:rsidRPr="006F705A">
        <w:rPr>
          <w:lang w:val="el-GR"/>
        </w:rPr>
        <w:t xml:space="preserve">: Θα παρέχονται αναφορές με στατιστικά στοιχεία είτε απλές (κείμενο &amp; συγκεντρωτικοί πίνακες) είτε σύνθετες (χρονοσειρές /  γραφικές παραστάσεις / </w:t>
      </w:r>
      <w:r>
        <w:rPr>
          <w:lang w:val="en-US"/>
        </w:rPr>
        <w:t>KPIs</w:t>
      </w:r>
      <w:r w:rsidRPr="006F705A">
        <w:rPr>
          <w:lang w:val="el-GR"/>
        </w:rPr>
        <w:t>).</w:t>
      </w:r>
    </w:p>
    <w:p w14:paraId="7E381333" w14:textId="77777777" w:rsidR="004F5152" w:rsidRPr="006F705A" w:rsidRDefault="004F5152" w:rsidP="004F5152">
      <w:pPr>
        <w:rPr>
          <w:lang w:val="el-GR"/>
        </w:rPr>
      </w:pPr>
      <w:r w:rsidRPr="006F705A">
        <w:rPr>
          <w:b/>
          <w:lang w:val="el-GR"/>
        </w:rPr>
        <w:t>Αναφορά για τους Φορείς Οικονομικής Δραστηριότητας που δεν υπέβαλλαν γνωστοποίηση</w:t>
      </w:r>
      <w:r w:rsidRPr="006F705A">
        <w:rPr>
          <w:lang w:val="el-GR"/>
        </w:rPr>
        <w:t xml:space="preserve">: Η αναφορά αυτή θα περιέχει τα βασικά στοιχεία των φορέων οικονομικής δραστηριότητας (ΑΦΜ, Επωνυμία, Δ/νση, ημ. έναρξης δραστηριότητας κλπ.) που έκαναν έναρξη στην Εφορία αλλά δεν έχουν υποβάλλει ακόμη γνωστοποίηση. Η υλοποίηση της αναφοράς προϋποθέτει διασύνδεση με το </w:t>
      </w:r>
      <w:r>
        <w:rPr>
          <w:lang w:val="en-US"/>
        </w:rPr>
        <w:t>TAXIS</w:t>
      </w:r>
      <w:r w:rsidRPr="006F705A">
        <w:rPr>
          <w:lang w:val="el-GR"/>
        </w:rPr>
        <w:t xml:space="preserve"> και παροχή από το </w:t>
      </w:r>
      <w:r>
        <w:rPr>
          <w:lang w:val="en-US"/>
        </w:rPr>
        <w:t>TAXIS</w:t>
      </w:r>
      <w:r w:rsidRPr="006F705A">
        <w:rPr>
          <w:lang w:val="el-GR"/>
        </w:rPr>
        <w:t xml:space="preserve"> της σχετικής υπηρεσίας προς το ΟΠΣ-ΑΔΕ είτε μέσω διασύνδεσης είτε μέσω ανταλλαγής αρχείων</w:t>
      </w:r>
    </w:p>
    <w:p w14:paraId="4845769A" w14:textId="77777777" w:rsidR="004F5152" w:rsidRPr="006F705A" w:rsidRDefault="004F5152" w:rsidP="004F5152">
      <w:pPr>
        <w:rPr>
          <w:lang w:val="el-GR"/>
        </w:rPr>
      </w:pPr>
      <w:r w:rsidRPr="006F705A">
        <w:rPr>
          <w:lang w:val="el-GR"/>
        </w:rPr>
        <w:t>Η λεπτομερής σχεδίαση για όλες τις κατηγορίες των αναφορών θα γίνει κατά την φάση της εκπόνησης της Μελέτης Εφαρμογής.</w:t>
      </w:r>
    </w:p>
    <w:p w14:paraId="2BE3BB27" w14:textId="77777777" w:rsidR="004F5152" w:rsidRDefault="004F5152" w:rsidP="006F705A">
      <w:pPr>
        <w:rPr>
          <w:rFonts w:eastAsia="SimSun"/>
          <w:lang w:val="el-GR"/>
        </w:rPr>
      </w:pPr>
    </w:p>
    <w:p w14:paraId="5A8F8C67" w14:textId="77777777" w:rsidR="003C1529" w:rsidRDefault="003C1529" w:rsidP="003C1529">
      <w:pPr>
        <w:pStyle w:val="4"/>
      </w:pPr>
      <w:bookmarkStart w:id="559" w:name="_Ref507606375"/>
      <w:bookmarkStart w:id="560" w:name="_Ref507606379"/>
      <w:bookmarkStart w:id="561" w:name="_Ref507606396"/>
      <w:bookmarkStart w:id="562" w:name="_Ref508019491"/>
      <w:bookmarkStart w:id="563" w:name="_Ref508019502"/>
      <w:bookmarkStart w:id="564" w:name="_Toc516238298"/>
      <w:r w:rsidRPr="0076350E">
        <w:t>Υποσύστημα Διαχείρισης Ελέγχων</w:t>
      </w:r>
      <w:bookmarkEnd w:id="559"/>
      <w:bookmarkEnd w:id="560"/>
      <w:bookmarkEnd w:id="561"/>
      <w:bookmarkEnd w:id="562"/>
      <w:bookmarkEnd w:id="563"/>
      <w:bookmarkEnd w:id="564"/>
      <w:r w:rsidRPr="0076350E">
        <w:t xml:space="preserve"> </w:t>
      </w:r>
    </w:p>
    <w:p w14:paraId="500A1EF6" w14:textId="77777777" w:rsidR="00FD1121" w:rsidRPr="006F705A" w:rsidRDefault="003C1529" w:rsidP="00FD1121">
      <w:pPr>
        <w:rPr>
          <w:lang w:val="el-GR"/>
        </w:rPr>
      </w:pPr>
      <w:r w:rsidRPr="0076350E">
        <w:rPr>
          <w:lang w:val="el-GR"/>
        </w:rPr>
        <w:t xml:space="preserve">Το </w:t>
      </w:r>
      <w:r w:rsidRPr="0076350E">
        <w:rPr>
          <w:b/>
          <w:lang w:val="el-GR"/>
        </w:rPr>
        <w:t>Υποσύστημα Διαχείρισης Ελέγχων</w:t>
      </w:r>
      <w:r w:rsidRPr="0076350E">
        <w:rPr>
          <w:lang w:val="el-GR"/>
        </w:rPr>
        <w:t xml:space="preserve"> θα υποστηρίζει </w:t>
      </w:r>
      <w:r w:rsidR="00FD1121" w:rsidRPr="006F705A">
        <w:rPr>
          <w:lang w:val="el-GR"/>
        </w:rPr>
        <w:t>τις διαδικασίες εποπτείας: την κατηγοριοποίηση των εγκαταστάσεων ανάλογα με το ρίσκο τους, τον προγραμματισμό των ελέγχων, τη διεξαγωγή του ελέγχου με τη χρήση των φύλλων ελέγχου, την καταγραφή των αποτελεσμάτων</w:t>
      </w:r>
      <w:r w:rsidR="00FD1121">
        <w:rPr>
          <w:lang w:val="el-GR"/>
        </w:rPr>
        <w:t>,</w:t>
      </w:r>
      <w:r w:rsidR="00FD1121" w:rsidRPr="006F705A">
        <w:rPr>
          <w:lang w:val="el-GR"/>
        </w:rPr>
        <w:t xml:space="preserve"> καθώς και την επεξεργασία τους. </w:t>
      </w:r>
    </w:p>
    <w:p w14:paraId="2F52B183" w14:textId="77777777" w:rsidR="00FD1121" w:rsidRPr="006F705A" w:rsidRDefault="00FD1121" w:rsidP="00FD1121">
      <w:pPr>
        <w:rPr>
          <w:lang w:val="el-GR"/>
        </w:rPr>
      </w:pPr>
      <w:r>
        <w:rPr>
          <w:lang w:val="el-GR"/>
        </w:rPr>
        <w:t xml:space="preserve">Το </w:t>
      </w:r>
      <w:r w:rsidRPr="006F705A">
        <w:rPr>
          <w:lang w:val="el-GR"/>
        </w:rPr>
        <w:t xml:space="preserve">Υποσύστημα </w:t>
      </w:r>
      <w:r>
        <w:rPr>
          <w:lang w:val="el-GR"/>
        </w:rPr>
        <w:t xml:space="preserve">θα </w:t>
      </w:r>
      <w:r w:rsidRPr="006F705A">
        <w:rPr>
          <w:lang w:val="el-GR"/>
        </w:rPr>
        <w:t xml:space="preserve">δίνει τη δυνατότητα στις Εποπτεύουσες Αρχές να προγραμματίζουν ελέγχους με βάση το επίπεδο κινδύνου σε διάφορες πτυχές του δημοσίου συμφέροντος. Ένα αποτελεσματικό μοντέλο ελέγχων εκτιμά τον κίνδυνο που παρουσιάζει δυνητικά μια εγκατάσταση μέσα από μια σειρά παραγόντων </w:t>
      </w:r>
      <w:r w:rsidRPr="006F705A">
        <w:rPr>
          <w:lang w:val="el-GR"/>
        </w:rPr>
        <w:lastRenderedPageBreak/>
        <w:t>όπως (ενδεικτικά): ο τομέας οικονομικής δραστηριότητας (σφαγείο, φάρμα, κομμωτήριο, εστιατόριο, φαρμακείο, ορυχείο κλπ.), το ιστορικό των ελέγχων και οι έκτακτες καταστάσεις που μπορεί να έχουν συμβεί. Συνεκτιμώνται επίσης τα πάγια στοιχεία της επιχείρησης  (μηχανήματα, ζώα, κτίρια κλπ.), κάποια από τα οποία μπορούν να ελεγχθούν αυτοτελώς.</w:t>
      </w:r>
    </w:p>
    <w:p w14:paraId="1270C8E2" w14:textId="77777777" w:rsidR="003C1529" w:rsidRPr="0076350E" w:rsidRDefault="003C1529" w:rsidP="003C1529">
      <w:pPr>
        <w:rPr>
          <w:lang w:val="el-GR"/>
        </w:rPr>
      </w:pPr>
      <w:r w:rsidRPr="0076350E">
        <w:rPr>
          <w:lang w:val="el-GR"/>
        </w:rPr>
        <w:t xml:space="preserve">Το Υποσύστημα Διαχείρισης Ελέγχων </w:t>
      </w:r>
      <w:r w:rsidR="00FD1121">
        <w:rPr>
          <w:lang w:val="el-GR"/>
        </w:rPr>
        <w:t xml:space="preserve">θα </w:t>
      </w:r>
      <w:r w:rsidRPr="0076350E">
        <w:rPr>
          <w:lang w:val="el-GR"/>
        </w:rPr>
        <w:t>περιλαμβάνει την ακόλουθη λειτουργικότητα:</w:t>
      </w:r>
    </w:p>
    <w:p w14:paraId="0BD734DC" w14:textId="77777777" w:rsidR="003C1529" w:rsidRDefault="003C1529" w:rsidP="003C1529">
      <w:pPr>
        <w:pStyle w:val="aff"/>
        <w:numPr>
          <w:ilvl w:val="0"/>
          <w:numId w:val="48"/>
        </w:numPr>
      </w:pPr>
      <w:r w:rsidRPr="0076350E">
        <w:rPr>
          <w:lang w:val="el-GR"/>
        </w:rPr>
        <w:t xml:space="preserve">Ανάπτυξη και διαχείριση μοντέλων ρίσκου για την εκτίμηση του ρίσκου ελέγχου κάποιας οικονομικής δραστηριότητας. Η ανάπτυξη των μοντέλων αυτών θα γίνεται από κατάλληλα επιμορφωμένους χρήστες του συστήματος, χωρίς την ανάγκη παρέμβασης του Αναδόχου ή την προσθήκη κάποιου επιπρόσθετου κώδικα. Η εκτίμηση του ρίσκου θα γίνει με βάση συγκεκριμένα δεδομένα της εκάστοτε περίπτωσης, όπως πχ το είδος της υπό έναρξη επιχείρησης, τα στατιστικά δεδομένα της περιοχής όπου πρόκειται να λειτουργήσει η επιχείρηση, κλπ. Η εκτίμηση του ρίσκου θα χρησιμοποιηθεί για να υποστηρίξει τη διαδικασία επιλογής των επιχειρήσεων εκείνων που πρόκειται να ελεγχθούν. Επιπροσθέτως, το σύστημα θα δίνει τη δυνατότητα να εφαρμόζονται υφιστάμενα μοντέλα ρίσκου, που θα παρασχεθούν από τη ΓΓΒ / Υπ. </w:t>
      </w:r>
      <w:r>
        <w:t>Ανάπτυξης.</w:t>
      </w:r>
    </w:p>
    <w:p w14:paraId="5A139C95" w14:textId="77777777" w:rsidR="003C1529" w:rsidRPr="0076350E" w:rsidRDefault="003C1529" w:rsidP="003C1529">
      <w:pPr>
        <w:pStyle w:val="aff"/>
        <w:numPr>
          <w:ilvl w:val="0"/>
          <w:numId w:val="48"/>
        </w:numPr>
        <w:rPr>
          <w:lang w:val="el-GR"/>
        </w:rPr>
      </w:pPr>
      <w:r w:rsidRPr="0076350E">
        <w:rPr>
          <w:lang w:val="el-GR"/>
        </w:rPr>
        <w:t>Σχεδιασμός του ελέγχου, για την υποστήριξη της οργάνωσης των ελέγχων σε όλα τα επίπεδα. Ο σχεδιασμός των ελέγχων περιλαμβάνει ενδεικτικά την κατανομή των πόρων που θα χρησιμοποιηθούν σε κάθε κατηγορία ελέγχων, μέχρι και την επιλογή των ελεγκτών. Επιπροσθέτως, θα δίνεται η δυνατότητα κατάλληλης κατηγοριοποίησης των ελέγχων, συμπεριλαμβανομένων και των ελέγχων που θα πρόκειται να διενεργηθούν στο πλαίσιο της διαδικασίας αδειοδότησης.</w:t>
      </w:r>
    </w:p>
    <w:p w14:paraId="3D6AF6F7" w14:textId="77777777" w:rsidR="003C1529" w:rsidRPr="0076350E" w:rsidRDefault="003C1529" w:rsidP="003C1529">
      <w:pPr>
        <w:pStyle w:val="aff"/>
        <w:numPr>
          <w:ilvl w:val="0"/>
          <w:numId w:val="48"/>
        </w:numPr>
        <w:rPr>
          <w:lang w:val="el-GR"/>
        </w:rPr>
      </w:pPr>
      <w:r w:rsidRPr="0076350E">
        <w:rPr>
          <w:lang w:val="el-GR"/>
        </w:rPr>
        <w:t>Προετοιμασία των ελέγχων, η οποία θα υποστηρίζει την απαραίτητη πρόσβαση στις κατάλληλες πληροφορίες που θα πρέπει να έχει ο εκάστοτε ελεγκτής, όπως πχ τα υποβληθέντα έγγραφα της υπό έλεγχο επιχείρησης, αποτελέσματα προγενέστερων ελέγχων, το φορολογικό ιστορικό του μετόχου της επιχείρησης, κλπ.</w:t>
      </w:r>
    </w:p>
    <w:p w14:paraId="4B913EB7" w14:textId="77777777" w:rsidR="003C1529" w:rsidRPr="00A1050D" w:rsidRDefault="00A1050D" w:rsidP="003C1529">
      <w:pPr>
        <w:pStyle w:val="aff"/>
        <w:numPr>
          <w:ilvl w:val="0"/>
          <w:numId w:val="48"/>
        </w:numPr>
        <w:rPr>
          <w:lang w:val="el-GR"/>
        </w:rPr>
      </w:pPr>
      <w:r w:rsidRPr="00E234FB">
        <w:rPr>
          <w:lang w:val="el-GR"/>
        </w:rPr>
        <w:t>Υ</w:t>
      </w:r>
      <w:r w:rsidR="003C1529" w:rsidRPr="00A1050D">
        <w:rPr>
          <w:lang w:val="el-GR"/>
        </w:rPr>
        <w:t xml:space="preserve">ποστήριξη του συνολικού κύκλου ενεργειών που πραγματοποιούνται σε κάποιο έλεγχο. Θα υποστηρίζεται </w:t>
      </w:r>
      <w:r w:rsidRPr="00E234FB">
        <w:rPr>
          <w:lang w:val="el-GR"/>
        </w:rPr>
        <w:t xml:space="preserve">ο </w:t>
      </w:r>
      <w:r w:rsidR="003C1529" w:rsidRPr="00A1050D">
        <w:rPr>
          <w:lang w:val="el-GR"/>
        </w:rPr>
        <w:t>συνολικός κύκλος ενεργειών που εμπεριέχονται σε μια ελεγκτική διαδικασία (</w:t>
      </w:r>
      <w:r w:rsidR="003C1529" w:rsidRPr="00A1050D">
        <w:rPr>
          <w:lang w:val="en-US"/>
        </w:rPr>
        <w:t>inspection</w:t>
      </w:r>
      <w:r w:rsidR="003C1529" w:rsidRPr="00A1050D">
        <w:rPr>
          <w:lang w:val="el-GR"/>
        </w:rPr>
        <w:t xml:space="preserve"> </w:t>
      </w:r>
      <w:r w:rsidR="003C1529" w:rsidRPr="00A1050D">
        <w:rPr>
          <w:lang w:val="en-US"/>
        </w:rPr>
        <w:t>workflow</w:t>
      </w:r>
      <w:r w:rsidR="003C1529" w:rsidRPr="00A1050D">
        <w:rPr>
          <w:lang w:val="el-GR"/>
        </w:rPr>
        <w:t xml:space="preserve">), όπως πχ η δημιουργία </w:t>
      </w:r>
      <w:r w:rsidRPr="00E234FB">
        <w:rPr>
          <w:lang w:val="el-GR"/>
        </w:rPr>
        <w:t>φύλλων</w:t>
      </w:r>
      <w:r w:rsidRPr="00A1050D">
        <w:rPr>
          <w:lang w:val="el-GR"/>
        </w:rPr>
        <w:t xml:space="preserve"> </w:t>
      </w:r>
      <w:r w:rsidRPr="00E234FB">
        <w:rPr>
          <w:lang w:val="el-GR"/>
        </w:rPr>
        <w:t>ελέγχου</w:t>
      </w:r>
      <w:r w:rsidR="003C1529" w:rsidRPr="00A1050D">
        <w:rPr>
          <w:lang w:val="el-GR"/>
        </w:rPr>
        <w:t xml:space="preserve"> (</w:t>
      </w:r>
      <w:r w:rsidR="003C1529" w:rsidRPr="00A1050D">
        <w:rPr>
          <w:lang w:val="en-US"/>
        </w:rPr>
        <w:t>check</w:t>
      </w:r>
      <w:r w:rsidR="003C1529" w:rsidRPr="00A1050D">
        <w:rPr>
          <w:lang w:val="el-GR"/>
        </w:rPr>
        <w:t xml:space="preserve"> </w:t>
      </w:r>
      <w:r w:rsidR="003C1529" w:rsidRPr="00A1050D">
        <w:rPr>
          <w:lang w:val="en-US"/>
        </w:rPr>
        <w:t>lists</w:t>
      </w:r>
      <w:r w:rsidR="003C1529" w:rsidRPr="00A1050D">
        <w:rPr>
          <w:lang w:val="el-GR"/>
        </w:rPr>
        <w:t xml:space="preserve">), η επιλογή των </w:t>
      </w:r>
      <w:r w:rsidRPr="00E234FB">
        <w:rPr>
          <w:lang w:val="el-GR"/>
        </w:rPr>
        <w:t>οντοτήτων</w:t>
      </w:r>
      <w:r w:rsidRPr="00A1050D">
        <w:rPr>
          <w:lang w:val="el-GR"/>
        </w:rPr>
        <w:t xml:space="preserve"> </w:t>
      </w:r>
      <w:r w:rsidR="003C1529" w:rsidRPr="00A1050D">
        <w:rPr>
          <w:lang w:val="el-GR"/>
        </w:rPr>
        <w:t>που θα ελεγχθούν, η καταγραφή των επιτόπιων διαπιστώσεων, η δημιουργία ενδιάμεσων ή τελικών αναφορών, καθώς και η επακόλουθη εξέταση (</w:t>
      </w:r>
      <w:r w:rsidR="003C1529" w:rsidRPr="00A1050D">
        <w:rPr>
          <w:lang w:val="en-US"/>
        </w:rPr>
        <w:t>follow</w:t>
      </w:r>
      <w:r w:rsidR="003C1529" w:rsidRPr="00A1050D">
        <w:rPr>
          <w:lang w:val="el-GR"/>
        </w:rPr>
        <w:t xml:space="preserve"> </w:t>
      </w:r>
      <w:r w:rsidR="003C1529" w:rsidRPr="00A1050D">
        <w:rPr>
          <w:lang w:val="en-US"/>
        </w:rPr>
        <w:t>up</w:t>
      </w:r>
      <w:r w:rsidR="003C1529" w:rsidRPr="00A1050D">
        <w:rPr>
          <w:lang w:val="el-GR"/>
        </w:rPr>
        <w:t>) των ενεργειών που έπονται του ελέγχου.</w:t>
      </w:r>
    </w:p>
    <w:p w14:paraId="1E1FDC48" w14:textId="77777777" w:rsidR="00EB4202" w:rsidRPr="007C0589" w:rsidRDefault="00EB4202" w:rsidP="00EB4202">
      <w:pPr>
        <w:pStyle w:val="aff"/>
        <w:numPr>
          <w:ilvl w:val="0"/>
          <w:numId w:val="48"/>
        </w:numPr>
        <w:rPr>
          <w:lang w:val="el-GR"/>
        </w:rPr>
      </w:pPr>
      <w:r w:rsidRPr="007C0589">
        <w:rPr>
          <w:lang w:val="el-GR"/>
        </w:rPr>
        <w:t>Καταχώρηση όλων των δεδομένων που δημιουργούνται σε κάθε έλεγχο και δυνατότητα πρόσβασης σε αυτά από χρήστες με την κατάλληλη διαβάθμιση. Η λειτουργία αυτή περιλαμβάνει και τη δυνατότητα εισαγωγής και των δεδομένων ελέγχων που γίνονται (ή έχουν ήδη γίνει) εκτός του ΟΠΣ-ΑΔΕ, επομένως θα λειτουργήσει ως ένας ολοκληρωμένος χώρος αποθήκευσης όλων των δεδομένων  ελέγχων.</w:t>
      </w:r>
    </w:p>
    <w:p w14:paraId="47527BEA" w14:textId="77777777" w:rsidR="003C1529" w:rsidRDefault="003C1529" w:rsidP="003C1529">
      <w:pPr>
        <w:pStyle w:val="aff"/>
        <w:numPr>
          <w:ilvl w:val="0"/>
          <w:numId w:val="48"/>
        </w:numPr>
        <w:rPr>
          <w:lang w:val="el-GR"/>
        </w:rPr>
      </w:pPr>
      <w:r w:rsidRPr="0076350E">
        <w:rPr>
          <w:lang w:val="el-GR"/>
        </w:rPr>
        <w:t>Επικοινωνία με τα λοιπά υποσυστήματα του ΟΠΣ-ΑΔΕ, προκειμένου να υλοποιηθούν οι αντίστοιχες λειτουργικότητες από αυτά.</w:t>
      </w:r>
    </w:p>
    <w:p w14:paraId="42689DF8" w14:textId="77777777" w:rsidR="00FD1121" w:rsidRPr="006F705A" w:rsidRDefault="00FD1121" w:rsidP="00FD1121">
      <w:pPr>
        <w:rPr>
          <w:lang w:val="el-GR"/>
        </w:rPr>
      </w:pPr>
      <w:r w:rsidRPr="006F705A">
        <w:rPr>
          <w:lang w:val="el-GR"/>
        </w:rPr>
        <w:t>Με βάση τις βέλτιστες πρακτικές διεθνώς, ένα τέτοιο υποσύστημα θα πρέπει να:</w:t>
      </w:r>
    </w:p>
    <w:p w14:paraId="42810464" w14:textId="77777777" w:rsidR="00FD1121" w:rsidRPr="006F705A" w:rsidRDefault="00FD1121" w:rsidP="006F705A">
      <w:pPr>
        <w:numPr>
          <w:ilvl w:val="0"/>
          <w:numId w:val="186"/>
        </w:numPr>
        <w:spacing w:before="0"/>
        <w:ind w:left="714" w:hanging="357"/>
        <w:rPr>
          <w:lang w:val="el-GR"/>
        </w:rPr>
      </w:pPr>
      <w:r w:rsidRPr="006F705A">
        <w:rPr>
          <w:lang w:val="el-GR"/>
        </w:rPr>
        <w:t xml:space="preserve">Είναι ασφαλές και να υποστηρίζει όλες τις ενδεδειγμένες διαδικασίες ελέγχου </w:t>
      </w:r>
    </w:p>
    <w:p w14:paraId="6A924D3D" w14:textId="77777777" w:rsidR="00FD1121" w:rsidRPr="006F705A" w:rsidRDefault="00FD1121" w:rsidP="006F705A">
      <w:pPr>
        <w:numPr>
          <w:ilvl w:val="0"/>
          <w:numId w:val="186"/>
        </w:numPr>
        <w:spacing w:before="0"/>
        <w:ind w:left="714" w:hanging="357"/>
        <w:rPr>
          <w:lang w:val="el-GR"/>
        </w:rPr>
      </w:pPr>
      <w:r w:rsidRPr="006F705A">
        <w:rPr>
          <w:lang w:val="el-GR"/>
        </w:rPr>
        <w:t>Περιέχει το προφίλ κάθε επιχείρησης (και γενικότερα κάθε εγκατάστασης).</w:t>
      </w:r>
    </w:p>
    <w:p w14:paraId="09A9FFFF" w14:textId="77777777" w:rsidR="00FD1121" w:rsidRPr="006F705A" w:rsidRDefault="00FD1121" w:rsidP="006F705A">
      <w:pPr>
        <w:numPr>
          <w:ilvl w:val="0"/>
          <w:numId w:val="186"/>
        </w:numPr>
        <w:spacing w:before="0"/>
        <w:ind w:left="714" w:hanging="357"/>
        <w:rPr>
          <w:lang w:val="el-GR"/>
        </w:rPr>
      </w:pPr>
      <w:r w:rsidRPr="006F705A">
        <w:rPr>
          <w:lang w:val="el-GR"/>
        </w:rPr>
        <w:t>Είναι διαχειρίσιμο από ένα κεντρικό σημείο</w:t>
      </w:r>
    </w:p>
    <w:p w14:paraId="59CE7D27" w14:textId="77777777" w:rsidR="00FD1121" w:rsidRPr="006F705A" w:rsidRDefault="00FD1121" w:rsidP="006F705A">
      <w:pPr>
        <w:numPr>
          <w:ilvl w:val="0"/>
          <w:numId w:val="186"/>
        </w:numPr>
        <w:spacing w:before="0"/>
        <w:ind w:left="714" w:hanging="357"/>
        <w:rPr>
          <w:lang w:val="el-GR"/>
        </w:rPr>
      </w:pPr>
      <w:r w:rsidRPr="006F705A">
        <w:rPr>
          <w:lang w:val="el-GR"/>
        </w:rPr>
        <w:t>Χρησιμοποιείται από όλες τις Εποπτεύουσες Αρχές</w:t>
      </w:r>
    </w:p>
    <w:p w14:paraId="61A41EC0" w14:textId="77777777" w:rsidR="00FD1121" w:rsidRPr="006F705A" w:rsidRDefault="00FD1121" w:rsidP="006F705A">
      <w:pPr>
        <w:numPr>
          <w:ilvl w:val="0"/>
          <w:numId w:val="186"/>
        </w:numPr>
        <w:spacing w:before="0"/>
        <w:ind w:left="714" w:hanging="357"/>
        <w:rPr>
          <w:lang w:val="el-GR"/>
        </w:rPr>
      </w:pPr>
      <w:r w:rsidRPr="006F705A">
        <w:rPr>
          <w:lang w:val="el-GR"/>
        </w:rPr>
        <w:t xml:space="preserve">Υποστηρίζει τους ελεγκτές στους επιτόπιους ελέγχους των εγκαταστάσεων </w:t>
      </w:r>
    </w:p>
    <w:p w14:paraId="703CA6EE" w14:textId="77777777" w:rsidR="00FD1121" w:rsidRPr="006F705A" w:rsidRDefault="00FD1121" w:rsidP="006F705A">
      <w:pPr>
        <w:numPr>
          <w:ilvl w:val="0"/>
          <w:numId w:val="186"/>
        </w:numPr>
        <w:spacing w:before="0"/>
        <w:ind w:left="714" w:hanging="357"/>
        <w:rPr>
          <w:lang w:val="el-GR"/>
        </w:rPr>
      </w:pPr>
      <w:r w:rsidRPr="006F705A">
        <w:rPr>
          <w:lang w:val="el-GR"/>
        </w:rPr>
        <w:t>Διευκολύνει την ανταλλαγή πληροφορίας μεταξύ των ελεγκτικών μηχανισμών</w:t>
      </w:r>
    </w:p>
    <w:p w14:paraId="61DCE9FA" w14:textId="77777777" w:rsidR="00FD1121" w:rsidRPr="006F705A" w:rsidRDefault="00FD1121" w:rsidP="006F705A">
      <w:pPr>
        <w:numPr>
          <w:ilvl w:val="0"/>
          <w:numId w:val="186"/>
        </w:numPr>
        <w:spacing w:before="0"/>
        <w:ind w:left="714" w:hanging="357"/>
        <w:rPr>
          <w:lang w:val="el-GR"/>
        </w:rPr>
      </w:pPr>
      <w:r w:rsidRPr="006F705A">
        <w:rPr>
          <w:lang w:val="el-GR"/>
        </w:rPr>
        <w:t>Παρέχει διεπαφές για την ανταλλαγή δεδομένων με τρίτα συστήματα</w:t>
      </w:r>
    </w:p>
    <w:p w14:paraId="7308FCDA" w14:textId="77777777" w:rsidR="00FD1121" w:rsidRPr="006F705A" w:rsidRDefault="00FD1121" w:rsidP="006F705A">
      <w:pPr>
        <w:numPr>
          <w:ilvl w:val="0"/>
          <w:numId w:val="186"/>
        </w:numPr>
        <w:spacing w:before="0"/>
        <w:ind w:left="714" w:hanging="357"/>
        <w:rPr>
          <w:lang w:val="el-GR"/>
        </w:rPr>
      </w:pPr>
      <w:r w:rsidRPr="006F705A">
        <w:rPr>
          <w:lang w:val="el-GR"/>
        </w:rPr>
        <w:t>Παρέχει ένα μοναδιαίο σημείο επαφής στους Οικονομικούς Φορείς ώστε να βλέπουν το ημερολόγιο των επερχόμενων ελέγχων καθώς και το ιστορικό των ελέγχων που τις αφορούν.</w:t>
      </w:r>
    </w:p>
    <w:p w14:paraId="3AD919A7" w14:textId="77777777" w:rsidR="00FD1121" w:rsidRPr="006F705A" w:rsidRDefault="00FD1121" w:rsidP="006F705A">
      <w:pPr>
        <w:numPr>
          <w:ilvl w:val="0"/>
          <w:numId w:val="186"/>
        </w:numPr>
        <w:spacing w:before="0"/>
        <w:ind w:left="714" w:hanging="357"/>
        <w:rPr>
          <w:lang w:val="el-GR"/>
        </w:rPr>
      </w:pPr>
      <w:r w:rsidRPr="006F705A">
        <w:rPr>
          <w:lang w:val="el-GR"/>
        </w:rPr>
        <w:lastRenderedPageBreak/>
        <w:t>Υποστηρίζει τη διαχείριση και την παραγωγή αναφορών σχετικά με την εξέλιξη των ελέγχων.</w:t>
      </w:r>
    </w:p>
    <w:p w14:paraId="35B9E938" w14:textId="77777777" w:rsidR="00FD1121" w:rsidRPr="006F705A" w:rsidRDefault="00FD1121" w:rsidP="006F705A">
      <w:pPr>
        <w:numPr>
          <w:ilvl w:val="0"/>
          <w:numId w:val="186"/>
        </w:numPr>
        <w:spacing w:before="0"/>
        <w:ind w:left="714" w:hanging="357"/>
        <w:rPr>
          <w:lang w:val="el-GR"/>
        </w:rPr>
      </w:pPr>
      <w:r w:rsidRPr="006F705A">
        <w:rPr>
          <w:lang w:val="el-GR"/>
        </w:rPr>
        <w:t>Βασίζει όλες τις λειτουργίες διαχείρισης των ελεγκτικών διαδικασιών (προγραμματισμός, διεξαγωγή, καταγραφή αποτελεσμάτων, επανάληψη ελέγχων, ενστάσεις κλπ.) σε αυτοματοποιημένες ροές εργασίας.</w:t>
      </w:r>
    </w:p>
    <w:p w14:paraId="3834E31C" w14:textId="77777777" w:rsidR="00FD1121" w:rsidRPr="006F705A" w:rsidRDefault="00FD1121" w:rsidP="006F705A">
      <w:pPr>
        <w:numPr>
          <w:ilvl w:val="0"/>
          <w:numId w:val="186"/>
        </w:numPr>
        <w:spacing w:before="0"/>
        <w:ind w:left="714" w:hanging="357"/>
        <w:rPr>
          <w:lang w:val="el-GR"/>
        </w:rPr>
      </w:pPr>
      <w:r w:rsidRPr="006F705A">
        <w:rPr>
          <w:lang w:val="el-GR"/>
        </w:rPr>
        <w:t>Διατηρεί πληροφορίες αναφορικά με μια επιχείρηση, τις εγκαταστάσεις της, τα πάγια στοιχεία της και το ιστορικό των ελέγχων που έχουν πραγματοποιηθεί και τις διαθέτει σε όσους έχουν σχετικά δικαιώματα πρόσβασης.</w:t>
      </w:r>
    </w:p>
    <w:p w14:paraId="5FF973E0" w14:textId="77777777" w:rsidR="00FD1121" w:rsidRPr="006F705A" w:rsidRDefault="00FD1121" w:rsidP="006F705A">
      <w:pPr>
        <w:numPr>
          <w:ilvl w:val="0"/>
          <w:numId w:val="186"/>
        </w:numPr>
        <w:spacing w:before="0"/>
        <w:ind w:left="714" w:hanging="357"/>
        <w:rPr>
          <w:lang w:val="el-GR"/>
        </w:rPr>
      </w:pPr>
      <w:r w:rsidRPr="006F705A">
        <w:rPr>
          <w:lang w:val="el-GR"/>
        </w:rPr>
        <w:t>Συλλέγει και διατηρεί πληροφορίες που αποτελούν τη βάση για τη διεξαγωγή διαδικασιών ανάλυσης δεδομένων.</w:t>
      </w:r>
    </w:p>
    <w:p w14:paraId="7FDF35E2" w14:textId="77777777" w:rsidR="00FD1121" w:rsidRPr="006F705A" w:rsidRDefault="00FD1121" w:rsidP="006F705A">
      <w:pPr>
        <w:numPr>
          <w:ilvl w:val="0"/>
          <w:numId w:val="186"/>
        </w:numPr>
        <w:spacing w:before="0"/>
        <w:ind w:left="714" w:hanging="357"/>
        <w:rPr>
          <w:lang w:val="el-GR"/>
        </w:rPr>
      </w:pPr>
      <w:r w:rsidRPr="006F705A">
        <w:rPr>
          <w:lang w:val="el-GR"/>
        </w:rPr>
        <w:t xml:space="preserve">Βασίζει τη διεξαγωγή των ελέγχων και την ανάλυση των αποτελεσμάτων σε πρότυπα φύλλα ελέγχου που θα μεταβάλλονται δυναμικά με βάση αντίστοιχες νομοθετικές διατάξεις και κανονισμούς. </w:t>
      </w:r>
    </w:p>
    <w:p w14:paraId="31231351" w14:textId="77777777" w:rsidR="00FD1121" w:rsidRPr="006F705A" w:rsidRDefault="00FD1121" w:rsidP="006F705A">
      <w:pPr>
        <w:numPr>
          <w:ilvl w:val="0"/>
          <w:numId w:val="186"/>
        </w:numPr>
        <w:spacing w:before="0"/>
        <w:ind w:left="714" w:hanging="357"/>
        <w:rPr>
          <w:lang w:val="el-GR"/>
        </w:rPr>
      </w:pPr>
      <w:r w:rsidRPr="006F705A">
        <w:rPr>
          <w:lang w:val="el-GR"/>
        </w:rPr>
        <w:t xml:space="preserve">Υποστηρίζει την παραμετροποίηση των ροών εργασίας, των </w:t>
      </w:r>
      <w:r w:rsidR="00B23BB2">
        <w:rPr>
          <w:lang w:val="el-GR"/>
        </w:rPr>
        <w:t>ε</w:t>
      </w:r>
      <w:r w:rsidRPr="006F705A">
        <w:rPr>
          <w:lang w:val="el-GR"/>
        </w:rPr>
        <w:t>πιχειρησιακών κανόνων, των μοντέλων αξιολόγηση</w:t>
      </w:r>
      <w:r w:rsidR="00B23BB2">
        <w:rPr>
          <w:lang w:val="el-GR"/>
        </w:rPr>
        <w:t>ς</w:t>
      </w:r>
      <w:r w:rsidRPr="006F705A">
        <w:rPr>
          <w:lang w:val="el-GR"/>
        </w:rPr>
        <w:t xml:space="preserve"> κινδύνου, των πρότυπων φύλλων ελέγχου και των εγκαταστάσεων που ελέγχονται χωρίς να απαιτείται τροποποίηση του πηγαίου κώδικα του συστήματος.</w:t>
      </w:r>
    </w:p>
    <w:p w14:paraId="29A8D9C7" w14:textId="77777777" w:rsidR="00FD1121" w:rsidRPr="006F705A" w:rsidRDefault="00FD1121" w:rsidP="006F705A">
      <w:pPr>
        <w:numPr>
          <w:ilvl w:val="0"/>
          <w:numId w:val="186"/>
        </w:numPr>
        <w:spacing w:before="0"/>
        <w:ind w:left="714" w:hanging="357"/>
        <w:rPr>
          <w:lang w:val="el-GR"/>
        </w:rPr>
      </w:pPr>
      <w:r w:rsidRPr="006F705A">
        <w:rPr>
          <w:lang w:val="el-GR"/>
        </w:rPr>
        <w:t>Εξασφαλίζει υψηλό βαθμό ασφάλειας αναφορικά με τα δεδομένα που τηρούνται στο σύστημα αφού αυτά είναι προσβάσιμα από πολλές υπηρεσίες, τους Οικονομικούς Φορείς αλλά και από τους πολίτες.</w:t>
      </w:r>
    </w:p>
    <w:p w14:paraId="4DB7687B" w14:textId="77777777" w:rsidR="00A8538E" w:rsidRPr="005A7246" w:rsidRDefault="00A8538E" w:rsidP="006F705A">
      <w:pPr>
        <w:pStyle w:val="5"/>
      </w:pPr>
      <w:bookmarkStart w:id="565" w:name="_Toc500194376"/>
      <w:r w:rsidRPr="005A7246">
        <w:t xml:space="preserve">Αυτόματη </w:t>
      </w:r>
      <w:r>
        <w:t>Αξιολόγηση</w:t>
      </w:r>
      <w:r w:rsidRPr="005A7246">
        <w:t xml:space="preserve"> Κινδύνου</w:t>
      </w:r>
      <w:bookmarkEnd w:id="565"/>
      <w:r w:rsidRPr="005A7246">
        <w:t xml:space="preserve"> </w:t>
      </w:r>
    </w:p>
    <w:p w14:paraId="10301193" w14:textId="77777777" w:rsidR="00E508EA" w:rsidRPr="006F705A" w:rsidRDefault="00E508EA" w:rsidP="00E508EA">
      <w:pPr>
        <w:rPr>
          <w:lang w:val="el-GR"/>
        </w:rPr>
      </w:pPr>
      <w:r w:rsidRPr="007C0589">
        <w:rPr>
          <w:lang w:val="el-GR"/>
        </w:rPr>
        <w:t>Όπως έχει ήδη αναφερθεί σε προηγούμενα κεφάλαια, το Υποσύστημα Διαχείρισης Ελέγχων έχει ως στόχο την κατάταξη των δραστηριοτήτων με βάση το επίπεδο κινδύνου που εμφανίζουν χρησιμοποιώντας  μοντέλα αξιολόγησης κινδύνου. Ο προγραμματισμός των ελέγχων πραγματοποιείται βάσει της κατάταξης αυτής.</w:t>
      </w:r>
      <w:r w:rsidRPr="006F705A">
        <w:rPr>
          <w:lang w:val="el-GR"/>
        </w:rPr>
        <w:t xml:space="preserve"> </w:t>
      </w:r>
    </w:p>
    <w:p w14:paraId="1F1EF48B" w14:textId="77777777" w:rsidR="00A8538E" w:rsidRPr="00E508EA" w:rsidRDefault="00A8538E" w:rsidP="00A8538E">
      <w:pPr>
        <w:rPr>
          <w:lang w:val="el-GR"/>
        </w:rPr>
      </w:pPr>
      <w:r w:rsidRPr="006F705A">
        <w:rPr>
          <w:lang w:val="el-GR"/>
        </w:rPr>
        <w:t xml:space="preserve">Ο Ανάδοχος σε συνεργασία </w:t>
      </w:r>
      <w:r w:rsidR="00E508EA">
        <w:rPr>
          <w:lang w:val="el-GR"/>
        </w:rPr>
        <w:t xml:space="preserve">με </w:t>
      </w:r>
      <w:r w:rsidRPr="006F705A">
        <w:rPr>
          <w:lang w:val="el-GR"/>
        </w:rPr>
        <w:t xml:space="preserve">τις Εποπτεύουσες Αρχές θα καθορίσει μοντέλα αξιολόγησης κινδύνου για όλες τις Εποπτεύουσες Αρχές. Υπενθυμίζεται ότι ως κίνδυνος ορίζεται οι πιθανές δυσμενείς επιπτώσεις που προκαλούνται σε μια πτυχή του δημοσίου συμφέροντος, ιδιαίτερα την ανθρώπινη υγεία και ασφάλεια, το περιβάλλον και τα δικαιώματα του καταναλωτή, ως αποτέλεσμα οικονομικών δραστηριοτήτων λαμβάνοντας υπόψη την πιθανότητα επέλευσης των δυσμενών επιπτώσεων, τη σοβαρότητα και το μέγεθός </w:t>
      </w:r>
      <w:r w:rsidRPr="00E508EA">
        <w:rPr>
          <w:lang w:val="el-GR"/>
        </w:rPr>
        <w:t xml:space="preserve">τους. </w:t>
      </w:r>
    </w:p>
    <w:p w14:paraId="01983E8F" w14:textId="77777777" w:rsidR="00A8538E" w:rsidRPr="006F705A" w:rsidRDefault="00E508EA" w:rsidP="00A8538E">
      <w:pPr>
        <w:rPr>
          <w:lang w:val="el-GR"/>
        </w:rPr>
      </w:pPr>
      <w:r w:rsidRPr="007C0589">
        <w:rPr>
          <w:lang w:val="el-GR"/>
        </w:rPr>
        <w:t>Τα διάφορα μοντέλα εξειδικεύονται με βάση γενικότερα ή πιο συγκεκριμένα κριτήρια κινδύνου που σχετίζονται π.χ. με το είδος της οικονομικής δραστηριότητας, το μέγεθος της εγκατάστασης, την τοποθεσία της εγκατάστασης και το ιστορικό συμμόρφωσης, την εποχή του χρόνου, το είδος του προϊόντος ή του υλικού ή την επικινδυνότητα των μηχανημάτων που χρησιμοποιούνται σε μια διαδικασία παραγωγής</w:t>
      </w:r>
      <w:r w:rsidRPr="00E508EA">
        <w:rPr>
          <w:lang w:val="el-GR"/>
        </w:rPr>
        <w:t>.</w:t>
      </w:r>
      <w:r w:rsidRPr="006F705A">
        <w:rPr>
          <w:lang w:val="el-GR"/>
        </w:rPr>
        <w:t xml:space="preserve"> </w:t>
      </w:r>
      <w:r w:rsidR="00A8538E" w:rsidRPr="006F705A">
        <w:rPr>
          <w:lang w:val="el-GR"/>
        </w:rPr>
        <w:t>Συνεπώς τα μοντέλα αξιολόγησης κινδύνου που θα αναπτυχθούν, και τα οποία θα βασίζονται σε πίνακες κινδύνου, θα μπορούν να εξειδικευθούν ανά Εποπτεύουσα Αρχή και ελεγκτική διαδικασία ενσωματώνοντας κριτήρια κινδύνου όπως αυτά που αναφέρθηκαν πρωτύτερα, ομαδοποιημένα ανά κατηγορίες κινδύνου (π.χ. προφίλ επιχείρησης, ιστορικό συμμόρφωσής, εποχικότητα). Τέλος οι κατηγορίες δεν θα είναι ισοδύναμες μεταξύ τους αλλά θα έχουν διαφορετικές προτεραιότητες.</w:t>
      </w:r>
    </w:p>
    <w:p w14:paraId="48A4A10E" w14:textId="77777777" w:rsidR="00A8538E" w:rsidRPr="00D50CD5" w:rsidRDefault="00A8538E" w:rsidP="006F705A">
      <w:pPr>
        <w:pStyle w:val="5"/>
      </w:pPr>
      <w:bookmarkStart w:id="566" w:name="_Toc500194377"/>
      <w:r w:rsidRPr="00D50CD5">
        <w:t>Διεξαγωγή ελέγχων με βάση πρότυπα φύλλα ελέγχου</w:t>
      </w:r>
      <w:bookmarkEnd w:id="566"/>
    </w:p>
    <w:p w14:paraId="6EC37D43" w14:textId="77777777" w:rsidR="00A8538E" w:rsidRPr="006F705A" w:rsidRDefault="00A8538E" w:rsidP="00A8538E">
      <w:pPr>
        <w:rPr>
          <w:lang w:val="el-GR"/>
        </w:rPr>
      </w:pPr>
      <w:r w:rsidRPr="006F705A">
        <w:rPr>
          <w:lang w:val="el-GR"/>
        </w:rPr>
        <w:t>Οι έλεγχοι που θα υποστηρίζονται από το ΟΠΣ-ΑΔΕ, μέσω του συγκεκριμένου υποσυστήματος, θα βασίζονται αποκλειστικά στην χρήση πρ</w:t>
      </w:r>
      <w:r w:rsidR="00E508EA">
        <w:rPr>
          <w:lang w:val="el-GR"/>
        </w:rPr>
        <w:t>ό</w:t>
      </w:r>
      <w:r w:rsidRPr="006F705A">
        <w:rPr>
          <w:lang w:val="el-GR"/>
        </w:rPr>
        <w:t>τ</w:t>
      </w:r>
      <w:r w:rsidR="00E508EA">
        <w:rPr>
          <w:lang w:val="el-GR"/>
        </w:rPr>
        <w:t>υ</w:t>
      </w:r>
      <w:r w:rsidRPr="006F705A">
        <w:rPr>
          <w:lang w:val="el-GR"/>
        </w:rPr>
        <w:t>πων φύλλων ελέγχου. Στις ακόλουθες παραγράφους αναλύεται η χρησιμότητα των φύλλων ελέγχου, η δομή τους, η χρήση τους στη διαδικασία αξιολόγησης κινδύνου καθώς και ο τρόπος σχεδίασης τους.</w:t>
      </w:r>
    </w:p>
    <w:p w14:paraId="5CA95D36" w14:textId="77777777" w:rsidR="00A8538E" w:rsidRPr="006F705A" w:rsidRDefault="00A8538E" w:rsidP="00A8538E">
      <w:pPr>
        <w:rPr>
          <w:b/>
          <w:lang w:val="el-GR"/>
        </w:rPr>
      </w:pPr>
      <w:r w:rsidRPr="006F705A">
        <w:rPr>
          <w:b/>
          <w:lang w:val="el-GR"/>
        </w:rPr>
        <w:lastRenderedPageBreak/>
        <w:t>Γενική εικόνα</w:t>
      </w:r>
    </w:p>
    <w:p w14:paraId="6869D3C8" w14:textId="77777777" w:rsidR="00A8538E" w:rsidRPr="006F705A" w:rsidRDefault="00A8538E" w:rsidP="00A8538E">
      <w:pPr>
        <w:rPr>
          <w:lang w:val="el-GR"/>
        </w:rPr>
      </w:pPr>
      <w:r w:rsidRPr="006F705A">
        <w:rPr>
          <w:lang w:val="el-GR"/>
        </w:rPr>
        <w:t xml:space="preserve">Οι ερωτήσεις κάθε φύλλου μπορούν να ομαδοποιηθούν σε κατηγορίες και ακολούθως οι κατηγορίες σε κεφάλαια διευκολύνοντας αφενός τη χρήση του φύλλου και αφετέρου τη δημιουργία αναφορών ακολουθώντας μια προσέγγιση </w:t>
      </w:r>
      <w:r>
        <w:rPr>
          <w:lang w:val="en-US"/>
        </w:rPr>
        <w:t>drill</w:t>
      </w:r>
      <w:r w:rsidRPr="006F705A">
        <w:rPr>
          <w:lang w:val="el-GR"/>
        </w:rPr>
        <w:t>-</w:t>
      </w:r>
      <w:r>
        <w:rPr>
          <w:lang w:val="en-US"/>
        </w:rPr>
        <w:t>down</w:t>
      </w:r>
      <w:r w:rsidRPr="006F705A">
        <w:rPr>
          <w:lang w:val="el-GR"/>
        </w:rPr>
        <w:t>. Επιπροσθέτως, ένα φύλλο μπορεί να περιέχει και άλλα τμήματα όπως (ενδεικτικά) εξώφυλλο, ειδοποίηση για συμμόρφωση και κατάλογο ελέγχου αναφορικά με τη συμμόρφωση.</w:t>
      </w:r>
    </w:p>
    <w:p w14:paraId="3EEE8077" w14:textId="77777777" w:rsidR="00A8538E" w:rsidRPr="006F705A" w:rsidRDefault="00A8538E" w:rsidP="00A8538E">
      <w:pPr>
        <w:rPr>
          <w:lang w:val="el-GR"/>
        </w:rPr>
      </w:pPr>
      <w:r w:rsidRPr="006F705A">
        <w:rPr>
          <w:lang w:val="el-GR"/>
        </w:rPr>
        <w:t xml:space="preserve">Το φύλλο περιέχει ερωτήσεις που σχετίζονται αποκλειστικά με απαιτήσεις όπου η μη συμμόρφωση με αυτές οδηγεί σε ανεπιθύμητες συνέπειες ή δημιουργεί συνθήκες κατάλληλες ώστε να επέλθουν οι συνέπειες αυτές. Η διεθνής εμπειρία δείχνει ότι ο κατάλογος των ερωτήσεων δεν πρέπει να ξεπερνά τις τρεις (3) σελίδες κατά μέσο όρο. Με αυτόν τον τρόπο μειώνεται ο φόρτος και για τον ελεγκτή και για τον ελεγχόμενο και η διαδικασία εστιάζει στις πιο σημαντικές ερωτήσεις. </w:t>
      </w:r>
    </w:p>
    <w:p w14:paraId="5EC322C8" w14:textId="77777777" w:rsidR="00A8538E" w:rsidRPr="006F705A" w:rsidRDefault="00A8538E" w:rsidP="00A8538E">
      <w:pPr>
        <w:rPr>
          <w:b/>
          <w:lang w:val="el-GR"/>
        </w:rPr>
      </w:pPr>
      <w:r w:rsidRPr="006F705A">
        <w:rPr>
          <w:b/>
          <w:lang w:val="el-GR"/>
        </w:rPr>
        <w:t>Ερωτήσεις</w:t>
      </w:r>
    </w:p>
    <w:p w14:paraId="7F1A2C6B" w14:textId="77777777" w:rsidR="00A8538E" w:rsidRPr="006F705A" w:rsidRDefault="00A8538E" w:rsidP="00A8538E">
      <w:pPr>
        <w:rPr>
          <w:lang w:val="el-GR"/>
        </w:rPr>
      </w:pPr>
      <w:r w:rsidRPr="006F705A">
        <w:rPr>
          <w:lang w:val="el-GR"/>
        </w:rPr>
        <w:t>Μια ερώτηση μπορεί να ορισθεί ως μια απαίτηση ή ένα σύνολο παρόμοιων απαιτήσεων από μια κανονιστική διάταξη ή ένα πρότυπο με βάση το οποίο ο ελεγκτής προσδιορίζει, κατά την διάρκεια ενός ελέγχου, με αντικειμενικό τρόπο τη συμμόρφωση του ελεγχόμενου και εκτιμά τον κίνδυνο που απορρέει από την συμμόρφωση (ή μη) του Οικονομικού Φορέα. Ο εκτιμώμενος κίνδυνος μπορεί να περιγραφεί με μια ποιοτική προσέγγιση (π.χ. , χαμηλό, μεσαίο, υψηλό) ή ποσοτικά (π.χ. σε μια κλίμακα από 1 έως 3). Το Υποσύστημα θα πρέπει να επιτρέπει στους κατάλληλα εξουσιοδοτημένους χρήστες να ορίζουν τις απαντήσεις τ</w:t>
      </w:r>
      <w:r w:rsidR="00E508EA">
        <w:rPr>
          <w:lang w:val="el-GR"/>
        </w:rPr>
        <w:t>ω</w:t>
      </w:r>
      <w:r w:rsidRPr="006F705A">
        <w:rPr>
          <w:lang w:val="el-GR"/>
        </w:rPr>
        <w:t>ν ερωτήσεων με δυναμικό τρόπο, μέσω παραμετροποίησης, ανάλογα με το αν η απάντηση έχει ποιοτικά ή ποσοτικά χαρακτηριστικά.</w:t>
      </w:r>
    </w:p>
    <w:p w14:paraId="2A26F5F1" w14:textId="77777777" w:rsidR="00A8538E" w:rsidRPr="006F705A" w:rsidRDefault="00A8538E" w:rsidP="00A8538E">
      <w:pPr>
        <w:rPr>
          <w:lang w:val="el-GR"/>
        </w:rPr>
      </w:pPr>
      <w:r w:rsidRPr="006F705A">
        <w:rPr>
          <w:lang w:val="el-GR"/>
        </w:rPr>
        <w:t>Οι ερωτήσεις διακρίνονται σε δύο (2) βασικές κατηγορίες:</w:t>
      </w:r>
    </w:p>
    <w:p w14:paraId="33B5D5C6" w14:textId="77777777" w:rsidR="00A8538E" w:rsidRPr="006F705A" w:rsidRDefault="00A8538E" w:rsidP="006F705A">
      <w:pPr>
        <w:numPr>
          <w:ilvl w:val="0"/>
          <w:numId w:val="215"/>
        </w:numPr>
        <w:spacing w:before="0"/>
        <w:ind w:left="714" w:hanging="357"/>
        <w:rPr>
          <w:lang w:val="el-GR"/>
        </w:rPr>
      </w:pPr>
      <w:r w:rsidRPr="006F705A">
        <w:rPr>
          <w:b/>
          <w:lang w:val="el-GR"/>
        </w:rPr>
        <w:t>Πληροφοριακές</w:t>
      </w:r>
      <w:r w:rsidRPr="006F705A">
        <w:rPr>
          <w:lang w:val="el-GR"/>
        </w:rPr>
        <w:t>, οι οποίες έχουν αποκλειστικά ενημερωτικό χαρακτήρα και είναι πολλές φορές προαιρετικές. Χρησιμεύουν για τον καθορισμό βασικών χαρακτηριστικών της υπό εξέταση οντότητας (όπως για παράδειγμα αριθμό καθισμάτων, ορόφων, τύπο κτηρίου, πλήθος εργαζομένων που ήταν παρόντες κατά τον έλεγχο κλπ.)</w:t>
      </w:r>
    </w:p>
    <w:p w14:paraId="61D6E1BF" w14:textId="77777777" w:rsidR="00A8538E" w:rsidRPr="006F705A" w:rsidRDefault="00A8538E" w:rsidP="006F705A">
      <w:pPr>
        <w:numPr>
          <w:ilvl w:val="0"/>
          <w:numId w:val="215"/>
        </w:numPr>
        <w:spacing w:before="0"/>
        <w:ind w:left="714" w:hanging="357"/>
        <w:rPr>
          <w:lang w:val="el-GR"/>
        </w:rPr>
      </w:pPr>
      <w:r w:rsidRPr="006F705A">
        <w:rPr>
          <w:b/>
          <w:lang w:val="el-GR"/>
        </w:rPr>
        <w:t>Ελεγκτικές</w:t>
      </w:r>
      <w:r w:rsidRPr="006F705A">
        <w:rPr>
          <w:lang w:val="el-GR"/>
        </w:rPr>
        <w:t xml:space="preserve">, οι οποίες αφορούν αποκλειστικά τη συμμόρφωση με κείμενες διατάξεις. Συντάσσονται συνοδεία απαντήσεων οι οποίες δεν αφήνουν περιθώριο πολλαπλών ερμηνειών (π.χ. «ναι», «όχι», «δεν εφαρμόζεται»). </w:t>
      </w:r>
    </w:p>
    <w:p w14:paraId="0B9F4DE8" w14:textId="77777777" w:rsidR="00A8538E" w:rsidRPr="006F705A" w:rsidRDefault="00A8538E" w:rsidP="00A8538E">
      <w:pPr>
        <w:rPr>
          <w:lang w:val="el-GR"/>
        </w:rPr>
      </w:pPr>
      <w:r w:rsidRPr="006F705A">
        <w:rPr>
          <w:lang w:val="el-GR"/>
        </w:rPr>
        <w:t xml:space="preserve">Το Υποσύστημα θα υποστηρίζει και τις δύο κατηγορίες ερωτήσεων και θα επιτρέπει την καταγραφή απαντήσεων που αφορούν στη συμμόρφωση αλλά και στην αξιολόγηση του κινδύνου. Εκτός από τις απαντήσεις, το Υποσύστημα θα επιτρέπει την καταγραφή πρόσθετων παρατηρήσεων τις οποίες θα μπορεί να κάνει ο ελεγκτής προκειμένου να σχηματίζει μια πιο ξεκάθαρη εικόνα. </w:t>
      </w:r>
    </w:p>
    <w:p w14:paraId="797C77DF" w14:textId="77777777" w:rsidR="00A8538E" w:rsidRPr="006F705A" w:rsidRDefault="00A8538E" w:rsidP="00A8538E">
      <w:pPr>
        <w:rPr>
          <w:lang w:val="el-GR"/>
        </w:rPr>
      </w:pPr>
      <w:r w:rsidRPr="006F705A">
        <w:rPr>
          <w:lang w:val="el-GR"/>
        </w:rPr>
        <w:t>Εκτός από τα παραπάνω, το Υποσύστημα θα πρέπει να συμμορφώνεται και με τις ακόλουθες απαιτήσεις:</w:t>
      </w:r>
    </w:p>
    <w:p w14:paraId="370FA7DD" w14:textId="77777777" w:rsidR="00A8538E" w:rsidRPr="006F705A" w:rsidRDefault="00A8538E" w:rsidP="006F705A">
      <w:pPr>
        <w:numPr>
          <w:ilvl w:val="0"/>
          <w:numId w:val="216"/>
        </w:numPr>
        <w:spacing w:before="0"/>
        <w:rPr>
          <w:lang w:val="el-GR"/>
        </w:rPr>
      </w:pPr>
      <w:r w:rsidRPr="006F705A">
        <w:rPr>
          <w:lang w:val="el-GR"/>
        </w:rPr>
        <w:t xml:space="preserve">Θα αναλύει το συμπληρωμένο φύλλο ελέγχου και θα υπολογίζει το βαθμό συμμόρφωσης της εγκατάστασης. </w:t>
      </w:r>
    </w:p>
    <w:p w14:paraId="6EA79AE1" w14:textId="77777777" w:rsidR="00A8538E" w:rsidRPr="006F705A" w:rsidRDefault="00A8538E" w:rsidP="006F705A">
      <w:pPr>
        <w:numPr>
          <w:ilvl w:val="0"/>
          <w:numId w:val="216"/>
        </w:numPr>
        <w:spacing w:before="0"/>
        <w:rPr>
          <w:lang w:val="el-GR"/>
        </w:rPr>
      </w:pPr>
      <w:r w:rsidRPr="006F705A">
        <w:rPr>
          <w:lang w:val="el-GR"/>
        </w:rPr>
        <w:t>Ο βαθμός συμμόρφωσης της εγκατάστασης αποτελεί παράμετρο που επηρεάζει το επίπεδο κινδύνου της εγκατάστασης.</w:t>
      </w:r>
    </w:p>
    <w:p w14:paraId="2EEDA286" w14:textId="77777777" w:rsidR="00A8538E" w:rsidRPr="006F705A" w:rsidRDefault="00A8538E" w:rsidP="006F705A">
      <w:pPr>
        <w:numPr>
          <w:ilvl w:val="0"/>
          <w:numId w:val="216"/>
        </w:numPr>
        <w:spacing w:before="0"/>
        <w:rPr>
          <w:lang w:val="el-GR"/>
        </w:rPr>
      </w:pPr>
      <w:r w:rsidRPr="006F705A">
        <w:rPr>
          <w:lang w:val="el-GR"/>
        </w:rPr>
        <w:t xml:space="preserve">Οι ερωτήσεις ομαδοποιούνται με βάση τα πεδία εποπτείας (π.χ. στην περίπτωση ενός εστιατορίου, τα αντίστοιχα πεδία θα μπορούσαν να είναι: υγεία και ασφάλεια των καταναλωτών, μη όχληση περιοίκων και ασφάλεια τροφίμων) και τις οικονομικές δραστηριότητες και πιθανώς και ανά αντικείμενο (π.χ. κατηγορία προϊόντος). Το πεδίο εποπτείας σε συνδυασμό με την οικονομική δραστηριότητα και το αντικείμενο καθορίζουν τις εφαρμοζόμενες διατάξεις, τις πιθανές </w:t>
      </w:r>
      <w:r w:rsidRPr="006F705A">
        <w:rPr>
          <w:lang w:val="el-GR"/>
        </w:rPr>
        <w:lastRenderedPageBreak/>
        <w:t xml:space="preserve">παραβιάσεις αυτών και τις δράσεις που θα πρέπει να αναληφθούν προκειμένου να επέλθει </w:t>
      </w:r>
      <w:r w:rsidR="004D0D06" w:rsidRPr="006F705A">
        <w:rPr>
          <w:lang w:val="el-GR"/>
        </w:rPr>
        <w:t>συμμόρφωση</w:t>
      </w:r>
      <w:r w:rsidRPr="006F705A">
        <w:rPr>
          <w:lang w:val="el-GR"/>
        </w:rPr>
        <w:t>.</w:t>
      </w:r>
    </w:p>
    <w:p w14:paraId="6D80C106" w14:textId="77777777" w:rsidR="00A8538E" w:rsidRPr="006F705A" w:rsidRDefault="00A8538E" w:rsidP="006F705A">
      <w:pPr>
        <w:numPr>
          <w:ilvl w:val="0"/>
          <w:numId w:val="216"/>
        </w:numPr>
        <w:spacing w:before="0"/>
        <w:rPr>
          <w:lang w:val="el-GR"/>
        </w:rPr>
      </w:pPr>
      <w:r w:rsidRPr="006F705A">
        <w:rPr>
          <w:lang w:val="el-GR"/>
        </w:rPr>
        <w:t>Κάθε ερώτηση θα είναι σύντομη και σαφής.</w:t>
      </w:r>
    </w:p>
    <w:p w14:paraId="7F79F4EB" w14:textId="77777777" w:rsidR="00A8538E" w:rsidRPr="006F705A" w:rsidRDefault="00A8538E" w:rsidP="006F705A">
      <w:pPr>
        <w:numPr>
          <w:ilvl w:val="0"/>
          <w:numId w:val="216"/>
        </w:numPr>
        <w:spacing w:before="0"/>
        <w:rPr>
          <w:lang w:val="el-GR"/>
        </w:rPr>
      </w:pPr>
      <w:r w:rsidRPr="006F705A">
        <w:rPr>
          <w:lang w:val="el-GR"/>
        </w:rPr>
        <w:t>Οι ερωτήσεις μπορούν να ομαδοποιηθούν σε ομάδες και αντίστοιχα οι ομάδες σε κεφάλαια.</w:t>
      </w:r>
    </w:p>
    <w:p w14:paraId="04B5D163" w14:textId="77777777" w:rsidR="00A8538E" w:rsidRPr="006F705A" w:rsidRDefault="00A8538E" w:rsidP="006F705A">
      <w:pPr>
        <w:numPr>
          <w:ilvl w:val="0"/>
          <w:numId w:val="216"/>
        </w:numPr>
        <w:spacing w:before="0"/>
        <w:rPr>
          <w:lang w:val="el-GR"/>
        </w:rPr>
      </w:pPr>
      <w:r w:rsidRPr="006F705A">
        <w:rPr>
          <w:lang w:val="el-GR"/>
        </w:rPr>
        <w:t>Οι απαντήσεις μπορεί να περιλαμβάνουν ποσοτικούς προσδιορισμούς, ποιοτικούς προσδιορισμούς, Ναι / Όχι έτσι ώστε να εκτιμάται ικανοποιητικά ο βαθμός συμμόρφωσης καθώς και οι πιθανοί κίνδυνοι.</w:t>
      </w:r>
    </w:p>
    <w:p w14:paraId="4E2E79BD" w14:textId="77777777" w:rsidR="00A8538E" w:rsidRPr="007C0589" w:rsidRDefault="00A8538E" w:rsidP="00A8538E">
      <w:pPr>
        <w:rPr>
          <w:lang w:val="el-GR"/>
        </w:rPr>
      </w:pPr>
      <w:r w:rsidRPr="006F705A">
        <w:rPr>
          <w:lang w:val="el-GR"/>
        </w:rPr>
        <w:t xml:space="preserve">Κάθε Εποπτεύουσα Αρχή θα έχει τη δυνατότητα να καθορίζει και να επεξεργάζεται τα δικά της φύλλα ελέγχου, σε συνεργασία με την Αρχή Οργάνωσης Εποπτείας και Συντονισμού, ανάλογα με τις αρμοδιότητες εποπτείας που έχει και τις οικονομικές δραστηριότητες που εποπτεύει. </w:t>
      </w:r>
      <w:r w:rsidRPr="007C0589">
        <w:rPr>
          <w:lang w:val="el-GR"/>
        </w:rPr>
        <w:t xml:space="preserve">Το Υποσύστημα θα επιτρέπει την αναθεώρηση των φύλλων </w:t>
      </w:r>
      <w:r w:rsidR="004D0D06" w:rsidRPr="007C0589">
        <w:rPr>
          <w:lang w:val="el-GR"/>
        </w:rPr>
        <w:t>ελέγχου</w:t>
      </w:r>
      <w:r w:rsidR="0097382E">
        <w:rPr>
          <w:lang w:val="el-GR"/>
        </w:rPr>
        <w:t xml:space="preserve"> τα οποία θα είναι πληρώς παραμετροποιήσιμα</w:t>
      </w:r>
      <w:r w:rsidRPr="007C0589">
        <w:rPr>
          <w:lang w:val="el-GR"/>
        </w:rPr>
        <w:t xml:space="preserve">. </w:t>
      </w:r>
    </w:p>
    <w:p w14:paraId="68011908" w14:textId="77777777" w:rsidR="00A8538E" w:rsidRPr="00D50CD5" w:rsidRDefault="00A8538E" w:rsidP="006F705A">
      <w:pPr>
        <w:pStyle w:val="5"/>
      </w:pPr>
      <w:bookmarkStart w:id="567" w:name="_Toc500194378"/>
      <w:r w:rsidRPr="00914848">
        <w:t>Χρήση φύλλων ελέγχου σε επαναληπτικούς ελέγχους</w:t>
      </w:r>
      <w:bookmarkEnd w:id="567"/>
    </w:p>
    <w:p w14:paraId="0D2A2BCA" w14:textId="77777777" w:rsidR="00A8538E" w:rsidRPr="006F705A" w:rsidRDefault="00A8538E" w:rsidP="00A8538E">
      <w:pPr>
        <w:rPr>
          <w:lang w:val="el-GR"/>
        </w:rPr>
      </w:pPr>
      <w:r w:rsidRPr="006F705A">
        <w:rPr>
          <w:lang w:val="el-GR"/>
        </w:rPr>
        <w:t>Εφόσον ένας έλεγχος διαπιστώσει μη συμμόρφωση και επιβληθούν μέτρα τότε είναι πιθανό να προγραμματιστεί  επόμενος έλεγχος για τη διαπίστωση της συμμόρφωσης. Στην περίπτωση που είχαν υποβληθεί διοικητικά μέτρα, το υποσύστημα θα υποστηρίζει την καταγραφή της άρσης τους, εφ’ όσον η εγκατάσταση έχει συμμορφωθεί.</w:t>
      </w:r>
    </w:p>
    <w:p w14:paraId="25DE9CBB" w14:textId="77777777" w:rsidR="00A8538E" w:rsidRPr="006F705A" w:rsidRDefault="00A8538E" w:rsidP="00A8538E">
      <w:pPr>
        <w:rPr>
          <w:b/>
          <w:lang w:val="el-GR"/>
        </w:rPr>
      </w:pPr>
      <w:r w:rsidRPr="00E234FB">
        <w:rPr>
          <w:b/>
          <w:lang w:val="el-GR"/>
        </w:rPr>
        <w:t xml:space="preserve">Τα έντυπα που απαιτούνται για τη σύνταξη έκθεσης του αρχικού ελέγχου, την εντολή για λήψη μέτρων, τους επόμενους ελέγχους καθώς και άλλα συνοδευτικά έντυπα που σχετίζονται με τη χρήση των φύλλων ελέγχου θα σχεδιαστούν από τον </w:t>
      </w:r>
      <w:r w:rsidR="00232F7D" w:rsidRPr="00E234FB">
        <w:rPr>
          <w:b/>
          <w:lang w:val="el-GR"/>
        </w:rPr>
        <w:t>Ανάδοχο σε συνεργασία με τ</w:t>
      </w:r>
      <w:r w:rsidR="00E60DF4" w:rsidRPr="00E234FB">
        <w:rPr>
          <w:b/>
          <w:lang w:val="el-GR"/>
        </w:rPr>
        <w:t>η</w:t>
      </w:r>
      <w:r w:rsidR="00232F7D" w:rsidRPr="00E234FB">
        <w:rPr>
          <w:b/>
          <w:lang w:val="el-GR"/>
        </w:rPr>
        <w:t xml:space="preserve">ν </w:t>
      </w:r>
      <w:r w:rsidR="00E60DF4" w:rsidRPr="00E234FB">
        <w:rPr>
          <w:b/>
          <w:lang w:val="el-GR"/>
        </w:rPr>
        <w:t xml:space="preserve">εκάστοτε εποπτεύουσα Αρχή και τον </w:t>
      </w:r>
      <w:r w:rsidRPr="00E234FB">
        <w:rPr>
          <w:b/>
          <w:lang w:val="el-GR"/>
        </w:rPr>
        <w:t>Φορέα Λειτουργίας.</w:t>
      </w:r>
      <w:r w:rsidRPr="006F705A">
        <w:rPr>
          <w:b/>
          <w:lang w:val="el-GR"/>
        </w:rPr>
        <w:t xml:space="preserve"> </w:t>
      </w:r>
    </w:p>
    <w:p w14:paraId="682F7C2F" w14:textId="77777777" w:rsidR="00A8538E" w:rsidRPr="006F705A" w:rsidRDefault="00A8538E" w:rsidP="00A8538E">
      <w:pPr>
        <w:rPr>
          <w:lang w:val="el-GR"/>
        </w:rPr>
      </w:pPr>
      <w:r w:rsidRPr="006F705A">
        <w:rPr>
          <w:lang w:val="el-GR"/>
        </w:rPr>
        <w:t xml:space="preserve">Οι </w:t>
      </w:r>
      <w:r w:rsidR="00B23BB2">
        <w:rPr>
          <w:lang w:val="el-GR"/>
        </w:rPr>
        <w:t xml:space="preserve">οικονομικοί </w:t>
      </w:r>
      <w:r w:rsidRPr="006F705A">
        <w:rPr>
          <w:lang w:val="el-GR"/>
        </w:rPr>
        <w:t>φορείς έχουν πρόσβαση (για ανάγνωση</w:t>
      </w:r>
      <w:r w:rsidR="002E17BA">
        <w:rPr>
          <w:lang w:val="el-GR"/>
        </w:rPr>
        <w:t xml:space="preserve"> και εκτύπωση</w:t>
      </w:r>
      <w:r w:rsidRPr="006F705A">
        <w:rPr>
          <w:lang w:val="el-GR"/>
        </w:rPr>
        <w:t>) στα φύλλα ελέγχου μέσω της Διαδικτυακής Πύλης του ΟΠΣ-ΑΔΕ. Έτσι έχουν την δυνατότητα να πραγματοποιήσουν αυτό-έλεγχο αναφορικά με τη συμμόρφωσή τους πριν τη διεξαγωγή ενός ελέγχου.</w:t>
      </w:r>
    </w:p>
    <w:p w14:paraId="00BC1781" w14:textId="77777777" w:rsidR="00A8538E" w:rsidRPr="006A50AD" w:rsidRDefault="00A8538E" w:rsidP="006F705A">
      <w:pPr>
        <w:pStyle w:val="5"/>
      </w:pPr>
      <w:bookmarkStart w:id="568" w:name="_Toc500194379"/>
      <w:r>
        <w:t>Ρόλοι</w:t>
      </w:r>
      <w:bookmarkEnd w:id="568"/>
    </w:p>
    <w:p w14:paraId="4ADE7014" w14:textId="77777777" w:rsidR="00A8538E" w:rsidRPr="006F705A" w:rsidRDefault="00A8538E" w:rsidP="00A8538E">
      <w:pPr>
        <w:keepNext/>
        <w:rPr>
          <w:lang w:val="el-GR"/>
        </w:rPr>
      </w:pPr>
      <w:r w:rsidRPr="006F705A">
        <w:rPr>
          <w:lang w:val="el-GR"/>
        </w:rPr>
        <w:t>Οι κύριοι ρόλοι που εμπλέκονται στο Υποσύστημα είναι οι ακόλουθοι:</w:t>
      </w:r>
    </w:p>
    <w:p w14:paraId="527E7C4B" w14:textId="77777777" w:rsidR="00A8538E" w:rsidRPr="006F705A" w:rsidRDefault="00A8538E" w:rsidP="00A8538E">
      <w:pPr>
        <w:rPr>
          <w:lang w:val="el-GR" w:eastAsia="en-US"/>
        </w:rPr>
      </w:pPr>
      <w:r w:rsidRPr="006F705A">
        <w:rPr>
          <w:b/>
          <w:lang w:val="el-GR" w:eastAsia="en-US"/>
        </w:rPr>
        <w:t>Διαχειριστής</w:t>
      </w:r>
      <w:r w:rsidRPr="006F705A">
        <w:rPr>
          <w:lang w:val="el-GR" w:eastAsia="en-US"/>
        </w:rPr>
        <w:t xml:space="preserve">: Η έννοια του διαχειριστή στο παρόν κείμενο ταυτίζεται με την έννοια του </w:t>
      </w:r>
      <w:r>
        <w:rPr>
          <w:lang w:val="en-US" w:eastAsia="en-US"/>
        </w:rPr>
        <w:t>super</w:t>
      </w:r>
      <w:r w:rsidRPr="006F705A">
        <w:rPr>
          <w:lang w:val="el-GR" w:eastAsia="en-US"/>
        </w:rPr>
        <w:t xml:space="preserve"> </w:t>
      </w:r>
      <w:r>
        <w:rPr>
          <w:lang w:val="en-US" w:eastAsia="en-US"/>
        </w:rPr>
        <w:t>user</w:t>
      </w:r>
      <w:r w:rsidRPr="006F705A">
        <w:rPr>
          <w:lang w:val="el-GR" w:eastAsia="en-US"/>
        </w:rPr>
        <w:t xml:space="preserve">. Αναφορικά με τις διαδικασίες εποπτείας, ο διαχειριστής θα πρέπει να έχει την δυνατότητα να επέμβει διορθωτικά στην περίπτωση που ο χρήστης αιτηθεί βοήθεια </w:t>
      </w:r>
      <w:r w:rsidR="00C1719B" w:rsidRPr="003B1C9C">
        <w:rPr>
          <w:lang w:val="el-GR" w:eastAsia="en-US"/>
        </w:rPr>
        <w:t>λόγω π.χ. λανθασμένου χειρισμού</w:t>
      </w:r>
      <w:r w:rsidRPr="006F705A">
        <w:rPr>
          <w:lang w:val="el-GR" w:eastAsia="en-US"/>
        </w:rPr>
        <w:t>. Ως εκ τούτου θα πρέπει να διαθέτει πρόσβαση σε όλες τις λειτουργίες. Είναι πιθανόν από τη Μελέτη Εφαρμογής να προκύψει η ανάγκη για δημιουργία του ειδικότερου ρόλου Διαχειριστή για το υποσύστημα</w:t>
      </w:r>
      <w:r w:rsidR="00C84AE5" w:rsidRPr="007C0589">
        <w:rPr>
          <w:lang w:val="el-GR" w:eastAsia="en-US"/>
        </w:rPr>
        <w:t xml:space="preserve"> </w:t>
      </w:r>
      <w:r w:rsidR="00C84AE5">
        <w:rPr>
          <w:lang w:val="el-GR" w:eastAsia="en-US"/>
        </w:rPr>
        <w:t>Διαχείρισης Ελέγχων</w:t>
      </w:r>
      <w:r w:rsidRPr="006F705A">
        <w:rPr>
          <w:lang w:val="el-GR" w:eastAsia="en-US"/>
        </w:rPr>
        <w:t>.</w:t>
      </w:r>
    </w:p>
    <w:p w14:paraId="5973240F" w14:textId="77777777" w:rsidR="00A8538E" w:rsidRPr="006F705A" w:rsidRDefault="00A8538E" w:rsidP="00A8538E">
      <w:pPr>
        <w:rPr>
          <w:lang w:val="el-GR" w:eastAsia="en-US"/>
        </w:rPr>
      </w:pPr>
      <w:r w:rsidRPr="006F705A">
        <w:rPr>
          <w:b/>
          <w:lang w:val="el-GR" w:eastAsia="en-US"/>
        </w:rPr>
        <w:t>Στέλεχος Εποπτεύουσας Αρχής</w:t>
      </w:r>
      <w:r w:rsidRPr="006F705A">
        <w:rPr>
          <w:lang w:val="el-GR" w:eastAsia="en-US"/>
        </w:rPr>
        <w:t>: Τα στελέχη της έχουν πρόσβαση στις βασικές λειτουργίες διεξαγωγής ελέγχων και επιβολής μέτρων συμμόρφωσης.</w:t>
      </w:r>
    </w:p>
    <w:p w14:paraId="313B32FC" w14:textId="77777777" w:rsidR="00A8538E" w:rsidRPr="006F705A" w:rsidRDefault="00A8538E" w:rsidP="00A8538E">
      <w:pPr>
        <w:rPr>
          <w:lang w:val="el-GR" w:eastAsia="en-US"/>
        </w:rPr>
      </w:pPr>
      <w:r w:rsidRPr="006F705A">
        <w:rPr>
          <w:b/>
          <w:lang w:val="el-GR" w:eastAsia="en-US"/>
        </w:rPr>
        <w:t>Στέλεχος Αρχής Οργάνωσης Εποπτείας και Συντονισμού</w:t>
      </w:r>
      <w:r w:rsidRPr="006F705A">
        <w:rPr>
          <w:lang w:val="el-GR" w:eastAsia="en-US"/>
        </w:rPr>
        <w:t>: Η βασική αρμοδιότητα, σε σχέση με το ΟΠΣ-ΑΔΕ, είναι ο καθορισμός των σχεδίων ελέγχου</w:t>
      </w:r>
      <w:r w:rsidR="00C84AE5">
        <w:rPr>
          <w:lang w:val="el-GR" w:eastAsia="en-US"/>
        </w:rPr>
        <w:t xml:space="preserve">, </w:t>
      </w:r>
      <w:r w:rsidRPr="006F705A">
        <w:rPr>
          <w:lang w:val="el-GR" w:eastAsia="en-US"/>
        </w:rPr>
        <w:t xml:space="preserve">η διαχείριση των μοντέλων </w:t>
      </w:r>
      <w:r w:rsidR="002E17BA" w:rsidRPr="006F705A">
        <w:rPr>
          <w:lang w:val="el-GR" w:eastAsia="en-US"/>
        </w:rPr>
        <w:t>κινδύνου</w:t>
      </w:r>
      <w:r w:rsidR="00C84AE5">
        <w:rPr>
          <w:lang w:val="el-GR" w:eastAsia="en-US"/>
        </w:rPr>
        <w:t xml:space="preserve"> και ο σχεδιασμός, η παραμετροποίηση και η τροποποίηση των φύλλων ελέγχου</w:t>
      </w:r>
      <w:r w:rsidRPr="006F705A">
        <w:rPr>
          <w:lang w:val="el-GR" w:eastAsia="en-US"/>
        </w:rPr>
        <w:t>.</w:t>
      </w:r>
    </w:p>
    <w:p w14:paraId="471FB7BA" w14:textId="77777777" w:rsidR="00A8538E" w:rsidRPr="006F705A" w:rsidRDefault="00A8538E" w:rsidP="00A8538E">
      <w:pPr>
        <w:rPr>
          <w:lang w:val="el-GR" w:eastAsia="en-US"/>
        </w:rPr>
      </w:pPr>
      <w:r w:rsidRPr="006F705A">
        <w:rPr>
          <w:b/>
          <w:lang w:val="el-GR" w:eastAsia="en-US"/>
        </w:rPr>
        <w:t>Σύστημα Ελέγχου τρίτης αρχής</w:t>
      </w:r>
      <w:r w:rsidRPr="006F705A">
        <w:rPr>
          <w:lang w:val="el-GR" w:eastAsia="en-US"/>
        </w:rPr>
        <w:t>: Η επιτυχής ολοκλήρωση ορισμένων λειτουργιών του Υποσυστήματος απαιτεί την διασύνδεση με παρόμοια συστήματα που βρίσκονται σε άλλους Φορείς του Δημοσίου και υποστηρίζουν διαδικασίες εποπτείας.</w:t>
      </w:r>
    </w:p>
    <w:p w14:paraId="26D82DAB" w14:textId="77777777" w:rsidR="00A8538E" w:rsidRPr="006F705A" w:rsidRDefault="002E17BA" w:rsidP="00A8538E">
      <w:pPr>
        <w:rPr>
          <w:lang w:val="el-GR" w:eastAsia="en-US"/>
        </w:rPr>
      </w:pPr>
      <w:r w:rsidRPr="007C0589">
        <w:rPr>
          <w:b/>
          <w:lang w:val="el-GR" w:eastAsia="en-US"/>
        </w:rPr>
        <w:t>Ελεγχόμενος</w:t>
      </w:r>
      <w:r w:rsidRPr="006F705A">
        <w:rPr>
          <w:b/>
          <w:lang w:val="el-GR" w:eastAsia="en-US"/>
        </w:rPr>
        <w:t xml:space="preserve"> </w:t>
      </w:r>
      <w:r w:rsidR="00A8538E" w:rsidRPr="006F705A">
        <w:rPr>
          <w:b/>
          <w:lang w:val="el-GR" w:eastAsia="en-US"/>
        </w:rPr>
        <w:t>Φορέας</w:t>
      </w:r>
      <w:r w:rsidR="00A8538E" w:rsidRPr="006F705A">
        <w:rPr>
          <w:lang w:val="el-GR" w:eastAsia="en-US"/>
        </w:rPr>
        <w:t xml:space="preserve">: </w:t>
      </w:r>
      <w:r w:rsidR="00A8538E" w:rsidRPr="002E17BA">
        <w:rPr>
          <w:lang w:val="el-GR" w:eastAsia="en-US"/>
        </w:rPr>
        <w:t>Ο</w:t>
      </w:r>
      <w:r w:rsidRPr="007C0589">
        <w:rPr>
          <w:lang w:val="el-GR" w:eastAsia="en-US"/>
        </w:rPr>
        <w:t xml:space="preserve"> οικονομικός</w:t>
      </w:r>
      <w:r w:rsidR="00A8538E" w:rsidRPr="002E17BA">
        <w:rPr>
          <w:lang w:val="el-GR" w:eastAsia="en-US"/>
        </w:rPr>
        <w:t xml:space="preserve"> </w:t>
      </w:r>
      <w:r w:rsidRPr="002E17BA">
        <w:rPr>
          <w:lang w:val="el-GR" w:eastAsia="en-US"/>
        </w:rPr>
        <w:t>φ</w:t>
      </w:r>
      <w:r w:rsidR="00A8538E" w:rsidRPr="006F705A">
        <w:rPr>
          <w:lang w:val="el-GR" w:eastAsia="en-US"/>
        </w:rPr>
        <w:t>ορέας ενημερώνεται για την πορεία των ελέγχων που τον αφορούν, υποβάλλει ενστάσεις.</w:t>
      </w:r>
    </w:p>
    <w:p w14:paraId="4E5CBD75" w14:textId="77777777" w:rsidR="00A8538E" w:rsidRPr="006F705A" w:rsidRDefault="00A8538E" w:rsidP="00A8538E">
      <w:pPr>
        <w:rPr>
          <w:lang w:val="el-GR" w:eastAsia="en-US"/>
        </w:rPr>
      </w:pPr>
      <w:r w:rsidRPr="006F705A">
        <w:rPr>
          <w:lang w:val="el-GR" w:eastAsia="en-US"/>
        </w:rPr>
        <w:lastRenderedPageBreak/>
        <w:t>Τα στελέχη κάθε Εποπτεύουσας Αρχής, οι ρόλοι και τα δικαιώματα τους έχουν οριστεί μέσω του Υποσυστήματος Διαχείρισης Χρηστών και Ρόλων.</w:t>
      </w:r>
    </w:p>
    <w:p w14:paraId="56DCFE28" w14:textId="77777777" w:rsidR="00A8538E" w:rsidRPr="005A7246" w:rsidRDefault="00A8538E" w:rsidP="006F705A">
      <w:pPr>
        <w:pStyle w:val="5"/>
      </w:pPr>
      <w:bookmarkStart w:id="569" w:name="_Toc500194380"/>
      <w:r>
        <w:t xml:space="preserve">Δημιουργία μοντέλου </w:t>
      </w:r>
      <w:r w:rsidR="00F85CCB">
        <w:t>δεδομένων (</w:t>
      </w:r>
      <w:bookmarkEnd w:id="569"/>
      <w:r w:rsidR="00F85CCB">
        <w:t>οντοτήτων – συσχετίσεων)</w:t>
      </w:r>
    </w:p>
    <w:p w14:paraId="770F1766" w14:textId="77777777" w:rsidR="00A8538E" w:rsidRPr="006F705A" w:rsidRDefault="00A8538E" w:rsidP="00A8538E">
      <w:pPr>
        <w:rPr>
          <w:lang w:val="el-GR"/>
        </w:rPr>
      </w:pPr>
      <w:r w:rsidRPr="006F705A">
        <w:rPr>
          <w:lang w:val="el-GR"/>
        </w:rPr>
        <w:t>Από τις προηγούμενες παραγράφους είναι φανερό ότι η επιτυχής λειτουργία του υποσυστήματος εδράζεται στην δημιουργία του αντίστοιχου μοντέλου δεδομένων. Ένα τμήμα της απαιτούμενης πληροφορίας του μοντέλου είναι διαθέσιμ</w:t>
      </w:r>
      <w:r w:rsidR="00824A47">
        <w:rPr>
          <w:lang w:val="el-GR"/>
        </w:rPr>
        <w:t>ο</w:t>
      </w:r>
      <w:r w:rsidRPr="006F705A">
        <w:rPr>
          <w:lang w:val="el-GR"/>
        </w:rPr>
        <w:t xml:space="preserve"> μέσω άλλων υποσυστημάτων.</w:t>
      </w:r>
    </w:p>
    <w:p w14:paraId="1901A037" w14:textId="77777777" w:rsidR="00A8538E" w:rsidRPr="006F705A" w:rsidRDefault="00A8538E" w:rsidP="00A8538E">
      <w:pPr>
        <w:rPr>
          <w:lang w:val="el-GR"/>
        </w:rPr>
      </w:pPr>
      <w:r w:rsidRPr="006F705A">
        <w:rPr>
          <w:lang w:val="el-GR"/>
        </w:rPr>
        <w:t>Πιο συγκεκριμένα, το Υποσύστημα Διαχείρισης Μητρώου περιέχει τα ακόλουθα:</w:t>
      </w:r>
    </w:p>
    <w:p w14:paraId="6E6C10B4" w14:textId="77777777" w:rsidR="00A8538E" w:rsidRDefault="00A8538E" w:rsidP="006F705A">
      <w:pPr>
        <w:numPr>
          <w:ilvl w:val="0"/>
          <w:numId w:val="243"/>
        </w:numPr>
        <w:spacing w:before="0"/>
        <w:rPr>
          <w:lang w:eastAsia="en-US"/>
        </w:rPr>
      </w:pPr>
      <w:r>
        <w:rPr>
          <w:lang w:eastAsia="en-US"/>
        </w:rPr>
        <w:t>Τις διαθέσιμες κατηγορίες οικονομικών δραστηριοτήτων</w:t>
      </w:r>
    </w:p>
    <w:p w14:paraId="42C9C878" w14:textId="77777777" w:rsidR="00A8538E" w:rsidRPr="006F705A" w:rsidRDefault="00A8538E" w:rsidP="006F705A">
      <w:pPr>
        <w:numPr>
          <w:ilvl w:val="0"/>
          <w:numId w:val="243"/>
        </w:numPr>
        <w:spacing w:before="0"/>
        <w:rPr>
          <w:lang w:val="el-GR" w:eastAsia="en-US"/>
        </w:rPr>
      </w:pPr>
      <w:r w:rsidRPr="006F705A">
        <w:rPr>
          <w:lang w:val="el-GR" w:eastAsia="en-US"/>
        </w:rPr>
        <w:t>Στοιχεία των εγκαταστάσεων και συσχέτισ</w:t>
      </w:r>
      <w:r w:rsidR="00824A47">
        <w:rPr>
          <w:lang w:val="el-GR" w:eastAsia="en-US"/>
        </w:rPr>
        <w:t>ή</w:t>
      </w:r>
      <w:r w:rsidRPr="006F705A">
        <w:rPr>
          <w:lang w:val="el-GR" w:eastAsia="en-US"/>
        </w:rPr>
        <w:t xml:space="preserve"> τους με μια ή περισσότερες οικονομικές δραστηριότητες</w:t>
      </w:r>
    </w:p>
    <w:p w14:paraId="521C7FD4" w14:textId="77777777" w:rsidR="00A8538E" w:rsidRPr="006F705A" w:rsidRDefault="00A8538E" w:rsidP="00A8538E">
      <w:pPr>
        <w:rPr>
          <w:lang w:val="el-GR" w:eastAsia="en-US"/>
        </w:rPr>
      </w:pPr>
      <w:r w:rsidRPr="006F705A">
        <w:rPr>
          <w:lang w:val="el-GR"/>
        </w:rPr>
        <w:t xml:space="preserve">Το Υποσύστημα Διαχείρισης Χρηστών και Ρόλων είναι υπεύθυνο για την </w:t>
      </w:r>
      <w:r w:rsidRPr="006F705A">
        <w:rPr>
          <w:lang w:val="el-GR" w:eastAsia="en-US"/>
        </w:rPr>
        <w:t>συσχέτιση κάθε χρήστη που έχει ρόλο Στελέχους Εποπτεύουσας Αρχής με την αντίστοιχη Αρχή.</w:t>
      </w:r>
    </w:p>
    <w:p w14:paraId="2A60D8DC" w14:textId="77777777" w:rsidR="00A8538E" w:rsidRPr="006F705A" w:rsidRDefault="00A8538E" w:rsidP="00A8538E">
      <w:pPr>
        <w:rPr>
          <w:lang w:val="el-GR" w:eastAsia="en-US"/>
        </w:rPr>
      </w:pPr>
      <w:r w:rsidRPr="006F705A">
        <w:rPr>
          <w:lang w:val="el-GR" w:eastAsia="en-US"/>
        </w:rPr>
        <w:t xml:space="preserve">Το Υποσύστημα Διαχείρισης Επιχειρησιακών Διαδικασιών είναι </w:t>
      </w:r>
      <w:r w:rsidRPr="006F705A">
        <w:rPr>
          <w:u w:val="single"/>
          <w:lang w:val="el-GR" w:eastAsia="en-US"/>
        </w:rPr>
        <w:t>δυνητικά</w:t>
      </w:r>
      <w:r w:rsidRPr="006F705A">
        <w:rPr>
          <w:lang w:val="el-GR" w:eastAsia="en-US"/>
        </w:rPr>
        <w:t xml:space="preserve"> υπεύθυνο για τα πρότυπα έντυπα (φύλλα ελέγχου, αποτελέσματα ελέγχου κλπ.)</w:t>
      </w:r>
    </w:p>
    <w:p w14:paraId="606C3887" w14:textId="77777777" w:rsidR="00A8538E" w:rsidRPr="006F705A" w:rsidRDefault="00A8538E" w:rsidP="00A8538E">
      <w:pPr>
        <w:rPr>
          <w:lang w:val="el-GR"/>
        </w:rPr>
      </w:pPr>
      <w:r w:rsidRPr="006F705A">
        <w:rPr>
          <w:lang w:val="el-GR"/>
        </w:rPr>
        <w:t xml:space="preserve">Συνεπώς ο Ανάδοχος, στα πλαίσια του Υποσυστήματος Διαχείρισης Ελέγχων, θα πρέπει να υλοποιήσει, στη βάση δεδομένων του συστήματος, το μοντέλο που φαίνεται </w:t>
      </w:r>
      <w:r w:rsidR="0041177B">
        <w:rPr>
          <w:lang w:val="el-GR"/>
        </w:rPr>
        <w:t xml:space="preserve">ενδεικτικά </w:t>
      </w:r>
      <w:r w:rsidRPr="006F705A">
        <w:rPr>
          <w:lang w:val="el-GR"/>
        </w:rPr>
        <w:t>στο ακόλουθο σχήμα:</w:t>
      </w:r>
    </w:p>
    <w:p w14:paraId="32C16D42" w14:textId="77777777" w:rsidR="00A8538E" w:rsidRDefault="00A8538E" w:rsidP="00A8538E">
      <w:pPr>
        <w:jc w:val="center"/>
      </w:pPr>
      <w:r>
        <w:rPr>
          <w:noProof/>
          <w:lang w:val="en-US" w:eastAsia="en-US"/>
        </w:rPr>
        <w:drawing>
          <wp:inline distT="0" distB="0" distL="0" distR="0" wp14:anchorId="6F46630E" wp14:editId="7A52FF34">
            <wp:extent cx="4648200" cy="4598950"/>
            <wp:effectExtent l="0" t="0" r="0" b="0"/>
            <wp:docPr id="42" name="Εικόνα 42" descr="E-R diagram_v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1" descr="E-R diagram_v3"/>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4649088" cy="4599829"/>
                    </a:xfrm>
                    <a:prstGeom prst="rect">
                      <a:avLst/>
                    </a:prstGeom>
                    <a:noFill/>
                    <a:ln>
                      <a:noFill/>
                    </a:ln>
                  </pic:spPr>
                </pic:pic>
              </a:graphicData>
            </a:graphic>
          </wp:inline>
        </w:drawing>
      </w:r>
    </w:p>
    <w:p w14:paraId="41894B21" w14:textId="77777777" w:rsidR="00A8538E" w:rsidRPr="006F705A" w:rsidRDefault="00A8538E" w:rsidP="00A8538E">
      <w:pPr>
        <w:pStyle w:val="af0"/>
        <w:jc w:val="center"/>
        <w:rPr>
          <w:b/>
          <w:lang w:val="el-GR"/>
        </w:rPr>
      </w:pPr>
      <w:r w:rsidRPr="00B7664E">
        <w:rPr>
          <w:lang w:val="el-GR"/>
        </w:rPr>
        <w:t xml:space="preserve">Σχήμα </w:t>
      </w:r>
      <w:r w:rsidRPr="00F81D02">
        <w:fldChar w:fldCharType="begin"/>
      </w:r>
      <w:r w:rsidRPr="00B7664E">
        <w:rPr>
          <w:lang w:val="el-GR"/>
        </w:rPr>
        <w:instrText xml:space="preserve"> </w:instrText>
      </w:r>
      <w:r w:rsidRPr="00F81D02">
        <w:instrText>SEQ</w:instrText>
      </w:r>
      <w:r w:rsidRPr="00B7664E">
        <w:rPr>
          <w:lang w:val="el-GR"/>
        </w:rPr>
        <w:instrText xml:space="preserve"> Σχήμα \* </w:instrText>
      </w:r>
      <w:r w:rsidRPr="00F81D02">
        <w:instrText>ARABIC</w:instrText>
      </w:r>
      <w:r w:rsidRPr="00B7664E">
        <w:rPr>
          <w:lang w:val="el-GR"/>
        </w:rPr>
        <w:instrText xml:space="preserve"> </w:instrText>
      </w:r>
      <w:r w:rsidRPr="00F81D02">
        <w:fldChar w:fldCharType="separate"/>
      </w:r>
      <w:r w:rsidR="00CA00DF" w:rsidRPr="00CA00DF">
        <w:rPr>
          <w:noProof/>
          <w:lang w:val="el-GR"/>
        </w:rPr>
        <w:t>23</w:t>
      </w:r>
      <w:r w:rsidRPr="00F81D02">
        <w:fldChar w:fldCharType="end"/>
      </w:r>
      <w:r w:rsidRPr="006F705A">
        <w:rPr>
          <w:lang w:val="el-GR"/>
        </w:rPr>
        <w:t>.</w:t>
      </w:r>
      <w:r w:rsidRPr="006F705A">
        <w:rPr>
          <w:b/>
          <w:lang w:val="el-GR"/>
        </w:rPr>
        <w:t xml:space="preserve"> Μοντέλο Δεδομένων Υποσυστήματος Διαχείρισης Ελέγχων</w:t>
      </w:r>
    </w:p>
    <w:p w14:paraId="4B13F5C6" w14:textId="77777777" w:rsidR="00A8538E" w:rsidRDefault="00A8538E" w:rsidP="00A8538E">
      <w:pPr>
        <w:rPr>
          <w:lang w:eastAsia="en-US"/>
        </w:rPr>
      </w:pPr>
      <w:r>
        <w:rPr>
          <w:lang w:eastAsia="en-US"/>
        </w:rPr>
        <w:lastRenderedPageBreak/>
        <w:t>Το μοντέλο δεδομένων περιλαμβάνει:</w:t>
      </w:r>
    </w:p>
    <w:p w14:paraId="57C87D07" w14:textId="77777777" w:rsidR="00A8538E" w:rsidRPr="006F705A" w:rsidRDefault="00A8538E" w:rsidP="006F705A">
      <w:pPr>
        <w:numPr>
          <w:ilvl w:val="0"/>
          <w:numId w:val="243"/>
        </w:numPr>
        <w:spacing w:before="0"/>
        <w:ind w:left="714" w:hanging="357"/>
        <w:rPr>
          <w:b/>
          <w:lang w:val="el-GR" w:eastAsia="en-US"/>
        </w:rPr>
      </w:pPr>
      <w:bookmarkStart w:id="570" w:name="_Toc500194381"/>
      <w:r w:rsidRPr="006F705A">
        <w:rPr>
          <w:lang w:val="el-GR" w:eastAsia="en-US"/>
        </w:rPr>
        <w:t>Γενική περιγραφή κάθε Εποπτεύουσας Αρχής που σχετίζεται με διαδικασίες εποπτείας.</w:t>
      </w:r>
      <w:bookmarkEnd w:id="570"/>
    </w:p>
    <w:p w14:paraId="4171560D" w14:textId="77777777" w:rsidR="00A8538E" w:rsidRPr="006F705A" w:rsidRDefault="00A8538E" w:rsidP="006F705A">
      <w:pPr>
        <w:numPr>
          <w:ilvl w:val="0"/>
          <w:numId w:val="243"/>
        </w:numPr>
        <w:spacing w:before="0"/>
        <w:ind w:left="714" w:hanging="357"/>
        <w:rPr>
          <w:lang w:val="el-GR" w:eastAsia="en-US"/>
        </w:rPr>
      </w:pPr>
      <w:r w:rsidRPr="006F705A">
        <w:rPr>
          <w:lang w:val="el-GR" w:eastAsia="en-US"/>
        </w:rPr>
        <w:t>Γεωγραφικές περιοχές στις οποίες έχει δικαιοδοσία η Αρχή.</w:t>
      </w:r>
    </w:p>
    <w:p w14:paraId="33FF08C4" w14:textId="77777777" w:rsidR="00A8538E" w:rsidRPr="006F705A" w:rsidRDefault="00A8538E" w:rsidP="006F705A">
      <w:pPr>
        <w:numPr>
          <w:ilvl w:val="0"/>
          <w:numId w:val="243"/>
        </w:numPr>
        <w:spacing w:before="0"/>
        <w:ind w:left="714" w:hanging="357"/>
        <w:rPr>
          <w:lang w:val="el-GR" w:eastAsia="en-US"/>
        </w:rPr>
      </w:pPr>
      <w:r w:rsidRPr="006F705A">
        <w:rPr>
          <w:lang w:val="el-GR" w:eastAsia="en-US"/>
        </w:rPr>
        <w:t>Πληροφορία για την ιεραρχική σχέση μεταξύ Εποπτευουσών Αρχών (εφόσον υφίσταται)</w:t>
      </w:r>
    </w:p>
    <w:p w14:paraId="5A000B16" w14:textId="77777777" w:rsidR="00A8538E" w:rsidRPr="006F705A" w:rsidRDefault="00A8538E" w:rsidP="006F705A">
      <w:pPr>
        <w:numPr>
          <w:ilvl w:val="0"/>
          <w:numId w:val="243"/>
        </w:numPr>
        <w:spacing w:before="0"/>
        <w:ind w:left="714" w:hanging="357"/>
        <w:rPr>
          <w:lang w:val="el-GR" w:eastAsia="en-US"/>
        </w:rPr>
      </w:pPr>
      <w:r w:rsidRPr="006F705A">
        <w:rPr>
          <w:lang w:val="el-GR" w:eastAsia="en-US"/>
        </w:rPr>
        <w:t>Την συσχέτιση Εποπτεύουσας Αρχής με τους αντίστοιχους Τομείς Εποπτείας</w:t>
      </w:r>
    </w:p>
    <w:p w14:paraId="4EB63A8F" w14:textId="77777777" w:rsidR="00A8538E" w:rsidRPr="006F705A" w:rsidRDefault="00A8538E" w:rsidP="006F705A">
      <w:pPr>
        <w:numPr>
          <w:ilvl w:val="0"/>
          <w:numId w:val="243"/>
        </w:numPr>
        <w:spacing w:before="0"/>
        <w:ind w:left="714" w:hanging="357"/>
        <w:rPr>
          <w:lang w:val="el-GR" w:eastAsia="en-US"/>
        </w:rPr>
      </w:pPr>
      <w:r w:rsidRPr="006F705A">
        <w:rPr>
          <w:lang w:val="el-GR" w:eastAsia="en-US"/>
        </w:rPr>
        <w:t>Την συσχέτιση κάθε Τομέα Εποπτείας (ανά Αρχή) με τις αντίστοιχες οικονομικές δραστηριότητες που πρέπει να ελεγχθούν</w:t>
      </w:r>
    </w:p>
    <w:p w14:paraId="3FF16B8C" w14:textId="77777777" w:rsidR="00A8538E" w:rsidRPr="006F705A" w:rsidRDefault="00A8538E" w:rsidP="006F705A">
      <w:pPr>
        <w:numPr>
          <w:ilvl w:val="0"/>
          <w:numId w:val="243"/>
        </w:numPr>
        <w:spacing w:before="0"/>
        <w:ind w:left="714" w:hanging="357"/>
        <w:rPr>
          <w:lang w:val="el-GR"/>
        </w:rPr>
      </w:pPr>
      <w:r w:rsidRPr="006F705A">
        <w:rPr>
          <w:lang w:val="el-GR" w:eastAsia="en-US"/>
        </w:rPr>
        <w:t xml:space="preserve">Την γενική περιγραφή κάθε διαδικασίας εποπτείας (αναγνωριστικό, περιγραφή,  βήματα, χρονικές προθεσμίες) </w:t>
      </w:r>
    </w:p>
    <w:p w14:paraId="2BB7AD68" w14:textId="77777777" w:rsidR="00A8538E" w:rsidRPr="006F705A" w:rsidRDefault="00A8538E" w:rsidP="006F705A">
      <w:pPr>
        <w:numPr>
          <w:ilvl w:val="0"/>
          <w:numId w:val="243"/>
        </w:numPr>
        <w:spacing w:before="0"/>
        <w:ind w:left="714" w:hanging="357"/>
        <w:rPr>
          <w:lang w:val="el-GR" w:eastAsia="en-US"/>
        </w:rPr>
      </w:pPr>
      <w:r w:rsidRPr="006F705A">
        <w:rPr>
          <w:lang w:val="el-GR" w:eastAsia="en-US"/>
        </w:rPr>
        <w:t>Τη συσχέτιση κάθε οικονομικής δραστηριότητας (ανά Αρχή και Τομέα) με την αντίστοιχη διαδικασία εποπτείας</w:t>
      </w:r>
    </w:p>
    <w:p w14:paraId="40843690" w14:textId="77777777" w:rsidR="00A8538E" w:rsidRPr="006F705A" w:rsidRDefault="00A8538E" w:rsidP="006F705A">
      <w:pPr>
        <w:numPr>
          <w:ilvl w:val="0"/>
          <w:numId w:val="243"/>
        </w:numPr>
        <w:spacing w:before="0"/>
        <w:ind w:left="714" w:hanging="357"/>
        <w:rPr>
          <w:lang w:val="el-GR" w:eastAsia="en-US"/>
        </w:rPr>
      </w:pPr>
      <w:r w:rsidRPr="006F705A">
        <w:rPr>
          <w:lang w:val="el-GR" w:eastAsia="en-US"/>
        </w:rPr>
        <w:t>Την συσχέτιση κάθε μιας διαδικασίας εποπτείας (ανά Αρχή) με το αντίστοιχο φύλλο ελέγχου.</w:t>
      </w:r>
    </w:p>
    <w:p w14:paraId="2B2E0C9A" w14:textId="77777777" w:rsidR="00A8538E" w:rsidRPr="006F705A" w:rsidRDefault="00A8538E" w:rsidP="006F705A">
      <w:pPr>
        <w:numPr>
          <w:ilvl w:val="0"/>
          <w:numId w:val="243"/>
        </w:numPr>
        <w:spacing w:before="0"/>
        <w:ind w:left="714" w:hanging="357"/>
        <w:rPr>
          <w:lang w:val="el-GR" w:eastAsia="en-US"/>
        </w:rPr>
      </w:pPr>
      <w:r w:rsidRPr="006F705A">
        <w:rPr>
          <w:lang w:val="el-GR" w:eastAsia="en-US"/>
        </w:rPr>
        <w:t>Την συσχέτιση κάθε μιας διαδικασίας εποπτείας (ανά Αρχή) με τα αντίστοιχα έντυπα.</w:t>
      </w:r>
    </w:p>
    <w:p w14:paraId="20A64511" w14:textId="77777777" w:rsidR="00A8538E" w:rsidRPr="006F705A" w:rsidRDefault="00A8538E" w:rsidP="006F705A">
      <w:pPr>
        <w:numPr>
          <w:ilvl w:val="0"/>
          <w:numId w:val="243"/>
        </w:numPr>
        <w:spacing w:before="0"/>
        <w:ind w:left="714" w:hanging="357"/>
        <w:rPr>
          <w:lang w:val="el-GR" w:eastAsia="en-US"/>
        </w:rPr>
      </w:pPr>
      <w:r w:rsidRPr="006F705A">
        <w:rPr>
          <w:lang w:val="el-GR" w:eastAsia="en-US"/>
        </w:rPr>
        <w:t>Την συσχέτιση κάθε οικονομικής δραστηριότητας (ανά Αρχή και τομέα εποπτείας)  με το αντίστοιχο μοντέλο κινδύνου</w:t>
      </w:r>
    </w:p>
    <w:p w14:paraId="25B45DD7" w14:textId="77777777" w:rsidR="00A8538E" w:rsidRPr="006F705A" w:rsidRDefault="00A8538E" w:rsidP="00A8538E">
      <w:pPr>
        <w:rPr>
          <w:lang w:val="el-GR" w:eastAsia="en-US"/>
        </w:rPr>
      </w:pPr>
      <w:r w:rsidRPr="006F705A">
        <w:rPr>
          <w:lang w:val="el-GR" w:eastAsia="en-US"/>
        </w:rPr>
        <w:t>Επιπλέον</w:t>
      </w:r>
      <w:r w:rsidR="00824A47">
        <w:rPr>
          <w:lang w:val="el-GR" w:eastAsia="en-US"/>
        </w:rPr>
        <w:t>,</w:t>
      </w:r>
      <w:r w:rsidRPr="006F705A">
        <w:rPr>
          <w:lang w:val="el-GR" w:eastAsia="en-US"/>
        </w:rPr>
        <w:t xml:space="preserve"> οι διαδικασίες εποπτείας κατατάσσονται σε διάφορες κατηγορίες όπως προγραμματισμένος έλεγχος, έκτακτος έλεγχος, </w:t>
      </w:r>
      <w:r w:rsidR="002F4105">
        <w:rPr>
          <w:lang w:val="el-GR" w:eastAsia="en-US"/>
        </w:rPr>
        <w:t xml:space="preserve">αιφνιδιαστικός έλεγχος, </w:t>
      </w:r>
      <w:r w:rsidRPr="006F705A">
        <w:rPr>
          <w:lang w:val="el-GR" w:eastAsia="en-US"/>
        </w:rPr>
        <w:t>συμβουλευτικός έλεγχος, επαναληπτικός έλεγχος κλπ.</w:t>
      </w:r>
    </w:p>
    <w:p w14:paraId="1380D195" w14:textId="77777777" w:rsidR="00A8538E" w:rsidRPr="006F705A" w:rsidRDefault="00A8538E" w:rsidP="00A8538E">
      <w:pPr>
        <w:rPr>
          <w:lang w:val="el-GR" w:eastAsia="en-US"/>
        </w:rPr>
      </w:pPr>
      <w:r w:rsidRPr="006F705A">
        <w:rPr>
          <w:lang w:val="el-GR" w:eastAsia="en-US"/>
        </w:rPr>
        <w:t xml:space="preserve">Συμπερασματικά, σε κάθε διακριτή πλειάδα </w:t>
      </w:r>
      <w:r w:rsidRPr="006F705A">
        <w:rPr>
          <w:i/>
          <w:lang w:val="el-GR" w:eastAsia="en-US"/>
        </w:rPr>
        <w:t>&lt;εποπτεύουσα αρχή, τομέας εποπτείας, οικονομική δραστηριότητα, διαδικασία εποπτείας&gt;</w:t>
      </w:r>
      <w:r w:rsidRPr="006F705A">
        <w:rPr>
          <w:lang w:val="el-GR" w:eastAsia="en-US"/>
        </w:rPr>
        <w:t xml:space="preserve"> αντιστοιχεί δυνητικά ένα φύλλο ελέγχου και ένα μοντέλο κινδύνου.  Για παράδειγμα, τόσο τα πρατήρια πώλησης καυσίμων</w:t>
      </w:r>
      <w:r w:rsidR="00824A47">
        <w:rPr>
          <w:lang w:val="el-GR" w:eastAsia="en-US"/>
        </w:rPr>
        <w:t>,</w:t>
      </w:r>
      <w:r w:rsidRPr="006F705A">
        <w:rPr>
          <w:lang w:val="el-GR" w:eastAsia="en-US"/>
        </w:rPr>
        <w:t xml:space="preserve"> όσο και </w:t>
      </w:r>
      <w:r w:rsidR="00824A47">
        <w:rPr>
          <w:lang w:val="el-GR" w:eastAsia="en-US"/>
        </w:rPr>
        <w:t xml:space="preserve">τα </w:t>
      </w:r>
      <w:r w:rsidRPr="006F705A">
        <w:rPr>
          <w:lang w:val="el-GR" w:eastAsia="en-US"/>
        </w:rPr>
        <w:t>διυλιστήρια μπορούν να ελεγχθούν αναφορικά με την ασφάλεια από την ίδια αρχή εποπτείας. Πρόκειται όμως για δύο διακριτές οικονομικές δραστηριότητες άρα θα υπάρχουν διακριτά ερωτηματολόγια και διακριτά μοντέλα κινδύνου. Επιπλέον ένας π.χ. επαναληπτικός έλεγχος σε μια εγκατάσταση μπορεί να διεξαχθεί με διαφορετικό ερωτηματολόγιο από αυτό του αρχικού ελέγχου.</w:t>
      </w:r>
    </w:p>
    <w:p w14:paraId="4FF4F7C0" w14:textId="77777777" w:rsidR="00A8538E" w:rsidRPr="006F705A" w:rsidRDefault="00A8538E" w:rsidP="00A8538E">
      <w:pPr>
        <w:rPr>
          <w:lang w:val="el-GR" w:eastAsia="en-US"/>
        </w:rPr>
      </w:pPr>
      <w:r w:rsidRPr="006F705A">
        <w:rPr>
          <w:lang w:val="el-GR" w:eastAsia="en-US"/>
        </w:rPr>
        <w:t>Σημειών</w:t>
      </w:r>
      <w:r w:rsidR="00824A47">
        <w:rPr>
          <w:lang w:val="el-GR" w:eastAsia="en-US"/>
        </w:rPr>
        <w:t>εται</w:t>
      </w:r>
      <w:r w:rsidRPr="006F705A">
        <w:rPr>
          <w:lang w:val="el-GR" w:eastAsia="en-US"/>
        </w:rPr>
        <w:t xml:space="preserve"> επίσης ότι το μοντέλο κινδύνου λαμβάνει υπόψ</w:t>
      </w:r>
      <w:r w:rsidR="00824A47">
        <w:rPr>
          <w:lang w:val="el-GR" w:eastAsia="en-US"/>
        </w:rPr>
        <w:t>η</w:t>
      </w:r>
      <w:r w:rsidRPr="006F705A">
        <w:rPr>
          <w:lang w:val="el-GR" w:eastAsia="en-US"/>
        </w:rPr>
        <w:t xml:space="preserve"> τον βαθμό συμμόρφωσης της επιχείρησης με βάση τα περιεχόμενα του φύλλου ελέγχου αλλά αυτό δεν είναι το μοναδικό κριτήριο για την εκτίμηση του επιπέδου κινδύνου. Για παράδειγμα μια αποθήκη εκρηκτικών υλών, εκ των πραγμάτων,  δεν μπορεί να έχει πολύ χαμηλό επίπεδο κινδύνου ακόμα και αν συμμορφώνεται στο 100% με τις απαιτήσεις της νομοθεσίας.</w:t>
      </w:r>
    </w:p>
    <w:p w14:paraId="03D16A8E" w14:textId="77777777" w:rsidR="00A8538E" w:rsidRPr="006F705A" w:rsidRDefault="00A8538E" w:rsidP="00A8538E">
      <w:pPr>
        <w:rPr>
          <w:lang w:val="el-GR" w:eastAsia="en-US"/>
        </w:rPr>
      </w:pPr>
      <w:r w:rsidRPr="006F705A">
        <w:rPr>
          <w:lang w:val="el-GR" w:eastAsia="en-US"/>
        </w:rPr>
        <w:t>Το μοντέλο θα πρέπει να μπορεί να μεταβάλλεται μέσω της γραφικής διεπαφής του Υποσυστήματος χωρίς να χρειάζεται επέμβαση στον πηγαίο κώδικα του ΟΠΣ-ΑΔΕ</w:t>
      </w:r>
      <w:r>
        <w:rPr>
          <w:rStyle w:val="ab"/>
          <w:lang w:eastAsia="en-US"/>
        </w:rPr>
        <w:footnoteReference w:id="6"/>
      </w:r>
      <w:r w:rsidRPr="006F705A">
        <w:rPr>
          <w:lang w:val="el-GR" w:eastAsia="en-US"/>
        </w:rPr>
        <w:t>.</w:t>
      </w:r>
    </w:p>
    <w:p w14:paraId="13F168FC" w14:textId="77777777" w:rsidR="00A8538E" w:rsidRPr="005A7246" w:rsidRDefault="00A8538E" w:rsidP="006F705A">
      <w:pPr>
        <w:pStyle w:val="5"/>
      </w:pPr>
      <w:bookmarkStart w:id="571" w:name="_Toc500194382"/>
      <w:r w:rsidRPr="005A7246">
        <w:t>Διαχείριση μοντέλων κινδύνου</w:t>
      </w:r>
      <w:bookmarkEnd w:id="571"/>
    </w:p>
    <w:p w14:paraId="2F554325" w14:textId="77777777" w:rsidR="00A8538E" w:rsidRPr="006F705A" w:rsidRDefault="00A8538E" w:rsidP="00A8538E">
      <w:pPr>
        <w:rPr>
          <w:lang w:val="el-GR"/>
        </w:rPr>
      </w:pPr>
      <w:r w:rsidRPr="006F705A">
        <w:rPr>
          <w:lang w:val="el-GR"/>
        </w:rPr>
        <w:t>Ο Διαχειριστής καθώς μπορεί να δημιουργήσει, να τροποποιήσει και εν γένει να διαχειριστεί ένα ή περισσότερα μοντέλα κινδύνου.</w:t>
      </w:r>
    </w:p>
    <w:p w14:paraId="74FDB3BC" w14:textId="77777777" w:rsidR="00A8538E" w:rsidRPr="006F705A" w:rsidRDefault="00A8538E" w:rsidP="00A8538E">
      <w:pPr>
        <w:rPr>
          <w:lang w:val="el-GR"/>
        </w:rPr>
      </w:pPr>
      <w:r w:rsidRPr="006F705A">
        <w:rPr>
          <w:lang w:val="el-GR"/>
        </w:rPr>
        <w:t xml:space="preserve">Οι σχετικές λειτουργίες, που πρέπει να υποστηρίζονται από το Υποσύστημα Διαχείρισης Ελέγχων, αποτυπώνονται </w:t>
      </w:r>
      <w:r w:rsidR="0041177B">
        <w:rPr>
          <w:lang w:val="el-GR"/>
        </w:rPr>
        <w:t xml:space="preserve">ενδεικτικά </w:t>
      </w:r>
      <w:r w:rsidRPr="006F705A">
        <w:rPr>
          <w:lang w:val="el-GR"/>
        </w:rPr>
        <w:t>στο ακόλουθο σχήμα:</w:t>
      </w:r>
    </w:p>
    <w:p w14:paraId="43E53692" w14:textId="77777777" w:rsidR="00A8538E" w:rsidRDefault="00A8538E" w:rsidP="007C0589">
      <w:pPr>
        <w:jc w:val="center"/>
        <w:rPr>
          <w:noProof/>
        </w:rPr>
      </w:pPr>
      <w:r w:rsidRPr="005A6B8D">
        <w:rPr>
          <w:noProof/>
          <w:lang w:val="en-US" w:eastAsia="en-US"/>
        </w:rPr>
        <w:lastRenderedPageBreak/>
        <w:drawing>
          <wp:inline distT="0" distB="0" distL="0" distR="0" wp14:anchorId="5D15561D" wp14:editId="169589DA">
            <wp:extent cx="4761865" cy="4184015"/>
            <wp:effectExtent l="0" t="0" r="635" b="6985"/>
            <wp:docPr id="41" name="Εικόνα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4761865" cy="4184015"/>
                    </a:xfrm>
                    <a:prstGeom prst="rect">
                      <a:avLst/>
                    </a:prstGeom>
                    <a:noFill/>
                    <a:ln>
                      <a:noFill/>
                    </a:ln>
                  </pic:spPr>
                </pic:pic>
              </a:graphicData>
            </a:graphic>
          </wp:inline>
        </w:drawing>
      </w:r>
    </w:p>
    <w:p w14:paraId="4B6B61DE" w14:textId="77777777" w:rsidR="00A8538E" w:rsidRPr="006F705A" w:rsidRDefault="00A8538E" w:rsidP="00A8538E">
      <w:pPr>
        <w:pStyle w:val="af0"/>
        <w:jc w:val="center"/>
        <w:rPr>
          <w:b/>
          <w:lang w:val="el-GR"/>
        </w:rPr>
      </w:pPr>
      <w:r w:rsidRPr="00B7664E">
        <w:rPr>
          <w:lang w:val="el-GR"/>
        </w:rPr>
        <w:t xml:space="preserve">Σχήμα </w:t>
      </w:r>
      <w:r w:rsidRPr="00F81D02">
        <w:fldChar w:fldCharType="begin"/>
      </w:r>
      <w:r w:rsidRPr="00B7664E">
        <w:rPr>
          <w:lang w:val="el-GR"/>
        </w:rPr>
        <w:instrText xml:space="preserve"> </w:instrText>
      </w:r>
      <w:r w:rsidRPr="00F81D02">
        <w:instrText>SEQ</w:instrText>
      </w:r>
      <w:r w:rsidRPr="00B7664E">
        <w:rPr>
          <w:lang w:val="el-GR"/>
        </w:rPr>
        <w:instrText xml:space="preserve"> Σχήμα \* </w:instrText>
      </w:r>
      <w:r w:rsidRPr="00F81D02">
        <w:instrText>ARABIC</w:instrText>
      </w:r>
      <w:r w:rsidRPr="00B7664E">
        <w:rPr>
          <w:lang w:val="el-GR"/>
        </w:rPr>
        <w:instrText xml:space="preserve"> </w:instrText>
      </w:r>
      <w:r w:rsidRPr="00F81D02">
        <w:fldChar w:fldCharType="separate"/>
      </w:r>
      <w:r w:rsidR="00CA00DF" w:rsidRPr="00CA00DF">
        <w:rPr>
          <w:noProof/>
          <w:lang w:val="el-GR"/>
        </w:rPr>
        <w:t>24</w:t>
      </w:r>
      <w:r w:rsidRPr="00F81D02">
        <w:fldChar w:fldCharType="end"/>
      </w:r>
      <w:r w:rsidRPr="006F705A">
        <w:rPr>
          <w:lang w:val="el-GR"/>
        </w:rPr>
        <w:t>.</w:t>
      </w:r>
      <w:r w:rsidRPr="006F705A">
        <w:rPr>
          <w:b/>
          <w:lang w:val="el-GR"/>
        </w:rPr>
        <w:t xml:space="preserve"> Διαχείριση Μοντέλων Κινδύνου</w:t>
      </w:r>
    </w:p>
    <w:p w14:paraId="719671E3" w14:textId="77777777" w:rsidR="00A8538E" w:rsidRPr="006F705A" w:rsidRDefault="00A8538E" w:rsidP="00A8538E">
      <w:pPr>
        <w:rPr>
          <w:lang w:val="el-GR"/>
        </w:rPr>
      </w:pPr>
      <w:bookmarkStart w:id="572" w:name="_Hlk495400867"/>
      <w:r w:rsidRPr="006F705A">
        <w:rPr>
          <w:b/>
          <w:lang w:val="el-GR"/>
        </w:rPr>
        <w:t>Δημιουργία και τροποποίηση μοντέλου κινδύνου</w:t>
      </w:r>
      <w:r w:rsidRPr="006F705A">
        <w:rPr>
          <w:lang w:val="el-GR"/>
        </w:rPr>
        <w:t>: Η δημιουργία μοντέλου κινδύνου περιλαμβάνει τον καθορισμό των μεταδεδομένων και των δεδομένων του μοντέλου καθώς και τον μαθηματικό τύπο που υπολογίζει τον κίνδυνο σε κάθε μοντέλο. Σε επίπεδο μεταδεδομένων, το μοντέλο έχει κάποιο αναγνωριστικό και συνήθως χρησιμοποιείται από μία Εποπτεύουσα Αρχή, για έναν τομέα εποπτείας και  μία ή περισσότερες οικονομικές δραστηριότητες. Σε επίπεδο δεδομένων, το μοντέλο εμπεριέχει μία ή περισσότερες κατηγορίες κινδύνου και κάθε κατηγορία εμπεριέχει έναν ή περισσότερους παράγοντες κινδύνου. Επιπλέον το μοντέλο περιλαμβάνει και ένα ή περισσότερους πίνακες αξιολόγησης κινδύνου. Το μοντέλο θα πρέπει να μπορεί να οριστεί και να μεταβληθεί χωρίς να χρειαστεί μεταβολή στον πηγαίο κώδικα του Υποσυστήματος.</w:t>
      </w:r>
    </w:p>
    <w:p w14:paraId="339C156A" w14:textId="77777777" w:rsidR="00A8538E" w:rsidRPr="006F705A" w:rsidRDefault="00A8538E" w:rsidP="00A8538E">
      <w:pPr>
        <w:rPr>
          <w:lang w:val="el-GR"/>
        </w:rPr>
      </w:pPr>
      <w:r w:rsidRPr="006F705A">
        <w:rPr>
          <w:lang w:val="el-GR"/>
        </w:rPr>
        <w:t>Σε επίπεδο διεπαφής χρήστη, το μοντέλο μπορεί να οριστεί (ενδεικτικά):</w:t>
      </w:r>
    </w:p>
    <w:p w14:paraId="05EE5868" w14:textId="77777777" w:rsidR="00A8538E" w:rsidRDefault="00A8538E" w:rsidP="006F705A">
      <w:pPr>
        <w:numPr>
          <w:ilvl w:val="0"/>
          <w:numId w:val="184"/>
        </w:numPr>
        <w:spacing w:before="0"/>
      </w:pPr>
      <w:r>
        <w:t>Με χρήση γραφικού εργαλείου</w:t>
      </w:r>
    </w:p>
    <w:p w14:paraId="23C2398B" w14:textId="77777777" w:rsidR="00A8538E" w:rsidRPr="006F705A" w:rsidRDefault="00A8538E" w:rsidP="006F705A">
      <w:pPr>
        <w:numPr>
          <w:ilvl w:val="0"/>
          <w:numId w:val="184"/>
        </w:numPr>
        <w:spacing w:before="0"/>
        <w:rPr>
          <w:lang w:val="el-GR"/>
        </w:rPr>
      </w:pPr>
      <w:r w:rsidRPr="006F705A">
        <w:rPr>
          <w:lang w:val="el-GR"/>
        </w:rPr>
        <w:t xml:space="preserve">Με ορισμό κατάλληλης </w:t>
      </w:r>
      <w:r>
        <w:rPr>
          <w:lang w:val="en-US"/>
        </w:rPr>
        <w:t>stored</w:t>
      </w:r>
      <w:r w:rsidRPr="006F705A">
        <w:rPr>
          <w:lang w:val="el-GR"/>
        </w:rPr>
        <w:t xml:space="preserve"> </w:t>
      </w:r>
      <w:r>
        <w:rPr>
          <w:lang w:val="en-US"/>
        </w:rPr>
        <w:t>procedure</w:t>
      </w:r>
      <w:r w:rsidRPr="006F705A">
        <w:rPr>
          <w:lang w:val="el-GR"/>
        </w:rPr>
        <w:t xml:space="preserve"> που αποθηκεύεται σε βάση δεδομένων</w:t>
      </w:r>
    </w:p>
    <w:p w14:paraId="6D263FF7" w14:textId="77777777" w:rsidR="00A8538E" w:rsidRPr="006F705A" w:rsidRDefault="00A8538E" w:rsidP="006F705A">
      <w:pPr>
        <w:numPr>
          <w:ilvl w:val="0"/>
          <w:numId w:val="184"/>
        </w:numPr>
        <w:spacing w:before="0"/>
        <w:rPr>
          <w:lang w:val="el-GR"/>
        </w:rPr>
      </w:pPr>
      <w:r w:rsidRPr="006F705A">
        <w:rPr>
          <w:lang w:val="el-GR"/>
        </w:rPr>
        <w:t xml:space="preserve">Με μορφή δομημένου κειμένου (π.χ. </w:t>
      </w:r>
      <w:r>
        <w:rPr>
          <w:lang w:val="en-US"/>
        </w:rPr>
        <w:t>XML</w:t>
      </w:r>
      <w:r w:rsidRPr="006F705A">
        <w:rPr>
          <w:lang w:val="el-GR"/>
        </w:rPr>
        <w:t xml:space="preserve">, </w:t>
      </w:r>
      <w:r>
        <w:rPr>
          <w:lang w:val="en-US"/>
        </w:rPr>
        <w:t>JSON</w:t>
      </w:r>
      <w:r w:rsidRPr="006F705A">
        <w:rPr>
          <w:lang w:val="el-GR"/>
        </w:rPr>
        <w:t xml:space="preserve"> κλπ.)</w:t>
      </w:r>
    </w:p>
    <w:p w14:paraId="6F70E8F4" w14:textId="77777777" w:rsidR="00A8538E" w:rsidRPr="006F705A" w:rsidRDefault="00A8538E" w:rsidP="00A8538E">
      <w:pPr>
        <w:rPr>
          <w:lang w:val="el-GR"/>
        </w:rPr>
      </w:pPr>
      <w:r w:rsidRPr="006F705A">
        <w:rPr>
          <w:lang w:val="el-GR"/>
        </w:rPr>
        <w:t xml:space="preserve">Ο </w:t>
      </w:r>
      <w:r>
        <w:rPr>
          <w:lang w:val="el-GR"/>
        </w:rPr>
        <w:t>υποψήφιος Ανάδοχος</w:t>
      </w:r>
      <w:r w:rsidRPr="006F705A">
        <w:rPr>
          <w:lang w:val="el-GR"/>
        </w:rPr>
        <w:t xml:space="preserve"> θα πρέπει να περιγράψει στην προσφορά του τον τρόπο με τον οποίο σκοπεύει να παράσχει τη συγκεκριμένη λειτουργία.</w:t>
      </w:r>
    </w:p>
    <w:p w14:paraId="59A5CD27" w14:textId="77777777" w:rsidR="00A8538E" w:rsidRPr="006F705A" w:rsidRDefault="00A8538E" w:rsidP="00A8538E">
      <w:pPr>
        <w:rPr>
          <w:lang w:val="el-GR"/>
        </w:rPr>
      </w:pPr>
      <w:r w:rsidRPr="0002776B">
        <w:rPr>
          <w:b/>
          <w:lang w:val="el-GR" w:eastAsia="en-US"/>
        </w:rPr>
        <w:t>Η σχεδίαση σε υψηλό επίπεδο (</w:t>
      </w:r>
      <w:r w:rsidRPr="0002776B">
        <w:rPr>
          <w:b/>
          <w:lang w:val="en-US" w:eastAsia="en-US"/>
        </w:rPr>
        <w:t>high</w:t>
      </w:r>
      <w:r w:rsidRPr="0002776B">
        <w:rPr>
          <w:b/>
          <w:lang w:val="el-GR" w:eastAsia="en-US"/>
        </w:rPr>
        <w:t>-</w:t>
      </w:r>
      <w:r w:rsidRPr="0002776B">
        <w:rPr>
          <w:b/>
          <w:lang w:val="en-US" w:eastAsia="en-US"/>
        </w:rPr>
        <w:t>level</w:t>
      </w:r>
      <w:r w:rsidRPr="0002776B">
        <w:rPr>
          <w:b/>
          <w:lang w:val="el-GR" w:eastAsia="en-US"/>
        </w:rPr>
        <w:t xml:space="preserve"> </w:t>
      </w:r>
      <w:r w:rsidRPr="0002776B">
        <w:rPr>
          <w:b/>
          <w:lang w:val="en-US" w:eastAsia="en-US"/>
        </w:rPr>
        <w:t>design</w:t>
      </w:r>
      <w:r w:rsidRPr="0002776B">
        <w:rPr>
          <w:b/>
          <w:lang w:val="el-GR" w:eastAsia="en-US"/>
        </w:rPr>
        <w:t>) των επιθυμητών μοντέλων κινδύνου</w:t>
      </w:r>
      <w:r w:rsidR="0013044D" w:rsidRPr="0002776B">
        <w:rPr>
          <w:b/>
          <w:lang w:val="el-GR" w:eastAsia="en-US"/>
        </w:rPr>
        <w:t xml:space="preserve"> θα πραγματοποιηθεί από τον Ανάδοχο σε συνεργασία με τ</w:t>
      </w:r>
      <w:r w:rsidR="00695A85" w:rsidRPr="0002776B">
        <w:rPr>
          <w:b/>
          <w:lang w:val="el-GR" w:eastAsia="en-US"/>
        </w:rPr>
        <w:t xml:space="preserve">ην εκάστοτε εποπτεύουσα Αρχή και τον </w:t>
      </w:r>
      <w:r w:rsidRPr="0002776B">
        <w:rPr>
          <w:b/>
          <w:lang w:val="el-GR" w:eastAsia="en-US"/>
        </w:rPr>
        <w:t xml:space="preserve">Φορέα Λειτουργίας. </w:t>
      </w:r>
    </w:p>
    <w:p w14:paraId="48BC3C64" w14:textId="77777777" w:rsidR="00A8538E" w:rsidRPr="006F705A" w:rsidRDefault="00A8538E" w:rsidP="00A8538E">
      <w:pPr>
        <w:rPr>
          <w:lang w:val="el-GR"/>
        </w:rPr>
      </w:pPr>
      <w:r w:rsidRPr="006F705A">
        <w:rPr>
          <w:b/>
          <w:lang w:val="el-GR"/>
        </w:rPr>
        <w:lastRenderedPageBreak/>
        <w:t>Πρόσβαση στον κατάλογο των μοντέλων κινδύνου:</w:t>
      </w:r>
      <w:r w:rsidRPr="006F705A">
        <w:rPr>
          <w:lang w:val="el-GR"/>
        </w:rPr>
        <w:t xml:space="preserve"> Ένα στέλεχος μιας εποπτεύουσας αρχής, κατά την είσοδο του στο ΟΠΣ-ΑΔΕ μπορεί να δει μεταξύ άλλων έναν κατάλογο με τα μοντέλα κινδύνου που έχουν οριστεί αναφορικά με τους ελέγχους που συντονίζει η υπηρεσία του. Το περιεχόμενο του καταλόγου μπορεί να μεταβληθεί με χρήση καταλλήλων φίλτρων όπως για παράδειγμα: ημερομηνία δημιουργίας, ημερομηνία ενεργοποίησης, αντικείμενο ελέγχου που αφορά το μοντέλο κ.α.</w:t>
      </w:r>
    </w:p>
    <w:p w14:paraId="78659F64" w14:textId="77777777" w:rsidR="00A8538E" w:rsidRPr="006F705A" w:rsidRDefault="00A8538E" w:rsidP="00A8538E">
      <w:pPr>
        <w:rPr>
          <w:lang w:val="el-GR"/>
        </w:rPr>
      </w:pPr>
      <w:r w:rsidRPr="006F705A">
        <w:rPr>
          <w:lang w:val="el-GR"/>
        </w:rPr>
        <w:t>Από τον κατάλογο, το στέλεχος μπορεί να εκτελέσει μια σειρά από λειτουργίες σε σχέση με το μοντέλο και συγκεκριμένα:</w:t>
      </w:r>
    </w:p>
    <w:p w14:paraId="6DA0C213" w14:textId="77777777" w:rsidR="00A8538E" w:rsidRPr="004E2007" w:rsidRDefault="00A8538E" w:rsidP="006F705A">
      <w:pPr>
        <w:numPr>
          <w:ilvl w:val="0"/>
          <w:numId w:val="182"/>
        </w:numPr>
        <w:spacing w:before="0"/>
        <w:rPr>
          <w:b/>
        </w:rPr>
      </w:pPr>
      <w:r w:rsidRPr="004E2007">
        <w:rPr>
          <w:b/>
        </w:rPr>
        <w:t>Επεξεργασία</w:t>
      </w:r>
    </w:p>
    <w:p w14:paraId="4B4251C1" w14:textId="77777777" w:rsidR="00A8538E" w:rsidRPr="004E2007" w:rsidRDefault="00A8538E" w:rsidP="006F705A">
      <w:pPr>
        <w:numPr>
          <w:ilvl w:val="0"/>
          <w:numId w:val="182"/>
        </w:numPr>
        <w:spacing w:before="0"/>
        <w:rPr>
          <w:b/>
        </w:rPr>
      </w:pPr>
      <w:r w:rsidRPr="004E2007">
        <w:rPr>
          <w:b/>
        </w:rPr>
        <w:t>Ανάγνωση</w:t>
      </w:r>
    </w:p>
    <w:p w14:paraId="4A4746E2" w14:textId="77777777" w:rsidR="00A8538E" w:rsidRPr="004E2007" w:rsidRDefault="00A8538E" w:rsidP="006F705A">
      <w:pPr>
        <w:numPr>
          <w:ilvl w:val="0"/>
          <w:numId w:val="182"/>
        </w:numPr>
        <w:spacing w:before="0"/>
        <w:rPr>
          <w:b/>
        </w:rPr>
      </w:pPr>
      <w:r w:rsidRPr="004E2007">
        <w:rPr>
          <w:b/>
        </w:rPr>
        <w:t>Διαγραφή</w:t>
      </w:r>
    </w:p>
    <w:p w14:paraId="2B7729EA" w14:textId="77777777" w:rsidR="00A8538E" w:rsidRPr="004E2007" w:rsidRDefault="00A8538E" w:rsidP="006F705A">
      <w:pPr>
        <w:numPr>
          <w:ilvl w:val="0"/>
          <w:numId w:val="182"/>
        </w:numPr>
        <w:spacing w:before="0"/>
        <w:rPr>
          <w:b/>
        </w:rPr>
      </w:pPr>
      <w:r w:rsidRPr="004E2007">
        <w:rPr>
          <w:b/>
        </w:rPr>
        <w:t>Ενεργοποίηση</w:t>
      </w:r>
    </w:p>
    <w:p w14:paraId="158FB95F" w14:textId="77777777" w:rsidR="00A8538E" w:rsidRPr="004E2007" w:rsidRDefault="00A8538E" w:rsidP="006F705A">
      <w:pPr>
        <w:numPr>
          <w:ilvl w:val="0"/>
          <w:numId w:val="182"/>
        </w:numPr>
        <w:spacing w:before="0"/>
        <w:rPr>
          <w:b/>
        </w:rPr>
      </w:pPr>
      <w:r w:rsidRPr="004E2007">
        <w:rPr>
          <w:b/>
        </w:rPr>
        <w:t>Απενεργοποίηση</w:t>
      </w:r>
    </w:p>
    <w:p w14:paraId="45C7304D" w14:textId="77777777" w:rsidR="00A8538E" w:rsidRPr="006F705A" w:rsidRDefault="00A8538E" w:rsidP="006F705A">
      <w:pPr>
        <w:numPr>
          <w:ilvl w:val="0"/>
          <w:numId w:val="182"/>
        </w:numPr>
        <w:spacing w:before="0"/>
        <w:rPr>
          <w:b/>
          <w:lang w:val="el-GR"/>
        </w:rPr>
      </w:pPr>
      <w:r w:rsidRPr="006F705A">
        <w:rPr>
          <w:b/>
          <w:lang w:val="el-GR"/>
        </w:rPr>
        <w:t xml:space="preserve">Εξαγωγή </w:t>
      </w:r>
      <w:r w:rsidRPr="006F705A">
        <w:rPr>
          <w:lang w:val="el-GR"/>
        </w:rPr>
        <w:t xml:space="preserve">(ως </w:t>
      </w:r>
      <w:r w:rsidRPr="004E2007">
        <w:rPr>
          <w:lang w:val="en-US"/>
        </w:rPr>
        <w:t>PDF</w:t>
      </w:r>
      <w:r w:rsidRPr="006F705A">
        <w:rPr>
          <w:lang w:val="el-GR"/>
        </w:rPr>
        <w:t xml:space="preserve"> – η ακριβής μορφή θα καθοριστεί στην Μελέτη Εφαρμογής)</w:t>
      </w:r>
    </w:p>
    <w:p w14:paraId="0594DC0F" w14:textId="77777777" w:rsidR="00A8538E" w:rsidRPr="005C5B90" w:rsidRDefault="00A8538E" w:rsidP="006F705A">
      <w:pPr>
        <w:pStyle w:val="5"/>
      </w:pPr>
      <w:bookmarkStart w:id="573" w:name="_Toc500194383"/>
      <w:bookmarkEnd w:id="572"/>
      <w:r w:rsidRPr="005C5B90">
        <w:t>Σχεδιασμός ελέγχων</w:t>
      </w:r>
      <w:bookmarkEnd w:id="573"/>
    </w:p>
    <w:p w14:paraId="3ACAD602" w14:textId="77777777" w:rsidR="00A8538E" w:rsidRPr="006F705A" w:rsidRDefault="00A8538E" w:rsidP="00A8538E">
      <w:pPr>
        <w:rPr>
          <w:lang w:val="el-GR"/>
        </w:rPr>
      </w:pPr>
      <w:r w:rsidRPr="006F705A">
        <w:rPr>
          <w:lang w:val="el-GR"/>
        </w:rPr>
        <w:t>Η διαδικασία της διεξαγωγής τον ελέγχων εκκινεί από την διαδικασία προγραμματισμού τους. Οι λειτουργίες που πρέπει να υποστηρίζονται από το υποσύστημα φαίνονται</w:t>
      </w:r>
      <w:r w:rsidR="0041177B" w:rsidRPr="0041177B">
        <w:rPr>
          <w:lang w:val="el-GR"/>
        </w:rPr>
        <w:t xml:space="preserve"> </w:t>
      </w:r>
      <w:r w:rsidR="0041177B">
        <w:rPr>
          <w:lang w:val="el-GR"/>
        </w:rPr>
        <w:t>ενδεικτικά</w:t>
      </w:r>
      <w:r w:rsidRPr="006F705A">
        <w:rPr>
          <w:lang w:val="el-GR"/>
        </w:rPr>
        <w:t xml:space="preserve"> στο ακόλουθο σχήμα:</w:t>
      </w:r>
      <w:r w:rsidRPr="006F705A">
        <w:rPr>
          <w:noProof/>
          <w:lang w:val="el-GR"/>
        </w:rPr>
        <w:t xml:space="preserve"> </w:t>
      </w:r>
    </w:p>
    <w:p w14:paraId="1280EB2A" w14:textId="77777777" w:rsidR="00A8538E" w:rsidRDefault="00C1719B" w:rsidP="00A8538E">
      <w:pPr>
        <w:pStyle w:val="af0"/>
        <w:jc w:val="center"/>
      </w:pPr>
      <w:bookmarkStart w:id="574" w:name="_Toc418423531"/>
      <w:r>
        <w:rPr>
          <w:noProof/>
          <w:lang w:val="en-US" w:eastAsia="en-US"/>
        </w:rPr>
        <w:drawing>
          <wp:inline distT="0" distB="0" distL="0" distR="0" wp14:anchorId="01D63895" wp14:editId="12454B14">
            <wp:extent cx="5769429" cy="3776049"/>
            <wp:effectExtent l="0" t="0" r="3175" b="0"/>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2" cstate="print"/>
                    <a:stretch>
                      <a:fillRect/>
                    </a:stretch>
                  </pic:blipFill>
                  <pic:spPr>
                    <a:xfrm>
                      <a:off x="0" y="0"/>
                      <a:ext cx="5771771" cy="3777582"/>
                    </a:xfrm>
                    <a:prstGeom prst="rect">
                      <a:avLst/>
                    </a:prstGeom>
                  </pic:spPr>
                </pic:pic>
              </a:graphicData>
            </a:graphic>
          </wp:inline>
        </w:drawing>
      </w:r>
    </w:p>
    <w:p w14:paraId="76CA54F7" w14:textId="77777777" w:rsidR="00A8538E" w:rsidRPr="006F705A" w:rsidRDefault="00A8538E" w:rsidP="00A8538E">
      <w:pPr>
        <w:pStyle w:val="af0"/>
        <w:jc w:val="center"/>
        <w:rPr>
          <w:b/>
          <w:lang w:val="el-GR"/>
        </w:rPr>
      </w:pPr>
      <w:r w:rsidRPr="00B7664E">
        <w:rPr>
          <w:lang w:val="el-GR"/>
        </w:rPr>
        <w:t xml:space="preserve">Σχήμα </w:t>
      </w:r>
      <w:r w:rsidRPr="00F81D02">
        <w:fldChar w:fldCharType="begin"/>
      </w:r>
      <w:r w:rsidRPr="00B7664E">
        <w:rPr>
          <w:lang w:val="el-GR"/>
        </w:rPr>
        <w:instrText xml:space="preserve"> </w:instrText>
      </w:r>
      <w:r w:rsidRPr="00F81D02">
        <w:instrText>SEQ</w:instrText>
      </w:r>
      <w:r w:rsidRPr="00B7664E">
        <w:rPr>
          <w:lang w:val="el-GR"/>
        </w:rPr>
        <w:instrText xml:space="preserve"> Σχήμα \* </w:instrText>
      </w:r>
      <w:r w:rsidRPr="00F81D02">
        <w:instrText>ARABIC</w:instrText>
      </w:r>
      <w:r w:rsidRPr="00B7664E">
        <w:rPr>
          <w:lang w:val="el-GR"/>
        </w:rPr>
        <w:instrText xml:space="preserve"> </w:instrText>
      </w:r>
      <w:r w:rsidRPr="00F81D02">
        <w:fldChar w:fldCharType="separate"/>
      </w:r>
      <w:r w:rsidR="00CA00DF" w:rsidRPr="00CA00DF">
        <w:rPr>
          <w:noProof/>
          <w:lang w:val="el-GR"/>
        </w:rPr>
        <w:t>25</w:t>
      </w:r>
      <w:r w:rsidRPr="00F81D02">
        <w:fldChar w:fldCharType="end"/>
      </w:r>
      <w:r w:rsidRPr="006F705A">
        <w:rPr>
          <w:lang w:val="el-GR"/>
        </w:rPr>
        <w:t>.</w:t>
      </w:r>
      <w:r w:rsidRPr="006F705A">
        <w:rPr>
          <w:b/>
          <w:lang w:val="el-GR"/>
        </w:rPr>
        <w:t xml:space="preserve"> Σχεδιασμός Ελέγχων</w:t>
      </w:r>
    </w:p>
    <w:p w14:paraId="4B2A7619" w14:textId="77777777" w:rsidR="00A8538E" w:rsidRPr="006F705A" w:rsidRDefault="00A8538E" w:rsidP="00A8538E">
      <w:pPr>
        <w:rPr>
          <w:lang w:val="el-GR"/>
        </w:rPr>
      </w:pPr>
      <w:r w:rsidRPr="006F705A">
        <w:rPr>
          <w:lang w:val="el-GR"/>
        </w:rPr>
        <w:t>Η διαδικασία περιλαμβάνει τα ακόλουθα στάδια προετοιμασίας:</w:t>
      </w:r>
    </w:p>
    <w:p w14:paraId="37018C5A" w14:textId="77777777" w:rsidR="00A8538E" w:rsidRPr="006F705A" w:rsidRDefault="00A8538E" w:rsidP="006F705A">
      <w:pPr>
        <w:numPr>
          <w:ilvl w:val="0"/>
          <w:numId w:val="180"/>
        </w:numPr>
        <w:spacing w:before="0"/>
        <w:rPr>
          <w:lang w:val="el-GR"/>
        </w:rPr>
      </w:pPr>
      <w:r w:rsidRPr="006F705A">
        <w:rPr>
          <w:lang w:val="el-GR"/>
        </w:rPr>
        <w:t>Του ετήσιου ή πολυετούς σχεδίου ελέγχων</w:t>
      </w:r>
    </w:p>
    <w:p w14:paraId="5172286B" w14:textId="77777777" w:rsidR="00A8538E" w:rsidRDefault="00A8538E" w:rsidP="006F705A">
      <w:pPr>
        <w:numPr>
          <w:ilvl w:val="0"/>
          <w:numId w:val="180"/>
        </w:numPr>
        <w:spacing w:before="0"/>
      </w:pPr>
      <w:r>
        <w:t>Του σχεδίου κοινών ελέγχων</w:t>
      </w:r>
    </w:p>
    <w:p w14:paraId="238574E7" w14:textId="77777777" w:rsidR="00A8538E" w:rsidRPr="006F705A" w:rsidRDefault="00A8538E" w:rsidP="006F705A">
      <w:pPr>
        <w:numPr>
          <w:ilvl w:val="0"/>
          <w:numId w:val="180"/>
        </w:numPr>
        <w:spacing w:before="0"/>
        <w:rPr>
          <w:lang w:val="el-GR"/>
        </w:rPr>
      </w:pPr>
      <w:r w:rsidRPr="006F705A">
        <w:rPr>
          <w:lang w:val="el-GR"/>
        </w:rPr>
        <w:lastRenderedPageBreak/>
        <w:t>Του ατομικού προγράμματος ελέγχων του κάθε ελεγκτή</w:t>
      </w:r>
    </w:p>
    <w:p w14:paraId="51E28833" w14:textId="77777777" w:rsidR="00A8538E" w:rsidRPr="006F705A" w:rsidRDefault="00A8538E" w:rsidP="00A8538E">
      <w:pPr>
        <w:rPr>
          <w:lang w:val="el-GR"/>
        </w:rPr>
      </w:pPr>
      <w:r w:rsidRPr="006F705A">
        <w:rPr>
          <w:lang w:val="el-GR"/>
        </w:rPr>
        <w:t>Επίσης</w:t>
      </w:r>
      <w:r w:rsidR="002D1860">
        <w:rPr>
          <w:lang w:val="el-GR"/>
        </w:rPr>
        <w:t>,</w:t>
      </w:r>
      <w:r w:rsidRPr="006F705A">
        <w:rPr>
          <w:lang w:val="el-GR"/>
        </w:rPr>
        <w:t xml:space="preserve"> το Υποσύστημα θα πρέπει να δίνει τη δυνατότητα χειρισμού </w:t>
      </w:r>
      <w:r w:rsidR="00A67517">
        <w:rPr>
          <w:lang w:val="el-GR"/>
        </w:rPr>
        <w:t>τακτικών</w:t>
      </w:r>
      <w:r w:rsidR="003E26A5">
        <w:rPr>
          <w:lang w:val="el-GR"/>
        </w:rPr>
        <w:t>,</w:t>
      </w:r>
      <w:r w:rsidR="00A67517">
        <w:rPr>
          <w:lang w:val="el-GR"/>
        </w:rPr>
        <w:t xml:space="preserve"> </w:t>
      </w:r>
      <w:r w:rsidRPr="006F705A">
        <w:rPr>
          <w:lang w:val="el-GR"/>
        </w:rPr>
        <w:t xml:space="preserve">εκτάκτων </w:t>
      </w:r>
      <w:r w:rsidR="003E26A5">
        <w:rPr>
          <w:lang w:val="el-GR"/>
        </w:rPr>
        <w:t xml:space="preserve">και αιφνιδιαστικών </w:t>
      </w:r>
      <w:r w:rsidR="00A67517">
        <w:rPr>
          <w:lang w:val="el-GR"/>
        </w:rPr>
        <w:t>ελέγχων</w:t>
      </w:r>
      <w:r w:rsidR="00A67517" w:rsidRPr="006F705A">
        <w:rPr>
          <w:lang w:val="el-GR"/>
        </w:rPr>
        <w:t xml:space="preserve"> </w:t>
      </w:r>
      <w:r w:rsidRPr="006F705A">
        <w:rPr>
          <w:lang w:val="el-GR"/>
        </w:rPr>
        <w:t xml:space="preserve">(π.χ. </w:t>
      </w:r>
      <w:r w:rsidR="00A67517">
        <w:rPr>
          <w:lang w:val="el-GR"/>
        </w:rPr>
        <w:t>καταγγελία</w:t>
      </w:r>
      <w:r w:rsidRPr="006F705A">
        <w:rPr>
          <w:lang w:val="el-GR"/>
        </w:rPr>
        <w:t>).</w:t>
      </w:r>
    </w:p>
    <w:p w14:paraId="7A8FF4E6" w14:textId="77777777" w:rsidR="00A8538E" w:rsidRPr="006F705A" w:rsidRDefault="00A8538E" w:rsidP="00A8538E">
      <w:pPr>
        <w:rPr>
          <w:lang w:val="el-GR"/>
        </w:rPr>
      </w:pPr>
      <w:r w:rsidRPr="006F705A">
        <w:rPr>
          <w:lang w:val="el-GR"/>
        </w:rPr>
        <w:t>Η τελική μορφή όλων των σχεδίων που αναφέρονται παρακάτω παράγεται αυτόματα από το Υποσύστημα με βάση συγκεκριμένα δεδομένα εισόδου που τίθενται από τα στελέχη ή/και τους διαχειριστές. Επιπλέον οι ίδιοι ρόλοι μπορούν να τροποποιήσουν τα σχέδια που παράγονται από το υποσύστημα ή να δημιουργήσουν άλλα σχέδια εκ νέου.</w:t>
      </w:r>
    </w:p>
    <w:p w14:paraId="7FB31CBA" w14:textId="77777777" w:rsidR="00A8538E" w:rsidRPr="006F705A" w:rsidRDefault="00A8538E" w:rsidP="00A8538E">
      <w:pPr>
        <w:rPr>
          <w:lang w:val="el-GR"/>
        </w:rPr>
      </w:pPr>
      <w:r w:rsidRPr="006F705A">
        <w:rPr>
          <w:b/>
          <w:lang w:val="el-GR"/>
        </w:rPr>
        <w:t>Καθορισμός ετήσιου ή πολυετούς σχεδίου ελέγχων</w:t>
      </w:r>
      <w:r w:rsidRPr="006F705A">
        <w:rPr>
          <w:lang w:val="el-GR"/>
        </w:rPr>
        <w:t>: Το σχέδιο αυτό παράγεται αυτόματα από το σύστημα και περιλαμβάνει  (α) τον όγκο των δραστηριοτήτων εποπτείας που πρέπει να διενεργηθούν</w:t>
      </w:r>
      <w:r w:rsidR="002D1860">
        <w:rPr>
          <w:lang w:val="el-GR"/>
        </w:rPr>
        <w:t>,</w:t>
      </w:r>
      <w:r w:rsidRPr="006F705A">
        <w:rPr>
          <w:lang w:val="el-GR"/>
        </w:rPr>
        <w:t xml:space="preserve"> καθώς και τους στόχους που πρέπει να επιτευχθούν εντός συγκεκριμένης χρονικής περιόδου μεγάλης διαρκείας (π.χ. το σύνολο των ενεργειών εποπτείας που πρέπει να υλοποιηθούν ανά έτος, τους ειδικούς στόχους και τους σχετικούς δείκτες ανά πεδίο εποπτείας) και (β) τις εγκαταστάσεις </w:t>
      </w:r>
      <w:r w:rsidR="00411626">
        <w:rPr>
          <w:lang w:val="el-GR"/>
        </w:rPr>
        <w:t xml:space="preserve">ή </w:t>
      </w:r>
      <w:r w:rsidR="00411626" w:rsidRPr="006F705A">
        <w:rPr>
          <w:lang w:val="el-GR"/>
        </w:rPr>
        <w:t xml:space="preserve">προϊόντα </w:t>
      </w:r>
      <w:r w:rsidRPr="006F705A">
        <w:rPr>
          <w:lang w:val="el-GR"/>
        </w:rPr>
        <w:t>που θα ελεγχ</w:t>
      </w:r>
      <w:r w:rsidR="003A53DF">
        <w:rPr>
          <w:lang w:val="el-GR"/>
        </w:rPr>
        <w:t>θο</w:t>
      </w:r>
      <w:r w:rsidRPr="006F705A">
        <w:rPr>
          <w:lang w:val="el-GR"/>
        </w:rPr>
        <w:t>ύν</w:t>
      </w:r>
      <w:r w:rsidR="00411626">
        <w:rPr>
          <w:lang w:val="el-GR"/>
        </w:rPr>
        <w:t>,</w:t>
      </w:r>
      <w:r w:rsidRPr="006F705A">
        <w:rPr>
          <w:lang w:val="el-GR"/>
        </w:rPr>
        <w:t xml:space="preserve"> τις κατηγορίες των ελέγχων  (αρχικός, επαναληπτικός κλπ.) καθώς και τις χρονικές περιόδους ελέγχου. Η επιλογή των εγκαταστάσεων λαμβάνει υπόψ</w:t>
      </w:r>
      <w:r w:rsidR="002D1860">
        <w:rPr>
          <w:lang w:val="el-GR"/>
        </w:rPr>
        <w:t>η</w:t>
      </w:r>
      <w:r w:rsidRPr="006F705A">
        <w:rPr>
          <w:lang w:val="el-GR"/>
        </w:rPr>
        <w:t xml:space="preserve"> την εκτίμηση του επιπέδου κινδύνου.</w:t>
      </w:r>
    </w:p>
    <w:p w14:paraId="15621178" w14:textId="77777777" w:rsidR="00A8538E" w:rsidRPr="006F705A" w:rsidRDefault="00A8538E" w:rsidP="00A8538E">
      <w:pPr>
        <w:rPr>
          <w:lang w:val="el-GR"/>
        </w:rPr>
      </w:pPr>
      <w:r w:rsidRPr="006F705A">
        <w:rPr>
          <w:b/>
          <w:lang w:val="el-GR"/>
        </w:rPr>
        <w:t>Καθορισμός σχεδίου κοινών ελέγχων:</w:t>
      </w:r>
      <w:r w:rsidRPr="006F705A">
        <w:rPr>
          <w:lang w:val="el-GR"/>
        </w:rPr>
        <w:t xml:space="preserve"> Εφόσον μια εγκατάσταση έχει επιλεγεί να ελεγχθεί βάσει αξιολόγησης κινδύνου, από περισσότερες της μιας Εποπτεύουσες Αρχές, οι έλεγχοι αυτοί θα μπορούσαν να διεξαχθούν ταυτόχρονα</w:t>
      </w:r>
      <w:r w:rsidR="002D1860">
        <w:rPr>
          <w:lang w:val="el-GR"/>
        </w:rPr>
        <w:t>,</w:t>
      </w:r>
      <w:r w:rsidRPr="006F705A">
        <w:rPr>
          <w:lang w:val="el-GR"/>
        </w:rPr>
        <w:t xml:space="preserve"> έτσι ώστε να μειώνεται το βάρος για τις επιχειρήσεις και τις αρχές. Το υποσύστημα, έχοντας σαν είσοδο τα διάφορα σχέδια ετησίων / πολυετών ελέγχων, θα μεταβάλλει κατάλληλα το κάθε ένα από αυτά</w:t>
      </w:r>
      <w:r w:rsidR="002D1860">
        <w:rPr>
          <w:lang w:val="el-GR"/>
        </w:rPr>
        <w:t>,</w:t>
      </w:r>
      <w:r w:rsidRPr="006F705A">
        <w:rPr>
          <w:lang w:val="el-GR"/>
        </w:rPr>
        <w:t xml:space="preserve"> έτσι ώστε να μπορούν να διεξαχθούν κοινοί έλεγχοι. </w:t>
      </w:r>
    </w:p>
    <w:p w14:paraId="6E44F2D8" w14:textId="77777777" w:rsidR="00A8538E" w:rsidRPr="006F705A" w:rsidRDefault="00A8538E" w:rsidP="00A8538E">
      <w:pPr>
        <w:rPr>
          <w:lang w:val="el-GR"/>
        </w:rPr>
      </w:pPr>
      <w:r w:rsidRPr="006F705A">
        <w:rPr>
          <w:b/>
          <w:lang w:val="el-GR"/>
        </w:rPr>
        <w:t>Καθορισμός ατομικού προγράμματος ελέγχων</w:t>
      </w:r>
      <w:r w:rsidRPr="006F705A">
        <w:rPr>
          <w:lang w:val="el-GR"/>
        </w:rPr>
        <w:t>:  Ο συνολικός αριθμός των ελεγκτών μιας Αρχής χρησιμοποιείται σε συνδυασμό με το αντίστοιχο επιχειρησιακό σχέδιο προκειμένου να παραχθεί, αυτόματα από το υποσύστημα, το ατομικό πρόγραμμα του κάθε ελεγκτή. Προφανώς για τον καθορισμό του προγράμματος λαμβάνονται επίσης υπόψιν ο φόρτος που μπορεί να ανατεθεί στον ελεγκτή αναφορικά με την διεξαγωγή ελέγχων, οι περίοδοι απουσίας του ελεγκτή, το ιστορικό ελέγχων του κάθε ελεγκτή κλπ. Η διαδικασία αυτή περιλαμβάνει και την αυτόματη έκδοση εντολών διενέργειας ελέγχου δηλαδή του εγγράφου που περιγράφει το περιεχόμενο του ελέγχου που πρέπει να πραγματοποιηθεί σε συγκεκριμένη επιχείρηση από τον ελεγκτή στον οποίο έχει ανατεθεί.</w:t>
      </w:r>
    </w:p>
    <w:p w14:paraId="662548E5" w14:textId="77777777" w:rsidR="00A8538E" w:rsidRPr="006F705A" w:rsidRDefault="00A8538E" w:rsidP="00A8538E">
      <w:pPr>
        <w:rPr>
          <w:lang w:val="el-GR"/>
        </w:rPr>
      </w:pPr>
      <w:r w:rsidRPr="006F705A">
        <w:rPr>
          <w:lang w:val="el-GR"/>
        </w:rPr>
        <w:t>Το ατομικό πρόγραμμα δεν είναι στατικό γιατί ανανεώνεται με περιπτώσεις εκτάκτων</w:t>
      </w:r>
      <w:r w:rsidR="003E26A5">
        <w:rPr>
          <w:lang w:val="el-GR"/>
        </w:rPr>
        <w:t xml:space="preserve"> ή/και αιφνιδιαστικών</w:t>
      </w:r>
      <w:r w:rsidRPr="006F705A">
        <w:rPr>
          <w:lang w:val="el-GR"/>
        </w:rPr>
        <w:t xml:space="preserve"> ελέγχων καθώς και με περιπτώσεις επανελέγχων που προκύπτουν από τα ευρήματα των αρχικών ελέγχων, δικαστικές αποφάσεις ή εξέταση ενστάσεων.</w:t>
      </w:r>
    </w:p>
    <w:p w14:paraId="3F6A5FEB" w14:textId="77777777" w:rsidR="009F07A2" w:rsidRPr="00194E78" w:rsidRDefault="009F07A2" w:rsidP="009F07A2">
      <w:pPr>
        <w:rPr>
          <w:b/>
          <w:lang w:val="el-GR"/>
        </w:rPr>
      </w:pPr>
      <w:r w:rsidRPr="00E234FB">
        <w:rPr>
          <w:b/>
          <w:lang w:val="el-GR"/>
        </w:rPr>
        <w:t>Τονίζεται ότι η δυνατότητα αυτόματου χρονοπρογραμματισμού των ελέγχων δεν αποκλείει την δυνατότητα χειροκίνητης μεταβολής του προγράμματος από αρμόδια στελέχη των Αρχών Εποπτείας.</w:t>
      </w:r>
    </w:p>
    <w:p w14:paraId="6EEE9555" w14:textId="77777777" w:rsidR="009F07A2" w:rsidRPr="006F705A" w:rsidRDefault="009F07A2" w:rsidP="00A8538E">
      <w:pPr>
        <w:rPr>
          <w:lang w:val="el-GR"/>
        </w:rPr>
      </w:pPr>
    </w:p>
    <w:p w14:paraId="51E3CB59" w14:textId="77777777" w:rsidR="00A8538E" w:rsidRPr="005A7246" w:rsidRDefault="00A8538E" w:rsidP="006F705A">
      <w:pPr>
        <w:pStyle w:val="5"/>
      </w:pPr>
      <w:bookmarkStart w:id="575" w:name="_Toc500194384"/>
      <w:r w:rsidRPr="005A7246">
        <w:t>Προετοιμασία ελέγχων</w:t>
      </w:r>
      <w:bookmarkEnd w:id="575"/>
    </w:p>
    <w:bookmarkEnd w:id="574"/>
    <w:p w14:paraId="2AFCFDB5" w14:textId="77777777" w:rsidR="00A8538E" w:rsidRPr="006F705A" w:rsidRDefault="00A8538E" w:rsidP="00A8538E">
      <w:pPr>
        <w:rPr>
          <w:lang w:val="el-GR"/>
        </w:rPr>
      </w:pPr>
      <w:r w:rsidRPr="006F705A">
        <w:rPr>
          <w:lang w:val="el-GR"/>
        </w:rPr>
        <w:t xml:space="preserve">Πριν από τον έλεγχο, ο ελεγκτής μέσω του Υποσυστήματος διεξάγει τις διαδικασίες προετοιμασίας του ελέγχου. Ο ελεγκτής, προκειμένου να διεξάγει ένα έλεγχο, πρέπει να έχει πρόσβαση στα στοιχεία που τηρούνται στους φακέλους όλων των ελέγχων που έχουν ήδη διεξαχθεί και ακολούθως να μπορεί να δημιουργήσει έναν νέο φάκελο ελέγχου στο σύστημα που θα περιέχει τα ευρήματα του νέου ελέγχου. Κάθε φάκελος απαρτίζεται από τα πλήρη στοιχεία της εγκατάστασης, το φύλλο ελέγχου προηγούμενου ελέγχου, φωτογραφίες, και άλλα ψηφιακά τεκμήρια που μπορεί να υπάρχουν, την έκθεση ελέγχου, διάφορα άλλα έντυπα που μπορεί να προβλέπονται από την νομοθεσία, αποτελέσματα εργαστηριακών αναλύσεων κ.α.  Οι λειτουργίες που πρέπει να υποστηρίζονται από το υποσύστημα φαίνονται </w:t>
      </w:r>
      <w:r w:rsidR="0041177B">
        <w:rPr>
          <w:lang w:val="el-GR"/>
        </w:rPr>
        <w:t xml:space="preserve">ενδεικτικά </w:t>
      </w:r>
      <w:r w:rsidRPr="006F705A">
        <w:rPr>
          <w:lang w:val="el-GR"/>
        </w:rPr>
        <w:t>στο ακόλουθο σχήμα:</w:t>
      </w:r>
    </w:p>
    <w:p w14:paraId="469DE391" w14:textId="77777777" w:rsidR="00A8538E" w:rsidRPr="006F705A" w:rsidRDefault="00A8538E" w:rsidP="00A8538E">
      <w:pPr>
        <w:keepNext/>
        <w:jc w:val="center"/>
        <w:rPr>
          <w:lang w:val="el-GR"/>
        </w:rPr>
      </w:pPr>
      <w:r w:rsidRPr="00B9273E">
        <w:rPr>
          <w:noProof/>
          <w:lang w:val="en-US" w:eastAsia="en-US"/>
        </w:rPr>
        <w:lastRenderedPageBreak/>
        <w:drawing>
          <wp:inline distT="0" distB="0" distL="0" distR="0" wp14:anchorId="075DF26C" wp14:editId="3A29CD89">
            <wp:extent cx="5382895" cy="3761105"/>
            <wp:effectExtent l="0" t="0" r="8255" b="0"/>
            <wp:docPr id="39" name="Εικόνα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5382895" cy="3761105"/>
                    </a:xfrm>
                    <a:prstGeom prst="rect">
                      <a:avLst/>
                    </a:prstGeom>
                    <a:noFill/>
                    <a:ln>
                      <a:noFill/>
                    </a:ln>
                  </pic:spPr>
                </pic:pic>
              </a:graphicData>
            </a:graphic>
          </wp:inline>
        </w:drawing>
      </w:r>
      <w:r w:rsidRPr="006F705A" w:rsidDel="00B03CC0">
        <w:rPr>
          <w:noProof/>
          <w:lang w:val="el-GR"/>
        </w:rPr>
        <w:t xml:space="preserve"> </w:t>
      </w:r>
    </w:p>
    <w:p w14:paraId="32301136" w14:textId="77777777" w:rsidR="00A8538E" w:rsidRPr="006F705A" w:rsidRDefault="00A8538E" w:rsidP="00A8538E">
      <w:pPr>
        <w:pStyle w:val="af0"/>
        <w:jc w:val="center"/>
        <w:rPr>
          <w:b/>
          <w:lang w:val="el-GR"/>
        </w:rPr>
      </w:pPr>
      <w:bookmarkStart w:id="576" w:name="_Toc418423532"/>
      <w:r w:rsidRPr="00B7664E">
        <w:rPr>
          <w:lang w:val="el-GR"/>
        </w:rPr>
        <w:t xml:space="preserve">Σχήμα </w:t>
      </w:r>
      <w:r w:rsidRPr="00F81D02">
        <w:fldChar w:fldCharType="begin"/>
      </w:r>
      <w:r w:rsidRPr="00B7664E">
        <w:rPr>
          <w:lang w:val="el-GR"/>
        </w:rPr>
        <w:instrText xml:space="preserve"> </w:instrText>
      </w:r>
      <w:r w:rsidRPr="00F81D02">
        <w:instrText>SEQ</w:instrText>
      </w:r>
      <w:r w:rsidRPr="00B7664E">
        <w:rPr>
          <w:lang w:val="el-GR"/>
        </w:rPr>
        <w:instrText xml:space="preserve"> Σχήμα \* </w:instrText>
      </w:r>
      <w:r w:rsidRPr="00F81D02">
        <w:instrText>ARABIC</w:instrText>
      </w:r>
      <w:r w:rsidRPr="00B7664E">
        <w:rPr>
          <w:lang w:val="el-GR"/>
        </w:rPr>
        <w:instrText xml:space="preserve"> </w:instrText>
      </w:r>
      <w:r w:rsidRPr="00F81D02">
        <w:fldChar w:fldCharType="separate"/>
      </w:r>
      <w:r w:rsidR="00CA00DF" w:rsidRPr="00CA00DF">
        <w:rPr>
          <w:noProof/>
          <w:lang w:val="el-GR"/>
        </w:rPr>
        <w:t>26</w:t>
      </w:r>
      <w:r w:rsidRPr="00F81D02">
        <w:fldChar w:fldCharType="end"/>
      </w:r>
      <w:r w:rsidRPr="006F705A">
        <w:rPr>
          <w:lang w:val="el-GR"/>
        </w:rPr>
        <w:t>.</w:t>
      </w:r>
      <w:r w:rsidRPr="006F705A">
        <w:rPr>
          <w:b/>
          <w:lang w:val="el-GR"/>
        </w:rPr>
        <w:t xml:space="preserve"> Προετοιμασία Ελέγχων</w:t>
      </w:r>
    </w:p>
    <w:p w14:paraId="79110ECB" w14:textId="77777777" w:rsidR="00A8538E" w:rsidRPr="006F705A" w:rsidRDefault="00A8538E" w:rsidP="00A8538E">
      <w:pPr>
        <w:rPr>
          <w:lang w:val="el-GR"/>
        </w:rPr>
      </w:pPr>
      <w:r w:rsidRPr="006F705A">
        <w:rPr>
          <w:b/>
          <w:lang w:val="el-GR"/>
        </w:rPr>
        <w:t xml:space="preserve">Αναζήτηση φακέλων ελέγχων: </w:t>
      </w:r>
      <w:r w:rsidRPr="006F705A">
        <w:rPr>
          <w:lang w:val="el-GR"/>
        </w:rPr>
        <w:t xml:space="preserve">Αρχικά ο ελεγκτής αναζητά φακέλους ελέγχων με χρήση διαφόρων κριτηρίων (ενδεικτικά ΑΦΜ, οικονομική δραστηριότητα, γεωγραφικά κριτήρια κλπ.). Η αναζήτηση ολοκληρώνεται με την προβολή ενός καταλόγου φακέλων ελέγχων, οι οποίοι προφανώς πληρούν τα κριτήρια αναζήτησης. </w:t>
      </w:r>
    </w:p>
    <w:p w14:paraId="1E717B35" w14:textId="77777777" w:rsidR="00A8538E" w:rsidRPr="006F705A" w:rsidRDefault="00A8538E" w:rsidP="00A8538E">
      <w:pPr>
        <w:rPr>
          <w:lang w:val="el-GR"/>
        </w:rPr>
      </w:pPr>
      <w:r w:rsidRPr="006F705A">
        <w:rPr>
          <w:b/>
          <w:lang w:val="el-GR"/>
        </w:rPr>
        <w:t>Προβολή καταλόγου φακέλων ελέγχων</w:t>
      </w:r>
      <w:r w:rsidRPr="006F705A">
        <w:rPr>
          <w:lang w:val="el-GR"/>
        </w:rPr>
        <w:t xml:space="preserve">: Η μορφή του καταλόγου μπορεί να μεταβληθεί με την επιλογή κάποιου κριτηρίου κατάταξης (π.χ. με βάση το επίπεδο κινδύνου της επιχείρησης, την ημερομηνία των ελέγχων κλπ). Το σύστημα θα πρέπει να εμφανίζει, με ευκρινή τρόπο, την κατάσταση στην οποία βρίσκεται ο κάθε φάκελος. Ενδεικτικές καταστάσεις αποτελούν για παράδειγμα ότι ο έλεγχος είναι σε εξέλιξη, ότι έχει ολοκληρωθεί, ότι έχει υποβληθεί ένσταση, ότι έχει διαταχθεί συμπληρωματικός έλεγχος κ.α. </w:t>
      </w:r>
    </w:p>
    <w:p w14:paraId="029064AB" w14:textId="77777777" w:rsidR="00A8538E" w:rsidRPr="006F705A" w:rsidRDefault="00A8538E" w:rsidP="00A8538E">
      <w:pPr>
        <w:rPr>
          <w:lang w:val="el-GR"/>
        </w:rPr>
      </w:pPr>
      <w:r w:rsidRPr="006F705A">
        <w:rPr>
          <w:lang w:val="el-GR"/>
        </w:rPr>
        <w:t xml:space="preserve">Ο ελεγκτής μπορεί να επιλέξει έναν φάκελο από τον κατάλογο και να τον διαβάσει ή να τον εκτυπώσει ή να τον εξάγει σε μορφή </w:t>
      </w:r>
      <w:r>
        <w:rPr>
          <w:lang w:val="en-US"/>
        </w:rPr>
        <w:t>PDF</w:t>
      </w:r>
      <w:r w:rsidRPr="006F705A">
        <w:rPr>
          <w:lang w:val="el-GR"/>
        </w:rPr>
        <w:t xml:space="preserve">. Η προβολή του φακέλου εμφανίζει τα βασικά στοιχεία της επιχείρησης (επωνυμία, ΑΦΜ, </w:t>
      </w:r>
      <w:r w:rsidRPr="009A58F0">
        <w:rPr>
          <w:lang w:val="el-GR"/>
        </w:rPr>
        <w:t xml:space="preserve">Έδρα, </w:t>
      </w:r>
      <w:r w:rsidR="003B1E1B" w:rsidRPr="00E234FB">
        <w:rPr>
          <w:lang w:val="el-GR"/>
        </w:rPr>
        <w:t>Δ/νση εγκατάστασης</w:t>
      </w:r>
      <w:r w:rsidR="003B1E1B" w:rsidRPr="009A58F0">
        <w:rPr>
          <w:lang w:val="el-GR"/>
        </w:rPr>
        <w:t xml:space="preserve">, </w:t>
      </w:r>
      <w:r w:rsidRPr="009A58F0">
        <w:rPr>
          <w:lang w:val="el-GR"/>
        </w:rPr>
        <w:t>στ</w:t>
      </w:r>
      <w:r w:rsidRPr="006F705A">
        <w:rPr>
          <w:lang w:val="el-GR"/>
        </w:rPr>
        <w:t>οιχεία νομίμου εκπροσώπου κ.α.) που σχετίζεται με την ελεγχόμενη εγκατάσταση</w:t>
      </w:r>
      <w:r w:rsidR="002D1860">
        <w:rPr>
          <w:lang w:val="el-GR"/>
        </w:rPr>
        <w:t>,</w:t>
      </w:r>
      <w:r w:rsidRPr="006F705A">
        <w:rPr>
          <w:lang w:val="el-GR"/>
        </w:rPr>
        <w:t xml:space="preserve"> καθώς και τις  εγκρίσεις που αυτή διαθέτει.  Επιπλέον ο φάκελός περιέχει (ενδεικτικά) τα συμπληρωμένα φύλλα ελέγχου, σχόλια των ελεγκτών, φωτογραφίες, αποτελέσματα εργαστηριακών αναλύσεων, την έκθεση ελέγχου, τα μέτρα που επιβλήθηκαν, τις διορθωτικές ενέργειες που πραγματοποιήθηκαν κλπ.</w:t>
      </w:r>
    </w:p>
    <w:p w14:paraId="7872A160" w14:textId="77777777" w:rsidR="00A8538E" w:rsidRPr="006F705A" w:rsidRDefault="00A8538E" w:rsidP="00A8538E">
      <w:pPr>
        <w:rPr>
          <w:lang w:val="el-GR"/>
        </w:rPr>
      </w:pPr>
      <w:r w:rsidRPr="006F705A">
        <w:rPr>
          <w:lang w:val="el-GR"/>
        </w:rPr>
        <w:t xml:space="preserve">Ολόκληρος ο φάκελος ή τμήμα των περιεχομένων του είναι δυνατόν να προέρχεται από ένα σύστημα διαχείρισης ελέγχων άλλου φορέα το οποίο διαλειτουργεί με το ΟΠΣ-ΑΔΕ. </w:t>
      </w:r>
    </w:p>
    <w:p w14:paraId="60A5D4FD" w14:textId="77777777" w:rsidR="00A8538E" w:rsidRPr="006F705A" w:rsidRDefault="00A8538E" w:rsidP="00A8538E">
      <w:pPr>
        <w:rPr>
          <w:lang w:val="el-GR"/>
        </w:rPr>
      </w:pPr>
      <w:r w:rsidRPr="006F705A">
        <w:rPr>
          <w:b/>
          <w:lang w:val="el-GR"/>
        </w:rPr>
        <w:t xml:space="preserve">Πρόσβαση σε υλικό ελεγκτικής μεθοδολογίας: </w:t>
      </w:r>
      <w:r w:rsidRPr="006F705A">
        <w:rPr>
          <w:lang w:val="el-GR"/>
        </w:rPr>
        <w:t>Όλοι οι ελεγκτές έχουν πρόσβαση σε νομικά κείμενα, υπουργικές αποφάσεις, εγκυκλίους, οδηγίες, κείμενα βέλτιστων πρακτικών κλπ. που αφορούν στα ελεγκτικά τους καθήκοντα.</w:t>
      </w:r>
    </w:p>
    <w:p w14:paraId="54E8DB14" w14:textId="77777777" w:rsidR="00A8538E" w:rsidRPr="006F705A" w:rsidRDefault="00A8538E" w:rsidP="00A8538E">
      <w:pPr>
        <w:rPr>
          <w:lang w:val="el-GR"/>
        </w:rPr>
      </w:pPr>
      <w:r w:rsidRPr="006F705A">
        <w:rPr>
          <w:b/>
          <w:lang w:val="el-GR"/>
        </w:rPr>
        <w:t>Ενημέρωση Εποπτευόμενου Φορέα</w:t>
      </w:r>
      <w:r w:rsidRPr="006F705A">
        <w:rPr>
          <w:lang w:val="el-GR"/>
        </w:rPr>
        <w:t>: Ο Φορέας δύναται, μέσω του ΟΠΣ-ΑΔΕ, να λαμβάνει το αντίγραφο της εντολής για διενέργεια ελέγχου καθώς και τα αποτελέσματα αυτού.</w:t>
      </w:r>
    </w:p>
    <w:p w14:paraId="0429810F" w14:textId="77777777" w:rsidR="00A8538E" w:rsidRPr="00D50CD5" w:rsidRDefault="00A8538E" w:rsidP="006F705A">
      <w:pPr>
        <w:pStyle w:val="5"/>
      </w:pPr>
      <w:bookmarkStart w:id="577" w:name="_Toc500194385"/>
      <w:bookmarkEnd w:id="576"/>
      <w:r w:rsidRPr="00914848">
        <w:lastRenderedPageBreak/>
        <w:t>Διαχείριση φύλλων ελέγχου</w:t>
      </w:r>
      <w:r w:rsidRPr="00D50CD5">
        <w:t xml:space="preserve"> (Στελέχη Αρχής Οργάνωσης Εποπτείας)</w:t>
      </w:r>
      <w:bookmarkEnd w:id="577"/>
    </w:p>
    <w:p w14:paraId="4748DA6A" w14:textId="77777777" w:rsidR="00A8538E" w:rsidRPr="003F308D" w:rsidRDefault="00A8538E" w:rsidP="00A8538E">
      <w:r w:rsidRPr="006F705A">
        <w:rPr>
          <w:lang w:val="el-GR"/>
        </w:rPr>
        <w:t xml:space="preserve">Όπως αναφέρθηκε προηγουμένως, η χρήση των φύλλων ελέγχου χρησιμεύουν στη  διεξαγωγή ελέγχων καθώς και στην επαναξιολόγηση του κινδύνου . Ως εκ τούτου, το υποσύστημα θα πρέπει να υποστηρίζει τη δημιουργία, την τροποποίηση και την εν γένει διαχείριση των φύλλων αυτών. </w:t>
      </w:r>
      <w:r w:rsidRPr="003F308D">
        <w:t xml:space="preserve">Οι υποστηριζόμενες λειτουργίες φαίνονται </w:t>
      </w:r>
      <w:r w:rsidR="0041177B">
        <w:rPr>
          <w:lang w:val="el-GR"/>
        </w:rPr>
        <w:t xml:space="preserve">ενδεικτικά </w:t>
      </w:r>
      <w:r w:rsidRPr="003F308D">
        <w:t>στο ακόλουθο σχήμα:</w:t>
      </w:r>
    </w:p>
    <w:p w14:paraId="50EFF6AA" w14:textId="77777777" w:rsidR="00A8538E" w:rsidRDefault="00A8538E" w:rsidP="00A8538E">
      <w:pPr>
        <w:jc w:val="center"/>
        <w:rPr>
          <w:noProof/>
        </w:rPr>
      </w:pPr>
      <w:r w:rsidRPr="00B65F44">
        <w:rPr>
          <w:noProof/>
          <w:lang w:val="en-US" w:eastAsia="en-US"/>
        </w:rPr>
        <w:drawing>
          <wp:inline distT="0" distB="0" distL="0" distR="0" wp14:anchorId="70BED25D" wp14:editId="63993291">
            <wp:extent cx="5693410" cy="4434205"/>
            <wp:effectExtent l="0" t="0" r="2540" b="4445"/>
            <wp:docPr id="38" name="Εικόνα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5693410" cy="4434205"/>
                    </a:xfrm>
                    <a:prstGeom prst="rect">
                      <a:avLst/>
                    </a:prstGeom>
                    <a:noFill/>
                    <a:ln>
                      <a:noFill/>
                    </a:ln>
                  </pic:spPr>
                </pic:pic>
              </a:graphicData>
            </a:graphic>
          </wp:inline>
        </w:drawing>
      </w:r>
    </w:p>
    <w:p w14:paraId="20D6AFA7" w14:textId="77777777" w:rsidR="00A8538E" w:rsidRPr="006F705A" w:rsidRDefault="00A8538E" w:rsidP="00A8538E">
      <w:pPr>
        <w:pStyle w:val="af0"/>
        <w:jc w:val="center"/>
        <w:rPr>
          <w:b/>
          <w:lang w:val="el-GR"/>
        </w:rPr>
      </w:pPr>
      <w:r w:rsidRPr="00B7664E">
        <w:rPr>
          <w:lang w:val="el-GR"/>
        </w:rPr>
        <w:t xml:space="preserve">Σχήμα </w:t>
      </w:r>
      <w:r w:rsidRPr="00F81D02">
        <w:fldChar w:fldCharType="begin"/>
      </w:r>
      <w:r w:rsidRPr="00B7664E">
        <w:rPr>
          <w:lang w:val="el-GR"/>
        </w:rPr>
        <w:instrText xml:space="preserve"> </w:instrText>
      </w:r>
      <w:r w:rsidRPr="00F81D02">
        <w:instrText>SEQ</w:instrText>
      </w:r>
      <w:r w:rsidRPr="00B7664E">
        <w:rPr>
          <w:lang w:val="el-GR"/>
        </w:rPr>
        <w:instrText xml:space="preserve"> Σχήμα \* </w:instrText>
      </w:r>
      <w:r w:rsidRPr="00F81D02">
        <w:instrText>ARABIC</w:instrText>
      </w:r>
      <w:r w:rsidRPr="00B7664E">
        <w:rPr>
          <w:lang w:val="el-GR"/>
        </w:rPr>
        <w:instrText xml:space="preserve"> </w:instrText>
      </w:r>
      <w:r w:rsidRPr="00F81D02">
        <w:fldChar w:fldCharType="separate"/>
      </w:r>
      <w:r w:rsidR="00CA00DF" w:rsidRPr="00CA00DF">
        <w:rPr>
          <w:noProof/>
          <w:lang w:val="el-GR"/>
        </w:rPr>
        <w:t>27</w:t>
      </w:r>
      <w:r w:rsidRPr="00F81D02">
        <w:fldChar w:fldCharType="end"/>
      </w:r>
      <w:r w:rsidRPr="006F705A">
        <w:rPr>
          <w:lang w:val="el-GR"/>
        </w:rPr>
        <w:t>.</w:t>
      </w:r>
      <w:r w:rsidRPr="006F705A">
        <w:rPr>
          <w:b/>
          <w:lang w:val="el-GR"/>
        </w:rPr>
        <w:t xml:space="preserve"> Διαχείριση Φύλλων Ελέγχου (Υπεύθυνος)</w:t>
      </w:r>
    </w:p>
    <w:p w14:paraId="671D4F9D" w14:textId="77777777" w:rsidR="00A8538E" w:rsidRPr="006F705A" w:rsidRDefault="00A8538E" w:rsidP="00A8538E">
      <w:pPr>
        <w:rPr>
          <w:lang w:val="el-GR"/>
        </w:rPr>
      </w:pPr>
      <w:r w:rsidRPr="006F705A">
        <w:rPr>
          <w:lang w:val="el-GR"/>
        </w:rPr>
        <w:t>Οι λειτουργίες αυτές είναι διαθέσιμες στο διαχειριστή και τα στελέχη των υπηρεσιών ελέγχου σε βαθμίδα υπευθύνου.</w:t>
      </w:r>
    </w:p>
    <w:p w14:paraId="6A8431D8" w14:textId="77777777" w:rsidR="00A8538E" w:rsidRPr="006F705A" w:rsidRDefault="00A8538E" w:rsidP="00A8538E">
      <w:pPr>
        <w:rPr>
          <w:lang w:val="el-GR"/>
        </w:rPr>
      </w:pPr>
      <w:r w:rsidRPr="006F705A">
        <w:rPr>
          <w:b/>
          <w:lang w:val="el-GR"/>
        </w:rPr>
        <w:t>Δημιουργία φύλλου ελέγχου</w:t>
      </w:r>
      <w:r w:rsidRPr="006F705A">
        <w:rPr>
          <w:lang w:val="el-GR"/>
        </w:rPr>
        <w:t xml:space="preserve">: Η δημιουργία ενός φύλλου ελέγχου περιλαμβάνει τον καθορισμό των μεταδεδομένων και των δεδομένων του φύλλου καθώς και το μοντέλο αξιολόγησης κινδύνου στο οποίο αντιστοιχεί. Σε επίπεδο μεταδεδομένων, το φύλλο έχει κάποιο αναγνωριστικό και χρησιμοποιείται από μία Εποπτεύουσα Αρχή, για μια λειτουργία ελέγχου για συγκεκριμένες δραστηριότητες. </w:t>
      </w:r>
    </w:p>
    <w:p w14:paraId="6C791650" w14:textId="77777777" w:rsidR="00A8538E" w:rsidRPr="006F705A" w:rsidRDefault="00A8538E" w:rsidP="00A8538E">
      <w:pPr>
        <w:rPr>
          <w:lang w:val="el-GR"/>
        </w:rPr>
      </w:pPr>
      <w:r w:rsidRPr="006F705A">
        <w:rPr>
          <w:lang w:val="el-GR"/>
        </w:rPr>
        <w:t>Σε επίπεδο δεδομένων, η δημιουργία του φύλλου απαιτεί:</w:t>
      </w:r>
    </w:p>
    <w:p w14:paraId="7C59FC03" w14:textId="77777777" w:rsidR="00A8538E" w:rsidRPr="006F705A" w:rsidRDefault="00A8538E" w:rsidP="006F705A">
      <w:pPr>
        <w:numPr>
          <w:ilvl w:val="0"/>
          <w:numId w:val="219"/>
        </w:numPr>
        <w:spacing w:before="0"/>
        <w:rPr>
          <w:lang w:val="el-GR"/>
        </w:rPr>
      </w:pPr>
      <w:r w:rsidRPr="006F705A">
        <w:rPr>
          <w:lang w:val="el-GR"/>
        </w:rPr>
        <w:t>Ορισμό ερωτήσεων ελέγχου μαζί με τις πιθανές απαντήσεις τους. Οι απαντήσεις μπορεί να περιλαμβάνουν ποσοτικούς προσδιορισμούς, ποιοτικούς προσδιορισμούς, Ναι / Όχι έτσι ώστε να υπολογίζεται ο βαθμός συμμόρφωσης καθώς και οι πιθανοί κίνδυνοι.</w:t>
      </w:r>
    </w:p>
    <w:p w14:paraId="2325F029" w14:textId="77777777" w:rsidR="00A8538E" w:rsidRPr="006F705A" w:rsidRDefault="00A8538E" w:rsidP="006F705A">
      <w:pPr>
        <w:numPr>
          <w:ilvl w:val="0"/>
          <w:numId w:val="219"/>
        </w:numPr>
        <w:spacing w:before="0"/>
        <w:rPr>
          <w:lang w:val="el-GR"/>
        </w:rPr>
      </w:pPr>
      <w:r w:rsidRPr="006F705A">
        <w:rPr>
          <w:lang w:val="el-GR"/>
        </w:rPr>
        <w:t xml:space="preserve">Για κάθε απάντηση θα υπάρχει ένα βάρος  το οποίο να μπορεί να χρησιμοποιηθεί από το αντίστοιχο μοντέλο αξιολόγησης κινδύνου. Αναφορικά με τις ποιοτικές ερωτήσεις, για κάθε μια θα υπάρχει </w:t>
      </w:r>
      <w:r w:rsidRPr="006F705A">
        <w:rPr>
          <w:lang w:val="el-GR"/>
        </w:rPr>
        <w:lastRenderedPageBreak/>
        <w:t>συγκεκριμένος αριθμός δυνητικών απαντήσεων και κάθε απάντηση θα συνοδεύεται από το αντίστοιχο βάρος.</w:t>
      </w:r>
    </w:p>
    <w:p w14:paraId="017B0C1F" w14:textId="77777777" w:rsidR="00A8538E" w:rsidRPr="006F705A" w:rsidRDefault="00A8538E" w:rsidP="006F705A">
      <w:pPr>
        <w:numPr>
          <w:ilvl w:val="0"/>
          <w:numId w:val="219"/>
        </w:numPr>
        <w:spacing w:before="0"/>
        <w:rPr>
          <w:lang w:val="el-GR"/>
        </w:rPr>
      </w:pPr>
      <w:r w:rsidRPr="006F705A">
        <w:rPr>
          <w:lang w:val="el-GR"/>
        </w:rPr>
        <w:t>Οι ερωτήσεις μπορούν να ομαδοποιηθούν σε ομάδες και αντίστοιχα οι ομάδες σε κεφάλαια.</w:t>
      </w:r>
    </w:p>
    <w:p w14:paraId="688CAFB7" w14:textId="77777777" w:rsidR="00A8538E" w:rsidRPr="006F705A" w:rsidRDefault="00A8538E" w:rsidP="00A8538E">
      <w:pPr>
        <w:rPr>
          <w:lang w:val="el-GR"/>
        </w:rPr>
      </w:pPr>
      <w:r w:rsidRPr="006F705A">
        <w:rPr>
          <w:lang w:val="el-GR"/>
        </w:rPr>
        <w:t xml:space="preserve">Ένα φύλλο ελέγχου θα μπορεί να δημιουργείται σε </w:t>
      </w:r>
      <w:r>
        <w:rPr>
          <w:lang w:val="en-US"/>
        </w:rPr>
        <w:t>Excel</w:t>
      </w:r>
      <w:r w:rsidRPr="006F705A">
        <w:rPr>
          <w:lang w:val="el-GR"/>
        </w:rPr>
        <w:t xml:space="preserve"> (με συγκεκριμένη δομή) και ακολούθως να εισάγεται στο Υποσύστημα.</w:t>
      </w:r>
    </w:p>
    <w:p w14:paraId="783DF0FF" w14:textId="77777777" w:rsidR="00A8538E" w:rsidRPr="006F705A" w:rsidRDefault="00A8538E" w:rsidP="00A8538E">
      <w:pPr>
        <w:rPr>
          <w:lang w:val="el-GR"/>
        </w:rPr>
      </w:pPr>
      <w:r w:rsidRPr="006F705A">
        <w:rPr>
          <w:b/>
          <w:lang w:val="el-GR"/>
        </w:rPr>
        <w:t xml:space="preserve">Πρόσβαση στον κατάλογο των φύλλων ελέγχου: </w:t>
      </w:r>
      <w:r w:rsidRPr="006F705A">
        <w:rPr>
          <w:lang w:val="el-GR"/>
        </w:rPr>
        <w:t>Τα στελέχη των εποπτευόμενων αρχών, κατά την είσοδο του στο ΟΠΣ-ΑΔΕ μπορεί να δουν μεταξύ άλλων έναν κατάλογο με τα φύλλα ελέγχου που έχουν οριστεί αναφορικά με τους ελέγχους που διεξάγει η υπηρεσία του.</w:t>
      </w:r>
    </w:p>
    <w:p w14:paraId="7B53530E" w14:textId="77777777" w:rsidR="00A8538E" w:rsidRPr="006F705A" w:rsidRDefault="00A8538E" w:rsidP="00A8538E">
      <w:pPr>
        <w:rPr>
          <w:lang w:val="el-GR"/>
        </w:rPr>
      </w:pPr>
      <w:r w:rsidRPr="006F705A">
        <w:rPr>
          <w:lang w:val="el-GR"/>
        </w:rPr>
        <w:t xml:space="preserve"> Το περιεχόμενο του καταλόγου μπορεί να μεταβληθεί με χρήση καταλλήλων φίλτρων όπως για παράδειγμα: ημερομηνία δημιουργίας, ημερομηνία ενεργοποίησης, λειτουργία / αντικείμενο ελέγχου που αφορά το φύλλο κ.α.</w:t>
      </w:r>
    </w:p>
    <w:p w14:paraId="46A639FF" w14:textId="77777777" w:rsidR="00A8538E" w:rsidRPr="006F705A" w:rsidRDefault="00A8538E" w:rsidP="00A8538E">
      <w:pPr>
        <w:rPr>
          <w:lang w:val="el-GR"/>
        </w:rPr>
      </w:pPr>
      <w:r w:rsidRPr="006F705A">
        <w:rPr>
          <w:lang w:val="el-GR"/>
        </w:rPr>
        <w:t>Από τον κατάλογο, ο υπεύθυνος μπορεί να εκτελέσει μια σειρά από λειτουργίες σε σχέση με το φύλλο και συγκεκριμένα:</w:t>
      </w:r>
    </w:p>
    <w:p w14:paraId="720BB37D" w14:textId="77777777" w:rsidR="00A8538E" w:rsidRPr="004E2007" w:rsidRDefault="00A8538E" w:rsidP="006F705A">
      <w:pPr>
        <w:numPr>
          <w:ilvl w:val="0"/>
          <w:numId w:val="182"/>
        </w:numPr>
        <w:spacing w:before="0"/>
        <w:rPr>
          <w:b/>
        </w:rPr>
      </w:pPr>
      <w:r w:rsidRPr="004E2007">
        <w:rPr>
          <w:b/>
        </w:rPr>
        <w:t>Επεξεργασία</w:t>
      </w:r>
    </w:p>
    <w:p w14:paraId="45F1CA08" w14:textId="77777777" w:rsidR="00A8538E" w:rsidRPr="004E2007" w:rsidRDefault="00A8538E" w:rsidP="006F705A">
      <w:pPr>
        <w:numPr>
          <w:ilvl w:val="0"/>
          <w:numId w:val="182"/>
        </w:numPr>
        <w:spacing w:before="0"/>
        <w:rPr>
          <w:b/>
        </w:rPr>
      </w:pPr>
      <w:r w:rsidRPr="004E2007">
        <w:rPr>
          <w:b/>
        </w:rPr>
        <w:t>Ανάγνωση</w:t>
      </w:r>
    </w:p>
    <w:p w14:paraId="67E0660D" w14:textId="77777777" w:rsidR="00A8538E" w:rsidRPr="004E2007" w:rsidRDefault="00A8538E" w:rsidP="006F705A">
      <w:pPr>
        <w:numPr>
          <w:ilvl w:val="0"/>
          <w:numId w:val="182"/>
        </w:numPr>
        <w:spacing w:before="0"/>
        <w:rPr>
          <w:b/>
        </w:rPr>
      </w:pPr>
      <w:r w:rsidRPr="004E2007">
        <w:rPr>
          <w:b/>
        </w:rPr>
        <w:t>Διαγραφή</w:t>
      </w:r>
    </w:p>
    <w:p w14:paraId="26B7F610" w14:textId="77777777" w:rsidR="00A8538E" w:rsidRPr="004E2007" w:rsidRDefault="00A8538E" w:rsidP="006F705A">
      <w:pPr>
        <w:numPr>
          <w:ilvl w:val="0"/>
          <w:numId w:val="182"/>
        </w:numPr>
        <w:spacing w:before="0"/>
        <w:rPr>
          <w:b/>
        </w:rPr>
      </w:pPr>
      <w:r w:rsidRPr="004E2007">
        <w:rPr>
          <w:b/>
        </w:rPr>
        <w:t>Ενεργοποίηση</w:t>
      </w:r>
    </w:p>
    <w:p w14:paraId="7A678885" w14:textId="77777777" w:rsidR="00A8538E" w:rsidRPr="004E2007" w:rsidRDefault="00A8538E" w:rsidP="006F705A">
      <w:pPr>
        <w:numPr>
          <w:ilvl w:val="0"/>
          <w:numId w:val="182"/>
        </w:numPr>
        <w:spacing w:before="0"/>
        <w:rPr>
          <w:b/>
        </w:rPr>
      </w:pPr>
      <w:r w:rsidRPr="004E2007">
        <w:rPr>
          <w:b/>
        </w:rPr>
        <w:t>Απενεργοποίηση</w:t>
      </w:r>
    </w:p>
    <w:p w14:paraId="70ED45CF" w14:textId="77777777" w:rsidR="00A8538E" w:rsidRPr="006F705A" w:rsidRDefault="00A8538E" w:rsidP="006F705A">
      <w:pPr>
        <w:numPr>
          <w:ilvl w:val="0"/>
          <w:numId w:val="182"/>
        </w:numPr>
        <w:spacing w:before="0"/>
        <w:rPr>
          <w:b/>
          <w:lang w:val="el-GR"/>
        </w:rPr>
      </w:pPr>
      <w:r w:rsidRPr="006F705A">
        <w:rPr>
          <w:b/>
          <w:lang w:val="el-GR"/>
        </w:rPr>
        <w:t xml:space="preserve">Εκτύπωση </w:t>
      </w:r>
      <w:r w:rsidRPr="006F705A">
        <w:rPr>
          <w:lang w:val="el-GR"/>
        </w:rPr>
        <w:t>(τα ακριβή περιεχόμενα της εκτύπωσης θα καθοριστούν στην Μελέτη Εφαρμογής)</w:t>
      </w:r>
    </w:p>
    <w:p w14:paraId="599BFAD4" w14:textId="77777777" w:rsidR="00A8538E" w:rsidRPr="006F705A" w:rsidRDefault="00A8538E" w:rsidP="006F705A">
      <w:pPr>
        <w:numPr>
          <w:ilvl w:val="0"/>
          <w:numId w:val="182"/>
        </w:numPr>
        <w:spacing w:before="0"/>
        <w:rPr>
          <w:b/>
          <w:lang w:val="el-GR"/>
        </w:rPr>
      </w:pPr>
      <w:r w:rsidRPr="006F705A">
        <w:rPr>
          <w:b/>
          <w:lang w:val="el-GR"/>
        </w:rPr>
        <w:t xml:space="preserve">Εξαγωγή </w:t>
      </w:r>
      <w:r w:rsidRPr="006F705A">
        <w:rPr>
          <w:lang w:val="el-GR"/>
        </w:rPr>
        <w:t xml:space="preserve">(ως </w:t>
      </w:r>
      <w:r w:rsidRPr="004E2007">
        <w:rPr>
          <w:lang w:val="en-US"/>
        </w:rPr>
        <w:t>PDF</w:t>
      </w:r>
      <w:r w:rsidRPr="006F705A">
        <w:rPr>
          <w:lang w:val="el-GR"/>
        </w:rPr>
        <w:t xml:space="preserve"> και ως </w:t>
      </w:r>
      <w:r>
        <w:rPr>
          <w:lang w:val="en-US"/>
        </w:rPr>
        <w:t>Excel</w:t>
      </w:r>
      <w:r w:rsidRPr="006F705A">
        <w:rPr>
          <w:lang w:val="el-GR"/>
        </w:rPr>
        <w:t>)</w:t>
      </w:r>
    </w:p>
    <w:p w14:paraId="4FF26EC2" w14:textId="77777777" w:rsidR="00A8538E" w:rsidRPr="006F705A" w:rsidRDefault="00A8538E" w:rsidP="00A8538E">
      <w:pPr>
        <w:rPr>
          <w:lang w:val="el-GR"/>
        </w:rPr>
      </w:pPr>
      <w:r w:rsidRPr="006F705A">
        <w:rPr>
          <w:lang w:val="el-GR"/>
        </w:rPr>
        <w:t>Η επεξεργασία ενός φύλλου ελέγχου που είναι ήδη σε χρήση και η συνακόλουθη ενεργοποίηση του, οδηγεί στην δημιουργία μιας νέας έκδοσης για το φύλλο αυτό. Και οι δύο εκδόσεις (παλαιότερη / μεταγενέστερη) διατηρούνται στο σύστημα απλά η παλαιότερη δεν μπορεί πλέον να χρησιμοποιηθεί για νέους ελέγχους.</w:t>
      </w:r>
    </w:p>
    <w:p w14:paraId="228FD6DB" w14:textId="77777777" w:rsidR="00A8538E" w:rsidRPr="00D50CD5" w:rsidRDefault="00A8538E" w:rsidP="006F705A">
      <w:pPr>
        <w:pStyle w:val="5"/>
      </w:pPr>
      <w:bookmarkStart w:id="578" w:name="_Toc500194386"/>
      <w:r w:rsidRPr="00914848">
        <w:t>Διαχείριση φύλλων ελέγχου (Ελεγκτές)</w:t>
      </w:r>
      <w:bookmarkEnd w:id="578"/>
    </w:p>
    <w:p w14:paraId="033242E3" w14:textId="77777777" w:rsidR="00A8538E" w:rsidRDefault="00A8538E" w:rsidP="00A8538E">
      <w:r w:rsidRPr="006F705A">
        <w:rPr>
          <w:lang w:val="el-GR"/>
        </w:rPr>
        <w:t xml:space="preserve">Ο Ελεγκτής χρειάζεται πρόσβαση στα φύλλα ελέγχου προκειμένου να τα χρησιμοποιήσει σε κάποιον έλεγχο. Θα πρέπει να μπορεί να τα ανασύρει, να τα τυπώσει, πιθανόν και να μπορεί να τα εξάγει (π.χ. σε μορφή </w:t>
      </w:r>
      <w:r>
        <w:rPr>
          <w:lang w:val="en-US"/>
        </w:rPr>
        <w:t>PDF</w:t>
      </w:r>
      <w:r w:rsidRPr="006F705A">
        <w:rPr>
          <w:lang w:val="el-GR"/>
        </w:rPr>
        <w:t xml:space="preserve"> και </w:t>
      </w:r>
      <w:r>
        <w:rPr>
          <w:lang w:val="en-US"/>
        </w:rPr>
        <w:t>Excel</w:t>
      </w:r>
      <w:r w:rsidRPr="006F705A">
        <w:rPr>
          <w:lang w:val="el-GR"/>
        </w:rPr>
        <w:t xml:space="preserve">) για να τα προωθήσει σε κάποιον τρίτο μέσω </w:t>
      </w:r>
      <w:r>
        <w:rPr>
          <w:lang w:val="en-US"/>
        </w:rPr>
        <w:t>email</w:t>
      </w:r>
      <w:r w:rsidRPr="006F705A">
        <w:rPr>
          <w:lang w:val="el-GR"/>
        </w:rPr>
        <w:t xml:space="preserve">. </w:t>
      </w:r>
      <w:r>
        <w:t xml:space="preserve">Όλες αυτές οι δυνατότητες παρουσιάζονται </w:t>
      </w:r>
      <w:r w:rsidR="0041177B">
        <w:rPr>
          <w:lang w:val="el-GR"/>
        </w:rPr>
        <w:t xml:space="preserve">ενδεικτικά </w:t>
      </w:r>
      <w:r>
        <w:t>στο ακόλουθο διάγραμμα:</w:t>
      </w:r>
    </w:p>
    <w:p w14:paraId="3A3CC233" w14:textId="77777777" w:rsidR="00A8538E" w:rsidRDefault="00A8538E" w:rsidP="00A8538E">
      <w:pPr>
        <w:pStyle w:val="af0"/>
        <w:jc w:val="center"/>
      </w:pPr>
      <w:r w:rsidRPr="005A6B8D">
        <w:rPr>
          <w:noProof/>
          <w:lang w:val="en-US" w:eastAsia="en-US"/>
        </w:rPr>
        <w:lastRenderedPageBreak/>
        <w:drawing>
          <wp:inline distT="0" distB="0" distL="0" distR="0" wp14:anchorId="0735DD64" wp14:editId="387AEA58">
            <wp:extent cx="5702300" cy="2976245"/>
            <wp:effectExtent l="0" t="0" r="0" b="0"/>
            <wp:docPr id="37" name="Εικόνα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5702300" cy="2976245"/>
                    </a:xfrm>
                    <a:prstGeom prst="rect">
                      <a:avLst/>
                    </a:prstGeom>
                    <a:noFill/>
                    <a:ln>
                      <a:noFill/>
                    </a:ln>
                  </pic:spPr>
                </pic:pic>
              </a:graphicData>
            </a:graphic>
          </wp:inline>
        </w:drawing>
      </w:r>
    </w:p>
    <w:p w14:paraId="47F30029" w14:textId="77777777" w:rsidR="00A8538E" w:rsidRPr="006F705A" w:rsidRDefault="00A8538E" w:rsidP="00A8538E">
      <w:pPr>
        <w:pStyle w:val="af0"/>
        <w:jc w:val="center"/>
        <w:rPr>
          <w:b/>
          <w:lang w:val="el-GR"/>
        </w:rPr>
      </w:pPr>
      <w:r w:rsidRPr="00B7664E">
        <w:rPr>
          <w:lang w:val="el-GR"/>
        </w:rPr>
        <w:t xml:space="preserve">Σχήμα </w:t>
      </w:r>
      <w:r w:rsidRPr="00F81D02">
        <w:fldChar w:fldCharType="begin"/>
      </w:r>
      <w:r w:rsidRPr="00B7664E">
        <w:rPr>
          <w:lang w:val="el-GR"/>
        </w:rPr>
        <w:instrText xml:space="preserve"> </w:instrText>
      </w:r>
      <w:r w:rsidRPr="00F81D02">
        <w:instrText>SEQ</w:instrText>
      </w:r>
      <w:r w:rsidRPr="00B7664E">
        <w:rPr>
          <w:lang w:val="el-GR"/>
        </w:rPr>
        <w:instrText xml:space="preserve"> Σχήμα \* </w:instrText>
      </w:r>
      <w:r w:rsidRPr="00F81D02">
        <w:instrText>ARABIC</w:instrText>
      </w:r>
      <w:r w:rsidRPr="00B7664E">
        <w:rPr>
          <w:lang w:val="el-GR"/>
        </w:rPr>
        <w:instrText xml:space="preserve"> </w:instrText>
      </w:r>
      <w:r w:rsidRPr="00F81D02">
        <w:fldChar w:fldCharType="separate"/>
      </w:r>
      <w:r w:rsidR="00CA00DF" w:rsidRPr="00CA00DF">
        <w:rPr>
          <w:noProof/>
          <w:lang w:val="el-GR"/>
        </w:rPr>
        <w:t>28</w:t>
      </w:r>
      <w:r w:rsidRPr="00F81D02">
        <w:fldChar w:fldCharType="end"/>
      </w:r>
      <w:r w:rsidRPr="006F705A">
        <w:rPr>
          <w:lang w:val="el-GR"/>
        </w:rPr>
        <w:t>.</w:t>
      </w:r>
      <w:r w:rsidRPr="006F705A">
        <w:rPr>
          <w:b/>
          <w:lang w:val="el-GR"/>
        </w:rPr>
        <w:t xml:space="preserve"> Διαχείριση Φύλλων Ελέγχου (Ελεγκτής)</w:t>
      </w:r>
    </w:p>
    <w:p w14:paraId="505A095F" w14:textId="77777777" w:rsidR="00A8538E" w:rsidRPr="006F705A" w:rsidRDefault="00A8538E" w:rsidP="00A8538E">
      <w:pPr>
        <w:rPr>
          <w:u w:val="single"/>
          <w:lang w:val="el-GR"/>
        </w:rPr>
      </w:pPr>
      <w:r w:rsidRPr="006F705A">
        <w:rPr>
          <w:lang w:val="el-GR"/>
        </w:rPr>
        <w:t xml:space="preserve">Ο ελεγκτής δεν έχει δυνατότητα αλλαγής της μορφής του φύλλου ελέγχου. </w:t>
      </w:r>
      <w:r w:rsidRPr="006F705A">
        <w:rPr>
          <w:u w:val="single"/>
          <w:lang w:val="el-GR"/>
        </w:rPr>
        <w:t>Αν όμως παράλληλα με το φύλλο ελέγχου, προσδιορίσει και συγκεκριμένη οντότητα που θα ελεγχθεί (π.χ. μέσω ΑΦΜ ή αριθμό ΓΕΜΗ) τότε το Υποσύστημα αναδιατάσσει αυτόματα τις ερωτήσεις του φύλλου ελέγχου με βάση το τρέχον επίπεδο κινδύνου και το ιστορικό ελέγχων της οντότητας που προσδιορίστηκε.</w:t>
      </w:r>
    </w:p>
    <w:p w14:paraId="2926719B" w14:textId="77777777" w:rsidR="00A8538E" w:rsidRDefault="00A8538E" w:rsidP="006F705A">
      <w:pPr>
        <w:pStyle w:val="5"/>
      </w:pPr>
      <w:bookmarkStart w:id="579" w:name="_Toc500194387"/>
      <w:r w:rsidRPr="005A7246">
        <w:t>Διεξαγωγή ελέγχων</w:t>
      </w:r>
      <w:bookmarkEnd w:id="579"/>
    </w:p>
    <w:p w14:paraId="42E116F5" w14:textId="77777777" w:rsidR="00A8538E" w:rsidRPr="006F705A" w:rsidRDefault="00A8538E" w:rsidP="00A8538E">
      <w:pPr>
        <w:rPr>
          <w:lang w:val="el-GR"/>
        </w:rPr>
      </w:pPr>
      <w:r w:rsidRPr="006F705A">
        <w:rPr>
          <w:lang w:val="el-GR"/>
        </w:rPr>
        <w:t xml:space="preserve">Οι βασικές λειτουργίες που πρέπει να υποστηρίζονται από το υποσύστημα φαίνονται </w:t>
      </w:r>
      <w:r w:rsidR="0041177B">
        <w:rPr>
          <w:lang w:val="el-GR"/>
        </w:rPr>
        <w:t xml:space="preserve">ενδεικτικά </w:t>
      </w:r>
      <w:r w:rsidRPr="006F705A">
        <w:rPr>
          <w:lang w:val="el-GR"/>
        </w:rPr>
        <w:t>στο ακόλουθο σχήμα:</w:t>
      </w:r>
    </w:p>
    <w:p w14:paraId="503A9210" w14:textId="77777777" w:rsidR="00A8538E" w:rsidRDefault="00C1719B" w:rsidP="00A8538E">
      <w:pPr>
        <w:pStyle w:val="af0"/>
        <w:jc w:val="center"/>
      </w:pPr>
      <w:r>
        <w:rPr>
          <w:noProof/>
          <w:lang w:val="en-US" w:eastAsia="en-US"/>
        </w:rPr>
        <w:drawing>
          <wp:inline distT="0" distB="0" distL="0" distR="0" wp14:anchorId="5E7D0177" wp14:editId="7CAE27B7">
            <wp:extent cx="5002722" cy="3348990"/>
            <wp:effectExtent l="0" t="0" r="7620" b="3810"/>
            <wp:docPr id="67"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6" cstate="print"/>
                    <a:stretch>
                      <a:fillRect/>
                    </a:stretch>
                  </pic:blipFill>
                  <pic:spPr>
                    <a:xfrm>
                      <a:off x="0" y="0"/>
                      <a:ext cx="5014198" cy="3356673"/>
                    </a:xfrm>
                    <a:prstGeom prst="rect">
                      <a:avLst/>
                    </a:prstGeom>
                  </pic:spPr>
                </pic:pic>
              </a:graphicData>
            </a:graphic>
          </wp:inline>
        </w:drawing>
      </w:r>
    </w:p>
    <w:p w14:paraId="72026094" w14:textId="77777777" w:rsidR="00A8538E" w:rsidRPr="006F705A" w:rsidRDefault="00A8538E" w:rsidP="00A8538E">
      <w:pPr>
        <w:pStyle w:val="af0"/>
        <w:jc w:val="center"/>
        <w:rPr>
          <w:b/>
          <w:lang w:val="el-GR"/>
        </w:rPr>
      </w:pPr>
      <w:r w:rsidRPr="00B7664E">
        <w:rPr>
          <w:lang w:val="el-GR"/>
        </w:rPr>
        <w:lastRenderedPageBreak/>
        <w:t xml:space="preserve">Σχήμα </w:t>
      </w:r>
      <w:r w:rsidRPr="00F81D02">
        <w:fldChar w:fldCharType="begin"/>
      </w:r>
      <w:r w:rsidRPr="00B7664E">
        <w:rPr>
          <w:lang w:val="el-GR"/>
        </w:rPr>
        <w:instrText xml:space="preserve"> </w:instrText>
      </w:r>
      <w:r w:rsidRPr="00F81D02">
        <w:instrText>SEQ</w:instrText>
      </w:r>
      <w:r w:rsidRPr="00B7664E">
        <w:rPr>
          <w:lang w:val="el-GR"/>
        </w:rPr>
        <w:instrText xml:space="preserve"> Σχήμα \* </w:instrText>
      </w:r>
      <w:r w:rsidRPr="00F81D02">
        <w:instrText>ARABIC</w:instrText>
      </w:r>
      <w:r w:rsidRPr="00B7664E">
        <w:rPr>
          <w:lang w:val="el-GR"/>
        </w:rPr>
        <w:instrText xml:space="preserve"> </w:instrText>
      </w:r>
      <w:r w:rsidRPr="00F81D02">
        <w:fldChar w:fldCharType="separate"/>
      </w:r>
      <w:r w:rsidR="00CA00DF" w:rsidRPr="00CA00DF">
        <w:rPr>
          <w:noProof/>
          <w:lang w:val="el-GR"/>
        </w:rPr>
        <w:t>29</w:t>
      </w:r>
      <w:r w:rsidRPr="00F81D02">
        <w:fldChar w:fldCharType="end"/>
      </w:r>
      <w:r w:rsidRPr="006F705A">
        <w:rPr>
          <w:lang w:val="el-GR"/>
        </w:rPr>
        <w:t>.</w:t>
      </w:r>
      <w:r w:rsidRPr="006F705A">
        <w:rPr>
          <w:b/>
          <w:lang w:val="el-GR"/>
        </w:rPr>
        <w:t xml:space="preserve"> Διεξαγωγή Ελέγχων (1 / 2)</w:t>
      </w:r>
    </w:p>
    <w:p w14:paraId="603FF5C4" w14:textId="77777777" w:rsidR="003F45FD" w:rsidRPr="003B1C9C" w:rsidRDefault="00A8538E" w:rsidP="003F45FD">
      <w:pPr>
        <w:rPr>
          <w:lang w:val="el-GR"/>
        </w:rPr>
      </w:pPr>
      <w:r w:rsidRPr="006F705A">
        <w:rPr>
          <w:b/>
          <w:lang w:val="el-GR"/>
        </w:rPr>
        <w:t>Συμπλήρωση Φακέλου ελέγχου</w:t>
      </w:r>
      <w:r w:rsidRPr="006F705A">
        <w:rPr>
          <w:lang w:val="el-GR"/>
        </w:rPr>
        <w:t xml:space="preserve">: Αφού ολοκληρωθεί ο έλεγχος, ο ελεγκτής χρησιμοποιεί το </w:t>
      </w:r>
      <w:r>
        <w:t>Y</w:t>
      </w:r>
      <w:r w:rsidRPr="006F705A">
        <w:rPr>
          <w:lang w:val="el-GR"/>
        </w:rPr>
        <w:t>ποσύστημα προκειμένου να καταγράψει τα αποτελέσματα του ελέγχου έτσι ώστε να δημιουργήσει έναν νέο φάκελο ελέγχου. Η διαδικασία της καταγραφής περιλαμβάνει την αποτύπωση των αποτελεσμάτων των Φύλλων Ελέγχου, σχόλια των ελεγκτών σε μορφή ελευθέρου κειμένου, φόρτωση άλλων εγγράφων, φόρτωση αρχείων εικόνας</w:t>
      </w:r>
      <w:r w:rsidR="003F45FD" w:rsidRPr="003B1C9C">
        <w:rPr>
          <w:lang w:val="el-GR"/>
        </w:rPr>
        <w:t xml:space="preserve">, </w:t>
      </w:r>
      <w:r w:rsidRPr="006F705A">
        <w:rPr>
          <w:lang w:val="el-GR"/>
        </w:rPr>
        <w:t>καταγραφή των στοιχείων των δειγμάτων που ελήφθησαν και τα οποία θα αποσταλούν για εργαστηριακή ανάλυση</w:t>
      </w:r>
      <w:r w:rsidR="003F45FD" w:rsidRPr="003B1C9C">
        <w:rPr>
          <w:lang w:val="el-GR"/>
        </w:rPr>
        <w:t>, καθώς και καταγραφή των αποτελεσμάτων της ανάλυσης όταν αυτά καταστούν διαθέσιμα</w:t>
      </w:r>
      <w:r w:rsidRPr="006F705A">
        <w:rPr>
          <w:lang w:val="el-GR"/>
        </w:rPr>
        <w:t xml:space="preserve">. Η διαδικασία αυτή περιλαμβάνει (α) την δημιουργία του πρακτικού του ελέγχου και (β) τη δημιουργία της τελικής έκθεσης του ελέγχου. Τα αποτελέσματα του φύλλου ελέγχου θα μπορούν να εισαχθούν αυτόματα εφόσον το φύλλο ελέγχου έχει συμπληρωθεί σε μορφή </w:t>
      </w:r>
      <w:r>
        <w:rPr>
          <w:lang w:val="en-US"/>
        </w:rPr>
        <w:t>Excel</w:t>
      </w:r>
      <w:r w:rsidRPr="006F705A">
        <w:rPr>
          <w:lang w:val="el-GR"/>
        </w:rPr>
        <w:t xml:space="preserve">. Το </w:t>
      </w:r>
      <w:r>
        <w:t>Y</w:t>
      </w:r>
      <w:r w:rsidRPr="006F705A">
        <w:rPr>
          <w:lang w:val="el-GR"/>
        </w:rPr>
        <w:t>ποσύστημα δίνει στον  φάκελο ελέγχου έναν μοναδικό αριθμό. Η τελική έκθεση κοινοποιείται και στον εποπτευόμενο φορέα.</w:t>
      </w:r>
      <w:r w:rsidR="003F45FD" w:rsidRPr="003B1C9C">
        <w:rPr>
          <w:lang w:val="el-GR"/>
        </w:rPr>
        <w:t xml:space="preserve"> Η διαδικασία συμπλήρωσης του φακέλου περιλαμβάνει επίσης της δυνατότητα του ελεγκτή να αποτυπώσει, υπό μορφή ελεύθερου κειμένου, σημειώσεις, παρατηρήσεις κλπ. Επιπλέον, στην περίπτωση που υποβάλλεται ένσταση από τον οικονομικό φορέα, τα βασικά στοιχεία αυτής θα πρέπει να μπορούν να προστεθούν στον φάκελο, καθώς και η απόφαση επί της ένστασης όταν αυτή καταστεί διαθέσιμη.</w:t>
      </w:r>
    </w:p>
    <w:p w14:paraId="10C43E8B" w14:textId="77777777" w:rsidR="00A8538E" w:rsidRPr="006F705A" w:rsidRDefault="00A8538E" w:rsidP="00A8538E">
      <w:pPr>
        <w:rPr>
          <w:lang w:val="el-GR"/>
        </w:rPr>
      </w:pPr>
      <w:r w:rsidRPr="006F705A">
        <w:rPr>
          <w:b/>
          <w:lang w:val="el-GR"/>
        </w:rPr>
        <w:t xml:space="preserve">Προώθηση φακέλου: </w:t>
      </w:r>
      <w:r w:rsidRPr="006F705A">
        <w:rPr>
          <w:lang w:val="el-GR"/>
        </w:rPr>
        <w:t>Ο ελεγκτής έχει τη δυνατότητα να δώσει πρόσβαση στα περιεχόμενα του φακέλου σε ελεγκτές άλλων Φορέων με τον ίδιο τρόπο που και το ΟΠΣ-ΑΔΕ, κατά την προετοιμασία των ελέγχων, έχει πρόσβαση σε συστήματα ελέγχων άλλων Φορέων. Αν τα συστήματα διαλειτουργούν τότε η προώθηση της πληροφορίας γίνεται αυτόματα διαφορετικά ο ελεγκτής που διενήργησε τον έλεγχο ανακατευθύνεται, μέσω του ΟΠΣ-ΑΔΕ, στο τρίτο σύστημα και συμπληρώνει εκεί τα σχετικά στοιχεία. Κατά την εκπόνηση της Μελέτης Εφαρμογής θα πρέπει να εντοπιστούν τέτοιες περιπτώσεις και να καθορισθεί ένα σχετικό σύνολο δικαιωμάτων προκειμένου να ρυθμίζεται το ποιος και κάτω από ποιες προϋποθέσεις μπορεί να προωθήσει έναν φάκελο. Επίσης θα πρέπει να εντοπιστούν οι Φορείς που έχουν τέτοια συστήματα και να ερωτηθούν κατά πόσον επιθυμούν / μπορούν να ενημερώνονται από το ΟΠΣ-ΑΔΕ αναφορικά με τα αποτελέσματα των ελέγχων.</w:t>
      </w:r>
    </w:p>
    <w:p w14:paraId="53A001E8" w14:textId="77777777" w:rsidR="00A8538E" w:rsidRPr="006F705A" w:rsidRDefault="00A8538E" w:rsidP="00A8538E">
      <w:pPr>
        <w:rPr>
          <w:lang w:val="el-GR"/>
        </w:rPr>
      </w:pPr>
      <w:r w:rsidRPr="006F705A">
        <w:rPr>
          <w:b/>
          <w:lang w:val="el-GR"/>
        </w:rPr>
        <w:t>Αποστολή επείγουσας ενημέρωσης</w:t>
      </w:r>
      <w:r w:rsidRPr="006F705A">
        <w:rPr>
          <w:lang w:val="el-GR"/>
        </w:rPr>
        <w:t xml:space="preserve">: Ο ελεγκτής μπορεί να αποστείλει, μέσω του Υποσυστήματος, μήνυμα επείγουσας ενημέρωσης σε άλλη ελεγκτική υπηρεσία στην περίπτωση που διαπιστώσει μη συμμόρφωση μιας εγκατάστασης σε κάποιο πεδίο εποπτείας που εμπίπτει στην ευθύνη της άλλης υπηρεσίας. </w:t>
      </w:r>
    </w:p>
    <w:p w14:paraId="3C760FF3" w14:textId="77777777" w:rsidR="003F45FD" w:rsidRPr="003B1C9C" w:rsidRDefault="003F45FD" w:rsidP="003F45FD">
      <w:pPr>
        <w:rPr>
          <w:lang w:val="el-GR"/>
        </w:rPr>
      </w:pPr>
      <w:r w:rsidRPr="003B1C9C">
        <w:rPr>
          <w:lang w:val="el-GR"/>
        </w:rPr>
        <w:t xml:space="preserve">Η διαδικασία του ελέγχου περιλαμβάνει και τη διεξαγωγή εργαστηριακών αναλύσεων. Η επικοινωνία με τα εργαστήρια που διεξάγουν τέτοιες αναλύσεις είναι εκτός της της αρμοδιότητας του ΟΠΣ-ΑΔΕ. Όπως αναφέρθηκε προηγουμένως θα πρέπει να υπάρχει η δυνατότητα να καταγράφονται στον φάκελο του ελέγχου πληροφορίες για τα δείγματα που στάλθηκαν για ανάλυση καθώς και τα αποτελέσματα των αναλύσεων.  Επίσης το υποσύστημα θα πρέπει να γνωρίζει ότι μια διαδικασία ελέγχου τελεί σε αναμονή των αποτελεσμάτων των εργαστηριακών αναλύσεων. Επίσης, το αποτέλεσμα ενός ελέγχου μπορεί να οδηγήσει στην λήψη συγκεκριμένων μέτρων (τα οποία καταγράφονται μέσω του Υποσυστήματος). </w:t>
      </w:r>
    </w:p>
    <w:p w14:paraId="184EC1FC" w14:textId="77777777" w:rsidR="00A8538E" w:rsidRPr="006F705A" w:rsidRDefault="00A8538E" w:rsidP="00A8538E">
      <w:pPr>
        <w:rPr>
          <w:lang w:val="el-GR"/>
        </w:rPr>
      </w:pPr>
      <w:r w:rsidRPr="006F705A">
        <w:rPr>
          <w:lang w:val="el-GR"/>
        </w:rPr>
        <w:t xml:space="preserve">Οι σχετικές λειτουργίες φαίνονται </w:t>
      </w:r>
      <w:r w:rsidR="0041177B">
        <w:rPr>
          <w:lang w:val="el-GR"/>
        </w:rPr>
        <w:t xml:space="preserve">ενδεικτικά </w:t>
      </w:r>
      <w:r w:rsidRPr="006F705A">
        <w:rPr>
          <w:lang w:val="el-GR"/>
        </w:rPr>
        <w:t>στο ακόλουθο διάγραμμα:</w:t>
      </w:r>
    </w:p>
    <w:p w14:paraId="207498D2" w14:textId="77777777" w:rsidR="00A8538E" w:rsidRPr="006F705A" w:rsidRDefault="003F45FD" w:rsidP="00A8538E">
      <w:pPr>
        <w:jc w:val="center"/>
        <w:rPr>
          <w:noProof/>
          <w:lang w:val="el-GR"/>
        </w:rPr>
      </w:pPr>
      <w:r>
        <w:rPr>
          <w:noProof/>
          <w:lang w:val="en-US" w:eastAsia="en-US"/>
        </w:rPr>
        <w:lastRenderedPageBreak/>
        <w:drawing>
          <wp:inline distT="0" distB="0" distL="0" distR="0" wp14:anchorId="4036907D" wp14:editId="0851F2BD">
            <wp:extent cx="6120130" cy="4714240"/>
            <wp:effectExtent l="0" t="0" r="0" b="0"/>
            <wp:docPr id="68"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7" cstate="print"/>
                    <a:stretch>
                      <a:fillRect/>
                    </a:stretch>
                  </pic:blipFill>
                  <pic:spPr>
                    <a:xfrm>
                      <a:off x="0" y="0"/>
                      <a:ext cx="6120130" cy="4714240"/>
                    </a:xfrm>
                    <a:prstGeom prst="rect">
                      <a:avLst/>
                    </a:prstGeom>
                  </pic:spPr>
                </pic:pic>
              </a:graphicData>
            </a:graphic>
          </wp:inline>
        </w:drawing>
      </w:r>
      <w:r w:rsidR="00A8538E" w:rsidRPr="006F705A" w:rsidDel="00C80525">
        <w:rPr>
          <w:noProof/>
          <w:lang w:val="el-GR"/>
        </w:rPr>
        <w:t xml:space="preserve"> </w:t>
      </w:r>
    </w:p>
    <w:p w14:paraId="34177393" w14:textId="77777777" w:rsidR="00A8538E" w:rsidRPr="006F705A" w:rsidRDefault="00A8538E" w:rsidP="00A8538E">
      <w:pPr>
        <w:pStyle w:val="af0"/>
        <w:jc w:val="center"/>
        <w:rPr>
          <w:b/>
          <w:lang w:val="el-GR"/>
        </w:rPr>
      </w:pPr>
      <w:r w:rsidRPr="00B7664E">
        <w:rPr>
          <w:lang w:val="el-GR"/>
        </w:rPr>
        <w:t xml:space="preserve">Σχήμα </w:t>
      </w:r>
      <w:r w:rsidRPr="00F81D02">
        <w:fldChar w:fldCharType="begin"/>
      </w:r>
      <w:r w:rsidRPr="00B7664E">
        <w:rPr>
          <w:lang w:val="el-GR"/>
        </w:rPr>
        <w:instrText xml:space="preserve"> </w:instrText>
      </w:r>
      <w:r w:rsidRPr="00F81D02">
        <w:instrText>SEQ</w:instrText>
      </w:r>
      <w:r w:rsidRPr="00B7664E">
        <w:rPr>
          <w:lang w:val="el-GR"/>
        </w:rPr>
        <w:instrText xml:space="preserve"> Σχήμα \* </w:instrText>
      </w:r>
      <w:r w:rsidRPr="00F81D02">
        <w:instrText>ARABIC</w:instrText>
      </w:r>
      <w:r w:rsidRPr="00B7664E">
        <w:rPr>
          <w:lang w:val="el-GR"/>
        </w:rPr>
        <w:instrText xml:space="preserve"> </w:instrText>
      </w:r>
      <w:r w:rsidRPr="00F81D02">
        <w:fldChar w:fldCharType="separate"/>
      </w:r>
      <w:r w:rsidR="00CA00DF" w:rsidRPr="00CA00DF">
        <w:rPr>
          <w:noProof/>
          <w:lang w:val="el-GR"/>
        </w:rPr>
        <w:t>30</w:t>
      </w:r>
      <w:r w:rsidRPr="00F81D02">
        <w:fldChar w:fldCharType="end"/>
      </w:r>
      <w:r w:rsidRPr="006F705A">
        <w:rPr>
          <w:lang w:val="el-GR"/>
        </w:rPr>
        <w:t>.</w:t>
      </w:r>
      <w:r w:rsidRPr="006F705A">
        <w:rPr>
          <w:b/>
          <w:lang w:val="el-GR"/>
        </w:rPr>
        <w:t xml:space="preserve"> Διεξαγωγή Ελέγχων (2 / 2)</w:t>
      </w:r>
    </w:p>
    <w:p w14:paraId="02B9AC97" w14:textId="77777777" w:rsidR="00A8538E" w:rsidRPr="006F705A" w:rsidRDefault="00A8538E" w:rsidP="00A8538E">
      <w:pPr>
        <w:rPr>
          <w:lang w:val="el-GR"/>
        </w:rPr>
      </w:pPr>
      <w:r w:rsidRPr="006F705A">
        <w:rPr>
          <w:b/>
          <w:lang w:val="el-GR"/>
        </w:rPr>
        <w:t>Επιβολή μέτρων συμμόρφωσης:</w:t>
      </w:r>
      <w:r w:rsidRPr="006F705A">
        <w:rPr>
          <w:lang w:val="el-GR"/>
        </w:rPr>
        <w:t xml:space="preserve"> Εφόσον από τον έλεγχο προκύψουν στοιχεία μη συμμόρφωσης τότε ένα στέλεχος της Αρχής Εφαρμογής Εποπτείας με αντίστοιχη αρμοδιότητα (υπεύθυνος) μπορεί να προτείνει την επιβολή συγκεκριμένων μέτρων. Το υποσύστημα διαθέτει κατάλογο με όλα τα πιθανά μέτρα με βάση το αντίστοιχο Μοντέλο Ενεργειών Συμμόρφωσης (ΜΕΣ). Η λήψη μέτρων προϋποθέτει την έκδοση του αντίστοιχου νομιμοποιητικού εγγράφου σύμφωνα με την κείμενη νομοθεσία. Τα μέτρα καταγράφονται μέσω του Υποσυστήματος και η εφαρμογή τους παρακολουθείται (στον βαθμό που είναι τεχνικά δυνατό). Για τη λήψη μέτρων ενημερώνονται ο εποπτευόμενος Φορέας και οι ενδιαφερόμενες τρίτες Αρχές που διαθέτουν συστήματα διαχείρισης ελέγχων.</w:t>
      </w:r>
    </w:p>
    <w:p w14:paraId="281EDCB2" w14:textId="77777777" w:rsidR="00E906FE" w:rsidRPr="00A12A70" w:rsidRDefault="00A8538E" w:rsidP="00E906FE">
      <w:pPr>
        <w:rPr>
          <w:lang w:val="el-GR"/>
        </w:rPr>
      </w:pPr>
      <w:r w:rsidRPr="006F705A">
        <w:rPr>
          <w:b/>
          <w:lang w:val="el-GR"/>
        </w:rPr>
        <w:t xml:space="preserve">Ενημέρωση στοιχείων </w:t>
      </w:r>
      <w:r w:rsidR="00FD1F40">
        <w:rPr>
          <w:b/>
          <w:lang w:val="el-GR"/>
        </w:rPr>
        <w:t>έγκρισης</w:t>
      </w:r>
      <w:r w:rsidRPr="006F705A">
        <w:rPr>
          <w:b/>
          <w:lang w:val="el-GR"/>
        </w:rPr>
        <w:t>:</w:t>
      </w:r>
      <w:r w:rsidRPr="006F705A">
        <w:rPr>
          <w:lang w:val="el-GR"/>
        </w:rPr>
        <w:t xml:space="preserve"> Υπάρχουν περιπτώσεις όπου ο ελεγκτής εντοπίζει ότι κάποια από τα στοιχεία που αναφέρονται στην έγκριση έχουν αλλάξει. Ο ελεγκτής θα μπορεί μέσω του Υποσυστήματος να ενημερώνει την Αρχή Οργάνωσης Εποπτείας. Οι αλλαγές ελέγχονται από αρμόδιο στέλεχος της Αρχής που αποφασίζει για την έγκριση / απόρριψή τους.</w:t>
      </w:r>
      <w:r w:rsidR="00E906FE" w:rsidRPr="00E906FE">
        <w:rPr>
          <w:lang w:val="el-GR"/>
        </w:rPr>
        <w:t xml:space="preserve"> </w:t>
      </w:r>
      <w:r w:rsidR="00E906FE">
        <w:rPr>
          <w:lang w:val="el-GR"/>
        </w:rPr>
        <w:t xml:space="preserve"> </w:t>
      </w:r>
      <w:r w:rsidR="00E906FE" w:rsidRPr="00E234FB">
        <w:rPr>
          <w:u w:val="single"/>
          <w:lang w:val="el-GR"/>
        </w:rPr>
        <w:t xml:space="preserve">Υπάρχει λοιπόν πιθανότητα ένα οικονομικός φορέας να είναι δηλωμένος στο </w:t>
      </w:r>
      <w:r w:rsidR="00E906FE" w:rsidRPr="00E234FB">
        <w:rPr>
          <w:u w:val="single"/>
          <w:lang w:val="en-US"/>
        </w:rPr>
        <w:t>TAXIS</w:t>
      </w:r>
      <w:r w:rsidR="00E906FE" w:rsidRPr="00E234FB">
        <w:rPr>
          <w:u w:val="single"/>
          <w:lang w:val="el-GR"/>
        </w:rPr>
        <w:t xml:space="preserve"> με ένα σύνολο στοιχείων (ΑΦΜ, δραστηριότητα), να έχει υποβάλλει γνωστοποίηση με βάση κάποιο άλλο σύνολο στοιχείων και μετά από έλεγχο, ο ελεγκτής να διαπιστώσει ότι ισχύει ένα τρίτο σύνολο στοιχείων. Ως εκ τούτου, στο επίπεδο της βάσης δεδομένων του ΟΠΣ-ΑΔΕ, θα πρέπει να έχουν προβλεφθεί διακριτοί πίνακες για τα στοιχεία της επιχείρησης αναφορικά με κάθε έγκριση / γνωστοποίηση, το </w:t>
      </w:r>
      <w:r w:rsidR="00E906FE" w:rsidRPr="00E234FB">
        <w:rPr>
          <w:u w:val="single"/>
          <w:lang w:val="en-US"/>
        </w:rPr>
        <w:t>TAXIS</w:t>
      </w:r>
      <w:r w:rsidR="00E906FE" w:rsidRPr="00E234FB">
        <w:rPr>
          <w:u w:val="single"/>
          <w:lang w:val="el-GR"/>
        </w:rPr>
        <w:t xml:space="preserve"> και τον φάκελο ελέγχου.</w:t>
      </w:r>
    </w:p>
    <w:p w14:paraId="43056937" w14:textId="77777777" w:rsidR="00A8538E" w:rsidRPr="00E234FB" w:rsidRDefault="00A8538E" w:rsidP="00A8538E">
      <w:pPr>
        <w:rPr>
          <w:b/>
          <w:lang w:val="el-GR"/>
        </w:rPr>
      </w:pPr>
      <w:r w:rsidRPr="00E234FB">
        <w:rPr>
          <w:b/>
          <w:lang w:val="el-GR"/>
        </w:rPr>
        <w:lastRenderedPageBreak/>
        <w:t>Σημειώνεται εδώ ότι κάθε νέος έλεγχος οδηγεί σε νέα εκτίμηση του επιπέδου κινδύνου της ελεγχόμενης εγκατάστασης.</w:t>
      </w:r>
    </w:p>
    <w:p w14:paraId="41A23793" w14:textId="77777777" w:rsidR="00A8538E" w:rsidRPr="00326581" w:rsidRDefault="00A8538E" w:rsidP="006F705A">
      <w:pPr>
        <w:pStyle w:val="5"/>
      </w:pPr>
      <w:bookmarkStart w:id="580" w:name="_Toc500194388"/>
      <w:bookmarkStart w:id="581" w:name="_Toc418423533"/>
      <w:r>
        <w:t>Έλεγχος</w:t>
      </w:r>
      <w:r w:rsidRPr="00326581">
        <w:t xml:space="preserve"> συμμόρφωσης</w:t>
      </w:r>
      <w:bookmarkEnd w:id="580"/>
    </w:p>
    <w:p w14:paraId="073ADF04" w14:textId="77777777" w:rsidR="00A8538E" w:rsidRDefault="00A8538E" w:rsidP="00A8538E">
      <w:r w:rsidRPr="006F705A">
        <w:rPr>
          <w:lang w:val="el-GR"/>
        </w:rPr>
        <w:t xml:space="preserve">Το Υποσύστημα θα δίνει σε στέλεχος με σχετική αρμοδιότητα τη δυνατότητα να παρακολουθεί κατά πόσον ο εποπτευόμενος Φορέας συμμορφώνεται με τα επιβληθέντα μέτρα στις περιπτώσεις που το αποτέλεσμα του ελέγχου υποδεικνύει μη συμμόρφωση. </w:t>
      </w:r>
      <w:r w:rsidRPr="00A428D7">
        <w:t xml:space="preserve">Υποστηρίζονται </w:t>
      </w:r>
      <w:r w:rsidR="0041177B">
        <w:rPr>
          <w:lang w:val="el-GR"/>
        </w:rPr>
        <w:t xml:space="preserve">ενδεικτικά </w:t>
      </w:r>
      <w:r w:rsidRPr="00A428D7">
        <w:t>οι ακόλουθες λειτουργίες:</w:t>
      </w:r>
    </w:p>
    <w:p w14:paraId="788A6368" w14:textId="77777777" w:rsidR="00A8538E" w:rsidRDefault="00A8538E" w:rsidP="00A8538E">
      <w:pPr>
        <w:jc w:val="center"/>
        <w:rPr>
          <w:noProof/>
        </w:rPr>
      </w:pPr>
      <w:r w:rsidRPr="00C76B33">
        <w:rPr>
          <w:noProof/>
        </w:rPr>
        <w:t xml:space="preserve"> </w:t>
      </w:r>
      <w:r w:rsidRPr="00003D76">
        <w:rPr>
          <w:noProof/>
          <w:lang w:val="en-US" w:eastAsia="en-US"/>
        </w:rPr>
        <w:drawing>
          <wp:inline distT="0" distB="0" distL="0" distR="0" wp14:anchorId="4ADA02A5" wp14:editId="28A44072">
            <wp:extent cx="5702300" cy="3019425"/>
            <wp:effectExtent l="0" t="0" r="0" b="9525"/>
            <wp:docPr id="34" name="Εικόνα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5702300" cy="3019425"/>
                    </a:xfrm>
                    <a:prstGeom prst="rect">
                      <a:avLst/>
                    </a:prstGeom>
                    <a:noFill/>
                    <a:ln>
                      <a:noFill/>
                    </a:ln>
                  </pic:spPr>
                </pic:pic>
              </a:graphicData>
            </a:graphic>
          </wp:inline>
        </w:drawing>
      </w:r>
    </w:p>
    <w:p w14:paraId="70148D81" w14:textId="77777777" w:rsidR="00A8538E" w:rsidRPr="006F705A" w:rsidRDefault="00A8538E" w:rsidP="00A8538E">
      <w:pPr>
        <w:pStyle w:val="af0"/>
        <w:jc w:val="center"/>
        <w:rPr>
          <w:b/>
          <w:lang w:val="el-GR"/>
        </w:rPr>
      </w:pPr>
      <w:r w:rsidRPr="00B7664E">
        <w:rPr>
          <w:lang w:val="el-GR"/>
        </w:rPr>
        <w:t xml:space="preserve">Σχήμα </w:t>
      </w:r>
      <w:r w:rsidRPr="00F81D02">
        <w:fldChar w:fldCharType="begin"/>
      </w:r>
      <w:r w:rsidRPr="00B7664E">
        <w:rPr>
          <w:lang w:val="el-GR"/>
        </w:rPr>
        <w:instrText xml:space="preserve"> </w:instrText>
      </w:r>
      <w:r w:rsidRPr="00F81D02">
        <w:instrText>SEQ</w:instrText>
      </w:r>
      <w:r w:rsidRPr="00B7664E">
        <w:rPr>
          <w:lang w:val="el-GR"/>
        </w:rPr>
        <w:instrText xml:space="preserve"> Σχήμα \* </w:instrText>
      </w:r>
      <w:r w:rsidRPr="00F81D02">
        <w:instrText>ARABIC</w:instrText>
      </w:r>
      <w:r w:rsidRPr="00B7664E">
        <w:rPr>
          <w:lang w:val="el-GR"/>
        </w:rPr>
        <w:instrText xml:space="preserve"> </w:instrText>
      </w:r>
      <w:r w:rsidRPr="00F81D02">
        <w:fldChar w:fldCharType="separate"/>
      </w:r>
      <w:r w:rsidR="00CA00DF" w:rsidRPr="00CA00DF">
        <w:rPr>
          <w:noProof/>
          <w:lang w:val="el-GR"/>
        </w:rPr>
        <w:t>31</w:t>
      </w:r>
      <w:r w:rsidRPr="00F81D02">
        <w:fldChar w:fldCharType="end"/>
      </w:r>
      <w:r w:rsidRPr="006F705A">
        <w:rPr>
          <w:lang w:val="el-GR"/>
        </w:rPr>
        <w:t>.</w:t>
      </w:r>
      <w:r w:rsidRPr="006F705A">
        <w:rPr>
          <w:b/>
          <w:lang w:val="el-GR"/>
        </w:rPr>
        <w:t xml:space="preserve"> Έλεγχος Συμμόρφωσης</w:t>
      </w:r>
    </w:p>
    <w:p w14:paraId="5F859076" w14:textId="77777777" w:rsidR="00A8538E" w:rsidRPr="006F705A" w:rsidRDefault="00A8538E" w:rsidP="00A8538E">
      <w:pPr>
        <w:rPr>
          <w:lang w:val="el-GR"/>
        </w:rPr>
      </w:pPr>
      <w:r w:rsidRPr="006F705A">
        <w:rPr>
          <w:b/>
          <w:lang w:val="el-GR"/>
        </w:rPr>
        <w:t>Προγραμματισμός επαναληπτικού ελέγχου:</w:t>
      </w:r>
      <w:r w:rsidRPr="006F705A">
        <w:rPr>
          <w:lang w:val="el-GR"/>
        </w:rPr>
        <w:t xml:space="preserve"> Σε περιπτώσεις μη συμμόρφωσης για τις οποίες ο ελεγχόμενος οφείλει να συμμορφωθεί εντός συγκεκριμένης προθεσμίας, η εποπτεύουσα αρχή μπορεί να ορίσει την πραγματοποίηση συμπληρωματικού ελέγχου, όταν το υπολογιζόμενο ρίσκο είναι υψηλό. Ο έλεγχος μπορεί να προγραμματιστεί αυτόματα από το σύστημα, εφόσον επιβληθούν μέτρα με συγκεκριμένες προθεσμίες ή εφόσον αυτό προκύψει από την αξιολόγηση κινδύνου ή επειδή προβλέπεται από την νομοθεσία. Το αίτημα για επαναληπτικό έλεγχο μπορεί να υποβληθεί και από τον ίδιο τον Φορέα εφόσον κρίνει ότι πλέον η εγκατάσταση του ανταποκρίνεται στις απαιτήσεις της νομοθεσίας. </w:t>
      </w:r>
    </w:p>
    <w:p w14:paraId="2203EFC9" w14:textId="77777777" w:rsidR="00A8538E" w:rsidRPr="006F705A" w:rsidRDefault="00625A32" w:rsidP="00A8538E">
      <w:pPr>
        <w:rPr>
          <w:lang w:val="el-GR"/>
        </w:rPr>
      </w:pPr>
      <w:r>
        <w:rPr>
          <w:b/>
          <w:lang w:val="el-GR"/>
        </w:rPr>
        <w:t>Φ</w:t>
      </w:r>
      <w:r w:rsidR="00A8538E" w:rsidRPr="006F705A">
        <w:rPr>
          <w:b/>
          <w:lang w:val="el-GR"/>
        </w:rPr>
        <w:t>όρτωση συμπληρωματικών εγγράφων</w:t>
      </w:r>
      <w:r w:rsidR="00A8538E" w:rsidRPr="006F705A">
        <w:rPr>
          <w:lang w:val="el-GR"/>
        </w:rPr>
        <w:t>: Ο Φορέας</w:t>
      </w:r>
      <w:r w:rsidR="00A8538E" w:rsidRPr="006F705A" w:rsidDel="00CE336D">
        <w:rPr>
          <w:lang w:val="el-GR"/>
        </w:rPr>
        <w:t xml:space="preserve"> </w:t>
      </w:r>
      <w:r w:rsidR="00A8538E" w:rsidRPr="006F705A">
        <w:rPr>
          <w:lang w:val="el-GR"/>
        </w:rPr>
        <w:t>έχει τη δυνατότητα να μεταφορτώσει στο Υποσύστημα έγγραφα που σχετίζονται με τη διαδικασία συμμόρφωσης του σε συγκεκριμένα μέτρα. Σε περίπτωση που ο Φορέας</w:t>
      </w:r>
      <w:r w:rsidR="00A8538E" w:rsidRPr="006F705A" w:rsidDel="00CE336D">
        <w:rPr>
          <w:lang w:val="el-GR"/>
        </w:rPr>
        <w:t xml:space="preserve"> </w:t>
      </w:r>
      <w:r w:rsidR="00A8538E" w:rsidRPr="006F705A">
        <w:rPr>
          <w:lang w:val="el-GR"/>
        </w:rPr>
        <w:t xml:space="preserve">υποβάλλει τα έγγραφα αυτά χωρίς να χρησιμοποιήσει το υποσύστημα (π.χ. μέσω κεντρικού πρωτοκόλλου της υπηρεσίας) τότε τα έγγραφα μπορούν να φορτωθούν από την υπηρεσία. Τα έγγραφα αυτά βρίσκονται είτε σε μορφή εικόνας (σε κάποιο από τα γνωστά </w:t>
      </w:r>
      <w:r w:rsidR="00A8538E" w:rsidRPr="00A65BDE">
        <w:rPr>
          <w:lang w:val="en-US"/>
        </w:rPr>
        <w:t>formats</w:t>
      </w:r>
      <w:r w:rsidR="00A8538E" w:rsidRPr="006F705A">
        <w:rPr>
          <w:lang w:val="el-GR"/>
        </w:rPr>
        <w:t xml:space="preserve"> </w:t>
      </w:r>
      <w:r w:rsidR="00A8538E" w:rsidRPr="00A65BDE">
        <w:rPr>
          <w:lang w:val="en-US"/>
        </w:rPr>
        <w:t>BMP</w:t>
      </w:r>
      <w:r w:rsidR="00A8538E" w:rsidRPr="006F705A">
        <w:rPr>
          <w:lang w:val="el-GR"/>
        </w:rPr>
        <w:t xml:space="preserve">, </w:t>
      </w:r>
      <w:r w:rsidR="00A8538E" w:rsidRPr="00A65BDE">
        <w:rPr>
          <w:lang w:val="en-US"/>
        </w:rPr>
        <w:t>JPEG</w:t>
      </w:r>
      <w:r w:rsidR="00A8538E" w:rsidRPr="006F705A">
        <w:rPr>
          <w:lang w:val="el-GR"/>
        </w:rPr>
        <w:t xml:space="preserve">, </w:t>
      </w:r>
      <w:r w:rsidR="00A8538E" w:rsidRPr="00A65BDE">
        <w:rPr>
          <w:lang w:val="en-US"/>
        </w:rPr>
        <w:t>TIFF</w:t>
      </w:r>
      <w:r w:rsidR="00A8538E" w:rsidRPr="006F705A">
        <w:rPr>
          <w:lang w:val="el-GR"/>
        </w:rPr>
        <w:t xml:space="preserve">, </w:t>
      </w:r>
      <w:r w:rsidR="00A8538E" w:rsidRPr="00A65BDE">
        <w:rPr>
          <w:lang w:val="en-US"/>
        </w:rPr>
        <w:t>PNG</w:t>
      </w:r>
      <w:r w:rsidR="00A8538E" w:rsidRPr="006F705A">
        <w:rPr>
          <w:lang w:val="el-GR"/>
        </w:rPr>
        <w:t xml:space="preserve"> κλπ.) είτε σε μορφή </w:t>
      </w:r>
      <w:r w:rsidR="00A8538E" w:rsidRPr="00A65BDE">
        <w:rPr>
          <w:lang w:val="en-US"/>
        </w:rPr>
        <w:t>PDF</w:t>
      </w:r>
      <w:r w:rsidR="00A8538E" w:rsidRPr="006F705A">
        <w:rPr>
          <w:lang w:val="el-GR"/>
        </w:rPr>
        <w:t>. Στην έννοια των εγγράφων περιλαμβάνονται και οι δικαστικές αποφάσεις. Για κάθε έγγραφο θα πρέπει να συμπληρώνεται ένα ελάχιστον πλήθος μεταδεδομένων έτσι ώστε να διευκολύνεται η αναζήτησή του.</w:t>
      </w:r>
    </w:p>
    <w:p w14:paraId="0C12C199" w14:textId="77777777" w:rsidR="00A8538E" w:rsidRDefault="00A8538E" w:rsidP="006F705A">
      <w:pPr>
        <w:pStyle w:val="5"/>
      </w:pPr>
      <w:bookmarkStart w:id="582" w:name="_Toc500194391"/>
      <w:bookmarkEnd w:id="581"/>
      <w:r>
        <w:t>Διαχείριση καταγγελιών</w:t>
      </w:r>
      <w:bookmarkEnd w:id="582"/>
    </w:p>
    <w:p w14:paraId="4699BA50" w14:textId="77777777" w:rsidR="00A8538E" w:rsidRPr="006F705A" w:rsidRDefault="00A8538E" w:rsidP="00A8538E">
      <w:pPr>
        <w:rPr>
          <w:lang w:val="el-GR"/>
        </w:rPr>
      </w:pPr>
      <w:r w:rsidRPr="006F705A">
        <w:rPr>
          <w:lang w:val="el-GR"/>
        </w:rPr>
        <w:t xml:space="preserve">Το Υποσύστημα θα πρέπει να μπορεί να δέχεται καταγγελίες που υποβάλλουν οι πολίτες σχετικά με επιχειρήσεις/εγκαταστάσεις, υπηρεσίες και προϊόντα. Παράλληλα, θα πρέπει να δίνεται η δυνατότητα στις </w:t>
      </w:r>
      <w:r w:rsidRPr="006F705A">
        <w:rPr>
          <w:lang w:val="el-GR"/>
        </w:rPr>
        <w:lastRenderedPageBreak/>
        <w:t>αρμόδιες Αρχές να ενημερώνονται για τις καταγγελίες που εμπίπτουν στο πεδίο αρμοδιότητάς τους καθώς και να επανεκτιμούν το επίπεδο κινδύνου μιας εγκατάστασης εφόσον το κρίνουν σκόπιμο.</w:t>
      </w:r>
    </w:p>
    <w:p w14:paraId="128D5D97" w14:textId="77777777" w:rsidR="00A8538E" w:rsidRPr="006F705A" w:rsidRDefault="00A8538E" w:rsidP="00A8538E">
      <w:pPr>
        <w:rPr>
          <w:lang w:val="el-GR"/>
        </w:rPr>
      </w:pPr>
      <w:r w:rsidRPr="006F705A">
        <w:rPr>
          <w:lang w:val="el-GR"/>
        </w:rPr>
        <w:t xml:space="preserve">Οι κυριότερες λειτουργίες φαίνονται </w:t>
      </w:r>
      <w:r w:rsidR="0041177B">
        <w:rPr>
          <w:lang w:val="el-GR"/>
        </w:rPr>
        <w:t xml:space="preserve">ενδεικτικά </w:t>
      </w:r>
      <w:r w:rsidRPr="006F705A">
        <w:rPr>
          <w:lang w:val="el-GR"/>
        </w:rPr>
        <w:t>στο ακόλουθο διάγραμμα:</w:t>
      </w:r>
    </w:p>
    <w:p w14:paraId="544C2B1E" w14:textId="77777777" w:rsidR="00A8538E" w:rsidRPr="00A428D7" w:rsidRDefault="00A8538E" w:rsidP="00A8538E">
      <w:pPr>
        <w:jc w:val="center"/>
        <w:rPr>
          <w:lang w:val="en-US"/>
        </w:rPr>
      </w:pPr>
      <w:r w:rsidRPr="00B65F44">
        <w:rPr>
          <w:noProof/>
          <w:lang w:val="en-US" w:eastAsia="en-US"/>
        </w:rPr>
        <w:drawing>
          <wp:inline distT="0" distB="0" distL="0" distR="0" wp14:anchorId="40491A59" wp14:editId="4F84A65E">
            <wp:extent cx="5702300" cy="4425315"/>
            <wp:effectExtent l="0" t="0" r="0" b="0"/>
            <wp:docPr id="30" name="Εικόνα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5702300" cy="4425315"/>
                    </a:xfrm>
                    <a:prstGeom prst="rect">
                      <a:avLst/>
                    </a:prstGeom>
                    <a:noFill/>
                    <a:ln>
                      <a:noFill/>
                    </a:ln>
                  </pic:spPr>
                </pic:pic>
              </a:graphicData>
            </a:graphic>
          </wp:inline>
        </w:drawing>
      </w:r>
    </w:p>
    <w:p w14:paraId="091EFFC2" w14:textId="77777777" w:rsidR="00A8538E" w:rsidRPr="006F705A" w:rsidRDefault="00CE4400" w:rsidP="00A8538E">
      <w:pPr>
        <w:pStyle w:val="af0"/>
        <w:jc w:val="center"/>
        <w:rPr>
          <w:b/>
          <w:lang w:val="el-GR"/>
        </w:rPr>
      </w:pPr>
      <w:r w:rsidRPr="00B7664E">
        <w:rPr>
          <w:lang w:val="el-GR"/>
        </w:rPr>
        <w:t xml:space="preserve">Σχήμα </w:t>
      </w:r>
      <w:r w:rsidRPr="00F81D02">
        <w:fldChar w:fldCharType="begin"/>
      </w:r>
      <w:r w:rsidRPr="00B7664E">
        <w:rPr>
          <w:lang w:val="el-GR"/>
        </w:rPr>
        <w:instrText xml:space="preserve"> </w:instrText>
      </w:r>
      <w:r w:rsidRPr="00F81D02">
        <w:instrText>SEQ</w:instrText>
      </w:r>
      <w:r w:rsidRPr="00B7664E">
        <w:rPr>
          <w:lang w:val="el-GR"/>
        </w:rPr>
        <w:instrText xml:space="preserve"> Σχήμα \* </w:instrText>
      </w:r>
      <w:r w:rsidRPr="00F81D02">
        <w:instrText>ARABIC</w:instrText>
      </w:r>
      <w:r w:rsidRPr="00B7664E">
        <w:rPr>
          <w:lang w:val="el-GR"/>
        </w:rPr>
        <w:instrText xml:space="preserve"> </w:instrText>
      </w:r>
      <w:r w:rsidRPr="00F81D02">
        <w:fldChar w:fldCharType="separate"/>
      </w:r>
      <w:r w:rsidR="00CA00DF" w:rsidRPr="00CA00DF">
        <w:rPr>
          <w:noProof/>
          <w:lang w:val="el-GR"/>
        </w:rPr>
        <w:t>32</w:t>
      </w:r>
      <w:r w:rsidRPr="00F81D02">
        <w:fldChar w:fldCharType="end"/>
      </w:r>
      <w:r w:rsidR="00A8538E" w:rsidRPr="006F705A">
        <w:rPr>
          <w:lang w:val="el-GR"/>
        </w:rPr>
        <w:t>.</w:t>
      </w:r>
      <w:r w:rsidR="00A8538E" w:rsidRPr="006F705A">
        <w:rPr>
          <w:b/>
          <w:lang w:val="el-GR"/>
        </w:rPr>
        <w:t xml:space="preserve"> Διαχείριση Καταγγελιών</w:t>
      </w:r>
    </w:p>
    <w:p w14:paraId="0546717F" w14:textId="77777777" w:rsidR="00A8538E" w:rsidRPr="006F705A" w:rsidRDefault="00A8538E" w:rsidP="00A8538E">
      <w:pPr>
        <w:rPr>
          <w:lang w:val="el-GR"/>
        </w:rPr>
      </w:pPr>
      <w:r w:rsidRPr="006F705A">
        <w:rPr>
          <w:lang w:val="el-GR"/>
        </w:rPr>
        <w:t>Η ακριβής μορφή της φόρμας καταγγελίας καθώς και οι ετικέτες (</w:t>
      </w:r>
      <w:r>
        <w:rPr>
          <w:lang w:val="en-US"/>
        </w:rPr>
        <w:t>tags</w:t>
      </w:r>
      <w:r w:rsidRPr="006F705A">
        <w:rPr>
          <w:lang w:val="el-GR"/>
        </w:rPr>
        <w:t>) που θα την συνοδεύουν θα καθορισθούν κατά την Μελέτη Εφαρμογής.</w:t>
      </w:r>
    </w:p>
    <w:p w14:paraId="7A7CDB91" w14:textId="77777777" w:rsidR="00A8538E" w:rsidRPr="005A7246" w:rsidRDefault="00A8538E" w:rsidP="006F705A">
      <w:pPr>
        <w:pStyle w:val="5"/>
      </w:pPr>
      <w:bookmarkStart w:id="583" w:name="_Toc500194392"/>
      <w:r>
        <w:t>Πρόσβαση Φορέων</w:t>
      </w:r>
      <w:bookmarkEnd w:id="583"/>
    </w:p>
    <w:p w14:paraId="23003FFD" w14:textId="77777777" w:rsidR="00A8538E" w:rsidRPr="006F705A" w:rsidRDefault="00A8538E" w:rsidP="00A8538E">
      <w:pPr>
        <w:rPr>
          <w:lang w:val="el-GR"/>
        </w:rPr>
      </w:pPr>
      <w:r w:rsidRPr="006F705A">
        <w:rPr>
          <w:lang w:val="el-GR"/>
        </w:rPr>
        <w:t>Οι Φορείς θα πρέπει να έχουν πρόσβαση τουλάχιστον στους Φακέλους Ελέγχων που τους αφορούν. Τα περιεχόμενα του καταλόγου μπορεί να προκύπτουν από λειτουργία αναζήτησης και πάνω στα περιεχόμενα είναι δυνατόν να εφαρμόζονται σχετικά φίλτρα.</w:t>
      </w:r>
    </w:p>
    <w:p w14:paraId="5BA39F8E" w14:textId="77777777" w:rsidR="00A8538E" w:rsidRPr="006F705A" w:rsidRDefault="00A8538E" w:rsidP="00A8538E">
      <w:pPr>
        <w:rPr>
          <w:lang w:val="el-GR"/>
        </w:rPr>
      </w:pPr>
      <w:r w:rsidRPr="006F705A">
        <w:rPr>
          <w:lang w:val="el-GR"/>
        </w:rPr>
        <w:t>Σε περίπτωση που τηρούνται στοιχεία για κάποιον έλεγχο σε σύστημα τρίτου φορέα που δεν διασυνδέεται με το ΟΠΣ-ΑΔΕ, τότε το ΟΠΣ-ΑΔΕ θα ανακατευθύνει το Φορέα προς τον αντίστοιχο ιστότοπο.</w:t>
      </w:r>
    </w:p>
    <w:p w14:paraId="2F2CF1D7" w14:textId="77777777" w:rsidR="00A8538E" w:rsidRPr="006F705A" w:rsidRDefault="00A8538E" w:rsidP="00A8538E">
      <w:pPr>
        <w:rPr>
          <w:lang w:val="el-GR"/>
        </w:rPr>
      </w:pPr>
      <w:r w:rsidRPr="006F705A">
        <w:rPr>
          <w:lang w:val="el-GR"/>
        </w:rPr>
        <w:t xml:space="preserve">Οι βασικές λειτουργίες φαίνονται </w:t>
      </w:r>
      <w:r w:rsidR="0041177B">
        <w:rPr>
          <w:lang w:val="el-GR"/>
        </w:rPr>
        <w:t xml:space="preserve">ενδεικτικά </w:t>
      </w:r>
      <w:r w:rsidRPr="006F705A">
        <w:rPr>
          <w:lang w:val="el-GR"/>
        </w:rPr>
        <w:t>στο ακόλουθο σχήμα:</w:t>
      </w:r>
    </w:p>
    <w:p w14:paraId="6A46841E" w14:textId="77777777" w:rsidR="00A8538E" w:rsidRPr="00AE2586" w:rsidRDefault="00A8538E" w:rsidP="00A8538E">
      <w:pPr>
        <w:jc w:val="center"/>
        <w:rPr>
          <w:noProof/>
          <w:lang w:val="el-GR"/>
        </w:rPr>
      </w:pPr>
    </w:p>
    <w:p w14:paraId="2E4769E3" w14:textId="77777777" w:rsidR="00FD1F40" w:rsidRDefault="00FD1F40" w:rsidP="00A8538E">
      <w:pPr>
        <w:pStyle w:val="af0"/>
        <w:jc w:val="center"/>
        <w:rPr>
          <w:lang w:val="el-GR"/>
        </w:rPr>
      </w:pPr>
    </w:p>
    <w:p w14:paraId="04B5EE07" w14:textId="77777777" w:rsidR="00FD1F40" w:rsidRDefault="00FD1F40" w:rsidP="00A8538E">
      <w:pPr>
        <w:pStyle w:val="af0"/>
        <w:jc w:val="center"/>
        <w:rPr>
          <w:lang w:val="el-GR"/>
        </w:rPr>
      </w:pPr>
      <w:r w:rsidRPr="009C1EFE">
        <w:rPr>
          <w:noProof/>
          <w:lang w:val="en-US" w:eastAsia="en-US"/>
        </w:rPr>
        <w:lastRenderedPageBreak/>
        <w:drawing>
          <wp:inline distT="0" distB="0" distL="0" distR="0" wp14:anchorId="2EEF3C6A" wp14:editId="2AED874D">
            <wp:extent cx="5695950" cy="4067175"/>
            <wp:effectExtent l="0" t="0" r="0" b="9525"/>
            <wp:docPr id="60" name="Εικόνα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5695950" cy="4067175"/>
                    </a:xfrm>
                    <a:prstGeom prst="rect">
                      <a:avLst/>
                    </a:prstGeom>
                    <a:noFill/>
                    <a:ln>
                      <a:noFill/>
                    </a:ln>
                  </pic:spPr>
                </pic:pic>
              </a:graphicData>
            </a:graphic>
          </wp:inline>
        </w:drawing>
      </w:r>
    </w:p>
    <w:p w14:paraId="52793DBC" w14:textId="77777777" w:rsidR="00FD1F40" w:rsidRDefault="00FD1F40" w:rsidP="00A8538E">
      <w:pPr>
        <w:pStyle w:val="af0"/>
        <w:jc w:val="center"/>
        <w:rPr>
          <w:lang w:val="el-GR"/>
        </w:rPr>
      </w:pPr>
    </w:p>
    <w:p w14:paraId="1042422C" w14:textId="77777777" w:rsidR="00FD1F40" w:rsidRDefault="00FD1F40" w:rsidP="00A8538E">
      <w:pPr>
        <w:pStyle w:val="af0"/>
        <w:jc w:val="center"/>
        <w:rPr>
          <w:lang w:val="el-GR"/>
        </w:rPr>
      </w:pPr>
    </w:p>
    <w:p w14:paraId="58F14289" w14:textId="77777777" w:rsidR="00A8538E" w:rsidRPr="006F705A" w:rsidRDefault="00CE4400" w:rsidP="00A8538E">
      <w:pPr>
        <w:pStyle w:val="af0"/>
        <w:jc w:val="center"/>
        <w:rPr>
          <w:b/>
          <w:lang w:val="el-GR"/>
        </w:rPr>
      </w:pPr>
      <w:r w:rsidRPr="00B7664E">
        <w:rPr>
          <w:lang w:val="el-GR"/>
        </w:rPr>
        <w:t xml:space="preserve">Σχήμα </w:t>
      </w:r>
      <w:r w:rsidRPr="00F81D02">
        <w:fldChar w:fldCharType="begin"/>
      </w:r>
      <w:r w:rsidRPr="00B7664E">
        <w:rPr>
          <w:lang w:val="el-GR"/>
        </w:rPr>
        <w:instrText xml:space="preserve"> </w:instrText>
      </w:r>
      <w:r w:rsidRPr="00F81D02">
        <w:instrText>SEQ</w:instrText>
      </w:r>
      <w:r w:rsidRPr="00B7664E">
        <w:rPr>
          <w:lang w:val="el-GR"/>
        </w:rPr>
        <w:instrText xml:space="preserve"> Σχήμα \* </w:instrText>
      </w:r>
      <w:r w:rsidRPr="00F81D02">
        <w:instrText>ARABIC</w:instrText>
      </w:r>
      <w:r w:rsidRPr="00B7664E">
        <w:rPr>
          <w:lang w:val="el-GR"/>
        </w:rPr>
        <w:instrText xml:space="preserve"> </w:instrText>
      </w:r>
      <w:r w:rsidRPr="00F81D02">
        <w:fldChar w:fldCharType="separate"/>
      </w:r>
      <w:r w:rsidR="00CA00DF" w:rsidRPr="00CA00DF">
        <w:rPr>
          <w:noProof/>
          <w:lang w:val="el-GR"/>
        </w:rPr>
        <w:t>33</w:t>
      </w:r>
      <w:r w:rsidRPr="00F81D02">
        <w:fldChar w:fldCharType="end"/>
      </w:r>
      <w:r w:rsidR="00A8538E" w:rsidRPr="006F705A">
        <w:rPr>
          <w:lang w:val="el-GR"/>
        </w:rPr>
        <w:t>.</w:t>
      </w:r>
      <w:r w:rsidR="00A8538E" w:rsidRPr="006F705A">
        <w:rPr>
          <w:b/>
          <w:lang w:val="el-GR"/>
        </w:rPr>
        <w:t xml:space="preserve"> Πρόσβαση τρίτων σε φακέλους ελέγχων</w:t>
      </w:r>
    </w:p>
    <w:p w14:paraId="3A927695" w14:textId="77777777" w:rsidR="00A8538E" w:rsidRDefault="00A8538E" w:rsidP="006F705A">
      <w:pPr>
        <w:pStyle w:val="5"/>
      </w:pPr>
      <w:bookmarkStart w:id="584" w:name="_Toc500194393"/>
      <w:r>
        <w:t>Αξιολόγηση ελέγχων</w:t>
      </w:r>
      <w:bookmarkEnd w:id="584"/>
    </w:p>
    <w:p w14:paraId="1FDC12CA" w14:textId="77777777" w:rsidR="00A8538E" w:rsidRPr="006F705A" w:rsidRDefault="00A8538E" w:rsidP="00A8538E">
      <w:pPr>
        <w:rPr>
          <w:lang w:val="el-GR"/>
        </w:rPr>
      </w:pPr>
      <w:r w:rsidRPr="006F705A">
        <w:rPr>
          <w:lang w:val="el-GR"/>
        </w:rPr>
        <w:t xml:space="preserve">Θα πρέπει να δίνεται η δυνατότητα στους εποπτευόμενους Φορείς να μπορούν να αξιολογήσουν την διαδικασία του ελέγχου στην οποία υποβάλλονται. Συνεπώς το υποσύστημα θα πρέπει να δίνει την δυνατότητα σε κατάλληλα εντεταλμένα στελέχη των Αρχών Εφαρμογής Εποπτείας να διαμορφώνουν τα σχετικά ερωτηματολόγια και να τα </w:t>
      </w:r>
      <w:r w:rsidR="00041EC8" w:rsidRPr="00A8538E">
        <w:rPr>
          <w:lang w:val="el-GR"/>
        </w:rPr>
        <w:t>αποστέλλουν</w:t>
      </w:r>
      <w:r w:rsidRPr="006F705A">
        <w:rPr>
          <w:lang w:val="el-GR"/>
        </w:rPr>
        <w:t xml:space="preserve"> σε Φορείς που θα έχουν επιλεγεί με εφαρμογή διαφόρων κριτηρίων. Για παράδειγμα μπορεί να λαμβάνουν ερωτηματολόγια μόνο οι Φορείς που έχουν περάσει επιτυχώς τον έλεγχο (θεωρώντας ότι όσοι Φορείς απέτυχαν δεν πρόκειται να απαντήσουν στο ερωτηματολόγιο με θετική διάθεση και συνεπώς οι όποιες απαντήσεις θα είναι μεροληπτικές).</w:t>
      </w:r>
    </w:p>
    <w:p w14:paraId="58C98EFF" w14:textId="77777777" w:rsidR="00A8538E" w:rsidRDefault="00A8538E" w:rsidP="00A8538E">
      <w:pPr>
        <w:jc w:val="center"/>
      </w:pPr>
      <w:r w:rsidRPr="003E525B">
        <w:rPr>
          <w:noProof/>
          <w:lang w:val="en-US" w:eastAsia="en-US"/>
        </w:rPr>
        <w:lastRenderedPageBreak/>
        <w:drawing>
          <wp:inline distT="0" distB="0" distL="0" distR="0" wp14:anchorId="756C51D0" wp14:editId="578B8548">
            <wp:extent cx="5693410" cy="4382135"/>
            <wp:effectExtent l="0" t="0" r="2540" b="0"/>
            <wp:docPr id="28" name="Εικόνα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5693410" cy="4382135"/>
                    </a:xfrm>
                    <a:prstGeom prst="rect">
                      <a:avLst/>
                    </a:prstGeom>
                    <a:noFill/>
                    <a:ln>
                      <a:noFill/>
                    </a:ln>
                  </pic:spPr>
                </pic:pic>
              </a:graphicData>
            </a:graphic>
          </wp:inline>
        </w:drawing>
      </w:r>
    </w:p>
    <w:p w14:paraId="477FAEA5" w14:textId="77777777" w:rsidR="00A8538E" w:rsidRPr="006F705A" w:rsidRDefault="00041EC8" w:rsidP="00A8538E">
      <w:pPr>
        <w:pStyle w:val="af0"/>
        <w:jc w:val="center"/>
        <w:rPr>
          <w:b/>
          <w:lang w:val="el-GR"/>
        </w:rPr>
      </w:pPr>
      <w:r w:rsidRPr="00B7664E">
        <w:rPr>
          <w:lang w:val="el-GR"/>
        </w:rPr>
        <w:t xml:space="preserve">Σχήμα </w:t>
      </w:r>
      <w:r w:rsidRPr="00F81D02">
        <w:fldChar w:fldCharType="begin"/>
      </w:r>
      <w:r w:rsidRPr="00B7664E">
        <w:rPr>
          <w:lang w:val="el-GR"/>
        </w:rPr>
        <w:instrText xml:space="preserve"> </w:instrText>
      </w:r>
      <w:r w:rsidRPr="00F81D02">
        <w:instrText>SEQ</w:instrText>
      </w:r>
      <w:r w:rsidRPr="00B7664E">
        <w:rPr>
          <w:lang w:val="el-GR"/>
        </w:rPr>
        <w:instrText xml:space="preserve"> Σχήμα \* </w:instrText>
      </w:r>
      <w:r w:rsidRPr="00F81D02">
        <w:instrText>ARABIC</w:instrText>
      </w:r>
      <w:r w:rsidRPr="00B7664E">
        <w:rPr>
          <w:lang w:val="el-GR"/>
        </w:rPr>
        <w:instrText xml:space="preserve"> </w:instrText>
      </w:r>
      <w:r w:rsidRPr="00F81D02">
        <w:fldChar w:fldCharType="separate"/>
      </w:r>
      <w:r w:rsidR="00CA00DF" w:rsidRPr="00CA00DF">
        <w:rPr>
          <w:noProof/>
          <w:lang w:val="el-GR"/>
        </w:rPr>
        <w:t>34</w:t>
      </w:r>
      <w:r w:rsidRPr="00F81D02">
        <w:fldChar w:fldCharType="end"/>
      </w:r>
      <w:r w:rsidR="00A8538E" w:rsidRPr="006F705A">
        <w:rPr>
          <w:lang w:val="el-GR"/>
        </w:rPr>
        <w:t>.</w:t>
      </w:r>
      <w:r w:rsidR="00A8538E" w:rsidRPr="006F705A">
        <w:rPr>
          <w:b/>
          <w:lang w:val="el-GR"/>
        </w:rPr>
        <w:t xml:space="preserve"> Αξιολόγηση ελέγχων</w:t>
      </w:r>
    </w:p>
    <w:p w14:paraId="085BB9E6" w14:textId="77777777" w:rsidR="00A8538E" w:rsidRPr="006F705A" w:rsidRDefault="00A8538E" w:rsidP="00A8538E">
      <w:pPr>
        <w:rPr>
          <w:lang w:val="el-GR"/>
        </w:rPr>
      </w:pPr>
      <w:r w:rsidRPr="006F705A">
        <w:rPr>
          <w:lang w:val="el-GR"/>
        </w:rPr>
        <w:t>Ακολούθως οι Φορείς θα συμπληρώνουν το ερωτηματολόγιο και θα το υποβάλλουν μέσω του συστήματος έτσι ώστε να είναι προσβάσιμο από τις εμπλεκόμενες Αρχές εφαρμογής εποπτείας. Τα συμπληρωμένα ερωτηματολόγια μπορεί να αποτελέσουν αντικείμενο στατιστικής επεξεργασίας και έκδοσης αντίστοιχων αναφορών.</w:t>
      </w:r>
    </w:p>
    <w:p w14:paraId="41F76ABF" w14:textId="77777777" w:rsidR="00A8538E" w:rsidRPr="005A7246" w:rsidRDefault="00A8538E" w:rsidP="006F705A">
      <w:pPr>
        <w:pStyle w:val="5"/>
      </w:pPr>
      <w:bookmarkStart w:id="585" w:name="_Toc500194394"/>
      <w:r w:rsidRPr="005A7246">
        <w:t>Αναφορές</w:t>
      </w:r>
      <w:bookmarkEnd w:id="585"/>
    </w:p>
    <w:p w14:paraId="4BC6F216" w14:textId="77777777" w:rsidR="00A8538E" w:rsidRPr="006F705A" w:rsidRDefault="00A8538E" w:rsidP="00A8538E">
      <w:pPr>
        <w:rPr>
          <w:lang w:val="el-GR"/>
        </w:rPr>
      </w:pPr>
      <w:r w:rsidRPr="006F705A">
        <w:rPr>
          <w:lang w:val="el-GR"/>
        </w:rPr>
        <w:t>Οι αναφορές για όλα τα υποσυστήματα του ΟΠΣ-ΑΔΕ, συμπεριλαμβανομένου του Υποσυστήματος Διαχείρισης Ελέγχων, δημιουργούνται και εκτελούνται από το Υποσύστημα Αναφορών. Η πρόσβαση σε αυτές μπορεί να γίνεται είτε μέσω του Υποσυστήματος Αναφορών είτε μέσω του Υποσυστήματος Διαχείρισης Ελέγχων (αυτό θα αποφασιστεί κατά την τελική σχεδίαση της αρχιτεκτονικής του ΟΠΣ-ΑΔΕ). Το ακριβές περιεχόμενο των αναφορών θα αποφασισθεί  κατά την εκπόνηση της Μελέτης Εφαρμογής.</w:t>
      </w:r>
    </w:p>
    <w:p w14:paraId="2A420186" w14:textId="77777777" w:rsidR="00A8538E" w:rsidRPr="006F705A" w:rsidRDefault="00A8538E" w:rsidP="00A8538E">
      <w:pPr>
        <w:rPr>
          <w:lang w:val="el-GR"/>
        </w:rPr>
      </w:pPr>
      <w:r w:rsidRPr="006F705A">
        <w:rPr>
          <w:lang w:val="el-GR"/>
        </w:rPr>
        <w:t>Ενδεικτικά, οι αναφορές που σχετίζονται με τους ελέγχους δύναται να περιλαμβάνουν:</w:t>
      </w:r>
    </w:p>
    <w:p w14:paraId="414128C1" w14:textId="77777777" w:rsidR="00A8538E" w:rsidRPr="006F705A" w:rsidRDefault="00A8538E" w:rsidP="006F705A">
      <w:pPr>
        <w:numPr>
          <w:ilvl w:val="0"/>
          <w:numId w:val="181"/>
        </w:numPr>
        <w:spacing w:before="0"/>
        <w:rPr>
          <w:lang w:val="el-GR"/>
        </w:rPr>
      </w:pPr>
      <w:r>
        <w:rPr>
          <w:lang w:val="en-US"/>
        </w:rPr>
        <w:t>KPIs</w:t>
      </w:r>
      <w:r w:rsidRPr="006F705A">
        <w:rPr>
          <w:lang w:val="el-GR"/>
        </w:rPr>
        <w:t xml:space="preserve"> που θα καθοριστούν στα πλαίσια της μελέτης εφαρμογής</w:t>
      </w:r>
    </w:p>
    <w:p w14:paraId="7BC53AFE" w14:textId="77777777" w:rsidR="00A8538E" w:rsidRPr="006F705A" w:rsidRDefault="00A8538E" w:rsidP="006F705A">
      <w:pPr>
        <w:numPr>
          <w:ilvl w:val="0"/>
          <w:numId w:val="181"/>
        </w:numPr>
        <w:spacing w:before="0"/>
        <w:rPr>
          <w:lang w:val="el-GR"/>
        </w:rPr>
      </w:pPr>
      <w:r w:rsidRPr="006F705A">
        <w:rPr>
          <w:lang w:val="el-GR"/>
        </w:rPr>
        <w:t>Αναφορές αναφορικά με τους ελέγχους ανά επιχείρηση</w:t>
      </w:r>
    </w:p>
    <w:p w14:paraId="58751C08" w14:textId="77777777" w:rsidR="00A8538E" w:rsidRPr="006F705A" w:rsidRDefault="00A8538E" w:rsidP="006F705A">
      <w:pPr>
        <w:numPr>
          <w:ilvl w:val="0"/>
          <w:numId w:val="181"/>
        </w:numPr>
        <w:spacing w:before="0"/>
        <w:rPr>
          <w:lang w:val="el-GR"/>
        </w:rPr>
      </w:pPr>
      <w:r w:rsidRPr="006F705A">
        <w:rPr>
          <w:lang w:val="el-GR"/>
        </w:rPr>
        <w:t>Αναφορές σχετικά με τα επίπεδα συμμόρφωσης ανά τομέα ή συνολικά</w:t>
      </w:r>
    </w:p>
    <w:p w14:paraId="1FC13F31" w14:textId="77777777" w:rsidR="00A8538E" w:rsidRPr="006F705A" w:rsidRDefault="00A8538E" w:rsidP="006F705A">
      <w:pPr>
        <w:numPr>
          <w:ilvl w:val="0"/>
          <w:numId w:val="181"/>
        </w:numPr>
        <w:spacing w:before="0"/>
        <w:rPr>
          <w:lang w:val="el-GR"/>
        </w:rPr>
      </w:pPr>
      <w:r w:rsidRPr="006F705A">
        <w:rPr>
          <w:lang w:val="el-GR"/>
        </w:rPr>
        <w:t>Αναφορές σχετικά με τα μέτρα που έχουν ληφθεί ανά τομέα ή συνολικά</w:t>
      </w:r>
    </w:p>
    <w:p w14:paraId="53A1FDF0" w14:textId="77777777" w:rsidR="00A8538E" w:rsidRPr="006F705A" w:rsidRDefault="00A8538E" w:rsidP="006F705A">
      <w:pPr>
        <w:numPr>
          <w:ilvl w:val="0"/>
          <w:numId w:val="181"/>
        </w:numPr>
        <w:spacing w:before="0"/>
        <w:rPr>
          <w:lang w:val="el-GR"/>
        </w:rPr>
      </w:pPr>
      <w:r w:rsidRPr="006F705A">
        <w:rPr>
          <w:lang w:val="el-GR"/>
        </w:rPr>
        <w:t>Αναφορές σχετικά με την συνολική πρόοδο των ελέγχων που διεξάγονται</w:t>
      </w:r>
    </w:p>
    <w:p w14:paraId="0897B070" w14:textId="77777777" w:rsidR="00A8538E" w:rsidRPr="006F705A" w:rsidRDefault="00A8538E" w:rsidP="006F705A">
      <w:pPr>
        <w:numPr>
          <w:ilvl w:val="0"/>
          <w:numId w:val="181"/>
        </w:numPr>
        <w:spacing w:before="0"/>
        <w:rPr>
          <w:lang w:val="el-GR"/>
        </w:rPr>
      </w:pPr>
      <w:r w:rsidRPr="006F705A">
        <w:rPr>
          <w:lang w:val="el-GR"/>
        </w:rPr>
        <w:t>Αναφορές σχετικά με την εξέλιξη του ετήσιου πλάνου</w:t>
      </w:r>
    </w:p>
    <w:p w14:paraId="3E5880C5" w14:textId="77777777" w:rsidR="00A8538E" w:rsidRPr="006F705A" w:rsidRDefault="00A8538E" w:rsidP="006F705A">
      <w:pPr>
        <w:numPr>
          <w:ilvl w:val="0"/>
          <w:numId w:val="181"/>
        </w:numPr>
        <w:spacing w:before="0"/>
        <w:rPr>
          <w:lang w:val="el-GR"/>
        </w:rPr>
      </w:pPr>
      <w:r w:rsidRPr="006F705A">
        <w:rPr>
          <w:lang w:val="el-GR"/>
        </w:rPr>
        <w:lastRenderedPageBreak/>
        <w:t>Αναφορές σχετικά με την εξέλιξη του ετήσιου σχεδίου ελέγχων</w:t>
      </w:r>
    </w:p>
    <w:p w14:paraId="6450D55D" w14:textId="77777777" w:rsidR="00A8538E" w:rsidRPr="006F705A" w:rsidRDefault="00A8538E" w:rsidP="006F705A">
      <w:pPr>
        <w:numPr>
          <w:ilvl w:val="0"/>
          <w:numId w:val="181"/>
        </w:numPr>
        <w:spacing w:before="0"/>
        <w:rPr>
          <w:lang w:val="el-GR"/>
        </w:rPr>
      </w:pPr>
      <w:r w:rsidRPr="006F705A">
        <w:rPr>
          <w:lang w:val="el-GR"/>
        </w:rPr>
        <w:t>Αναφορές σχετικά με την εξέλιξη του επιχειρησιακού σχεδίου ελέγχων</w:t>
      </w:r>
    </w:p>
    <w:p w14:paraId="0C163BC9" w14:textId="77777777" w:rsidR="00A8538E" w:rsidRPr="006F705A" w:rsidRDefault="00A8538E" w:rsidP="00A8538E">
      <w:pPr>
        <w:rPr>
          <w:lang w:val="el-GR"/>
        </w:rPr>
      </w:pPr>
      <w:r w:rsidRPr="006F705A">
        <w:rPr>
          <w:lang w:val="el-GR"/>
        </w:rPr>
        <w:t>και ιδιαίτερα κάθε είδους αναφορά που απαιτείται για τις ανάγκες της σύνταξης της ετήσιας έκθεσης δραστηριοτήτων της Εποπτεύουσας Αρχής σύμφωνα με την αντίστοιχη νομοθεσία όπως κάθε φορά ισχύει.</w:t>
      </w:r>
    </w:p>
    <w:p w14:paraId="4C00502E" w14:textId="77777777" w:rsidR="002148FA" w:rsidRPr="005A7246" w:rsidRDefault="002148FA" w:rsidP="002148FA">
      <w:pPr>
        <w:pStyle w:val="5"/>
      </w:pPr>
      <w:r>
        <w:t xml:space="preserve">Διασύνδεση με </w:t>
      </w:r>
      <w:r w:rsidRPr="00E234FB">
        <w:t>ICSMS</w:t>
      </w:r>
    </w:p>
    <w:p w14:paraId="4310DD76" w14:textId="77777777" w:rsidR="002148FA" w:rsidRDefault="002148FA" w:rsidP="002148FA">
      <w:pPr>
        <w:rPr>
          <w:lang w:val="el-GR"/>
        </w:rPr>
      </w:pPr>
      <w:r w:rsidRPr="00E234FB">
        <w:rPr>
          <w:lang w:val="el-GR"/>
        </w:rPr>
        <w:t xml:space="preserve">Το Υποσύστημα Διαχείρισης Ελέγχων θα ενημερώνει αυτόματα το </w:t>
      </w:r>
      <w:r w:rsidRPr="00E234FB">
        <w:rPr>
          <w:lang w:val="en-US"/>
        </w:rPr>
        <w:t>ICSMS</w:t>
      </w:r>
      <w:r w:rsidRPr="00E234FB">
        <w:rPr>
          <w:lang w:val="el-GR"/>
        </w:rPr>
        <w:t xml:space="preserve"> αναφορικά με αποτελέσματα ελέγχων για προϊόντα, μέτρα συμμόρφωσης κλπ. εφόσον οι πληροφορίες αυτές εμπίπτουν στο πλαίσιο λειτουργίας του </w:t>
      </w:r>
      <w:r w:rsidRPr="00E234FB">
        <w:rPr>
          <w:lang w:val="en-US"/>
        </w:rPr>
        <w:t>ICSMS</w:t>
      </w:r>
      <w:r w:rsidRPr="00E234FB">
        <w:rPr>
          <w:lang w:val="el-GR"/>
        </w:rPr>
        <w:t>.</w:t>
      </w:r>
    </w:p>
    <w:p w14:paraId="790CCF28" w14:textId="77777777" w:rsidR="003F4381" w:rsidRPr="005A7246" w:rsidRDefault="003F4381" w:rsidP="003F4381">
      <w:pPr>
        <w:pStyle w:val="5"/>
      </w:pPr>
      <w:r>
        <w:t>Έλεγχοι προϊόντων</w:t>
      </w:r>
    </w:p>
    <w:p w14:paraId="7B7422D2" w14:textId="77777777" w:rsidR="003F4381" w:rsidRPr="00A12A70" w:rsidRDefault="003F4381" w:rsidP="002148FA">
      <w:pPr>
        <w:rPr>
          <w:lang w:val="el-GR"/>
        </w:rPr>
      </w:pPr>
      <w:r>
        <w:rPr>
          <w:lang w:val="el-GR"/>
        </w:rPr>
        <w:t xml:space="preserve">Όπως αναφέρθηκε σε προηγούμενες παραγράφους, οι διαδικασίες ελέγχων που αφορούν σε προϊόντα θα διεξάγονται σε συνεργασία με το ΕΠ.ΑΓ. </w:t>
      </w:r>
      <w:r w:rsidR="00573C01">
        <w:rPr>
          <w:lang w:val="el-GR"/>
        </w:rPr>
        <w:t>(</w:t>
      </w:r>
      <w:r w:rsidR="00573C01">
        <w:rPr>
          <w:lang w:val="el-GR"/>
        </w:rPr>
        <w:fldChar w:fldCharType="begin"/>
      </w:r>
      <w:r w:rsidR="00573C01">
        <w:rPr>
          <w:lang w:val="el-GR"/>
        </w:rPr>
        <w:instrText xml:space="preserve"> REF _Ref509931667 \r \h </w:instrText>
      </w:r>
      <w:r w:rsidR="00573C01">
        <w:rPr>
          <w:lang w:val="el-GR"/>
        </w:rPr>
      </w:r>
      <w:r w:rsidR="00573C01">
        <w:rPr>
          <w:lang w:val="el-GR"/>
        </w:rPr>
        <w:fldChar w:fldCharType="separate"/>
      </w:r>
      <w:r w:rsidR="00CA00DF">
        <w:rPr>
          <w:lang w:val="el-GR"/>
        </w:rPr>
        <w:t>7.1.1.2.4.5</w:t>
      </w:r>
      <w:r w:rsidR="00573C01">
        <w:rPr>
          <w:lang w:val="el-GR"/>
        </w:rPr>
        <w:fldChar w:fldCharType="end"/>
      </w:r>
      <w:r w:rsidR="00573C01">
        <w:rPr>
          <w:lang w:val="el-GR"/>
        </w:rPr>
        <w:t xml:space="preserve">) </w:t>
      </w:r>
      <w:r>
        <w:rPr>
          <w:lang w:val="el-GR"/>
        </w:rPr>
        <w:t>εφόσον αυτό θεωρηθεί τεχνικά εφικτό με βάση την Μελέτη Εφαρμογής.</w:t>
      </w:r>
    </w:p>
    <w:p w14:paraId="3168C4B5" w14:textId="77777777" w:rsidR="0076350E" w:rsidRPr="007C0589" w:rsidRDefault="0076350E" w:rsidP="006F705A">
      <w:pPr>
        <w:pStyle w:val="4"/>
        <w:rPr>
          <w:lang w:val="el-GR"/>
        </w:rPr>
      </w:pPr>
      <w:bookmarkStart w:id="586" w:name="_Toc509841904"/>
      <w:bookmarkStart w:id="587" w:name="_Ref507607217"/>
      <w:bookmarkStart w:id="588" w:name="_Ref507607224"/>
      <w:bookmarkStart w:id="589" w:name="_Ref508019558"/>
      <w:bookmarkStart w:id="590" w:name="_Ref508019568"/>
      <w:bookmarkStart w:id="591" w:name="_Toc516238299"/>
      <w:bookmarkEnd w:id="586"/>
      <w:r w:rsidRPr="007C0589">
        <w:rPr>
          <w:lang w:val="el-GR"/>
        </w:rPr>
        <w:t>Υποσύστημα Διαχείρισης Μητρώου</w:t>
      </w:r>
      <w:bookmarkEnd w:id="587"/>
      <w:bookmarkEnd w:id="588"/>
      <w:bookmarkEnd w:id="589"/>
      <w:bookmarkEnd w:id="590"/>
      <w:bookmarkEnd w:id="591"/>
    </w:p>
    <w:p w14:paraId="1B4F1552" w14:textId="77777777" w:rsidR="0076350E" w:rsidRPr="0076350E" w:rsidRDefault="0076350E" w:rsidP="0076350E">
      <w:pPr>
        <w:rPr>
          <w:lang w:val="el-GR"/>
        </w:rPr>
      </w:pPr>
      <w:r w:rsidRPr="0076350E">
        <w:rPr>
          <w:lang w:val="el-GR"/>
        </w:rPr>
        <w:t xml:space="preserve">Το </w:t>
      </w:r>
      <w:r w:rsidRPr="0076350E">
        <w:rPr>
          <w:b/>
          <w:lang w:val="el-GR"/>
        </w:rPr>
        <w:t>Υποσύστημα Διαχείρισης Μητρώου</w:t>
      </w:r>
      <w:r w:rsidRPr="0076350E">
        <w:rPr>
          <w:lang w:val="el-GR"/>
        </w:rPr>
        <w:t xml:space="preserve"> θα υλοποιήσει τη λίστα με τις απαιτήσεις αδειοδότησης, οι οποίες θα κατηγοριοποιηθούν με βάση συγκεκριμένα κριτήρια, το μητρώο των παραληφθεισών γνωστοποιήσεων, των εκδοθεισών αδειοδοτήσεων, καθώς και το μητρώο των εγκαταστάσεων ή χώρων στους οποίους επιτρέπεται οι επιχειρήσεις να διεξάγουν μια οικονομική δραστηριότητα. Το Υποσύστημα Διαχείρισης Μητρώου θα συνεργάζεται με τα μητρώα εμπορικών δραστηριοτήτων που τηρούνται </w:t>
      </w:r>
      <w:r w:rsidR="00C16336">
        <w:rPr>
          <w:lang w:val="el-GR"/>
        </w:rPr>
        <w:t>σ</w:t>
      </w:r>
      <w:r w:rsidRPr="0076350E">
        <w:rPr>
          <w:lang w:val="el-GR"/>
        </w:rPr>
        <w:t>τη</w:t>
      </w:r>
      <w:r w:rsidR="00C16336">
        <w:rPr>
          <w:lang w:val="el-GR"/>
        </w:rPr>
        <w:t>ν</w:t>
      </w:r>
      <w:r w:rsidRPr="0076350E">
        <w:rPr>
          <w:lang w:val="el-GR"/>
        </w:rPr>
        <w:t xml:space="preserve"> ΓΓΠΣ (</w:t>
      </w:r>
      <w:r>
        <w:rPr>
          <w:lang w:val="en-US"/>
        </w:rPr>
        <w:t>Taxisnet</w:t>
      </w:r>
      <w:r w:rsidRPr="0076350E">
        <w:rPr>
          <w:lang w:val="el-GR"/>
        </w:rPr>
        <w:t>) και το ΓΕΜΗ και θα παρέχει μια ολοκληρωμένη εικόνα του επιχειρηματικού προφίλ που απαιτείται</w:t>
      </w:r>
      <w:r w:rsidR="00F54CAF">
        <w:rPr>
          <w:lang w:val="el-GR"/>
        </w:rPr>
        <w:t xml:space="preserve"> για</w:t>
      </w:r>
      <w:r w:rsidRPr="0076350E">
        <w:rPr>
          <w:lang w:val="el-GR"/>
        </w:rPr>
        <w:t xml:space="preserve"> τη διαχείριση των αδειοδοτικών διαδικασιών χρησιμοποιώντας το ΟΠΣ-ΑΔΕ. </w:t>
      </w:r>
    </w:p>
    <w:p w14:paraId="43F19BCB" w14:textId="77777777" w:rsidR="0076350E" w:rsidRPr="0076350E" w:rsidRDefault="0076350E" w:rsidP="0076350E">
      <w:pPr>
        <w:rPr>
          <w:lang w:val="el-GR"/>
        </w:rPr>
      </w:pPr>
      <w:r w:rsidRPr="0076350E">
        <w:rPr>
          <w:lang w:val="el-GR"/>
        </w:rPr>
        <w:t>Το Υποσύστημα Διαχείρισης Μητρώου περιλαμβάνει την ακόλουθη λειτουργικότητα:</w:t>
      </w:r>
    </w:p>
    <w:p w14:paraId="26F28CA5" w14:textId="77777777" w:rsidR="0076350E" w:rsidRPr="0076350E" w:rsidRDefault="0076350E" w:rsidP="003144AE">
      <w:pPr>
        <w:pStyle w:val="aff"/>
        <w:numPr>
          <w:ilvl w:val="0"/>
          <w:numId w:val="46"/>
        </w:numPr>
        <w:ind w:left="714" w:hanging="357"/>
        <w:rPr>
          <w:lang w:val="el-GR"/>
        </w:rPr>
      </w:pPr>
      <w:r w:rsidRPr="0076350E">
        <w:rPr>
          <w:lang w:val="el-GR"/>
        </w:rPr>
        <w:t xml:space="preserve">Κατηγοριοποίηση των </w:t>
      </w:r>
      <w:r w:rsidR="00F54CAF">
        <w:rPr>
          <w:lang w:val="el-GR"/>
        </w:rPr>
        <w:t>εγκρίσεων</w:t>
      </w:r>
      <w:r w:rsidR="00F54CAF" w:rsidRPr="0076350E">
        <w:rPr>
          <w:lang w:val="el-GR"/>
        </w:rPr>
        <w:t xml:space="preserve"> </w:t>
      </w:r>
      <w:r w:rsidRPr="0076350E">
        <w:rPr>
          <w:lang w:val="el-GR"/>
        </w:rPr>
        <w:t>/ γνωστοποιήσεων με βάση συγκεκριμένα κριτήρια και/ή δείκτες. Επιπροσθέτως, θα δ</w:t>
      </w:r>
      <w:r w:rsidR="00A47467">
        <w:rPr>
          <w:lang w:val="el-GR"/>
        </w:rPr>
        <w:t>ί</w:t>
      </w:r>
      <w:r w:rsidRPr="0076350E">
        <w:rPr>
          <w:lang w:val="el-GR"/>
        </w:rPr>
        <w:t>ν</w:t>
      </w:r>
      <w:r w:rsidR="00A47467">
        <w:rPr>
          <w:lang w:val="el-GR"/>
        </w:rPr>
        <w:t>ε</w:t>
      </w:r>
      <w:r w:rsidRPr="0076350E">
        <w:rPr>
          <w:lang w:val="el-GR"/>
        </w:rPr>
        <w:t>ται η δυνατότητα να ορίζονται σχέσεις μεταξύ των κριτηρίων, για παράδειγμα να ορίζονται αρμοδιότητες για την έκδοση αδειοδοτήσεων με βάση το αντικείμενο της υπό έναρξη οικονομικής δραστηριότητας.</w:t>
      </w:r>
    </w:p>
    <w:p w14:paraId="420A5DDF" w14:textId="77777777" w:rsidR="0076350E" w:rsidRPr="0076350E" w:rsidRDefault="0076350E" w:rsidP="003144AE">
      <w:pPr>
        <w:pStyle w:val="aff"/>
        <w:numPr>
          <w:ilvl w:val="0"/>
          <w:numId w:val="46"/>
        </w:numPr>
        <w:ind w:left="714" w:hanging="357"/>
        <w:rPr>
          <w:lang w:val="el-GR"/>
        </w:rPr>
      </w:pPr>
      <w:r w:rsidRPr="0076350E">
        <w:rPr>
          <w:lang w:val="el-GR"/>
        </w:rPr>
        <w:t xml:space="preserve">Διαχείριση των δεδομένων και μεταδεδομένων που αφορούν στις απαιτήσεις για </w:t>
      </w:r>
      <w:r w:rsidR="00F54CAF">
        <w:rPr>
          <w:lang w:val="el-GR"/>
        </w:rPr>
        <w:t>έγκριση</w:t>
      </w:r>
      <w:r w:rsidR="00F54CAF" w:rsidRPr="0076350E">
        <w:rPr>
          <w:lang w:val="el-GR"/>
        </w:rPr>
        <w:t xml:space="preserve"> </w:t>
      </w:r>
      <w:r w:rsidRPr="0076350E">
        <w:rPr>
          <w:lang w:val="el-GR"/>
        </w:rPr>
        <w:t xml:space="preserve">ή γνωστοποίηση. </w:t>
      </w:r>
    </w:p>
    <w:p w14:paraId="22C01C3D" w14:textId="77777777" w:rsidR="0076350E" w:rsidRPr="0076350E" w:rsidRDefault="0076350E" w:rsidP="003144AE">
      <w:pPr>
        <w:pStyle w:val="aff"/>
        <w:numPr>
          <w:ilvl w:val="0"/>
          <w:numId w:val="46"/>
        </w:numPr>
        <w:ind w:left="714" w:hanging="357"/>
        <w:rPr>
          <w:lang w:val="el-GR"/>
        </w:rPr>
      </w:pPr>
      <w:r w:rsidRPr="0076350E">
        <w:rPr>
          <w:lang w:val="el-GR"/>
        </w:rPr>
        <w:t xml:space="preserve">Το πλήρες αρχείο των γνωστοποιήσεων που έχουν υποβληθεί, των αιτήσεων για άδειες, των αδειών που έχουν εκδοθεί, καθώς και τις όποιες μεταβολές τους στο χρόνο. </w:t>
      </w:r>
    </w:p>
    <w:p w14:paraId="3F081D09" w14:textId="77777777" w:rsidR="0076350E" w:rsidRPr="0076350E" w:rsidRDefault="0076350E" w:rsidP="003144AE">
      <w:pPr>
        <w:pStyle w:val="aff"/>
        <w:numPr>
          <w:ilvl w:val="0"/>
          <w:numId w:val="46"/>
        </w:numPr>
        <w:ind w:left="714" w:hanging="357"/>
        <w:rPr>
          <w:lang w:val="el-GR"/>
        </w:rPr>
      </w:pPr>
      <w:r w:rsidRPr="0076350E">
        <w:rPr>
          <w:lang w:val="el-GR"/>
        </w:rPr>
        <w:t xml:space="preserve">Τα βασικά στοιχεία των επιχειρήσεων (π.χ. ΑΦΜ, δ/νση) οι οποίες σχετίζονται με διαδικασίες </w:t>
      </w:r>
      <w:r w:rsidR="00F54CAF">
        <w:rPr>
          <w:lang w:val="el-GR"/>
        </w:rPr>
        <w:t>εγκρίσεων/</w:t>
      </w:r>
      <w:r w:rsidRPr="0076350E">
        <w:rPr>
          <w:lang w:val="el-GR"/>
        </w:rPr>
        <w:t>γνωστοπο</w:t>
      </w:r>
      <w:r w:rsidR="00F54CAF">
        <w:rPr>
          <w:lang w:val="el-GR"/>
        </w:rPr>
        <w:t xml:space="preserve">ιήσεων </w:t>
      </w:r>
      <w:r w:rsidRPr="0076350E">
        <w:rPr>
          <w:lang w:val="el-GR"/>
        </w:rPr>
        <w:t xml:space="preserve">και ελέγχου. </w:t>
      </w:r>
    </w:p>
    <w:p w14:paraId="354ECA0C" w14:textId="77777777" w:rsidR="0076350E" w:rsidRPr="0076350E" w:rsidRDefault="0076350E" w:rsidP="003144AE">
      <w:pPr>
        <w:pStyle w:val="aff"/>
        <w:numPr>
          <w:ilvl w:val="0"/>
          <w:numId w:val="46"/>
        </w:numPr>
        <w:ind w:left="714" w:hanging="357"/>
        <w:rPr>
          <w:lang w:val="el-GR"/>
        </w:rPr>
      </w:pPr>
      <w:r w:rsidRPr="0076350E">
        <w:rPr>
          <w:lang w:val="el-GR"/>
        </w:rPr>
        <w:t xml:space="preserve">Εργαλεία αναζήτησης έτσι ώστε όλοι οι χρήστες, ανάλογα με τον ρόλο τους, να μπορούν να αναζητούν τα ψηφιακά αγαθά που υπάρχουν στο υποσύστημα με βάση συγκεκριμένα πεδία (μεταδεδομένα) που θα ορίζονται δυναμικά. Για παράδειγμα μια γνωστοποίηση θα μπορεί να αναζητηθεί με βάση τον μοναδικό αριθμό της, </w:t>
      </w:r>
      <w:r w:rsidRPr="00573C01">
        <w:rPr>
          <w:lang w:val="el-GR"/>
        </w:rPr>
        <w:t>το</w:t>
      </w:r>
      <w:r w:rsidR="002A63DB" w:rsidRPr="00573C01">
        <w:rPr>
          <w:lang w:val="el-GR"/>
        </w:rPr>
        <w:t>ν</w:t>
      </w:r>
      <w:r w:rsidRPr="0076350E">
        <w:rPr>
          <w:lang w:val="el-GR"/>
        </w:rPr>
        <w:t xml:space="preserve"> ΑΦΜ του νομικού προσώπου που αφορά, την γεωγραφική περιοχή, την κατάταξη κατά </w:t>
      </w:r>
      <w:r w:rsidRPr="0076350E">
        <w:rPr>
          <w:lang w:val="en-US"/>
        </w:rPr>
        <w:t>NACE</w:t>
      </w:r>
      <w:r w:rsidRPr="0076350E">
        <w:rPr>
          <w:lang w:val="el-GR"/>
        </w:rPr>
        <w:t xml:space="preserve"> / </w:t>
      </w:r>
      <w:r w:rsidRPr="0076350E">
        <w:rPr>
          <w:lang w:val="en-US"/>
        </w:rPr>
        <w:t>EUROSTAT</w:t>
      </w:r>
      <w:r w:rsidRPr="0076350E">
        <w:rPr>
          <w:lang w:val="el-GR"/>
        </w:rPr>
        <w:t xml:space="preserve"> κλπ. ή/και με βάση συνδυασμούς κριτηρίων.</w:t>
      </w:r>
    </w:p>
    <w:p w14:paraId="2AA9F7CA" w14:textId="77777777" w:rsidR="0076350E" w:rsidRPr="0076350E" w:rsidRDefault="0076350E" w:rsidP="003144AE">
      <w:pPr>
        <w:pStyle w:val="aff"/>
        <w:numPr>
          <w:ilvl w:val="0"/>
          <w:numId w:val="46"/>
        </w:numPr>
        <w:ind w:left="714" w:hanging="357"/>
        <w:rPr>
          <w:lang w:val="el-GR"/>
        </w:rPr>
      </w:pPr>
      <w:r w:rsidRPr="0076350E">
        <w:rPr>
          <w:lang w:val="el-GR"/>
        </w:rPr>
        <w:t>Επικοινωνία με τα λοιπά υποσυστήματα του ΟΠΣ-ΑΔΕ, προκειμένου να υλοποιηθούν οι αντίστοιχες λειτουργικότητες από αυτά.</w:t>
      </w:r>
    </w:p>
    <w:p w14:paraId="5593DA85" w14:textId="77777777" w:rsidR="0076350E" w:rsidRPr="0076350E" w:rsidRDefault="0076350E" w:rsidP="0076350E">
      <w:pPr>
        <w:rPr>
          <w:lang w:val="el-GR"/>
        </w:rPr>
      </w:pPr>
      <w:r w:rsidRPr="0076350E">
        <w:rPr>
          <w:lang w:val="el-GR"/>
        </w:rPr>
        <w:t xml:space="preserve">Το εν λόγω υποσύστημα θα αξιοποιεί τα διακριτά μεγέθη ταυτοποίησης μιας επιχείρησης (όπως πχ </w:t>
      </w:r>
      <w:r w:rsidR="002A63DB" w:rsidRPr="00573C01">
        <w:rPr>
          <w:lang w:val="en-US"/>
        </w:rPr>
        <w:t>o</w:t>
      </w:r>
      <w:r w:rsidR="002A63DB" w:rsidRPr="0076350E">
        <w:rPr>
          <w:lang w:val="el-GR"/>
        </w:rPr>
        <w:t xml:space="preserve"> </w:t>
      </w:r>
      <w:r w:rsidRPr="0076350E">
        <w:rPr>
          <w:lang w:val="el-GR"/>
        </w:rPr>
        <w:t>ΑΦΜ ή ο αριθμός μητρώου ΓΕΜΗ)</w:t>
      </w:r>
      <w:r w:rsidR="001860C8">
        <w:rPr>
          <w:lang w:val="el-GR"/>
        </w:rPr>
        <w:t>,</w:t>
      </w:r>
      <w:r w:rsidRPr="0076350E">
        <w:rPr>
          <w:lang w:val="el-GR"/>
        </w:rPr>
        <w:t xml:space="preserve"> ώστε να μπορεί να υλοποιηθεί η διασύνδεση του μητρώου αυτού με τα υφιστάμενα μητρώα (πχ του </w:t>
      </w:r>
      <w:r>
        <w:rPr>
          <w:lang w:val="en-US"/>
        </w:rPr>
        <w:t>taxisnet</w:t>
      </w:r>
      <w:r w:rsidRPr="0076350E">
        <w:rPr>
          <w:lang w:val="el-GR"/>
        </w:rPr>
        <w:t xml:space="preserve"> </w:t>
      </w:r>
      <w:r w:rsidR="001860C8">
        <w:rPr>
          <w:lang w:val="el-GR"/>
        </w:rPr>
        <w:t>ή</w:t>
      </w:r>
      <w:r w:rsidRPr="0076350E">
        <w:rPr>
          <w:lang w:val="el-GR"/>
        </w:rPr>
        <w:t xml:space="preserve"> του ΓΕΜΗ αντίστοιχα).</w:t>
      </w:r>
    </w:p>
    <w:p w14:paraId="24330DDD" w14:textId="77777777" w:rsidR="0076350E" w:rsidRDefault="0076350E">
      <w:pPr>
        <w:suppressAutoHyphens w:val="0"/>
        <w:autoSpaceDE w:val="0"/>
        <w:spacing w:after="60"/>
        <w:rPr>
          <w:rFonts w:eastAsia="SimSun"/>
          <w:szCs w:val="22"/>
          <w:lang w:val="el-GR"/>
        </w:rPr>
      </w:pPr>
    </w:p>
    <w:p w14:paraId="55A7A030" w14:textId="77777777" w:rsidR="006D03BA" w:rsidRPr="006F705A" w:rsidRDefault="006D03BA" w:rsidP="006D03BA">
      <w:pPr>
        <w:rPr>
          <w:lang w:val="el-GR" w:eastAsia="en-US"/>
        </w:rPr>
      </w:pPr>
      <w:r w:rsidRPr="006F705A">
        <w:rPr>
          <w:lang w:val="el-GR" w:eastAsia="en-US"/>
        </w:rPr>
        <w:t xml:space="preserve">Το Υποσύστημα Διαχείρισης Μητρώου </w:t>
      </w:r>
      <w:r>
        <w:rPr>
          <w:lang w:val="el-GR" w:eastAsia="en-US"/>
        </w:rPr>
        <w:t>θα διακρίνεται</w:t>
      </w:r>
      <w:r w:rsidRPr="006F705A">
        <w:rPr>
          <w:lang w:val="el-GR" w:eastAsia="en-US"/>
        </w:rPr>
        <w:t xml:space="preserve"> </w:t>
      </w:r>
      <w:r>
        <w:rPr>
          <w:lang w:val="el-GR" w:eastAsia="en-US"/>
        </w:rPr>
        <w:t xml:space="preserve">σε </w:t>
      </w:r>
      <w:r w:rsidRPr="006F705A">
        <w:rPr>
          <w:lang w:val="el-GR" w:eastAsia="en-US"/>
        </w:rPr>
        <w:t>δύο επιμέρους λογικά υποσυστήματα:</w:t>
      </w:r>
    </w:p>
    <w:p w14:paraId="1AB94787" w14:textId="77777777" w:rsidR="003A1C86" w:rsidRPr="006F705A" w:rsidRDefault="003A1C86" w:rsidP="003A1C86">
      <w:pPr>
        <w:numPr>
          <w:ilvl w:val="0"/>
          <w:numId w:val="167"/>
        </w:numPr>
        <w:spacing w:before="0"/>
        <w:rPr>
          <w:lang w:val="el-GR" w:eastAsia="en-US"/>
        </w:rPr>
      </w:pPr>
      <w:r w:rsidRPr="006F705A">
        <w:rPr>
          <w:lang w:val="el-GR" w:eastAsia="en-US"/>
        </w:rPr>
        <w:t xml:space="preserve">Το Υποσύστημα Διαχείρισης Εγκαταστάσεων σε λειτουργία </w:t>
      </w:r>
    </w:p>
    <w:p w14:paraId="50F9C3B5" w14:textId="77777777" w:rsidR="006D03BA" w:rsidRPr="006F705A" w:rsidRDefault="006D03BA" w:rsidP="006F705A">
      <w:pPr>
        <w:numPr>
          <w:ilvl w:val="0"/>
          <w:numId w:val="167"/>
        </w:numPr>
        <w:spacing w:before="0"/>
        <w:rPr>
          <w:lang w:val="el-GR" w:eastAsia="en-US"/>
        </w:rPr>
      </w:pPr>
      <w:r w:rsidRPr="006F705A">
        <w:rPr>
          <w:lang w:val="el-GR" w:eastAsia="en-US"/>
        </w:rPr>
        <w:t xml:space="preserve">Το Υποσύστημα Διαχείρισης Απαιτήσεων Άσκησης Δραστηριότητας </w:t>
      </w:r>
    </w:p>
    <w:p w14:paraId="18D5E367" w14:textId="77777777" w:rsidR="006D03BA" w:rsidRPr="006F705A" w:rsidRDefault="006D03BA" w:rsidP="006D03BA">
      <w:pPr>
        <w:rPr>
          <w:lang w:val="el-GR" w:eastAsia="en-US"/>
        </w:rPr>
      </w:pPr>
      <w:r w:rsidRPr="006F705A">
        <w:rPr>
          <w:lang w:val="el-GR" w:eastAsia="en-US"/>
        </w:rPr>
        <w:t xml:space="preserve">Το </w:t>
      </w:r>
      <w:r w:rsidRPr="00E234FB">
        <w:rPr>
          <w:i/>
          <w:lang w:val="el-GR" w:eastAsia="en-US"/>
        </w:rPr>
        <w:t>Υποσύστημα Διαχείρισης Απαιτήσεων Άσκησης Δραστηριότητας</w:t>
      </w:r>
      <w:r w:rsidR="00570A3F">
        <w:rPr>
          <w:i/>
          <w:lang w:val="el-GR" w:eastAsia="en-US"/>
        </w:rPr>
        <w:t>,</w:t>
      </w:r>
      <w:r w:rsidRPr="006F705A" w:rsidDel="00FC510C">
        <w:rPr>
          <w:lang w:val="el-GR" w:eastAsia="en-US"/>
        </w:rPr>
        <w:t xml:space="preserve"> </w:t>
      </w:r>
      <w:r w:rsidRPr="006F705A">
        <w:rPr>
          <w:lang w:val="el-GR" w:eastAsia="en-US"/>
        </w:rPr>
        <w:t xml:space="preserve"> </w:t>
      </w:r>
      <w:r>
        <w:rPr>
          <w:lang w:val="el-GR" w:eastAsia="en-US"/>
        </w:rPr>
        <w:t xml:space="preserve">θα </w:t>
      </w:r>
      <w:r w:rsidRPr="006F705A">
        <w:rPr>
          <w:lang w:val="el-GR" w:eastAsia="en-US"/>
        </w:rPr>
        <w:t>περιέχει τα μετα-μοντέλα με βάση το οποία</w:t>
      </w:r>
      <w:r>
        <w:rPr>
          <w:lang w:val="el-GR" w:eastAsia="en-US"/>
        </w:rPr>
        <w:t xml:space="preserve"> θα</w:t>
      </w:r>
      <w:r w:rsidRPr="006F705A">
        <w:rPr>
          <w:lang w:val="el-GR" w:eastAsia="en-US"/>
        </w:rPr>
        <w:t xml:space="preserve"> υποβάλλονται γνωστοποιήσεις και </w:t>
      </w:r>
      <w:r w:rsidR="00D502F1">
        <w:rPr>
          <w:lang w:val="el-GR" w:eastAsia="en-US"/>
        </w:rPr>
        <w:t xml:space="preserve">θα </w:t>
      </w:r>
      <w:r w:rsidRPr="006F705A">
        <w:rPr>
          <w:lang w:val="el-GR" w:eastAsia="en-US"/>
        </w:rPr>
        <w:t xml:space="preserve">χορηγούνται εγκρίσεις.  Η πληροφορία αυτή χρησιμεύει αφενός στη Διαδικτυακή Πύλη η οποία πρέπει να ενημερώνει σχετικά κάθε ενδιαφερόμενο για τις  προϋποθέσεις άσκησης μιας δραστηριότητας και αφετέρου στο Υποσύστημα </w:t>
      </w:r>
      <w:r w:rsidRPr="006F705A">
        <w:rPr>
          <w:lang w:val="el-GR"/>
        </w:rPr>
        <w:t>Άσκησης Δραστηριοτήτων</w:t>
      </w:r>
      <w:r w:rsidRPr="006F705A">
        <w:rPr>
          <w:lang w:val="el-GR" w:eastAsia="en-US"/>
        </w:rPr>
        <w:t xml:space="preserve"> οι  λειτουργίες του οποίου βασίζονται στα μετα-μοντέλα που διαθέτει το υποσύστημα. </w:t>
      </w:r>
      <w:r w:rsidR="00570A3F">
        <w:rPr>
          <w:lang w:val="el-GR" w:eastAsia="en-US"/>
        </w:rPr>
        <w:t xml:space="preserve">Κατά συνέπεια, </w:t>
      </w:r>
      <w:r w:rsidRPr="006F705A">
        <w:rPr>
          <w:lang w:val="el-GR" w:eastAsia="en-US"/>
        </w:rPr>
        <w:t>όλη η πληροφορία που χρειάζεται η Διαδικτυακή πύλη αναφορικά π.χ. με το ποιες εγκρίσεις απαιτούνται για μια οικονομική δραστηριότητα και η σειρά με την οποία πρέπει να ληφθούν</w:t>
      </w:r>
      <w:r w:rsidR="00570A3F">
        <w:rPr>
          <w:lang w:val="el-GR" w:eastAsia="en-US"/>
        </w:rPr>
        <w:t>,</w:t>
      </w:r>
      <w:r w:rsidRPr="006F705A">
        <w:rPr>
          <w:lang w:val="el-GR" w:eastAsia="en-US"/>
        </w:rPr>
        <w:t xml:space="preserve"> με το ποια φόρμα πρέπει να συμπληρωθεί για την υποβολή μιας γνωστοποίησης ή τη συμπλήρωση μιας αίτησης για έγκριση ή με ποιες Αρχές εμπλέκονται στη</w:t>
      </w:r>
      <w:r w:rsidR="00570A3F">
        <w:rPr>
          <w:lang w:val="el-GR" w:eastAsia="en-US"/>
        </w:rPr>
        <w:t>ν εκάστοτε</w:t>
      </w:r>
      <w:r w:rsidRPr="006F705A">
        <w:rPr>
          <w:lang w:val="el-GR" w:eastAsia="en-US"/>
        </w:rPr>
        <w:t xml:space="preserve"> διαδικασία</w:t>
      </w:r>
      <w:r w:rsidR="00570A3F">
        <w:rPr>
          <w:lang w:val="el-GR" w:eastAsia="en-US"/>
        </w:rPr>
        <w:t xml:space="preserve"> έγκρισης,</w:t>
      </w:r>
      <w:r w:rsidRPr="006F705A">
        <w:rPr>
          <w:lang w:val="el-GR" w:eastAsia="en-US"/>
        </w:rPr>
        <w:t xml:space="preserve"> αντλείται από το εν λόγω Υποσύστημα.</w:t>
      </w:r>
    </w:p>
    <w:p w14:paraId="6081A86E" w14:textId="77777777" w:rsidR="006D03BA" w:rsidRPr="006F705A" w:rsidRDefault="006D03BA" w:rsidP="006D03BA">
      <w:pPr>
        <w:rPr>
          <w:lang w:val="el-GR" w:eastAsia="en-US"/>
        </w:rPr>
      </w:pPr>
      <w:r w:rsidRPr="006F705A">
        <w:rPr>
          <w:lang w:val="el-GR" w:eastAsia="en-US"/>
        </w:rPr>
        <w:t xml:space="preserve">Το </w:t>
      </w:r>
      <w:r w:rsidRPr="00E234FB">
        <w:rPr>
          <w:i/>
          <w:lang w:val="el-GR" w:eastAsia="en-US"/>
        </w:rPr>
        <w:t>Υποσύστημα Διαχείρισης Εγκαταστάσεων σε Λειτουργία</w:t>
      </w:r>
      <w:r w:rsidR="00570A3F">
        <w:rPr>
          <w:i/>
          <w:lang w:val="el-GR" w:eastAsia="en-US"/>
        </w:rPr>
        <w:t>,</w:t>
      </w:r>
      <w:r w:rsidRPr="006F705A">
        <w:rPr>
          <w:lang w:val="el-GR" w:eastAsia="en-US"/>
        </w:rPr>
        <w:t xml:space="preserve"> </w:t>
      </w:r>
      <w:r>
        <w:rPr>
          <w:lang w:val="el-GR" w:eastAsia="en-US"/>
        </w:rPr>
        <w:t xml:space="preserve">θα </w:t>
      </w:r>
      <w:r w:rsidRPr="006F705A">
        <w:rPr>
          <w:lang w:val="el-GR" w:eastAsia="en-US"/>
        </w:rPr>
        <w:t xml:space="preserve">περιέχει τα δεδομένα που αφορούν υφιστάμενες γνωστοποιήσεις ή/και εγκρίσεις και τα στοιχεία των επιχειρήσεων που λειτουργούν. Επιπλέον </w:t>
      </w:r>
      <w:r>
        <w:rPr>
          <w:lang w:val="el-GR" w:eastAsia="en-US"/>
        </w:rPr>
        <w:t xml:space="preserve">θα </w:t>
      </w:r>
      <w:r w:rsidRPr="006F705A">
        <w:rPr>
          <w:lang w:val="el-GR" w:eastAsia="en-US"/>
        </w:rPr>
        <w:t>παρέχει υπηρεσίες δημιουργίας, αποθήκευσης, ανάκτησης, τροποποίησης και διαγραφής εγκαταστάσεων στο Υποσύστημα Άσκησης Δραστηριοτήτων.</w:t>
      </w:r>
    </w:p>
    <w:p w14:paraId="69275EC6" w14:textId="77777777" w:rsidR="0076350E" w:rsidRDefault="0076350E" w:rsidP="0076350E">
      <w:pPr>
        <w:rPr>
          <w:rFonts w:eastAsia="SimSun"/>
          <w:lang w:val="el-GR"/>
        </w:rPr>
      </w:pPr>
    </w:p>
    <w:p w14:paraId="266BB177" w14:textId="77777777" w:rsidR="00AE2C7A" w:rsidRPr="00D50CD5" w:rsidRDefault="00AE2C7A" w:rsidP="006F705A">
      <w:pPr>
        <w:pStyle w:val="5"/>
      </w:pPr>
      <w:bookmarkStart w:id="592" w:name="_Toc500194397"/>
      <w:r w:rsidRPr="00D50CD5">
        <w:t xml:space="preserve">Υποσύστημα Διαχείρισης </w:t>
      </w:r>
      <w:bookmarkStart w:id="593" w:name="_Hlk499724133"/>
      <w:r w:rsidRPr="00D50CD5">
        <w:t>Εγκαταστάσεων σε λειτουργία</w:t>
      </w:r>
      <w:bookmarkEnd w:id="592"/>
      <w:bookmarkEnd w:id="593"/>
    </w:p>
    <w:p w14:paraId="0C83EC6A" w14:textId="77777777" w:rsidR="00AE2C7A" w:rsidRPr="006F705A" w:rsidRDefault="00AE2C7A" w:rsidP="00AE2C7A">
      <w:pPr>
        <w:rPr>
          <w:lang w:val="el-GR" w:eastAsia="en-US"/>
        </w:rPr>
      </w:pPr>
      <w:r w:rsidRPr="006F705A">
        <w:rPr>
          <w:lang w:val="el-GR" w:eastAsia="en-US"/>
        </w:rPr>
        <w:t xml:space="preserve">Το Υποσύστημα Διαχείρισης </w:t>
      </w:r>
      <w:bookmarkStart w:id="594" w:name="_Hlk497122349"/>
      <w:r w:rsidRPr="006F705A">
        <w:rPr>
          <w:lang w:val="el-GR" w:eastAsia="en-US"/>
        </w:rPr>
        <w:t xml:space="preserve">Εγκαταστάσεων σε λειτουργία </w:t>
      </w:r>
      <w:bookmarkEnd w:id="594"/>
      <w:r w:rsidRPr="006F705A">
        <w:rPr>
          <w:lang w:val="el-GR" w:eastAsia="en-US"/>
        </w:rPr>
        <w:t>περιλαμβάνει:</w:t>
      </w:r>
    </w:p>
    <w:p w14:paraId="3C114B3E" w14:textId="77777777" w:rsidR="00AE2C7A" w:rsidRPr="006F705A" w:rsidRDefault="00AE2C7A" w:rsidP="006F705A">
      <w:pPr>
        <w:numPr>
          <w:ilvl w:val="0"/>
          <w:numId w:val="169"/>
        </w:numPr>
        <w:spacing w:before="0"/>
        <w:rPr>
          <w:lang w:val="el-GR" w:eastAsia="en-US"/>
        </w:rPr>
      </w:pPr>
      <w:r w:rsidRPr="006F705A">
        <w:rPr>
          <w:lang w:val="el-GR" w:eastAsia="en-US"/>
        </w:rPr>
        <w:t>Τα στοιχεία όλων των οντοτήτων που εμπλέκονται στις διαδικασίες άσκησης δραστηριοτήτων</w:t>
      </w:r>
      <w:r w:rsidRPr="006F705A" w:rsidDel="0062519F">
        <w:rPr>
          <w:lang w:val="el-GR" w:eastAsia="en-US"/>
        </w:rPr>
        <w:t xml:space="preserve"> </w:t>
      </w:r>
      <w:r w:rsidRPr="006F705A">
        <w:rPr>
          <w:lang w:val="el-GR" w:eastAsia="en-US"/>
        </w:rPr>
        <w:t>(επιχειρήσεις, τοποθεσίες, μηχανήματα, προϊόντα, υπηρεσίες, φυσικά πρόσωπα)</w:t>
      </w:r>
    </w:p>
    <w:p w14:paraId="7E804DDB" w14:textId="77777777" w:rsidR="00AE2C7A" w:rsidRPr="006F705A" w:rsidRDefault="00AE2C7A" w:rsidP="006F705A">
      <w:pPr>
        <w:numPr>
          <w:ilvl w:val="0"/>
          <w:numId w:val="169"/>
        </w:numPr>
        <w:spacing w:before="0"/>
        <w:rPr>
          <w:lang w:val="el-GR" w:eastAsia="en-US"/>
        </w:rPr>
      </w:pPr>
      <w:r w:rsidRPr="006F705A">
        <w:rPr>
          <w:lang w:val="el-GR" w:eastAsia="en-US"/>
        </w:rPr>
        <w:t>Όλα τα έγγραφα που σχετίζονται (έχουν υποβληθεί / εξεταστεί / εγκριθεί κλπ.) με διαδικασίες όπως:</w:t>
      </w:r>
    </w:p>
    <w:p w14:paraId="1B37BD93" w14:textId="77777777" w:rsidR="00AE2C7A" w:rsidRDefault="00AE2C7A" w:rsidP="006F705A">
      <w:pPr>
        <w:numPr>
          <w:ilvl w:val="1"/>
          <w:numId w:val="220"/>
        </w:numPr>
        <w:spacing w:before="0"/>
        <w:rPr>
          <w:lang w:eastAsia="en-US"/>
        </w:rPr>
      </w:pPr>
      <w:r>
        <w:rPr>
          <w:lang w:eastAsia="en-US"/>
        </w:rPr>
        <w:t xml:space="preserve">Γνωστοποιήσεις </w:t>
      </w:r>
    </w:p>
    <w:p w14:paraId="44708359" w14:textId="77777777" w:rsidR="00AE2C7A" w:rsidRDefault="00AE2C7A" w:rsidP="006F705A">
      <w:pPr>
        <w:numPr>
          <w:ilvl w:val="1"/>
          <w:numId w:val="220"/>
        </w:numPr>
        <w:spacing w:before="0"/>
        <w:rPr>
          <w:lang w:eastAsia="en-US"/>
        </w:rPr>
      </w:pPr>
      <w:r>
        <w:rPr>
          <w:lang w:eastAsia="en-US"/>
        </w:rPr>
        <w:t xml:space="preserve">Αιτήσεις για έγκριση </w:t>
      </w:r>
    </w:p>
    <w:p w14:paraId="2B6BCA18" w14:textId="77777777" w:rsidR="00AE2C7A" w:rsidRDefault="00AE2C7A" w:rsidP="006F705A">
      <w:pPr>
        <w:numPr>
          <w:ilvl w:val="1"/>
          <w:numId w:val="220"/>
        </w:numPr>
        <w:spacing w:before="0"/>
        <w:rPr>
          <w:lang w:eastAsia="en-US"/>
        </w:rPr>
      </w:pPr>
      <w:r>
        <w:rPr>
          <w:lang w:eastAsia="en-US"/>
        </w:rPr>
        <w:t>Εγκρίσεις που έχουν εκδοθεί</w:t>
      </w:r>
    </w:p>
    <w:p w14:paraId="6134CF9C" w14:textId="77777777" w:rsidR="00AE2C7A" w:rsidRPr="006F705A" w:rsidRDefault="00AE2C7A" w:rsidP="006F705A">
      <w:pPr>
        <w:numPr>
          <w:ilvl w:val="1"/>
          <w:numId w:val="220"/>
        </w:numPr>
        <w:spacing w:before="0"/>
        <w:rPr>
          <w:lang w:val="el-GR" w:eastAsia="en-US"/>
        </w:rPr>
      </w:pPr>
      <w:r w:rsidRPr="006F705A">
        <w:rPr>
          <w:lang w:val="el-GR" w:eastAsia="en-US"/>
        </w:rPr>
        <w:t>Πρόσθετες πληροφορίες που αφορούν στην άσκηση δραστηριότητας (π.χ. τοπογραφικό διάγραμμα) εφόσον κριθεί από τον Φορέα Λειτουργίας ότι πρέπει να τηρούνται στο σύστημα.</w:t>
      </w:r>
    </w:p>
    <w:p w14:paraId="420D8C28" w14:textId="77777777" w:rsidR="00C84AE5" w:rsidRDefault="00AE2C7A" w:rsidP="00AE2C7A">
      <w:pPr>
        <w:rPr>
          <w:lang w:val="el-GR" w:eastAsia="en-US"/>
        </w:rPr>
      </w:pPr>
      <w:r>
        <w:rPr>
          <w:lang w:val="en-US" w:eastAsia="en-US"/>
        </w:rPr>
        <w:t>T</w:t>
      </w:r>
      <w:r w:rsidRPr="006F705A">
        <w:rPr>
          <w:lang w:val="el-GR" w:eastAsia="en-US"/>
        </w:rPr>
        <w:t>α στοιχεία των επιχειρήσεων</w:t>
      </w:r>
      <w:r w:rsidR="00570A3F">
        <w:rPr>
          <w:lang w:val="el-GR" w:eastAsia="en-US"/>
        </w:rPr>
        <w:t>,</w:t>
      </w:r>
      <w:r w:rsidRPr="006F705A">
        <w:rPr>
          <w:lang w:val="el-GR" w:eastAsia="en-US"/>
        </w:rPr>
        <w:t xml:space="preserve"> καθώς και τοποθεσιών που σχετίζονται με επιχειρήσεις (π.χ. υποκαταστήματα) αντλούνται συνδυαστικά από το </w:t>
      </w:r>
      <w:r>
        <w:rPr>
          <w:lang w:val="en-US" w:eastAsia="en-US"/>
        </w:rPr>
        <w:t>TAXIS</w:t>
      </w:r>
      <w:r w:rsidRPr="006F705A">
        <w:rPr>
          <w:lang w:val="el-GR" w:eastAsia="en-US"/>
        </w:rPr>
        <w:t xml:space="preserve"> και από το ΓΕΜΗ, των οποίων το ΟΠΣ-ΑΔΕ αποτελεί επέκταση χωρίς όμως να τα υποκαθιστά.</w:t>
      </w:r>
      <w:r w:rsidR="00C84AE5" w:rsidRPr="00C84AE5">
        <w:rPr>
          <w:lang w:val="el-GR" w:eastAsia="en-US"/>
        </w:rPr>
        <w:t xml:space="preserve"> </w:t>
      </w:r>
    </w:p>
    <w:p w14:paraId="1CC6B75F" w14:textId="77777777" w:rsidR="00AE2C7A" w:rsidRPr="006F705A" w:rsidRDefault="00C84AE5" w:rsidP="00AE2C7A">
      <w:pPr>
        <w:rPr>
          <w:lang w:val="el-GR" w:eastAsia="en-US"/>
        </w:rPr>
      </w:pPr>
      <w:r w:rsidRPr="006F705A">
        <w:rPr>
          <w:lang w:val="el-GR" w:eastAsia="en-US"/>
        </w:rPr>
        <w:t xml:space="preserve">Οι λειτουργίες του </w:t>
      </w:r>
      <w:r>
        <w:rPr>
          <w:lang w:val="el-GR" w:eastAsia="en-US"/>
        </w:rPr>
        <w:t>συγκεριμένου</w:t>
      </w:r>
      <w:r w:rsidRPr="006F705A">
        <w:rPr>
          <w:lang w:val="el-GR" w:eastAsia="en-US"/>
        </w:rPr>
        <w:t xml:space="preserve"> υποσυστήματος έχουν ήδη αναλυθεί στα πλαίσια της περιγραφής του Υποσυστήματος </w:t>
      </w:r>
      <w:r w:rsidRPr="006F705A">
        <w:rPr>
          <w:lang w:val="el-GR"/>
        </w:rPr>
        <w:t>Άσκησης Δραστηριοτήτων</w:t>
      </w:r>
      <w:r w:rsidRPr="006F705A">
        <w:rPr>
          <w:lang w:val="el-GR" w:eastAsia="en-US"/>
        </w:rPr>
        <w:t xml:space="preserve"> και του Υποσυστήματος Διαχείρισης Ελέγχων.</w:t>
      </w:r>
    </w:p>
    <w:p w14:paraId="0E756D04" w14:textId="77777777" w:rsidR="00C84AE5" w:rsidRPr="00175CDB" w:rsidRDefault="00C84AE5" w:rsidP="00C84AE5">
      <w:pPr>
        <w:pStyle w:val="5"/>
      </w:pPr>
      <w:r w:rsidRPr="00D50CD5">
        <w:t xml:space="preserve">Υποσύστημα Διαχείρισης </w:t>
      </w:r>
      <w:r w:rsidRPr="00174DCD">
        <w:rPr>
          <w:lang w:eastAsia="en-US"/>
        </w:rPr>
        <w:t>Απαι</w:t>
      </w:r>
      <w:r w:rsidRPr="00E33DBF">
        <w:rPr>
          <w:lang w:eastAsia="en-US"/>
        </w:rPr>
        <w:t xml:space="preserve">τήσεων Άσκησης Δραστηριότητας </w:t>
      </w:r>
    </w:p>
    <w:p w14:paraId="49E3DA17" w14:textId="77777777" w:rsidR="00C84AE5" w:rsidRPr="006F705A" w:rsidRDefault="00C84AE5" w:rsidP="00C84AE5">
      <w:pPr>
        <w:rPr>
          <w:lang w:val="el-GR" w:eastAsia="en-US"/>
        </w:rPr>
      </w:pPr>
      <w:r w:rsidRPr="006F705A">
        <w:rPr>
          <w:lang w:val="el-GR" w:eastAsia="en-US"/>
        </w:rPr>
        <w:t xml:space="preserve">Το Υποσύστημα Διαχείρισης Απαιτήσεων Άσκησης Δραστηριότητας </w:t>
      </w:r>
      <w:r>
        <w:rPr>
          <w:lang w:val="el-GR" w:eastAsia="en-US"/>
        </w:rPr>
        <w:t>θα διαχειρίζεται</w:t>
      </w:r>
      <w:r w:rsidRPr="006F705A">
        <w:rPr>
          <w:lang w:val="el-GR" w:eastAsia="en-US"/>
        </w:rPr>
        <w:t xml:space="preserve"> τα ακόλουθα δεδομένα και μετα-δεδομένα: </w:t>
      </w:r>
    </w:p>
    <w:p w14:paraId="45328191" w14:textId="77777777" w:rsidR="00C84AE5" w:rsidRPr="00525920" w:rsidRDefault="00C84AE5" w:rsidP="00C84AE5">
      <w:pPr>
        <w:numPr>
          <w:ilvl w:val="0"/>
          <w:numId w:val="168"/>
        </w:numPr>
        <w:spacing w:before="0"/>
        <w:rPr>
          <w:lang w:val="el-GR" w:eastAsia="en-US"/>
        </w:rPr>
      </w:pPr>
      <w:r w:rsidRPr="006F705A">
        <w:rPr>
          <w:lang w:val="el-GR" w:eastAsia="en-US"/>
        </w:rPr>
        <w:t xml:space="preserve">Του ορισμούς των Συστημάτων Ονοματολογίας Οικονομικών Δραστηριοτήτων (π.χ. Σύστημα </w:t>
      </w:r>
      <w:r>
        <w:rPr>
          <w:lang w:val="en-US" w:eastAsia="en-US"/>
        </w:rPr>
        <w:t>NACE</w:t>
      </w:r>
      <w:r w:rsidRPr="006F705A">
        <w:rPr>
          <w:lang w:val="el-GR" w:eastAsia="en-US"/>
        </w:rPr>
        <w:t xml:space="preserve"> </w:t>
      </w:r>
      <w:r w:rsidRPr="00525920">
        <w:rPr>
          <w:lang w:val="el-GR" w:eastAsia="en-US"/>
        </w:rPr>
        <w:t>προσαρμοσμένο σύμφωνα με την Ελληνική Νομοθεσία).</w:t>
      </w:r>
    </w:p>
    <w:p w14:paraId="3DA17004" w14:textId="77777777" w:rsidR="00C84AE5" w:rsidRPr="00E234FB" w:rsidRDefault="00C84AE5" w:rsidP="00C84AE5">
      <w:pPr>
        <w:numPr>
          <w:ilvl w:val="0"/>
          <w:numId w:val="168"/>
        </w:numPr>
        <w:spacing w:before="0"/>
        <w:rPr>
          <w:lang w:val="el-GR" w:eastAsia="en-US"/>
        </w:rPr>
      </w:pPr>
      <w:r w:rsidRPr="00525920">
        <w:rPr>
          <w:lang w:val="el-GR" w:eastAsia="en-US"/>
        </w:rPr>
        <w:lastRenderedPageBreak/>
        <w:t xml:space="preserve">Γενική Περιγραφή κάθε διαδικασίας γνωστοποίησης / έγκρισης (αναγνωριστικό, περιγραφή, κόστος, βήματα, χρονικές προθεσμίες) </w:t>
      </w:r>
      <w:r>
        <w:rPr>
          <w:lang w:val="el-GR" w:eastAsia="en-US"/>
        </w:rPr>
        <w:t>για το σύνολο των</w:t>
      </w:r>
      <w:r w:rsidRPr="00525920">
        <w:rPr>
          <w:lang w:val="el-GR" w:eastAsia="en-US"/>
        </w:rPr>
        <w:t xml:space="preserve"> οικονομικών δραστηριοτήτων</w:t>
      </w:r>
      <w:r>
        <w:rPr>
          <w:lang w:val="el-GR" w:eastAsia="en-US"/>
        </w:rPr>
        <w:t xml:space="preserve"> </w:t>
      </w:r>
      <w:r w:rsidRPr="00525920">
        <w:rPr>
          <w:lang w:val="el-GR" w:eastAsia="en-US"/>
        </w:rPr>
        <w:t>που προβλέπονται από την κείμενη νομοθεσία</w:t>
      </w:r>
      <w:r>
        <w:rPr>
          <w:lang w:val="el-GR" w:eastAsia="en-US"/>
        </w:rPr>
        <w:t xml:space="preserve">, ανεξαρτήτως αν </w:t>
      </w:r>
      <w:r w:rsidRPr="0092677F">
        <w:rPr>
          <w:lang w:val="el-GR" w:eastAsia="en-US"/>
        </w:rPr>
        <w:t xml:space="preserve">θα υποστηρίζονται από </w:t>
      </w:r>
      <w:r w:rsidRPr="0008594F">
        <w:rPr>
          <w:lang w:val="el-GR" w:eastAsia="en-US"/>
        </w:rPr>
        <w:t xml:space="preserve">τις </w:t>
      </w:r>
      <w:r w:rsidRPr="0092677F">
        <w:rPr>
          <w:lang w:val="el-GR" w:eastAsia="en-US"/>
        </w:rPr>
        <w:t>ροές εργασίας</w:t>
      </w:r>
      <w:r>
        <w:rPr>
          <w:lang w:val="el-GR" w:eastAsia="en-US"/>
        </w:rPr>
        <w:t xml:space="preserve"> του ΟΠΣ-ΑΔΕ</w:t>
      </w:r>
      <w:r w:rsidRPr="00525920">
        <w:rPr>
          <w:lang w:val="el-GR" w:eastAsia="en-US"/>
        </w:rPr>
        <w:t>. Οι διαδικασίες αυτές μπορεί να μην υποστηρίζονται μέσω του ΟΠΣ-ΑΔΕ αλλά οι περιγραφές τους πρέπει να είναι δημοσίως διαθέσιμες μέσω της Διαδικτυακής Πύλης</w:t>
      </w:r>
      <w:r w:rsidRPr="00E234FB">
        <w:rPr>
          <w:lang w:val="el-GR" w:eastAsia="en-US"/>
        </w:rPr>
        <w:t>.</w:t>
      </w:r>
    </w:p>
    <w:p w14:paraId="75532935" w14:textId="77777777" w:rsidR="00C84AE5" w:rsidRPr="00573C01" w:rsidRDefault="00C84AE5" w:rsidP="00C84AE5">
      <w:pPr>
        <w:numPr>
          <w:ilvl w:val="0"/>
          <w:numId w:val="168"/>
        </w:numPr>
        <w:spacing w:before="0"/>
        <w:rPr>
          <w:lang w:val="el-GR" w:eastAsia="en-US"/>
        </w:rPr>
      </w:pPr>
      <w:r>
        <w:rPr>
          <w:lang w:val="el-GR" w:eastAsia="en-US"/>
        </w:rPr>
        <w:t xml:space="preserve">Αντίγραφο </w:t>
      </w:r>
      <w:r w:rsidRPr="006F705A">
        <w:rPr>
          <w:lang w:val="el-GR" w:eastAsia="en-US"/>
        </w:rPr>
        <w:t xml:space="preserve">κάθε </w:t>
      </w:r>
      <w:r w:rsidRPr="007C0589">
        <w:rPr>
          <w:lang w:val="el-GR" w:eastAsia="en-US"/>
        </w:rPr>
        <w:t>πρότυπου</w:t>
      </w:r>
      <w:r w:rsidRPr="00573C01">
        <w:rPr>
          <w:lang w:val="el-GR" w:eastAsia="en-US"/>
        </w:rPr>
        <w:t xml:space="preserve"> εντύπου που χρησιμοποιείται στις απαραίτητες διαδικασίες άσκησης δραστηριοτήτων (φόρμες γνωστοποιήσεων, αιτήσεις εγκρίσεων, λοιπές αιτήσεις κλπ.) και σύνδεσή του με την κάθε αντίστοιχη </w:t>
      </w:r>
      <w:r w:rsidRPr="007C0589">
        <w:rPr>
          <w:lang w:val="el-GR" w:eastAsia="en-US"/>
        </w:rPr>
        <w:t>επιχειρησιακή</w:t>
      </w:r>
      <w:r w:rsidRPr="00573C01">
        <w:rPr>
          <w:lang w:val="el-GR" w:eastAsia="en-US"/>
        </w:rPr>
        <w:t xml:space="preserve"> διαδικασία.</w:t>
      </w:r>
    </w:p>
    <w:p w14:paraId="1260DBB4" w14:textId="77777777" w:rsidR="00C84AE5" w:rsidRPr="006F705A" w:rsidRDefault="00C84AE5" w:rsidP="00C84AE5">
      <w:pPr>
        <w:numPr>
          <w:ilvl w:val="0"/>
          <w:numId w:val="168"/>
        </w:numPr>
        <w:spacing w:before="0"/>
        <w:rPr>
          <w:lang w:val="el-GR" w:eastAsia="en-US"/>
        </w:rPr>
      </w:pPr>
      <w:r w:rsidRPr="006F705A">
        <w:rPr>
          <w:lang w:val="el-GR" w:eastAsia="en-US"/>
        </w:rPr>
        <w:t>Πληροφορία για την συσχέτιση Αρχής με μια ή περισσότερες διαδικασίες γνωστοποίησης / έγκρισης.</w:t>
      </w:r>
    </w:p>
    <w:p w14:paraId="28D94F33" w14:textId="77777777" w:rsidR="00C84AE5" w:rsidRPr="006F705A" w:rsidRDefault="00C84AE5" w:rsidP="00C84AE5">
      <w:pPr>
        <w:numPr>
          <w:ilvl w:val="0"/>
          <w:numId w:val="168"/>
        </w:numPr>
        <w:spacing w:before="0"/>
        <w:rPr>
          <w:lang w:val="el-GR" w:eastAsia="en-US"/>
        </w:rPr>
      </w:pPr>
      <w:r w:rsidRPr="006F705A">
        <w:rPr>
          <w:lang w:val="el-GR" w:eastAsia="en-US"/>
        </w:rPr>
        <w:t>Γεωγραφικές περιοχές στις οποίες έχει δικαιοδοσία η κάθε Αρχή.</w:t>
      </w:r>
    </w:p>
    <w:p w14:paraId="33C023F5" w14:textId="77777777" w:rsidR="006769B3" w:rsidRPr="006769B3" w:rsidRDefault="006769B3" w:rsidP="00AE2C7A">
      <w:pPr>
        <w:rPr>
          <w:lang w:val="el-GR" w:eastAsia="en-US"/>
        </w:rPr>
      </w:pPr>
      <w:r w:rsidRPr="00701ABE">
        <w:rPr>
          <w:lang w:val="el-GR" w:eastAsia="en-US"/>
        </w:rPr>
        <w:t>Το υποσύστημα Διαχείρισης Απαιτήσεων Άσκησης Δραστηριότητας αναλύεται ως εξής:</w:t>
      </w:r>
    </w:p>
    <w:p w14:paraId="6D302BF8" w14:textId="77777777" w:rsidR="00AE2C7A" w:rsidRPr="005A7246" w:rsidRDefault="00AE2C7A" w:rsidP="006F705A">
      <w:pPr>
        <w:pStyle w:val="6"/>
      </w:pPr>
      <w:bookmarkStart w:id="595" w:name="_Toc500194398"/>
      <w:r w:rsidRPr="005A7246">
        <w:t>Ρόλοι</w:t>
      </w:r>
      <w:bookmarkEnd w:id="595"/>
    </w:p>
    <w:p w14:paraId="6C13AB3F" w14:textId="77777777" w:rsidR="00D4230E" w:rsidRPr="003B1C9C" w:rsidRDefault="00D4230E" w:rsidP="00D4230E">
      <w:pPr>
        <w:rPr>
          <w:lang w:val="el-GR"/>
        </w:rPr>
      </w:pPr>
      <w:r w:rsidRPr="003B1C9C">
        <w:rPr>
          <w:lang w:val="el-GR"/>
        </w:rPr>
        <w:t xml:space="preserve">Με το συγκεκριμένο υποσύστημα αλληλεπιδρούν οι </w:t>
      </w:r>
      <w:r w:rsidRPr="003B1C9C">
        <w:rPr>
          <w:b/>
          <w:lang w:val="el-GR"/>
        </w:rPr>
        <w:t>Οικονομικοί Φορείς</w:t>
      </w:r>
      <w:r w:rsidRPr="003B1C9C">
        <w:rPr>
          <w:lang w:val="el-GR"/>
        </w:rPr>
        <w:t xml:space="preserve"> προκειμένου να ενημερωθούν για τις απαιτήσεις που επιβάλλει η νομοθεσία αναφορικά με γνωστοποιήσεις και εγκρίσεις. Το Μητρώο επικοινωνεί και με τα δύο άλλα Υποσυστήματα (</w:t>
      </w:r>
      <w:r w:rsidRPr="003B1C9C">
        <w:rPr>
          <w:b/>
          <w:lang w:val="el-GR"/>
        </w:rPr>
        <w:t>Διαχείρισης Δραστηριοτήτων</w:t>
      </w:r>
      <w:r w:rsidRPr="003B1C9C">
        <w:rPr>
          <w:lang w:val="el-GR"/>
        </w:rPr>
        <w:t xml:space="preserve"> και</w:t>
      </w:r>
      <w:r w:rsidRPr="003B1C9C">
        <w:rPr>
          <w:b/>
          <w:lang w:val="el-GR"/>
        </w:rPr>
        <w:t xml:space="preserve"> Διαχείρισης Ελέγχων</w:t>
      </w:r>
      <w:r w:rsidRPr="003B1C9C">
        <w:rPr>
          <w:lang w:val="el-GR"/>
        </w:rPr>
        <w:t xml:space="preserve">) με τα οποία ανταλλάσσει πληροφορίες. Τέλος, όπως και στα υπόλοιπα υποσυστήματα, υπάρχουν χρήστες με τον ρόλο του </w:t>
      </w:r>
      <w:r w:rsidRPr="003B1C9C">
        <w:rPr>
          <w:b/>
          <w:lang w:val="el-GR"/>
        </w:rPr>
        <w:t>Διαχειριστή</w:t>
      </w:r>
      <w:r w:rsidRPr="003B1C9C">
        <w:rPr>
          <w:lang w:val="el-GR"/>
        </w:rPr>
        <w:t xml:space="preserve"> με επαυξημένες αρμοδιότητες τροποποίησης δεδομένων και πρόσβασης σε λειτουργίες.</w:t>
      </w:r>
    </w:p>
    <w:p w14:paraId="499D8E4A" w14:textId="77777777" w:rsidR="00AE2C7A" w:rsidRPr="006F705A" w:rsidRDefault="00AE2C7A" w:rsidP="00AE2C7A">
      <w:pPr>
        <w:rPr>
          <w:lang w:val="el-GR"/>
        </w:rPr>
      </w:pPr>
      <w:r>
        <w:rPr>
          <w:lang w:val="en-US"/>
        </w:rPr>
        <w:t>O</w:t>
      </w:r>
      <w:r w:rsidRPr="006F705A">
        <w:rPr>
          <w:lang w:val="el-GR"/>
        </w:rPr>
        <w:t>ι λειτουργίες ανάκτησης δεδομένων και μεταδεδομένων που αναφέρονται παρακάτω είναι διαθέσιμες στη Διαδικτυακή Πύλη και στα Υποσυστήματα Άσκησης Δραστηριοτήτων και Διαχείρισης Ελέγχων.</w:t>
      </w:r>
    </w:p>
    <w:p w14:paraId="3C689735" w14:textId="77777777" w:rsidR="00AE2C7A" w:rsidRPr="00701ABE" w:rsidRDefault="00AE2C7A" w:rsidP="006F705A">
      <w:pPr>
        <w:pStyle w:val="6"/>
      </w:pPr>
      <w:bookmarkStart w:id="596" w:name="_Toc500194399"/>
      <w:r w:rsidRPr="00701ABE">
        <w:t>Διαχείριση ονοματολογίας</w:t>
      </w:r>
      <w:bookmarkEnd w:id="596"/>
    </w:p>
    <w:p w14:paraId="137D9C6E" w14:textId="77777777" w:rsidR="00AE2C7A" w:rsidRDefault="00AE2C7A" w:rsidP="00AE2C7A">
      <w:r w:rsidRPr="006F705A">
        <w:rPr>
          <w:lang w:val="el-GR"/>
        </w:rPr>
        <w:t xml:space="preserve">Αρχικά το Υποσύστημα Διαχείρισης Μητρώου θα παρέχει την υποδομή για την διαχείριση των κωδικών </w:t>
      </w:r>
      <w:r>
        <w:rPr>
          <w:lang w:val="en-US"/>
        </w:rPr>
        <w:t>NACE</w:t>
      </w:r>
      <w:r w:rsidRPr="006F705A">
        <w:rPr>
          <w:lang w:val="el-GR"/>
        </w:rPr>
        <w:t xml:space="preserve"> όπως αυτοί έχουν εξειδικευτεί στο Εθνικό Σύστημα Ονοματολογίας Οικονομικών Δραστηριοτήτων (Κ.Α.Δ.)</w:t>
      </w:r>
      <w:r>
        <w:rPr>
          <w:rStyle w:val="ab"/>
        </w:rPr>
        <w:footnoteReference w:id="7"/>
      </w:r>
      <w:r w:rsidRPr="00DC0B2B">
        <w:t xml:space="preserve">. </w:t>
      </w:r>
      <w:r w:rsidRPr="00CE1924">
        <w:t xml:space="preserve"> </w:t>
      </w:r>
    </w:p>
    <w:p w14:paraId="54E6E913" w14:textId="77777777" w:rsidR="00AE2C7A" w:rsidRDefault="00AE2C7A" w:rsidP="003A3AFD">
      <w:pPr>
        <w:jc w:val="center"/>
        <w:rPr>
          <w:noProof/>
        </w:rPr>
      </w:pPr>
      <w:r w:rsidRPr="00C3017D">
        <w:rPr>
          <w:noProof/>
          <w:lang w:val="en-US" w:eastAsia="en-US"/>
        </w:rPr>
        <w:lastRenderedPageBreak/>
        <w:drawing>
          <wp:inline distT="0" distB="0" distL="0" distR="0" wp14:anchorId="1E850A94" wp14:editId="70F3870F">
            <wp:extent cx="5486400" cy="4684395"/>
            <wp:effectExtent l="0" t="0" r="0" b="1905"/>
            <wp:docPr id="49" name="Εικόνα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2">
                      <a:extLst>
                        <a:ext uri="{28A0092B-C50C-407E-A947-70E740481C1C}">
                          <a14:useLocalDpi xmlns:a14="http://schemas.microsoft.com/office/drawing/2010/main" val="0"/>
                        </a:ext>
                      </a:extLst>
                    </a:blip>
                    <a:srcRect b="1128"/>
                    <a:stretch>
                      <a:fillRect/>
                    </a:stretch>
                  </pic:blipFill>
                  <pic:spPr bwMode="auto">
                    <a:xfrm>
                      <a:off x="0" y="0"/>
                      <a:ext cx="5486400" cy="4684395"/>
                    </a:xfrm>
                    <a:prstGeom prst="rect">
                      <a:avLst/>
                    </a:prstGeom>
                    <a:noFill/>
                    <a:ln>
                      <a:noFill/>
                    </a:ln>
                  </pic:spPr>
                </pic:pic>
              </a:graphicData>
            </a:graphic>
          </wp:inline>
        </w:drawing>
      </w:r>
    </w:p>
    <w:p w14:paraId="398851D3" w14:textId="77777777" w:rsidR="00AE2C7A" w:rsidRPr="006F705A" w:rsidRDefault="006E7E2A" w:rsidP="00AE2C7A">
      <w:pPr>
        <w:pStyle w:val="af0"/>
        <w:jc w:val="center"/>
        <w:rPr>
          <w:b/>
          <w:lang w:val="el-GR"/>
        </w:rPr>
      </w:pPr>
      <w:r w:rsidRPr="00B7664E">
        <w:rPr>
          <w:lang w:val="el-GR"/>
        </w:rPr>
        <w:t xml:space="preserve">Σχήμα </w:t>
      </w:r>
      <w:r w:rsidRPr="00F81D02">
        <w:fldChar w:fldCharType="begin"/>
      </w:r>
      <w:r w:rsidRPr="00B7664E">
        <w:rPr>
          <w:lang w:val="el-GR"/>
        </w:rPr>
        <w:instrText xml:space="preserve"> </w:instrText>
      </w:r>
      <w:r w:rsidRPr="00F81D02">
        <w:instrText>SEQ</w:instrText>
      </w:r>
      <w:r w:rsidRPr="00B7664E">
        <w:rPr>
          <w:lang w:val="el-GR"/>
        </w:rPr>
        <w:instrText xml:space="preserve"> Σχήμα \* </w:instrText>
      </w:r>
      <w:r w:rsidRPr="00F81D02">
        <w:instrText>ARABIC</w:instrText>
      </w:r>
      <w:r w:rsidRPr="00B7664E">
        <w:rPr>
          <w:lang w:val="el-GR"/>
        </w:rPr>
        <w:instrText xml:space="preserve"> </w:instrText>
      </w:r>
      <w:r w:rsidRPr="00F81D02">
        <w:fldChar w:fldCharType="separate"/>
      </w:r>
      <w:r w:rsidR="00CA00DF" w:rsidRPr="00CA00DF">
        <w:rPr>
          <w:noProof/>
          <w:lang w:val="el-GR"/>
        </w:rPr>
        <w:t>35</w:t>
      </w:r>
      <w:r w:rsidRPr="00F81D02">
        <w:fldChar w:fldCharType="end"/>
      </w:r>
      <w:r w:rsidR="00AE2C7A" w:rsidRPr="006F705A">
        <w:rPr>
          <w:lang w:val="el-GR"/>
        </w:rPr>
        <w:t>.</w:t>
      </w:r>
      <w:r w:rsidR="00AE2C7A" w:rsidRPr="006F705A">
        <w:rPr>
          <w:b/>
          <w:lang w:val="el-GR"/>
        </w:rPr>
        <w:t xml:space="preserve"> Διαχείριση Ονοματολογίας</w:t>
      </w:r>
    </w:p>
    <w:p w14:paraId="3DB7CFEA" w14:textId="77777777" w:rsidR="00AE2C7A" w:rsidRPr="006F705A" w:rsidRDefault="00AE2C7A" w:rsidP="00AE2C7A">
      <w:pPr>
        <w:rPr>
          <w:lang w:val="el-GR"/>
        </w:rPr>
      </w:pPr>
      <w:r w:rsidRPr="006F705A">
        <w:rPr>
          <w:lang w:val="el-GR"/>
        </w:rPr>
        <w:t>Στην επικράτεια, σε κάθε χρονική στιγμή, είναι σε ισχύ ένα ενιαίο σύστημα ονοματολογίας. Σε βάθος χρόνου όμως, δύναται ένα σύστημα να αντικατασταθεί με ένα άλλο. Ως εκ τούτου το Υποσύστημα Διαχείρισης Μητρώου θα πρέπει να υποστηρίζει πολλαπλά συστήματα ονοματολογίας (από τα οποία είναι εν ισχύ μόνο ένα σε κάθε χρονική περίοδο). Θα υποστηρίζονται οι ακόλουθες λειτουργίες:</w:t>
      </w:r>
    </w:p>
    <w:p w14:paraId="4FB009B1" w14:textId="77777777" w:rsidR="00AE2C7A" w:rsidRPr="006F705A" w:rsidRDefault="00AE2C7A" w:rsidP="00AE2C7A">
      <w:pPr>
        <w:rPr>
          <w:b/>
          <w:lang w:val="el-GR"/>
        </w:rPr>
      </w:pPr>
      <w:r w:rsidRPr="006F705A">
        <w:rPr>
          <w:b/>
          <w:lang w:val="el-GR"/>
        </w:rPr>
        <w:t xml:space="preserve">Δημιουργία συστήματος: </w:t>
      </w:r>
      <w:r w:rsidRPr="006F705A">
        <w:rPr>
          <w:lang w:val="el-GR"/>
        </w:rPr>
        <w:t xml:space="preserve">Δημιουργείται ένα νέο σύστημα ονοματολογίας κάτω από το οποίο </w:t>
      </w:r>
      <w:r w:rsidR="00690E4B">
        <w:rPr>
          <w:lang w:val="el-GR"/>
        </w:rPr>
        <w:t>προστίθενται</w:t>
      </w:r>
      <w:r w:rsidR="00690E4B" w:rsidRPr="006F705A">
        <w:rPr>
          <w:lang w:val="el-GR"/>
        </w:rPr>
        <w:t xml:space="preserve"> </w:t>
      </w:r>
      <w:r w:rsidRPr="006F705A">
        <w:rPr>
          <w:lang w:val="el-GR"/>
        </w:rPr>
        <w:t>κωδικοί / υποκωδικοί. Κατά την δημιουργία θα πρέπει να οριστεί ως μεταδεδομένο τουλάχιστον ένα αλφαριθμητικό αναγνωριστικό συστήματος ονοματολογίας.</w:t>
      </w:r>
    </w:p>
    <w:p w14:paraId="2F70A24B" w14:textId="77777777" w:rsidR="00AE2C7A" w:rsidRPr="006F705A" w:rsidRDefault="00AE2C7A" w:rsidP="00AE2C7A">
      <w:pPr>
        <w:rPr>
          <w:lang w:val="el-GR"/>
        </w:rPr>
      </w:pPr>
      <w:r w:rsidRPr="006F705A">
        <w:rPr>
          <w:b/>
          <w:lang w:val="el-GR"/>
        </w:rPr>
        <w:t xml:space="preserve">Εμφάνιση καταλόγου συστημάτων: </w:t>
      </w:r>
      <w:r w:rsidRPr="006F705A">
        <w:rPr>
          <w:lang w:val="el-GR"/>
        </w:rPr>
        <w:t>Ο Διαχειριστής θα βλέπει έναν κατάλογο με όλα τα συστήματα ονοματολογίας που έχουν οριστεί. Επιλέγοντας ένα από αυτά θα μπορεί να πλοηγείται σε επίπεδο κωδικών και υποκωδικών.</w:t>
      </w:r>
    </w:p>
    <w:p w14:paraId="0F0EECAB" w14:textId="77777777" w:rsidR="00AE2C7A" w:rsidRPr="006F705A" w:rsidRDefault="00AE2C7A" w:rsidP="00AE2C7A">
      <w:pPr>
        <w:rPr>
          <w:b/>
          <w:lang w:val="el-GR"/>
        </w:rPr>
      </w:pPr>
      <w:r w:rsidRPr="006F705A">
        <w:rPr>
          <w:b/>
          <w:lang w:val="el-GR"/>
        </w:rPr>
        <w:t xml:space="preserve">Τροποποίηση συστήματος: </w:t>
      </w:r>
      <w:r w:rsidRPr="006F705A">
        <w:rPr>
          <w:lang w:val="el-GR"/>
        </w:rPr>
        <w:t xml:space="preserve">Τροποποιούνται τα μεταδεδομένα (π.χ. αναγνωριστικό) ενός συστήματος ονοματολογίας που έχει ήδη δημιουργηθεί </w:t>
      </w:r>
      <w:r w:rsidR="00690E4B">
        <w:rPr>
          <w:lang w:val="el-GR"/>
        </w:rPr>
        <w:t xml:space="preserve">ή </w:t>
      </w:r>
      <w:r w:rsidRPr="006F705A">
        <w:rPr>
          <w:lang w:val="el-GR"/>
        </w:rPr>
        <w:t>οι κωδικοί / υποκωδικοί που κρέμονται κάτω από αυτό.</w:t>
      </w:r>
    </w:p>
    <w:p w14:paraId="4A9A124B" w14:textId="77777777" w:rsidR="00AE2C7A" w:rsidRPr="006F705A" w:rsidRDefault="00AE2C7A" w:rsidP="00AE2C7A">
      <w:pPr>
        <w:rPr>
          <w:lang w:val="el-GR"/>
        </w:rPr>
      </w:pPr>
      <w:r w:rsidRPr="006F705A">
        <w:rPr>
          <w:b/>
          <w:lang w:val="el-GR"/>
        </w:rPr>
        <w:t>Διαγραφή συστήματος:</w:t>
      </w:r>
      <w:r w:rsidRPr="006F705A">
        <w:rPr>
          <w:lang w:val="el-GR"/>
        </w:rPr>
        <w:t xml:space="preserve"> Διαγράφεται ένα υφιστάμενο σύστημα ονοματολογίας. Προκειμένου να πραγματοποιηθεί η διαγραφή θα πρέπει να μην χρησιμοποιείται κανένας από τους αντίστοιχους κωδικούς / υποκωδικούς από τα υπόλοιπα δεδομένα που τηρούνται στο ΟΠΣ-ΑΔΕ </w:t>
      </w:r>
    </w:p>
    <w:p w14:paraId="13BCAD9A" w14:textId="77777777" w:rsidR="00AE2C7A" w:rsidRPr="006F705A" w:rsidRDefault="00AE2C7A" w:rsidP="00AE2C7A">
      <w:pPr>
        <w:rPr>
          <w:lang w:val="el-GR"/>
        </w:rPr>
      </w:pPr>
      <w:r w:rsidRPr="006F705A">
        <w:rPr>
          <w:b/>
          <w:lang w:val="el-GR"/>
        </w:rPr>
        <w:t>Ορισμός τρέχοντος συστήματος:</w:t>
      </w:r>
      <w:r w:rsidRPr="006F705A">
        <w:rPr>
          <w:lang w:val="el-GR"/>
        </w:rPr>
        <w:t xml:space="preserve"> Ένα σύστημα ονοματολογίας, από αυτά που έχουν δημιουργηθεί στο ΟΠΣ-ΑΔΕ, θα ορίζεται κάθε φορά ως τρέχον.</w:t>
      </w:r>
    </w:p>
    <w:p w14:paraId="485CA511" w14:textId="77777777" w:rsidR="00AE2C7A" w:rsidRPr="006F705A" w:rsidRDefault="00AE2C7A" w:rsidP="00AE2C7A">
      <w:pPr>
        <w:rPr>
          <w:lang w:val="el-GR"/>
        </w:rPr>
      </w:pPr>
      <w:r w:rsidRPr="006F705A">
        <w:rPr>
          <w:b/>
          <w:lang w:val="el-GR"/>
        </w:rPr>
        <w:lastRenderedPageBreak/>
        <w:t>Ανάκτηση συστήματος</w:t>
      </w:r>
      <w:r w:rsidRPr="006F705A">
        <w:rPr>
          <w:lang w:val="el-GR"/>
        </w:rPr>
        <w:t xml:space="preserve">: Επιστρέφονται οι βασικές πληροφορίες για ένα συγκεκριμένο υποσύστημα. Ακολούθως ο ρόλος </w:t>
      </w:r>
      <w:r w:rsidR="00EC7932">
        <w:rPr>
          <w:lang w:val="el-GR"/>
        </w:rPr>
        <w:t xml:space="preserve">χρήστης </w:t>
      </w:r>
      <w:r w:rsidRPr="006F705A">
        <w:rPr>
          <w:lang w:val="el-GR"/>
        </w:rPr>
        <w:t>δύναται να πλοηγηθεί εντός του υποσυστήματος και να δει κωδικούς/ υποκωδικούς και τις αντίστοιχες περιγραφές. Όπως αναφέρθηκε προηγουμένως η λειτουργία αυτή είναι διαθέσιμη στον Διαχειριστή, στην Υποσύστημα Πύλης και στα Υποσυστήματα Άσκησης Δραστηριοτήτων και Ελέγχου.</w:t>
      </w:r>
    </w:p>
    <w:p w14:paraId="253558E4" w14:textId="77777777" w:rsidR="00AE2C7A" w:rsidRPr="005A7246" w:rsidRDefault="00AE2C7A" w:rsidP="006F705A">
      <w:pPr>
        <w:pStyle w:val="6"/>
      </w:pPr>
      <w:bookmarkStart w:id="597" w:name="_Toc500194401"/>
      <w:r w:rsidRPr="005A7246">
        <w:t>Διαχείριση Αρμοδίων Αρχών</w:t>
      </w:r>
      <w:bookmarkEnd w:id="597"/>
      <w:r>
        <w:t xml:space="preserve">  </w:t>
      </w:r>
    </w:p>
    <w:p w14:paraId="0A9FE2E5" w14:textId="77777777" w:rsidR="00AE2C7A" w:rsidRDefault="00AE2C7A" w:rsidP="00AE2C7A">
      <w:r w:rsidRPr="006F705A">
        <w:rPr>
          <w:lang w:val="el-GR"/>
        </w:rPr>
        <w:t xml:space="preserve">Ο Διαχειριστής έχει την δυνατότητα διαχείρισης των στοιχείων των Αρμοδίων Αρχών που σχετίζονται με διαδικασίες εγκρίσεων. </w:t>
      </w:r>
      <w:r>
        <w:t xml:space="preserve">Θα υποστηρίζονται </w:t>
      </w:r>
      <w:r w:rsidR="0041177B">
        <w:rPr>
          <w:lang w:val="el-GR"/>
        </w:rPr>
        <w:t xml:space="preserve">ενδεικτικά </w:t>
      </w:r>
      <w:r>
        <w:t>οι ακόλουθες λειτουργίες:</w:t>
      </w:r>
    </w:p>
    <w:p w14:paraId="32D02A48" w14:textId="77777777" w:rsidR="00AE2C7A" w:rsidRDefault="00AE2C7A" w:rsidP="003A3AFD">
      <w:pPr>
        <w:jc w:val="center"/>
        <w:rPr>
          <w:noProof/>
        </w:rPr>
      </w:pPr>
      <w:r w:rsidRPr="0026750E">
        <w:rPr>
          <w:noProof/>
          <w:lang w:val="en-US" w:eastAsia="en-US"/>
        </w:rPr>
        <w:drawing>
          <wp:inline distT="0" distB="0" distL="0" distR="0" wp14:anchorId="49914C99" wp14:editId="6634770D">
            <wp:extent cx="5693410" cy="4140835"/>
            <wp:effectExtent l="0" t="0" r="2540" b="0"/>
            <wp:docPr id="47" name="Εικόνα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5693410" cy="4140835"/>
                    </a:xfrm>
                    <a:prstGeom prst="rect">
                      <a:avLst/>
                    </a:prstGeom>
                    <a:noFill/>
                    <a:ln>
                      <a:noFill/>
                    </a:ln>
                  </pic:spPr>
                </pic:pic>
              </a:graphicData>
            </a:graphic>
          </wp:inline>
        </w:drawing>
      </w:r>
    </w:p>
    <w:p w14:paraId="76F2E3BF" w14:textId="77777777" w:rsidR="00AE2C7A" w:rsidRPr="006F705A" w:rsidRDefault="006E7E2A" w:rsidP="00AE2C7A">
      <w:pPr>
        <w:pStyle w:val="af0"/>
        <w:jc w:val="center"/>
        <w:rPr>
          <w:b/>
          <w:lang w:val="el-GR"/>
        </w:rPr>
      </w:pPr>
      <w:r w:rsidRPr="00B7664E">
        <w:rPr>
          <w:lang w:val="el-GR"/>
        </w:rPr>
        <w:t xml:space="preserve">Σχήμα </w:t>
      </w:r>
      <w:r w:rsidRPr="00F81D02">
        <w:fldChar w:fldCharType="begin"/>
      </w:r>
      <w:r w:rsidRPr="00B7664E">
        <w:rPr>
          <w:lang w:val="el-GR"/>
        </w:rPr>
        <w:instrText xml:space="preserve"> </w:instrText>
      </w:r>
      <w:r w:rsidRPr="00F81D02">
        <w:instrText>SEQ</w:instrText>
      </w:r>
      <w:r w:rsidRPr="00B7664E">
        <w:rPr>
          <w:lang w:val="el-GR"/>
        </w:rPr>
        <w:instrText xml:space="preserve"> Σχήμα \* </w:instrText>
      </w:r>
      <w:r w:rsidRPr="00F81D02">
        <w:instrText>ARABIC</w:instrText>
      </w:r>
      <w:r w:rsidRPr="00B7664E">
        <w:rPr>
          <w:lang w:val="el-GR"/>
        </w:rPr>
        <w:instrText xml:space="preserve"> </w:instrText>
      </w:r>
      <w:r w:rsidRPr="00F81D02">
        <w:fldChar w:fldCharType="separate"/>
      </w:r>
      <w:r w:rsidR="00CA00DF" w:rsidRPr="00CA00DF">
        <w:rPr>
          <w:noProof/>
          <w:lang w:val="el-GR"/>
        </w:rPr>
        <w:t>36</w:t>
      </w:r>
      <w:r w:rsidRPr="00F81D02">
        <w:fldChar w:fldCharType="end"/>
      </w:r>
      <w:r w:rsidR="00AE2C7A" w:rsidRPr="006F705A">
        <w:rPr>
          <w:lang w:val="el-GR"/>
        </w:rPr>
        <w:t>.</w:t>
      </w:r>
      <w:r w:rsidR="00AE2C7A" w:rsidRPr="006F705A">
        <w:rPr>
          <w:b/>
          <w:lang w:val="el-GR"/>
        </w:rPr>
        <w:t xml:space="preserve"> Διαχείριση Αρμοδίων Αρχών</w:t>
      </w:r>
    </w:p>
    <w:p w14:paraId="5F17FD30" w14:textId="77777777" w:rsidR="00AE2C7A" w:rsidRPr="006F705A" w:rsidRDefault="00AE2C7A" w:rsidP="00AE2C7A">
      <w:pPr>
        <w:rPr>
          <w:lang w:val="el-GR"/>
        </w:rPr>
      </w:pPr>
      <w:r w:rsidRPr="006F705A">
        <w:rPr>
          <w:b/>
          <w:lang w:val="el-GR"/>
        </w:rPr>
        <w:t>Διαμόρφωση Αρχής:</w:t>
      </w:r>
      <w:r w:rsidRPr="006F705A">
        <w:rPr>
          <w:lang w:val="el-GR"/>
        </w:rPr>
        <w:t xml:space="preserve"> Η διαδικασία διαμόρφωσης μιας Αρχής περιλαμβάνει ορισμό ενός ελάχιστου συνόλου πληροφοριών που την χαρακτηρίζουν.</w:t>
      </w:r>
    </w:p>
    <w:p w14:paraId="3658FC5F" w14:textId="77777777" w:rsidR="00AE2C7A" w:rsidRDefault="00AE2C7A" w:rsidP="00AE2C7A">
      <w:r>
        <w:t>Ενδεικτικά τέτοιες πληροφορίες αποτελούν:</w:t>
      </w:r>
    </w:p>
    <w:p w14:paraId="0ED68B80" w14:textId="77777777" w:rsidR="00AE2C7A" w:rsidRDefault="00AE2C7A" w:rsidP="006F705A">
      <w:pPr>
        <w:numPr>
          <w:ilvl w:val="0"/>
          <w:numId w:val="177"/>
        </w:numPr>
        <w:spacing w:before="0"/>
      </w:pPr>
      <w:r>
        <w:t>Το όνομα μιας Αρχής</w:t>
      </w:r>
    </w:p>
    <w:p w14:paraId="57B26FCF" w14:textId="77777777" w:rsidR="00AE2C7A" w:rsidRDefault="00AE2C7A" w:rsidP="006F705A">
      <w:pPr>
        <w:numPr>
          <w:ilvl w:val="0"/>
          <w:numId w:val="177"/>
        </w:numPr>
        <w:spacing w:before="0"/>
      </w:pPr>
      <w:r>
        <w:t>Τα στοιχεία δ/νσης</w:t>
      </w:r>
    </w:p>
    <w:p w14:paraId="73784EE2" w14:textId="77777777" w:rsidR="00AE2C7A" w:rsidRDefault="00AE2C7A" w:rsidP="006F705A">
      <w:pPr>
        <w:numPr>
          <w:ilvl w:val="0"/>
          <w:numId w:val="177"/>
        </w:numPr>
        <w:spacing w:before="0"/>
      </w:pPr>
      <w:r>
        <w:t>Τα στοιχεία επαφής</w:t>
      </w:r>
    </w:p>
    <w:p w14:paraId="69772983" w14:textId="77777777" w:rsidR="00AE2C7A" w:rsidRPr="006F705A" w:rsidRDefault="00AE2C7A" w:rsidP="00AE2C7A">
      <w:pPr>
        <w:rPr>
          <w:lang w:val="el-GR"/>
        </w:rPr>
      </w:pPr>
      <w:r w:rsidRPr="006F705A">
        <w:rPr>
          <w:lang w:val="el-GR"/>
        </w:rPr>
        <w:t>Επιπλέον θα πρέπει να μπορεί να περιγράφει μια βασική διοικητική διάρθρωση της κάθε Αρχής (π.χ. σε επίπεδο Διευθύνσεων και Τμημάτων) έτσι ώστε ακολούθως να αντιστοιχηθούν εκεί τα διάφορα στελέχη της Αρχής όπως αυτά θα οριστούν μέσω του Υποσυστήματος Διαχείρισης Χρηστών και Ρόλων. Επίσης θα πρέπει να καθορίζεται η σχέση τις Αρχής με άλλες Αρχές ειδικά για διαδικασίες άσκησης δραστηριοτήτων.</w:t>
      </w:r>
    </w:p>
    <w:p w14:paraId="1B8078B5" w14:textId="77777777" w:rsidR="00AE2C7A" w:rsidRPr="006F705A" w:rsidRDefault="00AE2C7A" w:rsidP="00AE2C7A">
      <w:pPr>
        <w:rPr>
          <w:b/>
          <w:lang w:val="el-GR"/>
        </w:rPr>
      </w:pPr>
      <w:r w:rsidRPr="006F705A">
        <w:rPr>
          <w:b/>
          <w:lang w:val="el-GR"/>
        </w:rPr>
        <w:t>Τροποποίηση Αρχής:</w:t>
      </w:r>
      <w:r w:rsidRPr="006F705A">
        <w:rPr>
          <w:lang w:val="el-GR"/>
        </w:rPr>
        <w:t xml:space="preserve"> Όλα τα χαρακτηριστικά μιας Αρχής μπορούν να τροποποιηθούν από το Διαχειριστή. </w:t>
      </w:r>
    </w:p>
    <w:p w14:paraId="2AA383BC" w14:textId="77777777" w:rsidR="00AE2C7A" w:rsidRPr="006F705A" w:rsidRDefault="00AE2C7A" w:rsidP="00AE2C7A">
      <w:pPr>
        <w:rPr>
          <w:b/>
          <w:lang w:val="el-GR"/>
        </w:rPr>
      </w:pPr>
      <w:r w:rsidRPr="006F705A">
        <w:rPr>
          <w:b/>
          <w:lang w:val="el-GR"/>
        </w:rPr>
        <w:lastRenderedPageBreak/>
        <w:t>Εμφάνιση καταλόγου Αρχών:</w:t>
      </w:r>
      <w:r w:rsidRPr="006F705A">
        <w:rPr>
          <w:lang w:val="el-GR"/>
        </w:rPr>
        <w:t xml:space="preserve"> Θα εμφανίζονται όλες οι Αρχές με μορφή καταλόγου (λίστας). Ο κατάλογος θα μπορεί να φιλτράρεται με συγκεκριμένα μεταδεδομένα της Αρχής (π.χ. ρόλος, διαδικασία κλπ.). Αν ο διαχειριστής επιλέξει μια Αρχή από τον κατάλογο τότε θα πρέπει να μπορεί να δει τα στοιχεία της στην οθόνη. Ακολούθως μπορεί να προβεί σε τροποποίηση ή πιθανόν και σε διαγραφή.</w:t>
      </w:r>
    </w:p>
    <w:p w14:paraId="5E017DD0" w14:textId="77777777" w:rsidR="00AE2C7A" w:rsidRPr="006F705A" w:rsidRDefault="00AE2C7A" w:rsidP="00AE2C7A">
      <w:pPr>
        <w:rPr>
          <w:lang w:val="el-GR"/>
        </w:rPr>
      </w:pPr>
      <w:r w:rsidRPr="006F705A">
        <w:rPr>
          <w:b/>
          <w:lang w:val="el-GR"/>
        </w:rPr>
        <w:t>Διαγραφή Αρχής</w:t>
      </w:r>
      <w:r w:rsidRPr="006F705A">
        <w:rPr>
          <w:lang w:val="el-GR"/>
        </w:rPr>
        <w:t>: Ο Διαχειριστής μπορεί να διαγράψει οριστικά μια Αρχή. Η διαγραφή πραγματοποιείται εφόσον το ΟΠΣ-ΑΔΕ δεν τηρεί άλλα δεδομένα (π.χ. γνωστοποιήσεις, εγκρίσεις, φύλλα ελέγχου κλπ.) που κάνουν χρήση των στοιχείων της υπό διαγραφή Αρχής.</w:t>
      </w:r>
    </w:p>
    <w:p w14:paraId="7A448F71" w14:textId="77777777" w:rsidR="00AE2C7A" w:rsidRPr="006F705A" w:rsidRDefault="00AE2C7A" w:rsidP="00AE2C7A">
      <w:pPr>
        <w:rPr>
          <w:lang w:val="el-GR"/>
        </w:rPr>
      </w:pPr>
      <w:r w:rsidRPr="006F705A">
        <w:rPr>
          <w:b/>
          <w:lang w:val="el-GR"/>
        </w:rPr>
        <w:t>Ανάκτηση Αρχής</w:t>
      </w:r>
      <w:r w:rsidRPr="006F705A">
        <w:rPr>
          <w:lang w:val="el-GR"/>
        </w:rPr>
        <w:t>: Επιστρέφονται οι βασικές πληροφορίες για μια συγκεκριμένη Αρχή. Όπως αναφέρθηκε προηγουμένως η λειτουργία αυτή είναι διαθέσιμη στον Διαχειριστή, στην Υποσύστημα Πύλης και στα Υποσυστήματα Άσκησης Δραστηριοτήτων και Ελέγχου.</w:t>
      </w:r>
    </w:p>
    <w:p w14:paraId="333FDE0F" w14:textId="77777777" w:rsidR="00AE2C7A" w:rsidRPr="00174DCD" w:rsidRDefault="00AE2C7A" w:rsidP="006F705A">
      <w:pPr>
        <w:pStyle w:val="6"/>
      </w:pPr>
      <w:bookmarkStart w:id="598" w:name="_Toc500194402"/>
      <w:r w:rsidRPr="00D50CD5">
        <w:t>Διαχείριση μεταδεδομένων διαδικασιών άσκησης οικονομικής δραστηριότητας</w:t>
      </w:r>
      <w:bookmarkEnd w:id="598"/>
      <w:r w:rsidRPr="00D50CD5">
        <w:t xml:space="preserve"> </w:t>
      </w:r>
    </w:p>
    <w:p w14:paraId="3436B09A" w14:textId="77777777" w:rsidR="00AE2C7A" w:rsidRPr="006F705A" w:rsidRDefault="00AE2C7A" w:rsidP="00AE2C7A">
      <w:pPr>
        <w:rPr>
          <w:lang w:val="el-GR"/>
        </w:rPr>
      </w:pPr>
      <w:r w:rsidRPr="006F705A">
        <w:rPr>
          <w:lang w:val="el-GR"/>
        </w:rPr>
        <w:t>Μια διαδικασία άσκησης οικονομικής δραστηριότητας (γνωστοποίηση, έγκριση) αποτελείται από (α) κάποιες γενικές ιδιότητες (αναγνωριστικό, οικονομική δραστηριότητα, είδος διαδικασίας, κόστος, προθεσμίες, βήματα εκτέλεσης) (β) ένα σύνολο πρότυπων εντύπων και (γ) ένα σύνολο Αρμοδίων Αρχών που ενημερώνονται, εγκρίνουν ή απορρίπτουν κατά περίπτωση</w:t>
      </w:r>
      <w:r>
        <w:rPr>
          <w:rStyle w:val="ab"/>
        </w:rPr>
        <w:footnoteReference w:id="8"/>
      </w:r>
      <w:r w:rsidRPr="006F705A">
        <w:rPr>
          <w:lang w:val="el-GR"/>
        </w:rPr>
        <w:t>. Το σύνολο αυτών των πληροφοριών χαρακτηρίζονται με τον όρο «μεταδεδομένα της διαδικασίας».</w:t>
      </w:r>
    </w:p>
    <w:p w14:paraId="3121E4E7" w14:textId="77777777" w:rsidR="00AE2C7A" w:rsidRPr="006F705A" w:rsidRDefault="00AE2C7A" w:rsidP="00AE2C7A">
      <w:pPr>
        <w:rPr>
          <w:lang w:val="el-GR"/>
        </w:rPr>
      </w:pPr>
      <w:r w:rsidRPr="006F705A">
        <w:rPr>
          <w:lang w:val="el-GR"/>
        </w:rPr>
        <w:t xml:space="preserve">Ο Διαχειριστής, μέσω του Υποσυστήματος, θα έχει την δυνατότητα να ορίσει και να διαχειριστεί μια τέτοια διαδικασία σε επίπεδο μεταδεδομένων. </w:t>
      </w:r>
    </w:p>
    <w:p w14:paraId="7C574D67" w14:textId="77777777" w:rsidR="00AE2C7A" w:rsidRPr="006F705A" w:rsidRDefault="00AE2C7A" w:rsidP="00AE2C7A">
      <w:pPr>
        <w:rPr>
          <w:lang w:val="el-GR"/>
        </w:rPr>
      </w:pPr>
      <w:r w:rsidRPr="006F705A">
        <w:rPr>
          <w:lang w:val="el-GR"/>
        </w:rPr>
        <w:t>Θα υποστηρίζονται</w:t>
      </w:r>
      <w:r w:rsidR="0041177B" w:rsidRPr="0041177B">
        <w:rPr>
          <w:lang w:val="el-GR"/>
        </w:rPr>
        <w:t xml:space="preserve"> </w:t>
      </w:r>
      <w:r w:rsidR="0041177B">
        <w:rPr>
          <w:lang w:val="el-GR"/>
        </w:rPr>
        <w:t>ενδεικτικά</w:t>
      </w:r>
      <w:r w:rsidRPr="006F705A">
        <w:rPr>
          <w:lang w:val="el-GR"/>
        </w:rPr>
        <w:t xml:space="preserve"> οι ακόλουθες λειτουργίες:</w:t>
      </w:r>
    </w:p>
    <w:p w14:paraId="3C41604E" w14:textId="77777777" w:rsidR="00AE2C7A" w:rsidRDefault="00AE2C7A" w:rsidP="003A3AFD">
      <w:pPr>
        <w:jc w:val="center"/>
        <w:rPr>
          <w:noProof/>
        </w:rPr>
      </w:pPr>
      <w:r w:rsidRPr="00134A60">
        <w:rPr>
          <w:noProof/>
          <w:lang w:val="en-US" w:eastAsia="en-US"/>
        </w:rPr>
        <w:lastRenderedPageBreak/>
        <w:drawing>
          <wp:inline distT="0" distB="0" distL="0" distR="0" wp14:anchorId="05C81607" wp14:editId="6801B806">
            <wp:extent cx="5702300" cy="4779010"/>
            <wp:effectExtent l="0" t="0" r="0" b="2540"/>
            <wp:docPr id="46" name="Εικόνα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5702300" cy="4779010"/>
                    </a:xfrm>
                    <a:prstGeom prst="rect">
                      <a:avLst/>
                    </a:prstGeom>
                    <a:noFill/>
                    <a:ln>
                      <a:noFill/>
                    </a:ln>
                  </pic:spPr>
                </pic:pic>
              </a:graphicData>
            </a:graphic>
          </wp:inline>
        </w:drawing>
      </w:r>
    </w:p>
    <w:p w14:paraId="33185BCA" w14:textId="77777777" w:rsidR="00AE2C7A" w:rsidRPr="006F705A" w:rsidRDefault="006E7E2A" w:rsidP="00AE2C7A">
      <w:pPr>
        <w:pStyle w:val="af0"/>
        <w:jc w:val="center"/>
        <w:rPr>
          <w:b/>
          <w:lang w:val="el-GR"/>
        </w:rPr>
      </w:pPr>
      <w:r w:rsidRPr="00B7664E">
        <w:rPr>
          <w:lang w:val="el-GR"/>
        </w:rPr>
        <w:t xml:space="preserve">Σχήμα </w:t>
      </w:r>
      <w:r w:rsidRPr="00F81D02">
        <w:fldChar w:fldCharType="begin"/>
      </w:r>
      <w:r w:rsidRPr="00B7664E">
        <w:rPr>
          <w:lang w:val="el-GR"/>
        </w:rPr>
        <w:instrText xml:space="preserve"> </w:instrText>
      </w:r>
      <w:r w:rsidRPr="00F81D02">
        <w:instrText>SEQ</w:instrText>
      </w:r>
      <w:r w:rsidRPr="00B7664E">
        <w:rPr>
          <w:lang w:val="el-GR"/>
        </w:rPr>
        <w:instrText xml:space="preserve"> Σχήμα \* </w:instrText>
      </w:r>
      <w:r w:rsidRPr="00F81D02">
        <w:instrText>ARABIC</w:instrText>
      </w:r>
      <w:r w:rsidRPr="00B7664E">
        <w:rPr>
          <w:lang w:val="el-GR"/>
        </w:rPr>
        <w:instrText xml:space="preserve"> </w:instrText>
      </w:r>
      <w:r w:rsidRPr="00F81D02">
        <w:fldChar w:fldCharType="separate"/>
      </w:r>
      <w:r w:rsidR="00CA00DF" w:rsidRPr="00CA00DF">
        <w:rPr>
          <w:noProof/>
          <w:lang w:val="el-GR"/>
        </w:rPr>
        <w:t>37</w:t>
      </w:r>
      <w:r w:rsidRPr="00F81D02">
        <w:fldChar w:fldCharType="end"/>
      </w:r>
      <w:r w:rsidR="00AE2C7A" w:rsidRPr="006F705A">
        <w:rPr>
          <w:lang w:val="el-GR"/>
        </w:rPr>
        <w:t>.</w:t>
      </w:r>
      <w:r w:rsidR="00AE2C7A" w:rsidRPr="006F705A">
        <w:rPr>
          <w:b/>
          <w:lang w:val="el-GR"/>
        </w:rPr>
        <w:t xml:space="preserve"> Διαχείριση Μεταδεδομένων των Διαδικασιών</w:t>
      </w:r>
    </w:p>
    <w:p w14:paraId="48862ADA" w14:textId="77777777" w:rsidR="00AE2C7A" w:rsidRPr="006F705A" w:rsidRDefault="00AE2C7A" w:rsidP="00AE2C7A">
      <w:pPr>
        <w:rPr>
          <w:lang w:val="el-GR"/>
        </w:rPr>
      </w:pPr>
      <w:r w:rsidRPr="006F705A">
        <w:rPr>
          <w:b/>
          <w:lang w:val="el-GR"/>
        </w:rPr>
        <w:t>Ορισμός διαδικασίας:</w:t>
      </w:r>
      <w:r w:rsidRPr="006F705A">
        <w:rPr>
          <w:lang w:val="el-GR"/>
        </w:rPr>
        <w:t xml:space="preserve"> Θα δίνεται </w:t>
      </w:r>
      <w:r w:rsidR="00EC7932">
        <w:rPr>
          <w:lang w:val="el-GR"/>
        </w:rPr>
        <w:t>το</w:t>
      </w:r>
      <w:r w:rsidR="00EC7932" w:rsidRPr="006F705A">
        <w:rPr>
          <w:lang w:val="el-GR"/>
        </w:rPr>
        <w:t xml:space="preserve"> </w:t>
      </w:r>
      <w:r w:rsidRPr="006F705A">
        <w:rPr>
          <w:lang w:val="el-GR"/>
        </w:rPr>
        <w:t>γενικ</w:t>
      </w:r>
      <w:r w:rsidR="00EC7932">
        <w:rPr>
          <w:lang w:val="el-GR"/>
        </w:rPr>
        <w:t>ό</w:t>
      </w:r>
      <w:r w:rsidRPr="006F705A">
        <w:rPr>
          <w:lang w:val="el-GR"/>
        </w:rPr>
        <w:t xml:space="preserve"> περ</w:t>
      </w:r>
      <w:r w:rsidR="00EC7932">
        <w:rPr>
          <w:lang w:val="el-GR"/>
        </w:rPr>
        <w:t xml:space="preserve">ίγραμμα </w:t>
      </w:r>
      <w:r w:rsidRPr="006F705A">
        <w:rPr>
          <w:lang w:val="el-GR"/>
        </w:rPr>
        <w:t>της διαδικασίας (</w:t>
      </w:r>
      <w:r w:rsidR="00EC7932">
        <w:rPr>
          <w:lang w:val="el-GR"/>
        </w:rPr>
        <w:t>περιγραφή</w:t>
      </w:r>
      <w:r w:rsidRPr="006F705A">
        <w:rPr>
          <w:lang w:val="el-GR"/>
        </w:rPr>
        <w:t xml:space="preserve">, βήματα, κόστος, προθεσμίες κλπ.), θα ορίζονται οι σχετικές απαιτήσεις (αποφάσεις, υπο-εγκρίσεις κλπ.) και θα πραγματοποιείται η αντιστοίχιση με τις Αρχές και με τα πρότυπα έντυπα. </w:t>
      </w:r>
    </w:p>
    <w:p w14:paraId="5E26B832" w14:textId="77777777" w:rsidR="00AE2C7A" w:rsidRPr="006F705A" w:rsidRDefault="00AE2C7A" w:rsidP="00AE2C7A">
      <w:pPr>
        <w:rPr>
          <w:lang w:val="el-GR"/>
        </w:rPr>
      </w:pPr>
      <w:r w:rsidRPr="006F705A">
        <w:rPr>
          <w:b/>
          <w:lang w:val="el-GR"/>
        </w:rPr>
        <w:t xml:space="preserve">Τροποποίηση διαδικασίας: </w:t>
      </w:r>
      <w:r w:rsidRPr="006F705A">
        <w:rPr>
          <w:lang w:val="el-GR"/>
        </w:rPr>
        <w:t>Κατ’ αναλογία με τον ορισμό, τα μετα-δεδομένα μιας υφιστάμενης διαδικασίας μπορούν να τροποποιηθούν, εφόσον χρειάζεται.</w:t>
      </w:r>
    </w:p>
    <w:p w14:paraId="0E754F8D" w14:textId="77777777" w:rsidR="00AE2C7A" w:rsidRPr="006F705A" w:rsidRDefault="00AE2C7A" w:rsidP="00AE2C7A">
      <w:pPr>
        <w:rPr>
          <w:lang w:val="el-GR"/>
        </w:rPr>
      </w:pPr>
      <w:r w:rsidRPr="006F705A">
        <w:rPr>
          <w:b/>
          <w:lang w:val="el-GR"/>
        </w:rPr>
        <w:t>Διαγραφή διαδικασίας</w:t>
      </w:r>
      <w:r w:rsidRPr="006F705A">
        <w:rPr>
          <w:lang w:val="el-GR"/>
        </w:rPr>
        <w:t xml:space="preserve">: Ο Διαχειριστής μπορεί να διαγράψει οριστικά την περιγραφή μιας διαδικασίας μαζί με όλα τα μεταδεδομένα της. </w:t>
      </w:r>
    </w:p>
    <w:p w14:paraId="45799197" w14:textId="77777777" w:rsidR="00AE2C7A" w:rsidRPr="006F705A" w:rsidRDefault="00AE2C7A" w:rsidP="00AE2C7A">
      <w:pPr>
        <w:rPr>
          <w:lang w:val="el-GR"/>
        </w:rPr>
      </w:pPr>
      <w:r w:rsidRPr="006F705A">
        <w:rPr>
          <w:b/>
          <w:lang w:val="el-GR"/>
        </w:rPr>
        <w:t xml:space="preserve">Εμφάνιση καταλόγου διαδικασιών: </w:t>
      </w:r>
      <w:r w:rsidRPr="006F705A">
        <w:rPr>
          <w:lang w:val="el-GR"/>
        </w:rPr>
        <w:t>Θα εμφανίζονται όλες οι διαδικασίες με μορφή καταλόγου (λίστας). Ο κατάλογος θα φιλτράρεται με συγκεκριμένα κριτήρια (π.χ. οικονομική δραστηριότητα, είδος διαδικασίας). Αν ο διαχειριστής επιλέξει μια διαδικασία από τον κατάλογο τότε θα πρέπει να μπορεί να δει τη γενική περιγραφή της διαδικασίας, τις εμπλεκόμενες Αρχές καθώς και συνδέσμους προς τα σχετικά έντυπα.</w:t>
      </w:r>
    </w:p>
    <w:p w14:paraId="63D31EA0" w14:textId="77777777" w:rsidR="00AE2C7A" w:rsidRDefault="00AE2C7A" w:rsidP="00AE2C7A">
      <w:pPr>
        <w:rPr>
          <w:lang w:val="el-GR"/>
        </w:rPr>
      </w:pPr>
      <w:r w:rsidRPr="006F705A">
        <w:rPr>
          <w:b/>
          <w:lang w:val="el-GR"/>
        </w:rPr>
        <w:t xml:space="preserve">Ανάκτηση Διαδικασίας: </w:t>
      </w:r>
      <w:r w:rsidRPr="006F705A">
        <w:rPr>
          <w:lang w:val="el-GR"/>
        </w:rPr>
        <w:t>Επιστρέφονται τα μεταδεδομένα για μια συγκεκριμένη διαδικασία. Η λειτουργία αυτή είναι διαθέσιμη στον Διαχειριστή, στο Υποσύστημα Διαδικτυακής Πύλης και στα Υποσυστήματα Άσκησης Δραστηριοτήτων και Ελέγχου.</w:t>
      </w:r>
    </w:p>
    <w:p w14:paraId="354AD8FC" w14:textId="77777777" w:rsidR="002D1DD9" w:rsidRPr="006F705A" w:rsidRDefault="002D1DD9" w:rsidP="00AE2C7A">
      <w:pPr>
        <w:rPr>
          <w:lang w:val="el-GR"/>
        </w:rPr>
      </w:pPr>
    </w:p>
    <w:p w14:paraId="137314DD" w14:textId="77777777" w:rsidR="00AE2C7A" w:rsidRPr="00D92803" w:rsidRDefault="00AE2C7A" w:rsidP="006F705A">
      <w:pPr>
        <w:pStyle w:val="6"/>
      </w:pPr>
      <w:bookmarkStart w:id="599" w:name="_Toc500194403"/>
      <w:r>
        <w:t>Μαζική φόρτωση δεδομένων</w:t>
      </w:r>
      <w:bookmarkEnd w:id="599"/>
    </w:p>
    <w:p w14:paraId="40F4298B" w14:textId="77777777" w:rsidR="00AE2C7A" w:rsidRPr="006F705A" w:rsidRDefault="00AE2C7A" w:rsidP="00AE2C7A">
      <w:pPr>
        <w:rPr>
          <w:color w:val="000000"/>
          <w:lang w:val="el-GR"/>
        </w:rPr>
      </w:pPr>
      <w:r w:rsidRPr="006F705A">
        <w:rPr>
          <w:color w:val="000000"/>
          <w:lang w:val="el-GR"/>
        </w:rPr>
        <w:lastRenderedPageBreak/>
        <w:t>Προκειμένου να ξεκινήσει η λειτουργία του ΟΠΣ-ΑΔΕ θα πρέπει</w:t>
      </w:r>
      <w:r w:rsidR="00707BD9">
        <w:rPr>
          <w:color w:val="000000"/>
          <w:lang w:val="el-GR"/>
        </w:rPr>
        <w:t xml:space="preserve"> να αρχικοποιηθεί η βάση δεδομένων </w:t>
      </w:r>
      <w:r w:rsidRPr="006F705A">
        <w:rPr>
          <w:color w:val="000000"/>
          <w:lang w:val="el-GR"/>
        </w:rPr>
        <w:t>τ</w:t>
      </w:r>
      <w:r w:rsidR="00707BD9">
        <w:rPr>
          <w:color w:val="000000"/>
          <w:lang w:val="el-GR"/>
        </w:rPr>
        <w:t>ου</w:t>
      </w:r>
      <w:r w:rsidRPr="006F705A">
        <w:rPr>
          <w:color w:val="000000"/>
          <w:lang w:val="el-GR"/>
        </w:rPr>
        <w:t xml:space="preserve"> Μητρώο</w:t>
      </w:r>
      <w:r w:rsidR="00707BD9">
        <w:rPr>
          <w:color w:val="000000"/>
          <w:lang w:val="el-GR"/>
        </w:rPr>
        <w:t xml:space="preserve">υ, ώστε να </w:t>
      </w:r>
      <w:r w:rsidRPr="006F705A">
        <w:rPr>
          <w:color w:val="000000"/>
          <w:lang w:val="el-GR"/>
        </w:rPr>
        <w:t>περιέχει κάποια βασικά δεδομένα. Οι διαδικασίες που αφορούν τα δεδομένα των εγκαταστάσεων που λειτουργούν</w:t>
      </w:r>
      <w:r w:rsidR="00920C9C">
        <w:rPr>
          <w:color w:val="000000"/>
          <w:lang w:val="el-GR"/>
        </w:rPr>
        <w:t>,</w:t>
      </w:r>
      <w:r w:rsidRPr="006F705A">
        <w:rPr>
          <w:color w:val="000000"/>
          <w:lang w:val="el-GR"/>
        </w:rPr>
        <w:t xml:space="preserve"> αναλύονται </w:t>
      </w:r>
      <w:r w:rsidR="0090416F">
        <w:rPr>
          <w:color w:val="000000"/>
          <w:lang w:val="el-GR"/>
        </w:rPr>
        <w:t xml:space="preserve">στην Παρ. </w:t>
      </w:r>
      <w:r w:rsidR="0090416F">
        <w:rPr>
          <w:color w:val="000000"/>
          <w:lang w:val="el-GR"/>
        </w:rPr>
        <w:fldChar w:fldCharType="begin"/>
      </w:r>
      <w:r w:rsidR="0090416F">
        <w:rPr>
          <w:color w:val="000000"/>
          <w:lang w:val="el-GR"/>
        </w:rPr>
        <w:instrText xml:space="preserve"> REF _Ref508024483 \r \h </w:instrText>
      </w:r>
      <w:r w:rsidR="0090416F">
        <w:rPr>
          <w:color w:val="000000"/>
          <w:lang w:val="el-GR"/>
        </w:rPr>
      </w:r>
      <w:r w:rsidR="0090416F">
        <w:rPr>
          <w:color w:val="000000"/>
          <w:lang w:val="el-GR"/>
        </w:rPr>
        <w:fldChar w:fldCharType="separate"/>
      </w:r>
      <w:r w:rsidR="00CA00DF">
        <w:rPr>
          <w:color w:val="000000"/>
          <w:lang w:val="el-GR"/>
        </w:rPr>
        <w:t>7.1.6.2</w:t>
      </w:r>
      <w:r w:rsidR="0090416F">
        <w:rPr>
          <w:color w:val="000000"/>
          <w:lang w:val="el-GR"/>
        </w:rPr>
        <w:fldChar w:fldCharType="end"/>
      </w:r>
      <w:r w:rsidR="0090416F">
        <w:rPr>
          <w:color w:val="000000"/>
          <w:lang w:val="el-GR"/>
        </w:rPr>
        <w:t xml:space="preserve"> </w:t>
      </w:r>
      <w:r w:rsidR="0090416F">
        <w:rPr>
          <w:color w:val="000000"/>
          <w:lang w:val="el-GR"/>
        </w:rPr>
        <w:fldChar w:fldCharType="begin"/>
      </w:r>
      <w:r w:rsidR="0090416F">
        <w:rPr>
          <w:color w:val="000000"/>
          <w:lang w:val="el-GR"/>
        </w:rPr>
        <w:instrText xml:space="preserve"> REF _Ref508024483 \h </w:instrText>
      </w:r>
      <w:r w:rsidR="0090416F">
        <w:rPr>
          <w:color w:val="000000"/>
          <w:lang w:val="el-GR"/>
        </w:rPr>
      </w:r>
      <w:r w:rsidR="0090416F">
        <w:rPr>
          <w:color w:val="000000"/>
          <w:lang w:val="el-GR"/>
        </w:rPr>
        <w:fldChar w:fldCharType="separate"/>
      </w:r>
      <w:r w:rsidR="00CA00DF" w:rsidRPr="0043279D">
        <w:rPr>
          <w:lang w:val="el-GR"/>
        </w:rPr>
        <w:t xml:space="preserve">Υπηρεσίες </w:t>
      </w:r>
      <w:r w:rsidR="00CA00DF" w:rsidRPr="00FA1264">
        <w:rPr>
          <w:lang w:val="el-GR"/>
        </w:rPr>
        <w:t>Μετάπτωσης και Εκκαθάρισης Δεδομένων (Data Migration and Cleansing)</w:t>
      </w:r>
      <w:r w:rsidR="0090416F">
        <w:rPr>
          <w:color w:val="000000"/>
          <w:lang w:val="el-GR"/>
        </w:rPr>
        <w:fldChar w:fldCharType="end"/>
      </w:r>
      <w:r w:rsidRPr="006F705A">
        <w:rPr>
          <w:color w:val="000000"/>
          <w:lang w:val="el-GR"/>
        </w:rPr>
        <w:t xml:space="preserve">. Αναφορικά με την συμπλήρωση των δεδομένων που αφορούν τις απαιτήσεις, θα πρέπει να υποστηρίζονται </w:t>
      </w:r>
      <w:r w:rsidR="0041177B">
        <w:rPr>
          <w:lang w:val="el-GR"/>
        </w:rPr>
        <w:t xml:space="preserve">ενδεικτικά </w:t>
      </w:r>
      <w:r w:rsidRPr="006F705A">
        <w:rPr>
          <w:color w:val="000000"/>
          <w:lang w:val="el-GR"/>
        </w:rPr>
        <w:t>οι ακόλουθες λειτουργίες:</w:t>
      </w:r>
    </w:p>
    <w:p w14:paraId="71EA895E" w14:textId="77777777" w:rsidR="00AE2C7A" w:rsidRPr="00FC09D8" w:rsidRDefault="00AE2C7A" w:rsidP="00AE2C7A">
      <w:pPr>
        <w:jc w:val="center"/>
        <w:rPr>
          <w:color w:val="000000"/>
        </w:rPr>
      </w:pPr>
      <w:r w:rsidRPr="0026750E">
        <w:rPr>
          <w:noProof/>
          <w:lang w:val="en-US" w:eastAsia="en-US"/>
        </w:rPr>
        <w:drawing>
          <wp:inline distT="0" distB="0" distL="0" distR="0" wp14:anchorId="24FDA1D6" wp14:editId="3136588C">
            <wp:extent cx="5702300" cy="3476625"/>
            <wp:effectExtent l="0" t="0" r="0" b="9525"/>
            <wp:docPr id="45" name="Εικόνα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5">
                      <a:extLst>
                        <a:ext uri="{28A0092B-C50C-407E-A947-70E740481C1C}">
                          <a14:useLocalDpi xmlns:a14="http://schemas.microsoft.com/office/drawing/2010/main" val="0"/>
                        </a:ext>
                      </a:extLst>
                    </a:blip>
                    <a:srcRect b="5315"/>
                    <a:stretch>
                      <a:fillRect/>
                    </a:stretch>
                  </pic:blipFill>
                  <pic:spPr bwMode="auto">
                    <a:xfrm>
                      <a:off x="0" y="0"/>
                      <a:ext cx="5702300" cy="3476625"/>
                    </a:xfrm>
                    <a:prstGeom prst="rect">
                      <a:avLst/>
                    </a:prstGeom>
                    <a:noFill/>
                    <a:ln>
                      <a:noFill/>
                    </a:ln>
                  </pic:spPr>
                </pic:pic>
              </a:graphicData>
            </a:graphic>
          </wp:inline>
        </w:drawing>
      </w:r>
    </w:p>
    <w:p w14:paraId="4DA4CD1D" w14:textId="77777777" w:rsidR="00AE2C7A" w:rsidRPr="006F705A" w:rsidRDefault="006E7E2A" w:rsidP="00AE2C7A">
      <w:pPr>
        <w:pStyle w:val="af0"/>
        <w:jc w:val="center"/>
        <w:rPr>
          <w:b/>
          <w:lang w:val="el-GR"/>
        </w:rPr>
      </w:pPr>
      <w:r w:rsidRPr="00B7664E">
        <w:rPr>
          <w:lang w:val="el-GR"/>
        </w:rPr>
        <w:t xml:space="preserve">Σχήμα </w:t>
      </w:r>
      <w:r w:rsidRPr="00F81D02">
        <w:fldChar w:fldCharType="begin"/>
      </w:r>
      <w:r w:rsidRPr="00B7664E">
        <w:rPr>
          <w:lang w:val="el-GR"/>
        </w:rPr>
        <w:instrText xml:space="preserve"> </w:instrText>
      </w:r>
      <w:r w:rsidRPr="00F81D02">
        <w:instrText>SEQ</w:instrText>
      </w:r>
      <w:r w:rsidRPr="00B7664E">
        <w:rPr>
          <w:lang w:val="el-GR"/>
        </w:rPr>
        <w:instrText xml:space="preserve"> Σχήμα \* </w:instrText>
      </w:r>
      <w:r w:rsidRPr="00F81D02">
        <w:instrText>ARABIC</w:instrText>
      </w:r>
      <w:r w:rsidRPr="00B7664E">
        <w:rPr>
          <w:lang w:val="el-GR"/>
        </w:rPr>
        <w:instrText xml:space="preserve"> </w:instrText>
      </w:r>
      <w:r w:rsidRPr="00F81D02">
        <w:fldChar w:fldCharType="separate"/>
      </w:r>
      <w:r w:rsidR="00CA00DF" w:rsidRPr="00CA00DF">
        <w:rPr>
          <w:noProof/>
          <w:lang w:val="el-GR"/>
        </w:rPr>
        <w:t>38</w:t>
      </w:r>
      <w:r w:rsidRPr="00F81D02">
        <w:fldChar w:fldCharType="end"/>
      </w:r>
      <w:r w:rsidR="00AE2C7A" w:rsidRPr="006F705A">
        <w:rPr>
          <w:lang w:val="el-GR"/>
        </w:rPr>
        <w:t>.</w:t>
      </w:r>
      <w:r w:rsidR="00AE2C7A" w:rsidRPr="006F705A">
        <w:rPr>
          <w:b/>
          <w:lang w:val="el-GR"/>
        </w:rPr>
        <w:t xml:space="preserve"> Μαζική φόρτωση δεδομένων</w:t>
      </w:r>
    </w:p>
    <w:p w14:paraId="465DB604" w14:textId="77777777" w:rsidR="00AE2C7A" w:rsidRPr="006F705A" w:rsidRDefault="00AE2C7A" w:rsidP="00AE2C7A">
      <w:pPr>
        <w:rPr>
          <w:lang w:val="el-GR"/>
        </w:rPr>
      </w:pPr>
      <w:r w:rsidRPr="006F705A">
        <w:rPr>
          <w:lang w:val="el-GR"/>
        </w:rPr>
        <w:t xml:space="preserve">Ως εκ τούτου το Μητρώο θα πρέπει να μπορεί να ενημερώνεται μαζικά, με χρήση αρχείων </w:t>
      </w:r>
      <w:r w:rsidRPr="00902776">
        <w:rPr>
          <w:lang w:val="en-US"/>
        </w:rPr>
        <w:t>Excel</w:t>
      </w:r>
      <w:r w:rsidRPr="006F705A">
        <w:rPr>
          <w:lang w:val="el-GR"/>
        </w:rPr>
        <w:t xml:space="preserve"> ή/και </w:t>
      </w:r>
      <w:r w:rsidRPr="00902776">
        <w:rPr>
          <w:lang w:val="en-US"/>
        </w:rPr>
        <w:t>CSV</w:t>
      </w:r>
      <w:r w:rsidRPr="006F705A">
        <w:rPr>
          <w:lang w:val="el-GR"/>
        </w:rPr>
        <w:t xml:space="preserve"> ή/και με διασύνδεση με άλλες σχεσιακές βάσεις δεδομένων ή/και μέσω </w:t>
      </w:r>
      <w:r>
        <w:rPr>
          <w:lang w:val="en-US"/>
        </w:rPr>
        <w:t>Web</w:t>
      </w:r>
      <w:r w:rsidRPr="006F705A">
        <w:rPr>
          <w:lang w:val="el-GR"/>
        </w:rPr>
        <w:t xml:space="preserve"> </w:t>
      </w:r>
      <w:r>
        <w:rPr>
          <w:lang w:val="en-US"/>
        </w:rPr>
        <w:t>Services</w:t>
      </w:r>
      <w:r w:rsidRPr="006F705A">
        <w:rPr>
          <w:lang w:val="el-GR"/>
        </w:rPr>
        <w:t>, αναφορικά με τα ακόλουθα δεδομένα:</w:t>
      </w:r>
    </w:p>
    <w:p w14:paraId="141C8130" w14:textId="77777777" w:rsidR="00AE2C7A" w:rsidRPr="006F705A" w:rsidRDefault="00AE2C7A" w:rsidP="006F705A">
      <w:pPr>
        <w:numPr>
          <w:ilvl w:val="0"/>
          <w:numId w:val="222"/>
        </w:numPr>
        <w:spacing w:before="0"/>
        <w:rPr>
          <w:lang w:val="el-GR"/>
        </w:rPr>
      </w:pPr>
      <w:r w:rsidRPr="006F705A">
        <w:rPr>
          <w:lang w:val="el-GR"/>
        </w:rPr>
        <w:t>Κωδικούς, υποκωδικούς και περιγραφές συστήματος ονοματολογίας</w:t>
      </w:r>
    </w:p>
    <w:p w14:paraId="2494B7BA" w14:textId="77777777" w:rsidR="00AE2C7A" w:rsidRPr="006F705A" w:rsidRDefault="00AE2C7A" w:rsidP="006F705A">
      <w:pPr>
        <w:numPr>
          <w:ilvl w:val="0"/>
          <w:numId w:val="222"/>
        </w:numPr>
        <w:spacing w:before="0"/>
        <w:rPr>
          <w:lang w:val="el-GR"/>
        </w:rPr>
      </w:pPr>
      <w:r w:rsidRPr="006F705A">
        <w:rPr>
          <w:lang w:val="el-GR"/>
        </w:rPr>
        <w:t>Αρχές (γενικές πληροφορίες, δομή, ιεραρχία)</w:t>
      </w:r>
    </w:p>
    <w:p w14:paraId="78591144" w14:textId="77777777" w:rsidR="00AE2C7A" w:rsidRDefault="00AE2C7A" w:rsidP="006F705A">
      <w:pPr>
        <w:numPr>
          <w:ilvl w:val="0"/>
          <w:numId w:val="222"/>
        </w:numPr>
        <w:spacing w:before="0"/>
      </w:pPr>
      <w:r w:rsidRPr="00902776">
        <w:t>Μεταδεδομένα διαδικασιών</w:t>
      </w:r>
      <w:r>
        <w:t xml:space="preserve"> άσκησης οικονομικής δραστηριότητας</w:t>
      </w:r>
    </w:p>
    <w:p w14:paraId="0BF84E79" w14:textId="77777777" w:rsidR="00AE2C7A" w:rsidRPr="00902776" w:rsidRDefault="00AE2C7A" w:rsidP="006F705A">
      <w:pPr>
        <w:numPr>
          <w:ilvl w:val="0"/>
          <w:numId w:val="222"/>
        </w:numPr>
        <w:spacing w:before="0"/>
      </w:pPr>
      <w:r>
        <w:t>Στοιχεία οικονομικών φορέων</w:t>
      </w:r>
    </w:p>
    <w:p w14:paraId="4FE739AB" w14:textId="77777777" w:rsidR="00AE2C7A" w:rsidRPr="006F705A" w:rsidRDefault="00AE2C7A" w:rsidP="00AE2C7A">
      <w:pPr>
        <w:rPr>
          <w:lang w:val="el-GR"/>
        </w:rPr>
      </w:pPr>
      <w:r w:rsidRPr="006F705A">
        <w:rPr>
          <w:lang w:val="el-GR"/>
        </w:rPr>
        <w:t xml:space="preserve">Η διαδικασία αυτή θα μπορεί να εκτελεστεί και στο μέλλον, κάθε φορά που προκύπτει ανάγκη ανανέωσης / συμπλήρωσης των δεδομένων που τηρούνται στο Μητρώο. Για παράδειγμα, στοιχεία για κάποιες εγκαταστάσεις θα μπορούν να φορτωθούν μαζικά από </w:t>
      </w:r>
      <w:r w:rsidRPr="00A428D7">
        <w:rPr>
          <w:lang w:val="en-US"/>
        </w:rPr>
        <w:t>CSV</w:t>
      </w:r>
      <w:r w:rsidRPr="006F705A">
        <w:rPr>
          <w:lang w:val="el-GR"/>
        </w:rPr>
        <w:t xml:space="preserve"> αρχείο στις περιπτώσεις που υπάρχουν νεότερα στοιχεία από το </w:t>
      </w:r>
      <w:r w:rsidRPr="00A428D7">
        <w:rPr>
          <w:lang w:val="en-US"/>
        </w:rPr>
        <w:t>TAXIS</w:t>
      </w:r>
      <w:r w:rsidRPr="006F705A">
        <w:rPr>
          <w:lang w:val="el-GR"/>
        </w:rPr>
        <w:t xml:space="preserve">. </w:t>
      </w:r>
    </w:p>
    <w:p w14:paraId="749C3A6C" w14:textId="77777777" w:rsidR="00AE2C7A" w:rsidRDefault="00AE2C7A" w:rsidP="006F705A">
      <w:pPr>
        <w:pStyle w:val="6"/>
      </w:pPr>
      <w:bookmarkStart w:id="600" w:name="_Toc500194404"/>
      <w:bookmarkStart w:id="601" w:name="_Hlk499743745"/>
      <w:r>
        <w:t>Ενημέρωση δευτερευόντων στοιχείων Φορέα</w:t>
      </w:r>
      <w:bookmarkEnd w:id="600"/>
      <w:bookmarkEnd w:id="601"/>
    </w:p>
    <w:p w14:paraId="287A3141" w14:textId="77777777" w:rsidR="00AE2C7A" w:rsidRPr="006F705A" w:rsidRDefault="00AE2C7A" w:rsidP="00AE2C7A">
      <w:pPr>
        <w:rPr>
          <w:lang w:val="el-GR"/>
        </w:rPr>
      </w:pPr>
      <w:r w:rsidRPr="006F705A">
        <w:rPr>
          <w:lang w:val="el-GR"/>
        </w:rPr>
        <w:t>Ο κάθε</w:t>
      </w:r>
      <w:r w:rsidR="00E73DA5">
        <w:rPr>
          <w:lang w:val="el-GR"/>
        </w:rPr>
        <w:t xml:space="preserve"> </w:t>
      </w:r>
      <w:r w:rsidR="00E73DA5" w:rsidRPr="00573C01">
        <w:rPr>
          <w:lang w:val="el-GR"/>
        </w:rPr>
        <w:t>Οικονομικός</w:t>
      </w:r>
      <w:r w:rsidRPr="006F705A">
        <w:rPr>
          <w:lang w:val="el-GR"/>
        </w:rPr>
        <w:t xml:space="preserve"> Φορέας θα πρέπει να έχει την δυνατότητα να ενημερώνει ο ίδιος το Μητρώο αναφορικά με αλλαγές που έχουν προκύψει σε </w:t>
      </w:r>
      <w:r w:rsidR="000E6DBB">
        <w:rPr>
          <w:lang w:val="el-GR"/>
        </w:rPr>
        <w:t>κάποια από τα</w:t>
      </w:r>
      <w:r w:rsidR="000E6DBB" w:rsidRPr="006F705A">
        <w:rPr>
          <w:lang w:val="el-GR"/>
        </w:rPr>
        <w:t xml:space="preserve"> </w:t>
      </w:r>
      <w:r w:rsidRPr="006F705A">
        <w:rPr>
          <w:lang w:val="el-GR"/>
        </w:rPr>
        <w:t xml:space="preserve">στοιχεία </w:t>
      </w:r>
      <w:r w:rsidR="000E6DBB">
        <w:rPr>
          <w:lang w:val="el-GR"/>
        </w:rPr>
        <w:t xml:space="preserve">του </w:t>
      </w:r>
      <w:r w:rsidRPr="006F705A">
        <w:rPr>
          <w:lang w:val="el-GR"/>
        </w:rPr>
        <w:t xml:space="preserve">όπως π.χ. αριθμοί τηλεφώνου, </w:t>
      </w:r>
      <w:r>
        <w:rPr>
          <w:lang w:val="en-US"/>
        </w:rPr>
        <w:t>email</w:t>
      </w:r>
      <w:r w:rsidRPr="006F705A">
        <w:rPr>
          <w:lang w:val="el-GR"/>
        </w:rPr>
        <w:t xml:space="preserve"> κλπ.  Προφανώς μέσω αυτής της διαδικασίας ο Φορές δεν θα πρέπει να έχει την δυνατότητα να μεταβάλει θεμελιώδη στοιχεία που άπτονται μιας γνωστοποίησης ή μιας έγκρισης (π.χ. εμβαδόν, πλήθος υπαλλήλων κλπ.). Με άλλα λόγια η λειτουργία αυτή δεν υποκαθιστά την τροποποίηση γνωστοποίησης / έγκρισης.</w:t>
      </w:r>
    </w:p>
    <w:p w14:paraId="72C0535E" w14:textId="77777777" w:rsidR="00AE2C7A" w:rsidRPr="00A428D7" w:rsidRDefault="00AE2C7A" w:rsidP="00AE2C7A">
      <w:pPr>
        <w:jc w:val="center"/>
      </w:pPr>
      <w:r w:rsidRPr="0026750E">
        <w:rPr>
          <w:noProof/>
          <w:lang w:val="en-US" w:eastAsia="en-US"/>
        </w:rPr>
        <w:lastRenderedPageBreak/>
        <w:drawing>
          <wp:inline distT="0" distB="0" distL="0" distR="0" wp14:anchorId="0CEFC97B" wp14:editId="66112642">
            <wp:extent cx="4425315" cy="2009775"/>
            <wp:effectExtent l="0" t="0" r="0" b="9525"/>
            <wp:docPr id="44" name="Εικόνα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6">
                      <a:extLst>
                        <a:ext uri="{28A0092B-C50C-407E-A947-70E740481C1C}">
                          <a14:useLocalDpi xmlns:a14="http://schemas.microsoft.com/office/drawing/2010/main" val="0"/>
                        </a:ext>
                      </a:extLst>
                    </a:blip>
                    <a:srcRect t="6889" b="12270"/>
                    <a:stretch>
                      <a:fillRect/>
                    </a:stretch>
                  </pic:blipFill>
                  <pic:spPr bwMode="auto">
                    <a:xfrm>
                      <a:off x="0" y="0"/>
                      <a:ext cx="4425315" cy="2009775"/>
                    </a:xfrm>
                    <a:prstGeom prst="rect">
                      <a:avLst/>
                    </a:prstGeom>
                    <a:noFill/>
                    <a:ln>
                      <a:noFill/>
                    </a:ln>
                  </pic:spPr>
                </pic:pic>
              </a:graphicData>
            </a:graphic>
          </wp:inline>
        </w:drawing>
      </w:r>
    </w:p>
    <w:p w14:paraId="574B254C" w14:textId="77777777" w:rsidR="00AE2C7A" w:rsidRPr="006F705A" w:rsidRDefault="006E7E2A" w:rsidP="00AE2C7A">
      <w:pPr>
        <w:pStyle w:val="af0"/>
        <w:jc w:val="center"/>
        <w:rPr>
          <w:b/>
          <w:lang w:val="el-GR"/>
        </w:rPr>
      </w:pPr>
      <w:r w:rsidRPr="00B7664E">
        <w:rPr>
          <w:lang w:val="el-GR"/>
        </w:rPr>
        <w:t xml:space="preserve">Σχήμα </w:t>
      </w:r>
      <w:r w:rsidRPr="00F81D02">
        <w:fldChar w:fldCharType="begin"/>
      </w:r>
      <w:r w:rsidRPr="00B7664E">
        <w:rPr>
          <w:lang w:val="el-GR"/>
        </w:rPr>
        <w:instrText xml:space="preserve"> </w:instrText>
      </w:r>
      <w:r w:rsidRPr="00F81D02">
        <w:instrText>SEQ</w:instrText>
      </w:r>
      <w:r w:rsidRPr="00B7664E">
        <w:rPr>
          <w:lang w:val="el-GR"/>
        </w:rPr>
        <w:instrText xml:space="preserve"> Σχήμα \* </w:instrText>
      </w:r>
      <w:r w:rsidRPr="00F81D02">
        <w:instrText>ARABIC</w:instrText>
      </w:r>
      <w:r w:rsidRPr="00B7664E">
        <w:rPr>
          <w:lang w:val="el-GR"/>
        </w:rPr>
        <w:instrText xml:space="preserve"> </w:instrText>
      </w:r>
      <w:r w:rsidRPr="00F81D02">
        <w:fldChar w:fldCharType="separate"/>
      </w:r>
      <w:r w:rsidR="00CA00DF">
        <w:rPr>
          <w:noProof/>
        </w:rPr>
        <w:t>39</w:t>
      </w:r>
      <w:r w:rsidRPr="00F81D02">
        <w:fldChar w:fldCharType="end"/>
      </w:r>
      <w:r w:rsidR="00AE2C7A" w:rsidRPr="006F705A">
        <w:rPr>
          <w:lang w:val="el-GR"/>
        </w:rPr>
        <w:t>.</w:t>
      </w:r>
      <w:r w:rsidR="00AE2C7A" w:rsidRPr="006F705A">
        <w:rPr>
          <w:b/>
          <w:lang w:val="el-GR"/>
        </w:rPr>
        <w:t xml:space="preserve"> Ενημέρωση δευτερευόντων στοιχείων Φορέα</w:t>
      </w:r>
    </w:p>
    <w:p w14:paraId="78E2C107" w14:textId="77777777" w:rsidR="0076350E" w:rsidRPr="0076350E" w:rsidRDefault="0076350E" w:rsidP="0076350E">
      <w:pPr>
        <w:rPr>
          <w:lang w:val="el-GR"/>
        </w:rPr>
      </w:pPr>
    </w:p>
    <w:p w14:paraId="2E142361" w14:textId="77777777" w:rsidR="00494FC3" w:rsidRPr="0076350E" w:rsidRDefault="00494FC3" w:rsidP="00494FC3">
      <w:pPr>
        <w:pStyle w:val="4"/>
      </w:pPr>
      <w:bookmarkStart w:id="602" w:name="_Ref507607234"/>
      <w:bookmarkStart w:id="603" w:name="_Ref507607239"/>
      <w:bookmarkStart w:id="604" w:name="_Ref508019579"/>
      <w:bookmarkStart w:id="605" w:name="_Ref508019595"/>
      <w:bookmarkStart w:id="606" w:name="_Toc516238300"/>
      <w:r w:rsidRPr="0076350E">
        <w:t>Υποσύστημα Διαχείρισης Επιχειρη</w:t>
      </w:r>
      <w:r>
        <w:rPr>
          <w:lang w:val="el-GR"/>
        </w:rPr>
        <w:t>σιακών</w:t>
      </w:r>
      <w:r w:rsidRPr="0076350E">
        <w:t xml:space="preserve"> Διαδικασιών</w:t>
      </w:r>
      <w:bookmarkEnd w:id="602"/>
      <w:bookmarkEnd w:id="603"/>
      <w:bookmarkEnd w:id="604"/>
      <w:bookmarkEnd w:id="605"/>
      <w:bookmarkEnd w:id="606"/>
    </w:p>
    <w:p w14:paraId="559E0133" w14:textId="77777777" w:rsidR="009328FE" w:rsidRDefault="00494FC3" w:rsidP="00494FC3">
      <w:pPr>
        <w:rPr>
          <w:lang w:val="el-GR"/>
        </w:rPr>
      </w:pPr>
      <w:r w:rsidRPr="0076350E">
        <w:rPr>
          <w:lang w:val="el-GR"/>
        </w:rPr>
        <w:t xml:space="preserve">Το </w:t>
      </w:r>
      <w:r w:rsidRPr="0076350E">
        <w:rPr>
          <w:b/>
          <w:lang w:val="el-GR"/>
        </w:rPr>
        <w:t>Υποσύστημα Διαχείρισης Επιχειρη</w:t>
      </w:r>
      <w:r w:rsidR="00914848">
        <w:rPr>
          <w:b/>
          <w:lang w:val="el-GR"/>
        </w:rPr>
        <w:t>σιακών</w:t>
      </w:r>
      <w:r w:rsidRPr="0076350E">
        <w:rPr>
          <w:b/>
          <w:lang w:val="el-GR"/>
        </w:rPr>
        <w:t xml:space="preserve"> Διαδικασιών</w:t>
      </w:r>
      <w:r w:rsidRPr="0076350E">
        <w:rPr>
          <w:lang w:val="el-GR"/>
        </w:rPr>
        <w:t xml:space="preserve"> θα υποστηρίζει τη πλήρη διαχείριση των ροών εργασίας που απαιτούνται για τις διαδικασίες γνωστοποίησης, αδειοδότησης, ή ελέγχου, οι οποίες διενεργούνται από τα προαναφερθέντα υποσυστήματα αντίστοιχα. Σε πρώτη φάση, θα αναπτυχθούν στο σύστημα οι ροές εργασίας για τους κλάδους δραστηριότητας που είναι ήδη γνωστές από το υφιστάμενο θεσμικό πλαίσιο.  Ωστόσο, είναι αναμενόμενο ότι το θεσμικό πλαίσιο αδειοδότησης νέων δραστηριοτήτων θα διαμορφώνεται σε συνεχή βάση, επομένως οι νέες αυτές ροές ενεργειών που θα πρέπει να εισαχθούν στο σύστημα θα καταχωρούνται από κατάλληλα επιμορφωμένους χρήστες / στελέχη του Φορέα Λειτουργίας, μέσω κατάλληλης παραμετροποίησης του παρόντος υποσυστήματος, χωρίς την ανάγκη παρέμβασης του Αναδόχου ή της ανάπτυξης κάποιου επιπρόσθετου κώδικα. Το υποσύστημα θα δίνει τη δυνατότητα σε διαβαθμισμένους χρήστες να διαμορφώνουν δυναμικά τις διαδικασίες δημιουργώντας τις κατάλληλες ροές εργασίας, να δημιουργούν λίστες ελέγχου (</w:t>
      </w:r>
      <w:r>
        <w:rPr>
          <w:lang w:val="en-US"/>
        </w:rPr>
        <w:t>checklists</w:t>
      </w:r>
      <w:r w:rsidRPr="0076350E">
        <w:rPr>
          <w:lang w:val="el-GR"/>
        </w:rPr>
        <w:t>), έγγραφα πρότυπα (</w:t>
      </w:r>
      <w:r>
        <w:rPr>
          <w:lang w:val="en-US"/>
        </w:rPr>
        <w:t>templates</w:t>
      </w:r>
      <w:r w:rsidRPr="0076350E">
        <w:rPr>
          <w:lang w:val="el-GR"/>
        </w:rPr>
        <w:t xml:space="preserve">), καθώς και ενδεχόμενες μετρικές αποτίμησης της αποτελεσματικότητας μιας διαδικασίας, για οποιαδήποτε ενέργεια γνωστοποίησης, αδειοδότησης ή ελέγχου. </w:t>
      </w:r>
    </w:p>
    <w:p w14:paraId="29A0EDE0" w14:textId="77777777" w:rsidR="00494FC3" w:rsidRDefault="00494FC3" w:rsidP="00494FC3">
      <w:pPr>
        <w:rPr>
          <w:lang w:val="el-GR"/>
        </w:rPr>
      </w:pPr>
      <w:r w:rsidRPr="0076350E">
        <w:rPr>
          <w:lang w:val="el-GR"/>
        </w:rPr>
        <w:t xml:space="preserve">Το υποσύστημα θα παράγει τις κατ’ απαίτηση νέες διαδικασίες και πρότυπα έντυπα που χρειάζονται σε εφαρμογή του ισχύοντος (Ν.4442/2016) και συνεχώς </w:t>
      </w:r>
      <w:r w:rsidR="00E73DA5" w:rsidRPr="00573C01">
        <w:rPr>
          <w:lang w:val="el-GR"/>
        </w:rPr>
        <w:t>διαμορφούμενου</w:t>
      </w:r>
      <w:r w:rsidR="00E73DA5" w:rsidRPr="0076350E">
        <w:rPr>
          <w:lang w:val="el-GR"/>
        </w:rPr>
        <w:t xml:space="preserve"> </w:t>
      </w:r>
      <w:r w:rsidRPr="0076350E">
        <w:rPr>
          <w:lang w:val="el-GR"/>
        </w:rPr>
        <w:t>θεσμικού – κανονιστικού πλαισίου στην άσκηση οικονομικής δραστηριότητας και οι διαδικασίες / έντυπα αυτά θα είναι διαθέσιμα προς χρήση από τα προαναφερθέντα υποσυστήματα.</w:t>
      </w:r>
    </w:p>
    <w:p w14:paraId="1DD276E1" w14:textId="77777777" w:rsidR="009328FE" w:rsidRPr="00194E78" w:rsidRDefault="009328FE" w:rsidP="009328FE">
      <w:pPr>
        <w:rPr>
          <w:b/>
          <w:lang w:val="el-GR"/>
        </w:rPr>
      </w:pPr>
      <w:r w:rsidRPr="009A58F0">
        <w:rPr>
          <w:b/>
          <w:lang w:val="el-GR"/>
        </w:rPr>
        <w:t xml:space="preserve">Για τον σκοπό αυτό τα στελέχη του Υπουργείου Οικονομίας και Ανάπτυξης, της ΓΓΒ και της Γ.Δ. Ψ.Π και Η.Δ. θα πρέπει να μπορούν να προσθέσουν </w:t>
      </w:r>
      <w:r w:rsidR="000328DB" w:rsidRPr="00E234FB">
        <w:rPr>
          <w:b/>
          <w:lang w:val="el-GR"/>
        </w:rPr>
        <w:t>νέες</w:t>
      </w:r>
      <w:r w:rsidRPr="009A58F0">
        <w:rPr>
          <w:b/>
          <w:lang w:val="el-GR"/>
        </w:rPr>
        <w:t xml:space="preserve"> διαδικασίες εγκρίσεων, γνωστοποιήσεων και ελέγχων με χρήση του παρόντος Υποσυστήματος χωρίς να </w:t>
      </w:r>
      <w:r w:rsidR="000328DB" w:rsidRPr="00E234FB">
        <w:rPr>
          <w:b/>
          <w:lang w:val="el-GR"/>
        </w:rPr>
        <w:t>απαιτείται</w:t>
      </w:r>
      <w:r w:rsidRPr="009A58F0">
        <w:rPr>
          <w:b/>
          <w:lang w:val="el-GR"/>
        </w:rPr>
        <w:t xml:space="preserve"> παρέμβαση στον πηγαίο κώδικα.</w:t>
      </w:r>
    </w:p>
    <w:p w14:paraId="2E275AAC" w14:textId="77777777" w:rsidR="009328FE" w:rsidRPr="0076350E" w:rsidRDefault="009328FE" w:rsidP="00494FC3">
      <w:pPr>
        <w:rPr>
          <w:lang w:val="el-GR"/>
        </w:rPr>
      </w:pPr>
    </w:p>
    <w:p w14:paraId="36CE5685" w14:textId="77777777" w:rsidR="00914848" w:rsidRDefault="00914848" w:rsidP="006F705A">
      <w:pPr>
        <w:pStyle w:val="5"/>
      </w:pPr>
      <w:bookmarkStart w:id="607" w:name="_Toc500194406"/>
      <w:r w:rsidRPr="005A7246">
        <w:t>Ρόλοι</w:t>
      </w:r>
      <w:bookmarkEnd w:id="607"/>
    </w:p>
    <w:p w14:paraId="24DA0495" w14:textId="77777777" w:rsidR="00914848" w:rsidRPr="006F705A" w:rsidRDefault="00914848" w:rsidP="00914848">
      <w:pPr>
        <w:rPr>
          <w:lang w:val="el-GR"/>
        </w:rPr>
      </w:pPr>
      <w:r w:rsidRPr="006F705A">
        <w:rPr>
          <w:lang w:val="el-GR"/>
        </w:rPr>
        <w:t xml:space="preserve">Υπεύθυνοι για τη διαχείριση όλων των διαδικασιών είναι όσοι έχουν το ρόλο του </w:t>
      </w:r>
      <w:r w:rsidRPr="003B1C9C">
        <w:rPr>
          <w:b/>
          <w:lang w:val="el-GR"/>
        </w:rPr>
        <w:t>Διαχειριστή</w:t>
      </w:r>
      <w:r w:rsidRPr="006F705A">
        <w:rPr>
          <w:lang w:val="el-GR"/>
        </w:rPr>
        <w:t xml:space="preserve">. Η διαχείριση των διαδικασιών που αφορούν σε εγκρίσεις μπορεί να γίνεται και από όσους έχουν τον ρόλο του </w:t>
      </w:r>
      <w:r w:rsidRPr="003B1C9C">
        <w:rPr>
          <w:b/>
          <w:lang w:val="el-GR"/>
        </w:rPr>
        <w:t>Διαχειριστή για το Υποσύστημα Άσκησης Δραστηριοτήτων</w:t>
      </w:r>
      <w:r w:rsidRPr="006F705A">
        <w:rPr>
          <w:lang w:val="el-GR"/>
        </w:rPr>
        <w:t xml:space="preserve">.  Η διαχείριση των διαδικασιών που αφορούν σε ελέγχους μπορεί να γίνεται και από όσους έχουν τον ρόλο του Διαχειριστή για Υποσύστημα Διαχείρισης Ελέγχων. </w:t>
      </w:r>
    </w:p>
    <w:p w14:paraId="5AEEA0EB" w14:textId="77777777" w:rsidR="00914848" w:rsidRPr="005A7246" w:rsidRDefault="00914848" w:rsidP="006F705A">
      <w:pPr>
        <w:pStyle w:val="5"/>
      </w:pPr>
      <w:bookmarkStart w:id="608" w:name="_Toc500194407"/>
      <w:r w:rsidRPr="005A7246">
        <w:lastRenderedPageBreak/>
        <w:t>Λειτουργίες</w:t>
      </w:r>
      <w:bookmarkEnd w:id="608"/>
    </w:p>
    <w:p w14:paraId="0FA03A94" w14:textId="77777777" w:rsidR="00914848" w:rsidRPr="006F705A" w:rsidRDefault="00914848" w:rsidP="00914848">
      <w:pPr>
        <w:rPr>
          <w:lang w:val="el-GR" w:eastAsia="en-US"/>
        </w:rPr>
      </w:pPr>
      <w:r w:rsidRPr="006F705A">
        <w:rPr>
          <w:lang w:val="el-GR" w:eastAsia="en-US"/>
        </w:rPr>
        <w:t xml:space="preserve">Όπως φαίνεται στο ακόλουθο διάγραμμα, ο Διαχειριστής θα έχει </w:t>
      </w:r>
      <w:r w:rsidR="0041177B">
        <w:rPr>
          <w:lang w:val="el-GR"/>
        </w:rPr>
        <w:t xml:space="preserve">ενδεικτικά </w:t>
      </w:r>
      <w:r w:rsidRPr="006F705A">
        <w:rPr>
          <w:lang w:val="el-GR" w:eastAsia="en-US"/>
        </w:rPr>
        <w:t>δυνατότητες δημιουργίας, τροποποίησης, διαγραφής, δοκιμής, εκκίνησης και τερματισμού των σχετικών διαδικασιών:</w:t>
      </w:r>
    </w:p>
    <w:p w14:paraId="10F40620" w14:textId="77777777" w:rsidR="00914848" w:rsidRDefault="00914848" w:rsidP="00914848">
      <w:pPr>
        <w:jc w:val="center"/>
        <w:rPr>
          <w:noProof/>
        </w:rPr>
      </w:pPr>
      <w:r w:rsidRPr="00FD3F13">
        <w:rPr>
          <w:noProof/>
          <w:lang w:val="en-US" w:eastAsia="en-US"/>
        </w:rPr>
        <w:drawing>
          <wp:inline distT="0" distB="0" distL="0" distR="0" wp14:anchorId="3AF5A31E" wp14:editId="7C7F9A60">
            <wp:extent cx="4338320" cy="3742690"/>
            <wp:effectExtent l="0" t="0" r="5080" b="0"/>
            <wp:docPr id="52" name="Εικόνα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4338320" cy="3742690"/>
                    </a:xfrm>
                    <a:prstGeom prst="rect">
                      <a:avLst/>
                    </a:prstGeom>
                    <a:noFill/>
                    <a:ln>
                      <a:noFill/>
                    </a:ln>
                  </pic:spPr>
                </pic:pic>
              </a:graphicData>
            </a:graphic>
          </wp:inline>
        </w:drawing>
      </w:r>
    </w:p>
    <w:p w14:paraId="7C9BC29A" w14:textId="77777777" w:rsidR="00914848" w:rsidRPr="006F705A" w:rsidRDefault="00914848" w:rsidP="00914848">
      <w:pPr>
        <w:pStyle w:val="af0"/>
        <w:jc w:val="center"/>
        <w:rPr>
          <w:b/>
          <w:lang w:val="el-GR"/>
        </w:rPr>
      </w:pPr>
      <w:r w:rsidRPr="00B7664E">
        <w:rPr>
          <w:lang w:val="el-GR"/>
        </w:rPr>
        <w:t xml:space="preserve">Σχήμα </w:t>
      </w:r>
      <w:r w:rsidRPr="00F81D02">
        <w:fldChar w:fldCharType="begin"/>
      </w:r>
      <w:r w:rsidRPr="00B7664E">
        <w:rPr>
          <w:lang w:val="el-GR"/>
        </w:rPr>
        <w:instrText xml:space="preserve"> </w:instrText>
      </w:r>
      <w:r w:rsidRPr="00F81D02">
        <w:instrText>SEQ</w:instrText>
      </w:r>
      <w:r w:rsidRPr="00B7664E">
        <w:rPr>
          <w:lang w:val="el-GR"/>
        </w:rPr>
        <w:instrText xml:space="preserve"> Σχήμα \* </w:instrText>
      </w:r>
      <w:r w:rsidRPr="00F81D02">
        <w:instrText>ARABIC</w:instrText>
      </w:r>
      <w:r w:rsidRPr="00B7664E">
        <w:rPr>
          <w:lang w:val="el-GR"/>
        </w:rPr>
        <w:instrText xml:space="preserve"> </w:instrText>
      </w:r>
      <w:r w:rsidRPr="00F81D02">
        <w:fldChar w:fldCharType="separate"/>
      </w:r>
      <w:r w:rsidR="00CA00DF" w:rsidRPr="00CA00DF">
        <w:rPr>
          <w:noProof/>
          <w:lang w:val="el-GR"/>
        </w:rPr>
        <w:t>40</w:t>
      </w:r>
      <w:r w:rsidRPr="00F81D02">
        <w:fldChar w:fldCharType="end"/>
      </w:r>
      <w:r w:rsidRPr="006F705A">
        <w:rPr>
          <w:lang w:val="el-GR"/>
        </w:rPr>
        <w:t>.</w:t>
      </w:r>
      <w:r w:rsidRPr="006F705A">
        <w:rPr>
          <w:b/>
          <w:lang w:val="el-GR"/>
        </w:rPr>
        <w:t xml:space="preserve"> Λειτουργίες Υποσυστήματος Διαχείρισης Επιχειρησιακών Διαδικασιών</w:t>
      </w:r>
    </w:p>
    <w:p w14:paraId="7E858AFF" w14:textId="77777777" w:rsidR="00914848" w:rsidRPr="006F705A" w:rsidRDefault="00914848" w:rsidP="00914848">
      <w:pPr>
        <w:rPr>
          <w:lang w:val="el-GR" w:eastAsia="en-US"/>
        </w:rPr>
      </w:pPr>
      <w:r w:rsidRPr="006F705A">
        <w:rPr>
          <w:lang w:val="el-GR" w:eastAsia="en-US"/>
        </w:rPr>
        <w:t>Ακόμη, το Υποσύστημα Διαχείρισης Επιχειρησιακών Διαδικασιών θα έχει τα εξής χαρακτηριστικά:</w:t>
      </w:r>
    </w:p>
    <w:p w14:paraId="64325EFB" w14:textId="77777777" w:rsidR="00502DA4" w:rsidRPr="00460956" w:rsidRDefault="00502DA4" w:rsidP="00502DA4">
      <w:pPr>
        <w:pStyle w:val="aff"/>
        <w:numPr>
          <w:ilvl w:val="0"/>
          <w:numId w:val="210"/>
        </w:numPr>
        <w:spacing w:before="0"/>
        <w:rPr>
          <w:lang w:val="el-GR" w:eastAsia="en-US"/>
        </w:rPr>
      </w:pPr>
      <w:r w:rsidRPr="00460956">
        <w:rPr>
          <w:lang w:val="el-GR" w:eastAsia="en-US"/>
        </w:rPr>
        <w:t>Οι διαδικασίες θα μπορούν να σχεδιαστούν με γραφικό τρόπο με χρήση του υποσυστήματος ή τρίτου λογισμικού που θα συνεργάζεται με το υποσύστημα και αποτελεί μέρος της προσφερόμενης λύσης.</w:t>
      </w:r>
    </w:p>
    <w:p w14:paraId="7B72B73F" w14:textId="77777777" w:rsidR="00502DA4" w:rsidRPr="009A3ACB" w:rsidRDefault="00502DA4" w:rsidP="00502DA4">
      <w:pPr>
        <w:numPr>
          <w:ilvl w:val="0"/>
          <w:numId w:val="210"/>
        </w:numPr>
        <w:spacing w:before="0"/>
        <w:rPr>
          <w:lang w:val="el-GR" w:eastAsia="en-US"/>
        </w:rPr>
      </w:pPr>
      <w:r>
        <w:rPr>
          <w:lang w:val="el-GR" w:eastAsia="en-US"/>
        </w:rPr>
        <w:t>Θα υπάρχει δυνατότητα εναλλαγής μεταξύ της γραφικής απεικόνισης της ροής και της αντίστοιχης απεικόνισης σε κώδικα.</w:t>
      </w:r>
    </w:p>
    <w:p w14:paraId="7AECD396" w14:textId="77777777" w:rsidR="00914848" w:rsidRPr="006F705A" w:rsidRDefault="00914848" w:rsidP="006F705A">
      <w:pPr>
        <w:numPr>
          <w:ilvl w:val="0"/>
          <w:numId w:val="210"/>
        </w:numPr>
        <w:spacing w:before="0"/>
        <w:rPr>
          <w:lang w:val="el-GR" w:eastAsia="en-US"/>
        </w:rPr>
      </w:pPr>
      <w:r w:rsidRPr="006F705A">
        <w:rPr>
          <w:lang w:val="el-GR" w:eastAsia="en-US"/>
        </w:rPr>
        <w:t xml:space="preserve">Η σχεδίαση θα βασίζεται στο πρότυπο </w:t>
      </w:r>
      <w:r>
        <w:rPr>
          <w:lang w:val="en-US" w:eastAsia="en-US"/>
        </w:rPr>
        <w:t>BPMN</w:t>
      </w:r>
      <w:r w:rsidRPr="006F705A">
        <w:rPr>
          <w:lang w:val="el-GR" w:eastAsia="en-US"/>
        </w:rPr>
        <w:t xml:space="preserve"> 2.0</w:t>
      </w:r>
    </w:p>
    <w:p w14:paraId="6A7E0A51" w14:textId="77777777" w:rsidR="00914848" w:rsidRPr="006F705A" w:rsidRDefault="00914848" w:rsidP="006F705A">
      <w:pPr>
        <w:numPr>
          <w:ilvl w:val="0"/>
          <w:numId w:val="210"/>
        </w:numPr>
        <w:spacing w:before="0"/>
        <w:rPr>
          <w:lang w:val="el-GR" w:eastAsia="en-US"/>
        </w:rPr>
      </w:pPr>
      <w:r w:rsidRPr="006F705A">
        <w:rPr>
          <w:lang w:val="el-GR" w:eastAsia="en-US"/>
        </w:rPr>
        <w:t>Θα υποστηρίζεται και σειριακή και παράλληλη εκτέλεση των διαδικασιών κατά περίπτωση.</w:t>
      </w:r>
    </w:p>
    <w:p w14:paraId="005EA3C4" w14:textId="77777777" w:rsidR="00914848" w:rsidRPr="006F705A" w:rsidRDefault="00914848" w:rsidP="006F705A">
      <w:pPr>
        <w:numPr>
          <w:ilvl w:val="0"/>
          <w:numId w:val="210"/>
        </w:numPr>
        <w:spacing w:before="0"/>
        <w:rPr>
          <w:lang w:val="el-GR" w:eastAsia="en-US"/>
        </w:rPr>
      </w:pPr>
      <w:r w:rsidRPr="006F705A">
        <w:rPr>
          <w:lang w:val="el-GR" w:eastAsia="en-US"/>
        </w:rPr>
        <w:t xml:space="preserve">Θα επιτρέπεται ο ορισμός διαφόρων τύπων εργασιών όπως εργασίες τύπου </w:t>
      </w:r>
      <w:r>
        <w:rPr>
          <w:lang w:val="en-US" w:eastAsia="en-US"/>
        </w:rPr>
        <w:t>script</w:t>
      </w:r>
      <w:r w:rsidRPr="006F705A">
        <w:rPr>
          <w:lang w:val="el-GR" w:eastAsia="en-US"/>
        </w:rPr>
        <w:t>, εργασίες που απαιτούν ενέργεια του χρήστη, εργασίες που απαιτούν εκτέλεση κώδικα κλπ.</w:t>
      </w:r>
    </w:p>
    <w:p w14:paraId="49BD3D9D" w14:textId="77777777" w:rsidR="00914848" w:rsidRPr="006F705A" w:rsidRDefault="00914848" w:rsidP="006F705A">
      <w:pPr>
        <w:numPr>
          <w:ilvl w:val="0"/>
          <w:numId w:val="210"/>
        </w:numPr>
        <w:spacing w:before="0"/>
        <w:rPr>
          <w:lang w:val="el-GR" w:eastAsia="en-US"/>
        </w:rPr>
      </w:pPr>
      <w:r w:rsidRPr="006F705A">
        <w:rPr>
          <w:lang w:val="el-GR" w:eastAsia="en-US"/>
        </w:rPr>
        <w:t xml:space="preserve">Θα παρέχεται ένα </w:t>
      </w:r>
      <w:r w:rsidR="000E6DBB">
        <w:rPr>
          <w:lang w:val="el-GR" w:eastAsia="en-US"/>
        </w:rPr>
        <w:t>ολοκληρωμένο</w:t>
      </w:r>
      <w:r w:rsidR="000E6DBB" w:rsidRPr="006F705A">
        <w:rPr>
          <w:lang w:val="el-GR" w:eastAsia="en-US"/>
        </w:rPr>
        <w:t xml:space="preserve"> </w:t>
      </w:r>
      <w:r w:rsidRPr="006F705A">
        <w:rPr>
          <w:lang w:val="el-GR" w:eastAsia="en-US"/>
        </w:rPr>
        <w:t xml:space="preserve">περιβάλλον επίβλεψης των διαδικασιών του </w:t>
      </w:r>
      <w:r w:rsidRPr="005D1381">
        <w:rPr>
          <w:lang w:eastAsia="en-US"/>
        </w:rPr>
        <w:t>workflow</w:t>
      </w:r>
      <w:r w:rsidRPr="006F705A">
        <w:rPr>
          <w:lang w:val="el-GR" w:eastAsia="en-US"/>
        </w:rPr>
        <w:t xml:space="preserve"> </w:t>
      </w:r>
      <w:r w:rsidRPr="005D1381">
        <w:rPr>
          <w:lang w:eastAsia="en-US"/>
        </w:rPr>
        <w:t>engine</w:t>
      </w:r>
      <w:r w:rsidRPr="006F705A">
        <w:rPr>
          <w:lang w:val="el-GR" w:eastAsia="en-US"/>
        </w:rPr>
        <w:t xml:space="preserve">. </w:t>
      </w:r>
    </w:p>
    <w:p w14:paraId="7BF19EB4" w14:textId="77777777" w:rsidR="00914848" w:rsidRPr="006F705A" w:rsidRDefault="00914848" w:rsidP="006F705A">
      <w:pPr>
        <w:numPr>
          <w:ilvl w:val="0"/>
          <w:numId w:val="210"/>
        </w:numPr>
        <w:spacing w:before="0"/>
        <w:rPr>
          <w:lang w:val="el-GR" w:eastAsia="en-US"/>
        </w:rPr>
      </w:pPr>
      <w:r w:rsidRPr="006F705A">
        <w:rPr>
          <w:lang w:val="el-GR" w:eastAsia="en-US"/>
        </w:rPr>
        <w:t xml:space="preserve">Μέσα από το </w:t>
      </w:r>
      <w:r w:rsidR="000E6DBB">
        <w:rPr>
          <w:lang w:val="el-GR" w:eastAsia="en-US"/>
        </w:rPr>
        <w:t>ολοκληρωμένο</w:t>
      </w:r>
      <w:r w:rsidR="000E6DBB" w:rsidRPr="006F705A">
        <w:rPr>
          <w:lang w:val="el-GR" w:eastAsia="en-US"/>
        </w:rPr>
        <w:t xml:space="preserve"> </w:t>
      </w:r>
      <w:r w:rsidRPr="006F705A">
        <w:rPr>
          <w:lang w:val="el-GR" w:eastAsia="en-US"/>
        </w:rPr>
        <w:t>περιβάλλον, ο χρήστης θα μπορεί με εύκολο τρόπο να δει και να αναζητήσει τις διάφορες διαδικασίες που έχουν οριστεί στο Υποσύστημα.</w:t>
      </w:r>
    </w:p>
    <w:p w14:paraId="7F62527A" w14:textId="77777777" w:rsidR="00914848" w:rsidRPr="006F705A" w:rsidRDefault="00914848" w:rsidP="006F705A">
      <w:pPr>
        <w:numPr>
          <w:ilvl w:val="0"/>
          <w:numId w:val="210"/>
        </w:numPr>
        <w:spacing w:before="0"/>
        <w:rPr>
          <w:lang w:val="el-GR" w:eastAsia="en-US"/>
        </w:rPr>
      </w:pPr>
      <w:r w:rsidRPr="006F705A">
        <w:rPr>
          <w:lang w:val="el-GR" w:eastAsia="en-US"/>
        </w:rPr>
        <w:t xml:space="preserve">Μέσα από το </w:t>
      </w:r>
      <w:r w:rsidR="00B32CA0">
        <w:rPr>
          <w:lang w:val="el-GR" w:eastAsia="en-US"/>
        </w:rPr>
        <w:t>ολοκληρωμένο</w:t>
      </w:r>
      <w:r w:rsidR="00B32CA0" w:rsidRPr="006F705A">
        <w:rPr>
          <w:lang w:val="el-GR" w:eastAsia="en-US"/>
        </w:rPr>
        <w:t xml:space="preserve"> </w:t>
      </w:r>
      <w:r w:rsidRPr="006F705A">
        <w:rPr>
          <w:lang w:val="el-GR" w:eastAsia="en-US"/>
        </w:rPr>
        <w:t>περιβάλλον, ο χρήστης θα μπορεί να δει ποιες ενέργειες απαιτούνται από αυτόν ώστε να προχωρήσει μια διαδικασία.</w:t>
      </w:r>
    </w:p>
    <w:p w14:paraId="7A031285" w14:textId="77777777" w:rsidR="00502DA4" w:rsidRPr="00502DA4" w:rsidRDefault="00914848" w:rsidP="00502DA4">
      <w:pPr>
        <w:numPr>
          <w:ilvl w:val="0"/>
          <w:numId w:val="210"/>
        </w:numPr>
        <w:spacing w:before="0"/>
        <w:rPr>
          <w:lang w:val="el-GR" w:eastAsia="en-US"/>
        </w:rPr>
      </w:pPr>
      <w:r w:rsidRPr="00502DA4">
        <w:rPr>
          <w:lang w:val="el-GR" w:eastAsia="en-US"/>
        </w:rPr>
        <w:t xml:space="preserve">Οι διαδικασίες θα υποστηρίζουν ενέργειες που αφορούν επικοινωνία με τρίτα συστήματα </w:t>
      </w:r>
      <w:r w:rsidR="00502DA4" w:rsidRPr="00502DA4">
        <w:rPr>
          <w:lang w:val="el-GR" w:eastAsia="en-US"/>
        </w:rPr>
        <w:t xml:space="preserve">είτε εγγενώς είτε με τη μορφή </w:t>
      </w:r>
      <w:r w:rsidR="00502DA4" w:rsidRPr="00502DA4">
        <w:rPr>
          <w:lang w:val="en-US" w:eastAsia="en-US"/>
        </w:rPr>
        <w:t>scripts</w:t>
      </w:r>
      <w:r w:rsidR="00502DA4" w:rsidRPr="00502DA4">
        <w:rPr>
          <w:lang w:val="el-GR" w:eastAsia="en-US"/>
        </w:rPr>
        <w:t xml:space="preserve"> / κώδικα</w:t>
      </w:r>
      <w:r w:rsidR="00502DA4">
        <w:rPr>
          <w:lang w:val="el-GR" w:eastAsia="en-US"/>
        </w:rPr>
        <w:t>.</w:t>
      </w:r>
    </w:p>
    <w:p w14:paraId="62EA706D" w14:textId="77777777" w:rsidR="00914848" w:rsidRPr="00243BA6" w:rsidRDefault="00914848" w:rsidP="00243BA6">
      <w:pPr>
        <w:numPr>
          <w:ilvl w:val="0"/>
          <w:numId w:val="210"/>
        </w:numPr>
        <w:spacing w:before="0"/>
        <w:rPr>
          <w:lang w:val="el-GR" w:eastAsia="en-US"/>
        </w:rPr>
      </w:pPr>
      <w:r w:rsidRPr="00243BA6">
        <w:rPr>
          <w:lang w:val="el-GR" w:eastAsia="en-US"/>
        </w:rPr>
        <w:lastRenderedPageBreak/>
        <w:t xml:space="preserve">Το Υποσύστημα θα υποστηρίζει την δυνατότητα σύνδεσης προτύπων εντύπων </w:t>
      </w:r>
      <w:r w:rsidR="00B32CA0" w:rsidRPr="00243BA6">
        <w:rPr>
          <w:lang w:val="el-GR" w:eastAsia="en-US"/>
        </w:rPr>
        <w:t xml:space="preserve">(π.χ. φορμών) </w:t>
      </w:r>
      <w:r w:rsidRPr="00243BA6">
        <w:rPr>
          <w:lang w:val="el-GR" w:eastAsia="en-US"/>
        </w:rPr>
        <w:t>με τις διαδικασίες που εκτελούνται από το υποσύστημα. Ενδεικτικά αναφέρονται οι έντυπο υποβολής γνωστοποίησης, τα έντυπα αιτήσεων για έγκριση κλπ.</w:t>
      </w:r>
    </w:p>
    <w:p w14:paraId="56E7E607" w14:textId="77777777" w:rsidR="00914848" w:rsidRPr="00502DA4" w:rsidRDefault="00914848" w:rsidP="00502DA4">
      <w:pPr>
        <w:numPr>
          <w:ilvl w:val="0"/>
          <w:numId w:val="210"/>
        </w:numPr>
        <w:spacing w:before="0"/>
        <w:rPr>
          <w:lang w:val="el-GR" w:eastAsia="en-US"/>
        </w:rPr>
      </w:pPr>
      <w:r w:rsidRPr="006F705A">
        <w:rPr>
          <w:lang w:val="el-GR" w:eastAsia="en-US"/>
        </w:rPr>
        <w:t>Θα υπάρχει δυνατότητα ορισμού κανόνων και σύνδεσής τους με συγκεκριμένες διαδικασίες</w:t>
      </w:r>
      <w:r w:rsidR="00502DA4" w:rsidRPr="00502DA4">
        <w:rPr>
          <w:lang w:val="el-GR" w:eastAsia="en-US"/>
        </w:rPr>
        <w:t xml:space="preserve"> </w:t>
      </w:r>
      <w:r w:rsidR="00502DA4">
        <w:rPr>
          <w:lang w:val="el-GR" w:eastAsia="en-US"/>
        </w:rPr>
        <w:t>είτε εγγενώς είτε μέσω τρίτου λογισμικού το οποίο συνεργάζεται με το υποσύστημα και αποτελεί μέρος της προσφερόμενης λύσης.</w:t>
      </w:r>
    </w:p>
    <w:p w14:paraId="197091FB" w14:textId="77777777" w:rsidR="00914848" w:rsidRPr="00502DA4" w:rsidRDefault="00914848" w:rsidP="00502DA4">
      <w:pPr>
        <w:numPr>
          <w:ilvl w:val="0"/>
          <w:numId w:val="210"/>
        </w:numPr>
        <w:spacing w:before="0"/>
        <w:rPr>
          <w:lang w:val="el-GR" w:eastAsia="en-US"/>
        </w:rPr>
      </w:pPr>
      <w:r w:rsidRPr="00502DA4">
        <w:rPr>
          <w:lang w:val="el-GR" w:eastAsia="en-US"/>
        </w:rPr>
        <w:t>Θα υποστηρίζεται μηχανισμός ειδοποίησης χρηστών για ενέργειες που τους αφορούν.</w:t>
      </w:r>
    </w:p>
    <w:p w14:paraId="0E9D1231" w14:textId="77777777" w:rsidR="00914848" w:rsidRPr="006F705A" w:rsidRDefault="00914848" w:rsidP="006F705A">
      <w:pPr>
        <w:numPr>
          <w:ilvl w:val="0"/>
          <w:numId w:val="210"/>
        </w:numPr>
        <w:spacing w:before="0"/>
        <w:rPr>
          <w:lang w:val="el-GR" w:eastAsia="en-US"/>
        </w:rPr>
      </w:pPr>
      <w:r w:rsidRPr="006F705A">
        <w:rPr>
          <w:lang w:val="el-GR" w:eastAsia="en-US"/>
        </w:rPr>
        <w:t xml:space="preserve">Θα μπορούν να αποσταλούν </w:t>
      </w:r>
      <w:r>
        <w:rPr>
          <w:lang w:val="en-US" w:eastAsia="en-US"/>
        </w:rPr>
        <w:t>emails</w:t>
      </w:r>
      <w:r w:rsidRPr="006F705A">
        <w:rPr>
          <w:lang w:val="el-GR" w:eastAsia="en-US"/>
        </w:rPr>
        <w:t xml:space="preserve"> προς χρήστες είτε για ενέργεια είτε για ενημέρωση. </w:t>
      </w:r>
    </w:p>
    <w:p w14:paraId="3ACFAAA2" w14:textId="77777777" w:rsidR="00914848" w:rsidRPr="006F705A" w:rsidRDefault="00914848" w:rsidP="006F705A">
      <w:pPr>
        <w:numPr>
          <w:ilvl w:val="0"/>
          <w:numId w:val="210"/>
        </w:numPr>
        <w:spacing w:before="0"/>
        <w:rPr>
          <w:lang w:val="el-GR" w:eastAsia="en-US"/>
        </w:rPr>
      </w:pPr>
      <w:r w:rsidRPr="006F705A">
        <w:rPr>
          <w:lang w:val="el-GR" w:eastAsia="en-US"/>
        </w:rPr>
        <w:t>Θα υπάρχει η δυνατότητα ανάθεσης εργασιών σε μεμονωμένους χρήστες ή σε ομάδες χρηστών.</w:t>
      </w:r>
    </w:p>
    <w:p w14:paraId="4BD1D19B" w14:textId="77777777" w:rsidR="00502DA4" w:rsidRDefault="00502DA4" w:rsidP="00502DA4">
      <w:pPr>
        <w:numPr>
          <w:ilvl w:val="0"/>
          <w:numId w:val="210"/>
        </w:numPr>
        <w:spacing w:before="0"/>
        <w:rPr>
          <w:lang w:val="el-GR" w:eastAsia="en-US"/>
        </w:rPr>
      </w:pPr>
      <w:r>
        <w:rPr>
          <w:lang w:val="el-GR" w:eastAsia="en-US"/>
        </w:rPr>
        <w:t>Θα υποστηρίζεται η ύπαρξη μιας διαδικασίας με διαφορετικούς αριθμούς έκδοσης (</w:t>
      </w:r>
      <w:r>
        <w:rPr>
          <w:lang w:val="en-US" w:eastAsia="en-US"/>
        </w:rPr>
        <w:t>versioning</w:t>
      </w:r>
      <w:r w:rsidRPr="00DD51E0">
        <w:rPr>
          <w:lang w:val="el-GR" w:eastAsia="en-US"/>
        </w:rPr>
        <w:t>).</w:t>
      </w:r>
    </w:p>
    <w:p w14:paraId="4B630F75" w14:textId="77777777" w:rsidR="00502DA4" w:rsidRPr="009A3ACB" w:rsidRDefault="00502DA4" w:rsidP="00502DA4">
      <w:pPr>
        <w:numPr>
          <w:ilvl w:val="0"/>
          <w:numId w:val="210"/>
        </w:numPr>
        <w:spacing w:before="0"/>
        <w:rPr>
          <w:lang w:val="el-GR" w:eastAsia="en-US"/>
        </w:rPr>
      </w:pPr>
      <w:r>
        <w:rPr>
          <w:lang w:val="el-GR" w:eastAsia="en-US"/>
        </w:rPr>
        <w:t xml:space="preserve">Το περιβάλλον εκτέλεσης </w:t>
      </w:r>
      <w:r w:rsidRPr="00DD51E0">
        <w:rPr>
          <w:lang w:val="el-GR" w:eastAsia="en-US"/>
        </w:rPr>
        <w:t>(</w:t>
      </w:r>
      <w:r>
        <w:rPr>
          <w:lang w:val="en-US" w:eastAsia="en-US"/>
        </w:rPr>
        <w:t>engine</w:t>
      </w:r>
      <w:r w:rsidRPr="00DD51E0">
        <w:rPr>
          <w:lang w:val="el-GR" w:eastAsia="en-US"/>
        </w:rPr>
        <w:t xml:space="preserve">) </w:t>
      </w:r>
      <w:r>
        <w:rPr>
          <w:lang w:val="el-GR" w:eastAsia="en-US"/>
        </w:rPr>
        <w:t xml:space="preserve">θα πρέπει να μπορεί να ολοκληρωθεί με </w:t>
      </w:r>
      <w:r>
        <w:rPr>
          <w:lang w:val="en-US" w:eastAsia="en-US"/>
        </w:rPr>
        <w:t>LDAP</w:t>
      </w:r>
      <w:r w:rsidRPr="00DD51E0">
        <w:rPr>
          <w:lang w:val="el-GR" w:eastAsia="en-US"/>
        </w:rPr>
        <w:t>.</w:t>
      </w:r>
    </w:p>
    <w:p w14:paraId="3254E7C7" w14:textId="77777777" w:rsidR="00914848" w:rsidRPr="006F705A" w:rsidRDefault="00914848" w:rsidP="006F705A">
      <w:pPr>
        <w:numPr>
          <w:ilvl w:val="0"/>
          <w:numId w:val="210"/>
        </w:numPr>
        <w:spacing w:before="0"/>
        <w:rPr>
          <w:lang w:val="el-GR" w:eastAsia="en-US"/>
        </w:rPr>
      </w:pPr>
      <w:r w:rsidRPr="006F705A">
        <w:rPr>
          <w:lang w:val="el-GR" w:eastAsia="en-US"/>
        </w:rPr>
        <w:t xml:space="preserve">Τέλος, οι διαδικασίες θα μπορούν </w:t>
      </w:r>
      <w:r w:rsidR="00B55A95">
        <w:rPr>
          <w:lang w:val="el-GR" w:eastAsia="en-US"/>
        </w:rPr>
        <w:t>να</w:t>
      </w:r>
      <w:r w:rsidR="00B55A95" w:rsidRPr="006F705A">
        <w:rPr>
          <w:lang w:val="el-GR" w:eastAsia="en-US"/>
        </w:rPr>
        <w:t xml:space="preserve"> </w:t>
      </w:r>
      <w:r w:rsidRPr="006F705A">
        <w:rPr>
          <w:lang w:val="el-GR" w:eastAsia="en-US"/>
        </w:rPr>
        <w:t xml:space="preserve">εξαχθούν από το περιβάλλον ανάπτυξης σε αρχεία με γραμμογράφηση βασισμένη σε κάποιο ανοικτό πρότυπο (π.χ. </w:t>
      </w:r>
      <w:r>
        <w:rPr>
          <w:lang w:val="en-US" w:eastAsia="en-US"/>
        </w:rPr>
        <w:t>BPMN</w:t>
      </w:r>
      <w:r w:rsidRPr="006F705A">
        <w:rPr>
          <w:lang w:val="el-GR" w:eastAsia="en-US"/>
        </w:rPr>
        <w:t xml:space="preserve"> 2.0 σε μορφή </w:t>
      </w:r>
      <w:r>
        <w:rPr>
          <w:lang w:val="en-US" w:eastAsia="en-US"/>
        </w:rPr>
        <w:t>XML</w:t>
      </w:r>
      <w:r w:rsidRPr="006F705A">
        <w:rPr>
          <w:lang w:val="el-GR" w:eastAsia="en-US"/>
        </w:rPr>
        <w:t xml:space="preserve"> ή </w:t>
      </w:r>
      <w:r>
        <w:rPr>
          <w:lang w:val="en-US" w:eastAsia="en-US"/>
        </w:rPr>
        <w:t>XMI</w:t>
      </w:r>
      <w:r w:rsidRPr="006F705A">
        <w:rPr>
          <w:lang w:val="el-GR" w:eastAsia="en-US"/>
        </w:rPr>
        <w:t>).</w:t>
      </w:r>
    </w:p>
    <w:p w14:paraId="7E4C82D3" w14:textId="77777777" w:rsidR="00914848" w:rsidRPr="006F705A" w:rsidRDefault="00914848" w:rsidP="00914848">
      <w:pPr>
        <w:rPr>
          <w:lang w:val="el-GR" w:eastAsia="en-US"/>
        </w:rPr>
      </w:pPr>
      <w:r w:rsidRPr="00AE2333">
        <w:rPr>
          <w:lang w:val="el-GR" w:eastAsia="en-US"/>
        </w:rPr>
        <w:t xml:space="preserve">Προτείνεται </w:t>
      </w:r>
      <w:r w:rsidR="00690E4B" w:rsidRPr="00573C01">
        <w:rPr>
          <w:lang w:val="el-GR" w:eastAsia="en-US"/>
        </w:rPr>
        <w:t xml:space="preserve">αρχικά </w:t>
      </w:r>
      <w:r w:rsidRPr="00AE2333">
        <w:rPr>
          <w:lang w:val="el-GR" w:eastAsia="en-US"/>
        </w:rPr>
        <w:t>η σχεδίαση μιας γενικής διαδικασίας (γνωστοποίησης / έγκρισης / εποπτείας αντίστοιχα) η οποία θα περιλαμβάνει τα βασικά στάδια τα οποία είναι κοινά σε όλες τις σχετικές διαδικασίες. Για παράδειγμα σε μια διαδικασία εποπτείας τέτοια κοινά στάδια θα μπορούσαν να είναι έκδοση εντολής ελέγχου – ενημέρωση φορέα – διεξαγωγή ελέγχου – πρακτικό ελέγχου – αποστολή δειγμάτων – λήψη αποτελεσμάτων εργ. εξέτασης- απόφαση ελέγχου – κοινοποίηση απόφασης. Ακολούθως οι διαδικασίες για τις διάφορες οικονομικές δραστηριότητες κληρονομούν την γενική διαδικασία και την επεκτείνουν / τροποποιούν κατά περίπτωση έτσι ώστε να προσαρμοστεί στις ανάγκες της αντίστοιχης Αρχής. Με τον τρόπο αυτό καθίσταται δυνατή η εύκολη εξαγωγή στατιστικών αναφορικά με τις διεργασίες που είναι ενεργές στο ΟΠΣ-ΑΔΕ π.χ. μπορεί εύκολα να υπολογιστεί πόσοι έλεγχοι βρίσκονται στο στάδιο της διεξαγωγής, πόσοι αναμένουν εργαστηριακά αποτελέσματα κλπ.</w:t>
      </w:r>
    </w:p>
    <w:p w14:paraId="5843C812" w14:textId="77777777" w:rsidR="00914848" w:rsidRPr="006F705A" w:rsidRDefault="00914848" w:rsidP="00914848">
      <w:pPr>
        <w:rPr>
          <w:lang w:val="el-GR" w:eastAsia="en-US"/>
        </w:rPr>
      </w:pPr>
      <w:r w:rsidRPr="006F705A">
        <w:rPr>
          <w:lang w:val="el-GR" w:eastAsia="en-US"/>
        </w:rPr>
        <w:t xml:space="preserve">Επισημαίνεται ότι στα πλαίσια λειτουργίας του Υποσυστήματος δεν είναι απαραίτητη η λεπτομερής εξέταση της εκτέλεσης των διεργασιών με την έννοια της μέτρησης του χρόνου εκτέλεσης, του εντοπισμού </w:t>
      </w:r>
      <w:r>
        <w:rPr>
          <w:lang w:val="en-US" w:eastAsia="en-US"/>
        </w:rPr>
        <w:t>bottlenecks</w:t>
      </w:r>
      <w:r w:rsidRPr="006F705A">
        <w:rPr>
          <w:lang w:val="el-GR" w:eastAsia="en-US"/>
        </w:rPr>
        <w:t xml:space="preserve"> και της εν γένει δυνατότητας για συνεχή βελτίωσή τους (δηλαδή οι δυνατότητες παρακολούθησης των διεργασιών αντιστοιχούν στο επίπεδο 3 και φθάνουν το πολύ ως το 4 σύμφωνα με το </w:t>
      </w:r>
      <w:r>
        <w:rPr>
          <w:lang w:val="en-US" w:eastAsia="en-US"/>
        </w:rPr>
        <w:t>Capability</w:t>
      </w:r>
      <w:r w:rsidRPr="006F705A">
        <w:rPr>
          <w:lang w:val="el-GR" w:eastAsia="en-US"/>
        </w:rPr>
        <w:t xml:space="preserve"> </w:t>
      </w:r>
      <w:r>
        <w:rPr>
          <w:lang w:val="en-US" w:eastAsia="en-US"/>
        </w:rPr>
        <w:t>Maturity</w:t>
      </w:r>
      <w:r w:rsidRPr="006F705A">
        <w:rPr>
          <w:lang w:val="el-GR" w:eastAsia="en-US"/>
        </w:rPr>
        <w:t xml:space="preserve"> </w:t>
      </w:r>
      <w:r>
        <w:rPr>
          <w:lang w:val="en-US" w:eastAsia="en-US"/>
        </w:rPr>
        <w:t>Model</w:t>
      </w:r>
      <w:r w:rsidRPr="006F705A">
        <w:rPr>
          <w:lang w:val="el-GR" w:eastAsia="en-US"/>
        </w:rPr>
        <w:t>).</w:t>
      </w:r>
    </w:p>
    <w:p w14:paraId="3B5F3846" w14:textId="77777777" w:rsidR="00914848" w:rsidRPr="005A7246" w:rsidRDefault="00914848" w:rsidP="006F705A">
      <w:pPr>
        <w:pStyle w:val="5"/>
      </w:pPr>
      <w:bookmarkStart w:id="609" w:name="_Toc500194408"/>
      <w:r w:rsidRPr="005A7246">
        <w:t xml:space="preserve">Διαχείριση </w:t>
      </w:r>
      <w:r w:rsidR="000E6DBB">
        <w:t xml:space="preserve">Πρότυπων </w:t>
      </w:r>
      <w:r>
        <w:t>Εντύπων</w:t>
      </w:r>
      <w:bookmarkEnd w:id="609"/>
    </w:p>
    <w:p w14:paraId="4EFEB82F" w14:textId="77777777" w:rsidR="00914848" w:rsidRPr="006F705A" w:rsidRDefault="00914848" w:rsidP="00914848">
      <w:pPr>
        <w:rPr>
          <w:lang w:val="el-GR"/>
        </w:rPr>
      </w:pPr>
      <w:r w:rsidRPr="006F705A">
        <w:rPr>
          <w:lang w:val="el-GR"/>
        </w:rPr>
        <w:t xml:space="preserve">Αρκετά λογισμικά διαχείρισης Επιχειρησιακών διαδικασιών παρέχουν εγγενώς την δυνατότητα σχεδίασης εντύπων (κυρίως με την μορφή </w:t>
      </w:r>
      <w:r>
        <w:rPr>
          <w:lang w:val="en-US"/>
        </w:rPr>
        <w:t>web</w:t>
      </w:r>
      <w:r w:rsidRPr="006F705A">
        <w:rPr>
          <w:lang w:val="el-GR"/>
        </w:rPr>
        <w:t xml:space="preserve"> φορμών) και σύνδεσης τους με επιχειρησιακές διαδικασίες. Από την άλλη, ο Ανάδοχος μπορεί να επιλέξει να σχεδιάζ</w:t>
      </w:r>
      <w:r>
        <w:rPr>
          <w:lang w:val="en-US"/>
        </w:rPr>
        <w:t>o</w:t>
      </w:r>
      <w:r w:rsidRPr="006F705A">
        <w:rPr>
          <w:lang w:val="el-GR"/>
        </w:rPr>
        <w:t>νται τα έντυπα εκτός Υποσυστήματος, κάνοντας χρήση άλλων εργαλείων. Και οι δύο προσεγγίσεις είναι αποδεκτές στα πλαίσια του ΟΠΣ-ΑΔΕ αρκεί τα έντυπα να μπορούν να αξιοποιηθούν πλήρως στα πλαίσια των Επιχειρησιακών διαδικασιών που θα εκτελούνται μέσω του υποσυστήματος.</w:t>
      </w:r>
    </w:p>
    <w:p w14:paraId="1CECCC5A" w14:textId="77777777" w:rsidR="00914848" w:rsidRPr="006F705A" w:rsidRDefault="00914848" w:rsidP="00914848">
      <w:pPr>
        <w:rPr>
          <w:lang w:val="el-GR"/>
        </w:rPr>
      </w:pPr>
      <w:r w:rsidRPr="006F705A">
        <w:rPr>
          <w:lang w:val="el-GR"/>
        </w:rPr>
        <w:t xml:space="preserve">Θα υποστηρίζονται </w:t>
      </w:r>
      <w:r w:rsidR="0041177B">
        <w:rPr>
          <w:lang w:val="el-GR"/>
        </w:rPr>
        <w:t xml:space="preserve">ενδεικτικά </w:t>
      </w:r>
      <w:r w:rsidRPr="006F705A">
        <w:rPr>
          <w:lang w:val="el-GR"/>
        </w:rPr>
        <w:t>οι ακόλουθες λειτουργίες:</w:t>
      </w:r>
    </w:p>
    <w:p w14:paraId="4368540A" w14:textId="77777777" w:rsidR="00914848" w:rsidRDefault="00914848" w:rsidP="00914848">
      <w:pPr>
        <w:jc w:val="center"/>
        <w:rPr>
          <w:noProof/>
        </w:rPr>
      </w:pPr>
      <w:r w:rsidRPr="00EE0407">
        <w:rPr>
          <w:noProof/>
          <w:lang w:val="en-US" w:eastAsia="en-US"/>
        </w:rPr>
        <w:lastRenderedPageBreak/>
        <w:drawing>
          <wp:inline distT="0" distB="0" distL="0" distR="0" wp14:anchorId="465244F8" wp14:editId="5D2CADBE">
            <wp:extent cx="5699125" cy="4540250"/>
            <wp:effectExtent l="0" t="0" r="0" b="0"/>
            <wp:docPr id="51" name="Εικόνα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5699125" cy="4540250"/>
                    </a:xfrm>
                    <a:prstGeom prst="rect">
                      <a:avLst/>
                    </a:prstGeom>
                    <a:noFill/>
                    <a:ln>
                      <a:noFill/>
                    </a:ln>
                  </pic:spPr>
                </pic:pic>
              </a:graphicData>
            </a:graphic>
          </wp:inline>
        </w:drawing>
      </w:r>
    </w:p>
    <w:p w14:paraId="146CD814" w14:textId="77777777" w:rsidR="00914848" w:rsidRPr="006F705A" w:rsidRDefault="00914848" w:rsidP="00914848">
      <w:pPr>
        <w:pStyle w:val="af0"/>
        <w:jc w:val="center"/>
        <w:rPr>
          <w:b/>
          <w:lang w:val="el-GR"/>
        </w:rPr>
      </w:pPr>
      <w:r w:rsidRPr="00B7664E">
        <w:rPr>
          <w:lang w:val="el-GR"/>
        </w:rPr>
        <w:t xml:space="preserve">Σχήμα </w:t>
      </w:r>
      <w:r w:rsidRPr="00F81D02">
        <w:fldChar w:fldCharType="begin"/>
      </w:r>
      <w:r w:rsidRPr="00B7664E">
        <w:rPr>
          <w:lang w:val="el-GR"/>
        </w:rPr>
        <w:instrText xml:space="preserve"> </w:instrText>
      </w:r>
      <w:r w:rsidRPr="00F81D02">
        <w:instrText>SEQ</w:instrText>
      </w:r>
      <w:r w:rsidRPr="00B7664E">
        <w:rPr>
          <w:lang w:val="el-GR"/>
        </w:rPr>
        <w:instrText xml:space="preserve"> Σχήμα \* </w:instrText>
      </w:r>
      <w:r w:rsidRPr="00F81D02">
        <w:instrText>ARABIC</w:instrText>
      </w:r>
      <w:r w:rsidRPr="00B7664E">
        <w:rPr>
          <w:lang w:val="el-GR"/>
        </w:rPr>
        <w:instrText xml:space="preserve"> </w:instrText>
      </w:r>
      <w:r w:rsidRPr="00F81D02">
        <w:fldChar w:fldCharType="separate"/>
      </w:r>
      <w:r w:rsidR="00CA00DF" w:rsidRPr="00CA00DF">
        <w:rPr>
          <w:noProof/>
          <w:lang w:val="el-GR"/>
        </w:rPr>
        <w:t>41</w:t>
      </w:r>
      <w:r w:rsidRPr="00F81D02">
        <w:fldChar w:fldCharType="end"/>
      </w:r>
      <w:r w:rsidRPr="006F705A">
        <w:rPr>
          <w:lang w:val="el-GR"/>
        </w:rPr>
        <w:t>.</w:t>
      </w:r>
      <w:r w:rsidRPr="006F705A">
        <w:rPr>
          <w:b/>
          <w:lang w:val="el-GR"/>
        </w:rPr>
        <w:t xml:space="preserve"> Διαχείριση εντύπων</w:t>
      </w:r>
    </w:p>
    <w:p w14:paraId="2EAA45F1" w14:textId="77777777" w:rsidR="00914848" w:rsidRPr="006F705A" w:rsidRDefault="00914848" w:rsidP="00914848">
      <w:pPr>
        <w:rPr>
          <w:lang w:val="el-GR"/>
        </w:rPr>
      </w:pPr>
      <w:r w:rsidRPr="006F705A">
        <w:rPr>
          <w:b/>
          <w:lang w:val="el-GR"/>
        </w:rPr>
        <w:t>Διαμόρφωση εντύπου:</w:t>
      </w:r>
      <w:r w:rsidRPr="006F705A">
        <w:rPr>
          <w:lang w:val="el-GR"/>
        </w:rPr>
        <w:t xml:space="preserve"> Η διαμόρφωση ενός εντύπου περιλαμβάνει ορισμό ενός ελάχιστου συνόλου μεταδεδομένων και ακολούθως καθορισμό της μορφής του (σχεδίαση).</w:t>
      </w:r>
    </w:p>
    <w:p w14:paraId="5549FDC0" w14:textId="77777777" w:rsidR="00914848" w:rsidRPr="006F705A" w:rsidRDefault="00914848" w:rsidP="00914848">
      <w:pPr>
        <w:rPr>
          <w:lang w:val="el-GR"/>
        </w:rPr>
      </w:pPr>
      <w:r w:rsidRPr="006F705A">
        <w:rPr>
          <w:lang w:val="el-GR"/>
        </w:rPr>
        <w:t>Ενδεικτικά, τα μεταδεδομένα ενός εντύπου μπορεί να περιλαμβάνουν:</w:t>
      </w:r>
    </w:p>
    <w:p w14:paraId="1298885E" w14:textId="77777777" w:rsidR="00914848" w:rsidRPr="006F705A" w:rsidRDefault="00914848" w:rsidP="006F705A">
      <w:pPr>
        <w:numPr>
          <w:ilvl w:val="0"/>
          <w:numId w:val="175"/>
        </w:numPr>
        <w:spacing w:before="0"/>
        <w:rPr>
          <w:lang w:val="el-GR"/>
        </w:rPr>
      </w:pPr>
      <w:r w:rsidRPr="006F705A">
        <w:rPr>
          <w:lang w:val="el-GR"/>
        </w:rPr>
        <w:t>Σχετιζόμενη διαδικασία (έγκριση, γνωστοποίηση, έλεγχος κλπ.)</w:t>
      </w:r>
    </w:p>
    <w:p w14:paraId="00B43AEB" w14:textId="77777777" w:rsidR="00914848" w:rsidRDefault="00914848" w:rsidP="006F705A">
      <w:pPr>
        <w:numPr>
          <w:ilvl w:val="0"/>
          <w:numId w:val="175"/>
        </w:numPr>
        <w:spacing w:before="0"/>
      </w:pPr>
      <w:r>
        <w:t>Οικονομική δραστηριότητα</w:t>
      </w:r>
    </w:p>
    <w:p w14:paraId="1D4508C3" w14:textId="77777777" w:rsidR="00914848" w:rsidRPr="006F705A" w:rsidRDefault="00914848" w:rsidP="006F705A">
      <w:pPr>
        <w:numPr>
          <w:ilvl w:val="0"/>
          <w:numId w:val="175"/>
        </w:numPr>
        <w:spacing w:before="0"/>
        <w:rPr>
          <w:lang w:val="el-GR"/>
        </w:rPr>
      </w:pPr>
      <w:r w:rsidRPr="006F705A">
        <w:rPr>
          <w:lang w:val="el-GR"/>
        </w:rPr>
        <w:t>Τύπος εγγράφου (γνωστοποίηση / αίτηση για έγκριση / έγκριση κλπ.)</w:t>
      </w:r>
    </w:p>
    <w:p w14:paraId="7C6DEDF0" w14:textId="77777777" w:rsidR="00914848" w:rsidRPr="00BE340B" w:rsidRDefault="00914848" w:rsidP="006F705A">
      <w:pPr>
        <w:numPr>
          <w:ilvl w:val="0"/>
          <w:numId w:val="175"/>
        </w:numPr>
        <w:spacing w:before="0"/>
        <w:rPr>
          <w:lang w:val="el-GR"/>
        </w:rPr>
      </w:pPr>
      <w:r w:rsidRPr="00BE340B">
        <w:rPr>
          <w:lang w:val="el-GR"/>
        </w:rPr>
        <w:t xml:space="preserve">Στοιχεία ΦΕΚ </w:t>
      </w:r>
      <w:r w:rsidR="00515F67" w:rsidRPr="00BE340B">
        <w:rPr>
          <w:lang w:val="el-GR"/>
        </w:rPr>
        <w:t xml:space="preserve">όπου ορίζεται το πρότυπο έντυπο </w:t>
      </w:r>
      <w:r w:rsidRPr="00BE340B">
        <w:rPr>
          <w:lang w:val="el-GR"/>
        </w:rPr>
        <w:t>(Αριθμός / Τεύχος / Ημερομηνία)</w:t>
      </w:r>
    </w:p>
    <w:p w14:paraId="204E185F" w14:textId="77777777" w:rsidR="00914848" w:rsidRPr="006F705A" w:rsidRDefault="00914848" w:rsidP="00914848">
      <w:pPr>
        <w:rPr>
          <w:lang w:val="el-GR"/>
        </w:rPr>
      </w:pPr>
      <w:r w:rsidRPr="006F705A">
        <w:rPr>
          <w:lang w:val="el-GR"/>
        </w:rPr>
        <w:t>Αναφορικά με την σχεδίαση αυτή μπορεί να πραγματοποιηθεί, ενδεικτικά, με κάποιον από τους ακόλουθους τρόπους:</w:t>
      </w:r>
    </w:p>
    <w:p w14:paraId="6F09C043" w14:textId="77777777" w:rsidR="00914848" w:rsidRPr="006F705A" w:rsidRDefault="00914848" w:rsidP="006F705A">
      <w:pPr>
        <w:numPr>
          <w:ilvl w:val="0"/>
          <w:numId w:val="175"/>
        </w:numPr>
        <w:spacing w:before="0"/>
        <w:rPr>
          <w:lang w:val="el-GR"/>
        </w:rPr>
      </w:pPr>
      <w:r w:rsidRPr="006F705A">
        <w:rPr>
          <w:lang w:val="el-GR"/>
        </w:rPr>
        <w:t>Με χρήση γραφικού σχεδιαστικού περιβάλλοντος WYSIWYG</w:t>
      </w:r>
    </w:p>
    <w:p w14:paraId="6421BCAE" w14:textId="77777777" w:rsidR="00914848" w:rsidRPr="006F705A" w:rsidRDefault="00914848" w:rsidP="006F705A">
      <w:pPr>
        <w:numPr>
          <w:ilvl w:val="0"/>
          <w:numId w:val="175"/>
        </w:numPr>
        <w:spacing w:before="0"/>
        <w:rPr>
          <w:lang w:val="el-GR"/>
        </w:rPr>
      </w:pPr>
      <w:r w:rsidRPr="006F705A">
        <w:rPr>
          <w:lang w:val="el-GR"/>
        </w:rPr>
        <w:t>Με καθορισμό του εντύπου μέσω αρχείου JSON</w:t>
      </w:r>
    </w:p>
    <w:p w14:paraId="7D50403D" w14:textId="77777777" w:rsidR="00914848" w:rsidRPr="006F705A" w:rsidRDefault="00914848" w:rsidP="006F705A">
      <w:pPr>
        <w:numPr>
          <w:ilvl w:val="0"/>
          <w:numId w:val="175"/>
        </w:numPr>
        <w:spacing w:before="0"/>
        <w:rPr>
          <w:lang w:val="el-GR"/>
        </w:rPr>
      </w:pPr>
      <w:r w:rsidRPr="006F705A">
        <w:rPr>
          <w:lang w:val="el-GR"/>
        </w:rPr>
        <w:t>Με καθορισμό του εντύπου  μέσω αρχείου HTML</w:t>
      </w:r>
    </w:p>
    <w:p w14:paraId="0ABD6CFC" w14:textId="77777777" w:rsidR="00914848" w:rsidRPr="006F705A" w:rsidRDefault="00914848" w:rsidP="006F705A">
      <w:pPr>
        <w:numPr>
          <w:ilvl w:val="0"/>
          <w:numId w:val="175"/>
        </w:numPr>
        <w:spacing w:before="0"/>
        <w:rPr>
          <w:lang w:val="el-GR"/>
        </w:rPr>
      </w:pPr>
      <w:r w:rsidRPr="006F705A">
        <w:rPr>
          <w:lang w:val="el-GR"/>
        </w:rPr>
        <w:t>Με καθορισμό του εντύπου  μέσω αρχείου XML</w:t>
      </w:r>
    </w:p>
    <w:p w14:paraId="200AA6BD" w14:textId="77777777" w:rsidR="00914848" w:rsidRPr="006F705A" w:rsidRDefault="00914848" w:rsidP="006F705A">
      <w:pPr>
        <w:numPr>
          <w:ilvl w:val="0"/>
          <w:numId w:val="175"/>
        </w:numPr>
        <w:spacing w:before="0"/>
        <w:rPr>
          <w:lang w:val="el-GR"/>
        </w:rPr>
      </w:pPr>
      <w:r w:rsidRPr="006F705A">
        <w:rPr>
          <w:lang w:val="el-GR"/>
        </w:rPr>
        <w:t>Με καθορισμό του εντύπου  με απευθείας παρέμβαση στην βάση δεδομένων</w:t>
      </w:r>
    </w:p>
    <w:p w14:paraId="53AB540F" w14:textId="77777777" w:rsidR="00914848" w:rsidRPr="006F705A" w:rsidRDefault="00914848" w:rsidP="00914848">
      <w:pPr>
        <w:rPr>
          <w:lang w:val="el-GR"/>
        </w:rPr>
      </w:pPr>
      <w:r w:rsidRPr="006F705A">
        <w:rPr>
          <w:lang w:val="el-GR"/>
        </w:rPr>
        <w:lastRenderedPageBreak/>
        <w:t xml:space="preserve">Το Υποσύστημα θα μετασχηματίζει την προδιαγραφή του εντύπου στο οπτικό του ισοδύναμο ώστε να μπορεί ο Διαχειριστής να έχει ξεκάθαρη άποψη για το τελικό </w:t>
      </w:r>
      <w:r>
        <w:t>look</w:t>
      </w:r>
      <w:r w:rsidRPr="006F705A">
        <w:rPr>
          <w:lang w:val="el-GR"/>
        </w:rPr>
        <w:t xml:space="preserve"> &amp; </w:t>
      </w:r>
      <w:r>
        <w:t>feel</w:t>
      </w:r>
      <w:r w:rsidRPr="006F705A">
        <w:rPr>
          <w:lang w:val="el-GR"/>
        </w:rPr>
        <w:t xml:space="preserve"> του εντύπου (εκτός από την περίπτωση σχεδίασης με χρήση γραφικού περιβάλλοντος όπου η οπτικοποίηση είναι προφανής).</w:t>
      </w:r>
    </w:p>
    <w:p w14:paraId="6EC4B483" w14:textId="77777777" w:rsidR="00914848" w:rsidRPr="006F705A" w:rsidRDefault="00914848" w:rsidP="00914848">
      <w:pPr>
        <w:rPr>
          <w:lang w:val="el-GR"/>
        </w:rPr>
      </w:pPr>
      <w:bookmarkStart w:id="610" w:name="_Hlk494805577"/>
      <w:r w:rsidRPr="006F705A">
        <w:rPr>
          <w:b/>
          <w:lang w:val="el-GR"/>
        </w:rPr>
        <w:t>Τροποποίηση εντύπου:</w:t>
      </w:r>
      <w:bookmarkEnd w:id="610"/>
      <w:r w:rsidRPr="006F705A">
        <w:rPr>
          <w:lang w:val="el-GR"/>
        </w:rPr>
        <w:t xml:space="preserve"> Εφόσον το έντυπο δεν έχει χρησιμοποιηθεί ακόμη από κάποια διαδικασία τότε η δομή του μπορεί να τροποποιηθεί χωρίς άλλες προϋποθέσεις με τον ίδιο τρόπο που γίνεται και η σχεδίαση. </w:t>
      </w:r>
    </w:p>
    <w:p w14:paraId="0B4E0978" w14:textId="77777777" w:rsidR="00914848" w:rsidRPr="006F705A" w:rsidRDefault="00914848" w:rsidP="00914848">
      <w:pPr>
        <w:rPr>
          <w:lang w:val="el-GR"/>
        </w:rPr>
      </w:pPr>
      <w:r w:rsidRPr="006F705A">
        <w:rPr>
          <w:lang w:val="el-GR"/>
        </w:rPr>
        <w:t xml:space="preserve">Ένα έντυπο όμως που είναι ήδη συνδεδεμένο με μια διαδικασία δεν μπορεί να αλλάξει γιατί σε μια τέτοια περίπτωση, εντός του ΟΠΣ-ΑΔΕ, θα υπάρχουν γνωστοποιήσεις/εγκρίσεις/έλεγχοι για τη συγκεκριμένη δραστηριότητα που έχουν γίνει με την παλαιά έκδοση του εντύπου και άλλες που θα πρέπει να γίνουν με την καινούργια. </w:t>
      </w:r>
    </w:p>
    <w:p w14:paraId="4BCDE815" w14:textId="77777777" w:rsidR="00914848" w:rsidRPr="006F705A" w:rsidRDefault="00914848" w:rsidP="00914848">
      <w:pPr>
        <w:rPr>
          <w:lang w:val="el-GR"/>
        </w:rPr>
      </w:pPr>
      <w:r w:rsidRPr="006F705A">
        <w:rPr>
          <w:lang w:val="el-GR"/>
        </w:rPr>
        <w:t>Ως εκ τούτου, στην περίπτωση που ζητηθεί τροποποίηση εντύπου που χρησιμοποιείται, θα δημιουργείται, για τη συγκεκριμένη διαδικασία, νέα έκδοση του εντύπου. Θα πρέπει λοιπόν να υπάρχει μέριμνα για διατήρηση όλων των εκδόσεων ενός εντύπου (</w:t>
      </w:r>
      <w:r>
        <w:rPr>
          <w:lang w:val="en-US"/>
        </w:rPr>
        <w:t>versioning</w:t>
      </w:r>
      <w:r w:rsidRPr="006F705A">
        <w:rPr>
          <w:lang w:val="el-GR"/>
        </w:rPr>
        <w:t>) έτσι ώστε οι υπόλοιπες λειτουργίες που αφορούν στην συγκεκριμένη διαδικασία να κάνουν κάθε φορά χρήση της αντίστοιχης έκδοσης του εγγράφου.</w:t>
      </w:r>
    </w:p>
    <w:p w14:paraId="354D3CE7" w14:textId="77777777" w:rsidR="00914848" w:rsidRPr="006F705A" w:rsidRDefault="00914848" w:rsidP="00914848">
      <w:pPr>
        <w:rPr>
          <w:b/>
          <w:lang w:val="el-GR"/>
        </w:rPr>
      </w:pPr>
      <w:r w:rsidRPr="006F705A">
        <w:rPr>
          <w:b/>
          <w:lang w:val="el-GR"/>
        </w:rPr>
        <w:t>Εμφάνιση καταλόγου εντύπων:</w:t>
      </w:r>
      <w:r w:rsidRPr="006F705A">
        <w:rPr>
          <w:lang w:val="el-GR"/>
        </w:rPr>
        <w:t xml:space="preserve"> Θα εμφανίζονται όλα τα έντυπα με μορφή καταλόγου (λίστας). Ο κατάλογος θα μπορεί να φιλτράρεται με συγκεκριμένα μεταδεδομένα του εντύπου (π.χ. οικονομική δραστηριότητα, τύπος εγγράφου κ.λπ.).  Αν ο διαχειριστής επιλέξει ένα έντυπο από τον κατάλογο τότε θα πρέπει να μπορεί να το δει στην οθόνη. Ακολούθως μπορεί να προβεί σε τροποποίηση, διαγραφή ή να εξάγει το έντυπο σε μορφή </w:t>
      </w:r>
      <w:r>
        <w:rPr>
          <w:lang w:val="en-US"/>
        </w:rPr>
        <w:t>PDF</w:t>
      </w:r>
      <w:r w:rsidRPr="006F705A">
        <w:rPr>
          <w:lang w:val="el-GR"/>
        </w:rPr>
        <w:t>.</w:t>
      </w:r>
    </w:p>
    <w:p w14:paraId="6F264A7F" w14:textId="77777777" w:rsidR="00914848" w:rsidRPr="006F705A" w:rsidRDefault="00914848" w:rsidP="00914848">
      <w:pPr>
        <w:rPr>
          <w:lang w:val="el-GR"/>
        </w:rPr>
      </w:pPr>
      <w:r w:rsidRPr="006F705A">
        <w:rPr>
          <w:b/>
          <w:lang w:val="el-GR"/>
        </w:rPr>
        <w:t>Διαγραφή εντύπου</w:t>
      </w:r>
      <w:r w:rsidRPr="006F705A">
        <w:rPr>
          <w:lang w:val="el-GR"/>
        </w:rPr>
        <w:t>: Ο Διαχειριστής μπορεί να διαγράψει οριστικά ένα έντυπο μαζί με όλα τα μεταδεδομένα του. Η διαγραφή πραγματοποιείται εφόσον το ΟΠΣ-ΑΔΕ δεν τηρεί άλλα δεδομένα (π.χ. γνωστοποιήσεις, εγκρίσεις κλπ.) που κάνουν χρήση του υπό διαγραφή εντύπου.</w:t>
      </w:r>
    </w:p>
    <w:p w14:paraId="2B04EF83" w14:textId="77777777" w:rsidR="00914848" w:rsidRPr="006F705A" w:rsidRDefault="003D1FF4" w:rsidP="00914848">
      <w:pPr>
        <w:rPr>
          <w:b/>
          <w:lang w:val="el-GR"/>
        </w:rPr>
      </w:pPr>
      <w:r w:rsidRPr="003B1C9C">
        <w:rPr>
          <w:b/>
          <w:lang w:val="el-GR"/>
        </w:rPr>
        <w:t xml:space="preserve">Ο </w:t>
      </w:r>
      <w:r w:rsidR="00914848" w:rsidRPr="003B1C9C">
        <w:rPr>
          <w:b/>
          <w:lang w:val="el-GR"/>
        </w:rPr>
        <w:t>καθορισμό</w:t>
      </w:r>
      <w:r w:rsidRPr="003B1C9C">
        <w:rPr>
          <w:b/>
          <w:lang w:val="el-GR"/>
        </w:rPr>
        <w:t>ς</w:t>
      </w:r>
      <w:r w:rsidR="00914848" w:rsidRPr="003B1C9C">
        <w:rPr>
          <w:b/>
          <w:lang w:val="el-GR"/>
        </w:rPr>
        <w:t xml:space="preserve"> της μορφής όλων των εντύπων που απαιτούνται για την λειτουργία του ΟΠΣ-ΑΔΕ </w:t>
      </w:r>
      <w:r w:rsidRPr="003B1C9C">
        <w:rPr>
          <w:b/>
          <w:lang w:val="el-GR"/>
        </w:rPr>
        <w:t xml:space="preserve">θα πραγματοποιηθεί από τον Ανάδοχο σε συνεργασία με τον </w:t>
      </w:r>
      <w:r w:rsidR="00914848" w:rsidRPr="003B1C9C">
        <w:rPr>
          <w:b/>
          <w:lang w:val="el-GR"/>
        </w:rPr>
        <w:t>Φορέα Λειτουργίας</w:t>
      </w:r>
      <w:r w:rsidR="00201645" w:rsidRPr="003B1C9C">
        <w:rPr>
          <w:b/>
          <w:lang w:val="el-GR"/>
        </w:rPr>
        <w:t xml:space="preserve"> και τις κατά περίπτωση εμπλεκόμενες Αρχές</w:t>
      </w:r>
      <w:r w:rsidR="00914848" w:rsidRPr="003B1C9C">
        <w:rPr>
          <w:b/>
          <w:lang w:val="el-GR"/>
        </w:rPr>
        <w:t xml:space="preserve">. </w:t>
      </w:r>
      <w:r w:rsidRPr="003B1C9C">
        <w:rPr>
          <w:b/>
          <w:lang w:val="el-GR"/>
        </w:rPr>
        <w:t>Ε</w:t>
      </w:r>
      <w:r w:rsidR="00914848" w:rsidRPr="003B1C9C">
        <w:rPr>
          <w:b/>
          <w:lang w:val="el-GR"/>
        </w:rPr>
        <w:t xml:space="preserve">υθύνη </w:t>
      </w:r>
      <w:r w:rsidRPr="003B1C9C">
        <w:rPr>
          <w:b/>
          <w:lang w:val="el-GR"/>
        </w:rPr>
        <w:t xml:space="preserve">του Αναδόχου αποτελεί επίσης η </w:t>
      </w:r>
      <w:r w:rsidR="00914848" w:rsidRPr="003B1C9C">
        <w:rPr>
          <w:b/>
          <w:lang w:val="el-GR"/>
        </w:rPr>
        <w:t xml:space="preserve">εισαγωγή τους στο σύστημα και </w:t>
      </w:r>
      <w:r w:rsidR="005E2B08" w:rsidRPr="003B1C9C">
        <w:rPr>
          <w:b/>
          <w:lang w:val="el-GR"/>
        </w:rPr>
        <w:t xml:space="preserve">η </w:t>
      </w:r>
      <w:r w:rsidR="00914848" w:rsidRPr="003B1C9C">
        <w:rPr>
          <w:b/>
          <w:lang w:val="el-GR"/>
        </w:rPr>
        <w:t xml:space="preserve">συσχέτισή τους με τις </w:t>
      </w:r>
      <w:r w:rsidRPr="003B1C9C">
        <w:rPr>
          <w:b/>
          <w:lang w:val="el-GR"/>
        </w:rPr>
        <w:t xml:space="preserve">σχετικές </w:t>
      </w:r>
      <w:r w:rsidR="00914848" w:rsidRPr="003B1C9C">
        <w:rPr>
          <w:b/>
          <w:lang w:val="el-GR"/>
        </w:rPr>
        <w:t>διαδικασίες.</w:t>
      </w:r>
    </w:p>
    <w:p w14:paraId="7765345A" w14:textId="77777777" w:rsidR="00947B31" w:rsidRPr="005A7246" w:rsidRDefault="00947B31" w:rsidP="00947B31">
      <w:pPr>
        <w:pStyle w:val="5"/>
      </w:pPr>
      <w:r>
        <w:t>Αυτόματη δημιουργία περιεχομένου</w:t>
      </w:r>
    </w:p>
    <w:p w14:paraId="009650A4" w14:textId="77777777" w:rsidR="00947B31" w:rsidRPr="00E234FB" w:rsidRDefault="00947B31" w:rsidP="00947B31">
      <w:pPr>
        <w:rPr>
          <w:lang w:val="el-GR"/>
        </w:rPr>
      </w:pPr>
      <w:r w:rsidRPr="00E234FB">
        <w:rPr>
          <w:lang w:val="el-GR"/>
        </w:rPr>
        <w:t>Ιδανικά αν ο ορισμός των διαδικασιών συνοδεύεται από επαρκή μεταδεδομένα τότε οι διαδικασίες  μπορούν να αποτελέσουν το μοναδιαίο σημείο αναφοράς για τα υπόλοιπα υποσυστήματα του ΟΠΣ-ΑΔΕ που εμφανίζουν / διαχειρίζονται περιεχόμενο σχετικά με αυτές. Πιο συγκεκριμένα:</w:t>
      </w:r>
    </w:p>
    <w:p w14:paraId="21A06571" w14:textId="77777777" w:rsidR="00947B31" w:rsidRPr="00E234FB" w:rsidRDefault="00947B31" w:rsidP="00947B31">
      <w:pPr>
        <w:pStyle w:val="aff"/>
        <w:numPr>
          <w:ilvl w:val="0"/>
          <w:numId w:val="400"/>
        </w:numPr>
        <w:rPr>
          <w:lang w:val="el-GR"/>
        </w:rPr>
      </w:pPr>
      <w:r w:rsidRPr="00E234FB">
        <w:rPr>
          <w:lang w:val="el-GR"/>
        </w:rPr>
        <w:t>Οι πληροφορίες αναφορικά με τις διαδικασίες (περιγραφή, βήματα κλπ.) που είναι δημόσια προσβάσιμες από την Διαδικτυακή Πύλη θα μπορούσαν να δημιουργούνται αυτόματα από την περιγραφή και τα μεταδεδομένα των διαδικασιών που τηρούνται στο Υποσύστημα Διαχείρισης Επιχειρηματικών Διαδικασιών.</w:t>
      </w:r>
    </w:p>
    <w:p w14:paraId="21606CEE" w14:textId="77777777" w:rsidR="00947B31" w:rsidRPr="00E234FB" w:rsidRDefault="00947B31" w:rsidP="00947B31">
      <w:pPr>
        <w:pStyle w:val="aff"/>
        <w:numPr>
          <w:ilvl w:val="0"/>
          <w:numId w:val="400"/>
        </w:numPr>
        <w:rPr>
          <w:lang w:val="el-GR"/>
        </w:rPr>
      </w:pPr>
      <w:r w:rsidRPr="00E234FB">
        <w:rPr>
          <w:lang w:val="el-GR"/>
        </w:rPr>
        <w:t>Το ερωτηματολόγιο ή η ακολουθία οθονών (</w:t>
      </w:r>
      <w:r w:rsidRPr="00E234FB">
        <w:rPr>
          <w:lang w:val="en-US"/>
        </w:rPr>
        <w:t>wizard</w:t>
      </w:r>
      <w:r w:rsidRPr="00E234FB">
        <w:rPr>
          <w:lang w:val="el-GR"/>
        </w:rPr>
        <w:t xml:space="preserve">) που εμφανίζεται στον οικονομικό φορέα όταν ξεκινά μια διαδικασία γνωστοποίησης / έγκρισης θα μπορούσε να </w:t>
      </w:r>
      <w:r w:rsidR="000C247D" w:rsidRPr="00BE340B">
        <w:rPr>
          <w:lang w:val="el-GR"/>
        </w:rPr>
        <w:t>δημιουργείται</w:t>
      </w:r>
      <w:r w:rsidR="000C247D" w:rsidRPr="00E234FB">
        <w:rPr>
          <w:lang w:val="el-GR"/>
        </w:rPr>
        <w:t xml:space="preserve"> </w:t>
      </w:r>
      <w:r w:rsidRPr="00E234FB">
        <w:rPr>
          <w:lang w:val="el-GR"/>
        </w:rPr>
        <w:t>αυτόματα με βάση τις διαδικασίες που έχουν οριστεί.</w:t>
      </w:r>
    </w:p>
    <w:p w14:paraId="0B3FB361" w14:textId="77777777" w:rsidR="00947B31" w:rsidRPr="00194E78" w:rsidRDefault="00947B31" w:rsidP="00947B31">
      <w:pPr>
        <w:rPr>
          <w:lang w:val="el-GR"/>
        </w:rPr>
      </w:pPr>
      <w:r w:rsidRPr="00E234FB">
        <w:rPr>
          <w:lang w:val="el-GR"/>
        </w:rPr>
        <w:t>Η παραπάνω δυνατότητα αποτελεί επιθυμητή απαίτηση. Το σχετικό περιεχόμενο μπορεί να προσφερθεί με βάση άλλες, λιγότερο αυτοματοποιημένες, προσεγγίσεις.</w:t>
      </w:r>
    </w:p>
    <w:p w14:paraId="25D141F5" w14:textId="77777777" w:rsidR="0052004E" w:rsidRPr="00C77D47" w:rsidRDefault="0052004E" w:rsidP="0052004E">
      <w:pPr>
        <w:pStyle w:val="4"/>
      </w:pPr>
      <w:bookmarkStart w:id="611" w:name="_Ref507607248"/>
      <w:bookmarkStart w:id="612" w:name="_Ref507607252"/>
      <w:bookmarkStart w:id="613" w:name="_Ref507607257"/>
      <w:bookmarkStart w:id="614" w:name="_Ref508019608"/>
      <w:bookmarkStart w:id="615" w:name="_Ref508019618"/>
      <w:bookmarkStart w:id="616" w:name="_Toc516238301"/>
      <w:bookmarkStart w:id="617" w:name="_Hlk507490585"/>
      <w:r w:rsidRPr="00C77D47">
        <w:t>Υποσύστημα Δημιουργίας Αναφορών</w:t>
      </w:r>
      <w:bookmarkEnd w:id="611"/>
      <w:bookmarkEnd w:id="612"/>
      <w:bookmarkEnd w:id="613"/>
      <w:bookmarkEnd w:id="614"/>
      <w:bookmarkEnd w:id="615"/>
      <w:bookmarkEnd w:id="616"/>
    </w:p>
    <w:bookmarkEnd w:id="617"/>
    <w:p w14:paraId="67DC0830" w14:textId="77777777" w:rsidR="00502DA4" w:rsidRDefault="0052004E" w:rsidP="00C77D47">
      <w:pPr>
        <w:rPr>
          <w:lang w:val="el-GR"/>
        </w:rPr>
      </w:pPr>
      <w:r w:rsidRPr="00C77D47">
        <w:rPr>
          <w:lang w:val="el-GR"/>
        </w:rPr>
        <w:t xml:space="preserve">Το </w:t>
      </w:r>
      <w:r w:rsidRPr="001E5C5C">
        <w:rPr>
          <w:b/>
          <w:lang w:val="el-GR"/>
        </w:rPr>
        <w:t>Υποσύστημα Δημιουργίας Αναφορών</w:t>
      </w:r>
      <w:r w:rsidRPr="001E5C5C">
        <w:rPr>
          <w:lang w:val="el-GR"/>
        </w:rPr>
        <w:t xml:space="preserve"> υποστηρίζει τη δημιουργία και εκτύπωση αναφορών για οποιοδήποτε στάδιο της διαδικασίας γνωστοποίησης – </w:t>
      </w:r>
      <w:r w:rsidR="0025581F" w:rsidRPr="001E5C5C">
        <w:rPr>
          <w:lang w:val="el-GR"/>
        </w:rPr>
        <w:t xml:space="preserve">εγκρίσεων </w:t>
      </w:r>
      <w:r w:rsidRPr="001E5C5C">
        <w:rPr>
          <w:lang w:val="el-GR"/>
        </w:rPr>
        <w:t xml:space="preserve">– ελέγχου. Τα δεδομένα και αναφορές </w:t>
      </w:r>
      <w:r w:rsidRPr="001E5C5C">
        <w:rPr>
          <w:lang w:val="el-GR"/>
        </w:rPr>
        <w:lastRenderedPageBreak/>
        <w:t xml:space="preserve">μπορεί να αφορούν σε συγκεκριμένη </w:t>
      </w:r>
      <w:r w:rsidR="00502DA4">
        <w:rPr>
          <w:lang w:val="el-GR"/>
        </w:rPr>
        <w:t>περίπτωση γνωστοποίησης, έγκρισης ή ελέγχου</w:t>
      </w:r>
      <w:r w:rsidR="00502DA4" w:rsidRPr="009A3ACB">
        <w:rPr>
          <w:lang w:val="el-GR"/>
        </w:rPr>
        <w:t xml:space="preserve"> </w:t>
      </w:r>
      <w:r w:rsidRPr="001E5C5C">
        <w:rPr>
          <w:lang w:val="el-GR"/>
        </w:rPr>
        <w:t xml:space="preserve">ή να περιλαμβάνουν στατιστικά στοιχεία που εξάγονται από </w:t>
      </w:r>
      <w:r w:rsidR="00502DA4">
        <w:rPr>
          <w:lang w:val="el-GR"/>
        </w:rPr>
        <w:t xml:space="preserve">πλήθος περιπτώσεων </w:t>
      </w:r>
      <w:r w:rsidRPr="001E5C5C">
        <w:rPr>
          <w:lang w:val="el-GR"/>
        </w:rPr>
        <w:t xml:space="preserve">που είναι καταχωρημένες στο ΟΠΣ-ΑΔΕ. </w:t>
      </w:r>
    </w:p>
    <w:p w14:paraId="7F331A20" w14:textId="77777777" w:rsidR="00502DA4" w:rsidRDefault="00502DA4" w:rsidP="00502DA4">
      <w:pPr>
        <w:rPr>
          <w:lang w:val="el-GR"/>
        </w:rPr>
      </w:pPr>
      <w:r w:rsidRPr="0091431E">
        <w:rPr>
          <w:lang w:val="el-GR"/>
        </w:rPr>
        <w:t xml:space="preserve">Επιπλέον, είναι πιθανό η δημιουργία αναφορών να απαιτεί την περιοδική ενημέρωση </w:t>
      </w:r>
      <w:r>
        <w:rPr>
          <w:lang w:val="el-GR"/>
        </w:rPr>
        <w:t>του ΟΠΣ-ΑΔΕ</w:t>
      </w:r>
      <w:r w:rsidRPr="0091431E">
        <w:rPr>
          <w:lang w:val="el-GR"/>
        </w:rPr>
        <w:t xml:space="preserve"> με πληροφορία που τηρείται σε τρίτα συστήματα εφόσον οι αντίστοιχες Αρχές δεν ενταχθούν στο ΟΠΣ-ΑΔΕ.</w:t>
      </w:r>
    </w:p>
    <w:p w14:paraId="667E295F" w14:textId="77777777" w:rsidR="00502DA4" w:rsidRPr="00DD51E0" w:rsidRDefault="00502DA4" w:rsidP="00502DA4">
      <w:pPr>
        <w:rPr>
          <w:lang w:val="el-GR"/>
        </w:rPr>
      </w:pPr>
      <w:r w:rsidRPr="00DD51E0">
        <w:rPr>
          <w:lang w:val="el-GR"/>
        </w:rPr>
        <w:t xml:space="preserve">Τα </w:t>
      </w:r>
      <w:r w:rsidRPr="00E64355">
        <w:rPr>
          <w:lang w:val="el-GR"/>
        </w:rPr>
        <w:t>πρότυπα</w:t>
      </w:r>
      <w:r w:rsidRPr="00DD51E0">
        <w:rPr>
          <w:lang w:val="el-GR"/>
        </w:rPr>
        <w:t xml:space="preserve"> των αναφορών θα μπορούν να σχεδιαστούν με γραφικό τρόπο και η σχεδίαση θα πρέπει να περιλαμβάνει όλα τα συνήθη συστατικά μιας φόρμας (π.χ. ετικέτες, πεδία κειμένου, λίστες </w:t>
      </w:r>
      <w:r w:rsidRPr="00E64355">
        <w:rPr>
          <w:lang w:val="el-GR"/>
        </w:rPr>
        <w:t>κλπ.</w:t>
      </w:r>
      <w:r w:rsidRPr="00DD51E0">
        <w:rPr>
          <w:lang w:val="el-GR"/>
        </w:rPr>
        <w:t>). Επιπλέον κατά την σχεδίαση θα πρέπει να μπορούν να ενσωματωθούν:</w:t>
      </w:r>
    </w:p>
    <w:p w14:paraId="11060325" w14:textId="77777777" w:rsidR="00502DA4" w:rsidRPr="00DD51E0" w:rsidRDefault="00502DA4" w:rsidP="00502DA4">
      <w:pPr>
        <w:pStyle w:val="aff"/>
        <w:numPr>
          <w:ilvl w:val="0"/>
          <w:numId w:val="503"/>
        </w:numPr>
        <w:rPr>
          <w:lang w:val="el-GR"/>
        </w:rPr>
      </w:pPr>
      <w:r w:rsidRPr="00DD51E0">
        <w:rPr>
          <w:lang w:val="el-GR"/>
        </w:rPr>
        <w:t>Γραφικές παραστάσεις</w:t>
      </w:r>
    </w:p>
    <w:p w14:paraId="2EB36FEB" w14:textId="77777777" w:rsidR="00502DA4" w:rsidRPr="00DD51E0" w:rsidRDefault="00502DA4" w:rsidP="00502DA4">
      <w:pPr>
        <w:pStyle w:val="aff"/>
        <w:numPr>
          <w:ilvl w:val="0"/>
          <w:numId w:val="503"/>
        </w:numPr>
        <w:rPr>
          <w:lang w:val="el-GR"/>
        </w:rPr>
      </w:pPr>
      <w:r w:rsidRPr="00DD51E0">
        <w:rPr>
          <w:lang w:val="el-GR"/>
        </w:rPr>
        <w:t>Πίνακες</w:t>
      </w:r>
    </w:p>
    <w:p w14:paraId="34D95D2B" w14:textId="77777777" w:rsidR="00502DA4" w:rsidRPr="00DD51E0" w:rsidRDefault="00502DA4" w:rsidP="00502DA4">
      <w:pPr>
        <w:pStyle w:val="aff"/>
        <w:numPr>
          <w:ilvl w:val="0"/>
          <w:numId w:val="503"/>
        </w:numPr>
        <w:rPr>
          <w:lang w:val="el-GR"/>
        </w:rPr>
      </w:pPr>
      <w:r w:rsidRPr="00DD51E0">
        <w:rPr>
          <w:lang w:val="el-GR"/>
        </w:rPr>
        <w:t>Χάρτες</w:t>
      </w:r>
    </w:p>
    <w:p w14:paraId="11D80973" w14:textId="77777777" w:rsidR="00502DA4" w:rsidRPr="00DD51E0" w:rsidRDefault="00502DA4" w:rsidP="00502DA4">
      <w:pPr>
        <w:pStyle w:val="aff"/>
        <w:numPr>
          <w:ilvl w:val="0"/>
          <w:numId w:val="503"/>
        </w:numPr>
        <w:rPr>
          <w:lang w:val="el-GR"/>
        </w:rPr>
      </w:pPr>
      <w:r w:rsidRPr="00DD51E0">
        <w:rPr>
          <w:lang w:val="el-GR"/>
        </w:rPr>
        <w:t>Εικόνες</w:t>
      </w:r>
    </w:p>
    <w:p w14:paraId="27EF378D" w14:textId="77777777" w:rsidR="00502DA4" w:rsidRPr="00DD51E0" w:rsidRDefault="00502DA4" w:rsidP="00502DA4">
      <w:pPr>
        <w:pStyle w:val="aff"/>
        <w:numPr>
          <w:ilvl w:val="0"/>
          <w:numId w:val="503"/>
        </w:numPr>
        <w:rPr>
          <w:lang w:val="el-GR"/>
        </w:rPr>
      </w:pPr>
      <w:r w:rsidRPr="00DD51E0">
        <w:rPr>
          <w:lang w:val="el-GR"/>
        </w:rPr>
        <w:t xml:space="preserve">Υποαναφορές </w:t>
      </w:r>
    </w:p>
    <w:p w14:paraId="1F32ED99" w14:textId="77777777" w:rsidR="00502DA4" w:rsidRPr="00DD51E0" w:rsidRDefault="00502DA4" w:rsidP="00502DA4">
      <w:pPr>
        <w:pStyle w:val="aff"/>
        <w:numPr>
          <w:ilvl w:val="0"/>
          <w:numId w:val="503"/>
        </w:numPr>
        <w:rPr>
          <w:lang w:val="el-GR"/>
        </w:rPr>
      </w:pPr>
      <w:r w:rsidRPr="00DD51E0">
        <w:rPr>
          <w:lang w:val="el-GR"/>
        </w:rPr>
        <w:t>Key Performance Indicators (KPIs)</w:t>
      </w:r>
    </w:p>
    <w:p w14:paraId="7FD1C418" w14:textId="77777777" w:rsidR="00502DA4" w:rsidRPr="00DD51E0" w:rsidRDefault="00502DA4" w:rsidP="00502DA4">
      <w:pPr>
        <w:rPr>
          <w:lang w:val="el-GR"/>
        </w:rPr>
      </w:pPr>
      <w:r>
        <w:rPr>
          <w:lang w:val="el-GR"/>
        </w:rPr>
        <w:t xml:space="preserve">Τα πρότυπα των αναφορών θα μπορούν να συνδεθούν με τουλάχιστον μια πηγή δεδομένων και με βάση την σύνδεση αυτή </w:t>
      </w:r>
      <w:r w:rsidRPr="00DD51E0">
        <w:rPr>
          <w:lang w:val="el-GR"/>
        </w:rPr>
        <w:t>να μπορούν να εκτελεστούν ερωτήσεις ώστε να αντληθούν δεδομένα για την παραγωγή της φόρμας. Ο Ανάδοχος θα πρέπει να αναφέρει στην προσφορ</w:t>
      </w:r>
      <w:r w:rsidRPr="007A115F">
        <w:rPr>
          <w:lang w:val="el-GR"/>
        </w:rPr>
        <w:t>ά του ποιες από τι</w:t>
      </w:r>
      <w:r w:rsidRPr="00DD51E0">
        <w:rPr>
          <w:lang w:val="el-GR"/>
        </w:rPr>
        <w:t>ς ακόλουθες πηγές δεδομένων υποστηρίζονται με βάση την προσφερόμενη λύση:</w:t>
      </w:r>
    </w:p>
    <w:p w14:paraId="2D5CD1CB" w14:textId="77777777" w:rsidR="00502DA4" w:rsidRPr="00E64355" w:rsidRDefault="00502DA4" w:rsidP="00502DA4">
      <w:pPr>
        <w:pStyle w:val="aff"/>
        <w:numPr>
          <w:ilvl w:val="0"/>
          <w:numId w:val="504"/>
        </w:numPr>
        <w:rPr>
          <w:lang w:val="el-GR"/>
        </w:rPr>
      </w:pPr>
      <w:r w:rsidRPr="00E64355">
        <w:rPr>
          <w:lang w:val="el-GR"/>
        </w:rPr>
        <w:t>Σχεσιακές βάσεις δεδομένων</w:t>
      </w:r>
    </w:p>
    <w:p w14:paraId="5CE92300" w14:textId="77777777" w:rsidR="00502DA4" w:rsidRPr="00E64355" w:rsidRDefault="00502DA4" w:rsidP="00502DA4">
      <w:pPr>
        <w:pStyle w:val="aff"/>
        <w:numPr>
          <w:ilvl w:val="0"/>
          <w:numId w:val="504"/>
        </w:numPr>
        <w:rPr>
          <w:lang w:val="el-GR"/>
        </w:rPr>
      </w:pPr>
      <w:r w:rsidRPr="00E64355">
        <w:rPr>
          <w:lang w:val="el-GR"/>
        </w:rPr>
        <w:t>Αρχεία CSV</w:t>
      </w:r>
    </w:p>
    <w:p w14:paraId="76F09110" w14:textId="77777777" w:rsidR="00502DA4" w:rsidRPr="00DD51E0" w:rsidRDefault="00502DA4" w:rsidP="00502DA4">
      <w:pPr>
        <w:pStyle w:val="aff"/>
        <w:numPr>
          <w:ilvl w:val="0"/>
          <w:numId w:val="504"/>
        </w:numPr>
        <w:rPr>
          <w:lang w:val="el-GR"/>
        </w:rPr>
      </w:pPr>
      <w:r w:rsidRPr="00E64355">
        <w:rPr>
          <w:lang w:val="el-GR"/>
        </w:rPr>
        <w:t>Αρχεία Excel</w:t>
      </w:r>
    </w:p>
    <w:p w14:paraId="05F9F965" w14:textId="77777777" w:rsidR="00502DA4" w:rsidRPr="00DD51E0" w:rsidRDefault="00502DA4" w:rsidP="00502DA4">
      <w:pPr>
        <w:pStyle w:val="aff"/>
        <w:numPr>
          <w:ilvl w:val="0"/>
          <w:numId w:val="504"/>
        </w:numPr>
        <w:rPr>
          <w:lang w:val="el-GR"/>
        </w:rPr>
      </w:pPr>
      <w:r w:rsidRPr="00DD51E0">
        <w:rPr>
          <w:lang w:val="el-GR"/>
        </w:rPr>
        <w:t>Data marts</w:t>
      </w:r>
    </w:p>
    <w:p w14:paraId="61E13E6D" w14:textId="77777777" w:rsidR="00502DA4" w:rsidRPr="00DD51E0" w:rsidRDefault="00502DA4" w:rsidP="00502DA4">
      <w:pPr>
        <w:pStyle w:val="aff"/>
        <w:numPr>
          <w:ilvl w:val="0"/>
          <w:numId w:val="504"/>
        </w:numPr>
        <w:rPr>
          <w:lang w:val="el-GR"/>
        </w:rPr>
      </w:pPr>
      <w:r w:rsidRPr="00DD51E0">
        <w:rPr>
          <w:lang w:val="el-GR"/>
        </w:rPr>
        <w:t>Cubes</w:t>
      </w:r>
    </w:p>
    <w:p w14:paraId="1924D848" w14:textId="77777777" w:rsidR="00502DA4" w:rsidRPr="00DD51E0" w:rsidRDefault="00502DA4" w:rsidP="00502DA4">
      <w:pPr>
        <w:rPr>
          <w:lang w:val="el-GR"/>
        </w:rPr>
      </w:pPr>
      <w:r w:rsidRPr="00DD51E0">
        <w:rPr>
          <w:lang w:val="el-GR"/>
        </w:rPr>
        <w:t xml:space="preserve">Προφανώς τα πρότυπα αναφορών μπορούν να </w:t>
      </w:r>
      <w:r w:rsidRPr="00E64355">
        <w:rPr>
          <w:lang w:val="el-GR"/>
        </w:rPr>
        <w:t>τροποποιηθούν</w:t>
      </w:r>
      <w:r w:rsidRPr="00DD51E0">
        <w:rPr>
          <w:lang w:val="el-GR"/>
        </w:rPr>
        <w:t>, να διαγραφούν και να εκτελεστούν (ώστε να παραχθούν οι αναφορές) από κατάλληλα εξουσιοδοτημένους χρήστες. Το Υποσύστημα δίνει την δυνατότητα σε τέτοιους χρήστες να πλοηγηθούν στο σύνολο των αναφορών ώστε να επιλέξουν την αναφορά που επιθυμούν να τροποποιήσουν / διαγράψουν / εκτελέσουν κατά περίπτωση. Η σχεδίαση των προτύπων αναφορών θα γίνει από τον Ανάδοχο σε συνεργασία με τις εμπλεκόμενες Αρχές.</w:t>
      </w:r>
    </w:p>
    <w:p w14:paraId="3589FF39" w14:textId="77777777" w:rsidR="00502DA4" w:rsidRPr="00DD51E0" w:rsidRDefault="00502DA4" w:rsidP="00502DA4">
      <w:pPr>
        <w:rPr>
          <w:lang w:val="el-GR"/>
        </w:rPr>
      </w:pPr>
      <w:r w:rsidRPr="00DD51E0">
        <w:rPr>
          <w:lang w:val="el-GR"/>
        </w:rPr>
        <w:t>Οι  αναφορές που παράγονται από την εκτέλεση των προτύπων θα είναι προσβάσιμες από web browser και θα μπορούν να εξαχθούν σε μορφή PDF,HTML, CSV και προαιρετικά Excel.</w:t>
      </w:r>
    </w:p>
    <w:p w14:paraId="0A1108F9" w14:textId="77777777" w:rsidR="00502DA4" w:rsidRPr="00DD51E0" w:rsidRDefault="00502DA4" w:rsidP="00502DA4">
      <w:pPr>
        <w:rPr>
          <w:lang w:val="el-GR"/>
        </w:rPr>
      </w:pPr>
      <w:r w:rsidRPr="00DD51E0">
        <w:rPr>
          <w:lang w:val="el-GR"/>
        </w:rPr>
        <w:t>Ο Ανάδοχος θα πρέπει να τεκμηριώσει στην προσφορά του με ποιο τρόπο θα μπορούν να εισάγονται και ακολούθως να επεξεργάζονται δεδομένα από τρίτες αρχές, που δεν έχουν διασυνδεθεί με το ΟΠΣ-ΑΔΕ με σκοπό την δημιουργία αναφορών.</w:t>
      </w:r>
    </w:p>
    <w:p w14:paraId="4A91F513" w14:textId="77777777" w:rsidR="00C30179" w:rsidRPr="00E234FB" w:rsidRDefault="00C30179" w:rsidP="00C30179">
      <w:pPr>
        <w:rPr>
          <w:lang w:val="el-GR"/>
        </w:rPr>
      </w:pPr>
      <w:r w:rsidRPr="00BE340B">
        <w:rPr>
          <w:lang w:val="el-GR"/>
        </w:rPr>
        <w:t xml:space="preserve">Ο Ανάδοχος θα πρέπει να τεκμηριώσει </w:t>
      </w:r>
      <w:r w:rsidRPr="007C0589">
        <w:rPr>
          <w:lang w:val="el-GR"/>
        </w:rPr>
        <w:t xml:space="preserve">στη </w:t>
      </w:r>
      <w:r w:rsidR="00515F67" w:rsidRPr="007C0589">
        <w:rPr>
          <w:lang w:val="el-GR"/>
        </w:rPr>
        <w:t>μελέτη εφαρμογής</w:t>
      </w:r>
      <w:r w:rsidRPr="00BE340B">
        <w:rPr>
          <w:lang w:val="el-GR"/>
        </w:rPr>
        <w:t>:</w:t>
      </w:r>
    </w:p>
    <w:p w14:paraId="5C73B1B8" w14:textId="77777777" w:rsidR="00C30179" w:rsidRPr="00E234FB" w:rsidRDefault="00502DA4" w:rsidP="00C30179">
      <w:pPr>
        <w:numPr>
          <w:ilvl w:val="0"/>
          <w:numId w:val="237"/>
        </w:numPr>
        <w:spacing w:before="0"/>
        <w:rPr>
          <w:lang w:val="el-GR"/>
        </w:rPr>
      </w:pPr>
      <w:r>
        <w:rPr>
          <w:lang w:val="el-GR"/>
        </w:rPr>
        <w:t>μ</w:t>
      </w:r>
      <w:r w:rsidR="00C30179" w:rsidRPr="00E234FB">
        <w:rPr>
          <w:lang w:val="el-GR"/>
        </w:rPr>
        <w:t xml:space="preserve">ε ποιες διαδικασίες θα επικαιροποιούνται τα δεδομένα </w:t>
      </w:r>
      <w:r>
        <w:rPr>
          <w:lang w:val="el-GR"/>
        </w:rPr>
        <w:t>του ΟΠΣ-ΑΔΕ,</w:t>
      </w:r>
    </w:p>
    <w:p w14:paraId="5D75B530" w14:textId="77777777" w:rsidR="00C30179" w:rsidRPr="00E234FB" w:rsidRDefault="00502DA4" w:rsidP="00ED0B71">
      <w:pPr>
        <w:numPr>
          <w:ilvl w:val="0"/>
          <w:numId w:val="237"/>
        </w:numPr>
        <w:spacing w:before="0"/>
        <w:rPr>
          <w:lang w:val="el-GR"/>
        </w:rPr>
      </w:pPr>
      <w:r>
        <w:rPr>
          <w:lang w:val="el-GR"/>
        </w:rPr>
        <w:t>μ</w:t>
      </w:r>
      <w:r w:rsidR="00C30179" w:rsidRPr="00E234FB">
        <w:rPr>
          <w:lang w:val="el-GR"/>
        </w:rPr>
        <w:t>ε ποιο τρόπο θα αντλούνται, θα προετοιμάζονται και θα καθαρίζονται δεδομένα που προέρχονται από τρίτα συστήματα</w:t>
      </w:r>
      <w:r w:rsidR="00ED0B71">
        <w:rPr>
          <w:lang w:val="el-GR"/>
        </w:rPr>
        <w:t xml:space="preserve">, λαμβάνοντας υπόψη και </w:t>
      </w:r>
      <w:r w:rsidR="00ED0B71" w:rsidRPr="00ED0B71">
        <w:rPr>
          <w:lang w:val="el-GR"/>
        </w:rPr>
        <w:t>τις απαιτήσεις του Γενικού Κανονισμού Προστασίας Προσωπικών Δεδομένων 679/2016 (GDPR)</w:t>
      </w:r>
      <w:r w:rsidR="00C30179" w:rsidRPr="00E234FB">
        <w:rPr>
          <w:lang w:val="el-GR"/>
        </w:rPr>
        <w:t>.</w:t>
      </w:r>
    </w:p>
    <w:p w14:paraId="07B4C802" w14:textId="77777777" w:rsidR="0076350E" w:rsidRPr="0076350E" w:rsidRDefault="0076350E" w:rsidP="0076350E">
      <w:pPr>
        <w:pStyle w:val="aff"/>
        <w:rPr>
          <w:lang w:val="el-GR"/>
        </w:rPr>
      </w:pPr>
    </w:p>
    <w:p w14:paraId="3D69B8D6" w14:textId="77777777" w:rsidR="0076350E" w:rsidRPr="007C0589" w:rsidRDefault="0076350E" w:rsidP="006F705A">
      <w:pPr>
        <w:pStyle w:val="4"/>
        <w:rPr>
          <w:lang w:val="el-GR"/>
        </w:rPr>
      </w:pPr>
      <w:bookmarkStart w:id="618" w:name="_Ref503446422"/>
      <w:bookmarkStart w:id="619" w:name="_Ref503446434"/>
      <w:bookmarkStart w:id="620" w:name="_Ref503446545"/>
      <w:bookmarkStart w:id="621" w:name="_Ref503446559"/>
      <w:bookmarkStart w:id="622" w:name="_Ref503885368"/>
      <w:bookmarkStart w:id="623" w:name="_Toc516238302"/>
      <w:r w:rsidRPr="006F705A">
        <w:rPr>
          <w:lang w:val="el-GR"/>
        </w:rPr>
        <w:t xml:space="preserve">Υποσύστημα Διασύνδεσης με </w:t>
      </w:r>
      <w:r w:rsidR="00F03398">
        <w:rPr>
          <w:lang w:val="el-GR"/>
        </w:rPr>
        <w:t>τρίτα</w:t>
      </w:r>
      <w:r w:rsidR="00F03398" w:rsidRPr="006F705A">
        <w:rPr>
          <w:lang w:val="el-GR"/>
        </w:rPr>
        <w:t xml:space="preserve"> </w:t>
      </w:r>
      <w:r w:rsidRPr="006F705A">
        <w:rPr>
          <w:lang w:val="el-GR"/>
        </w:rPr>
        <w:t>συστήματα</w:t>
      </w:r>
      <w:bookmarkEnd w:id="618"/>
      <w:bookmarkEnd w:id="619"/>
      <w:bookmarkEnd w:id="620"/>
      <w:bookmarkEnd w:id="621"/>
      <w:bookmarkEnd w:id="622"/>
      <w:bookmarkEnd w:id="623"/>
      <w:r w:rsidRPr="006F705A">
        <w:rPr>
          <w:lang w:val="el-GR"/>
        </w:rPr>
        <w:t xml:space="preserve"> </w:t>
      </w:r>
    </w:p>
    <w:p w14:paraId="1BE4C7DB" w14:textId="77777777" w:rsidR="008F4715" w:rsidRPr="00FC3EAF" w:rsidRDefault="0076350E" w:rsidP="0076350E">
      <w:pPr>
        <w:rPr>
          <w:lang w:val="el-GR"/>
        </w:rPr>
      </w:pPr>
      <w:r w:rsidRPr="008F4715">
        <w:rPr>
          <w:lang w:val="el-GR"/>
        </w:rPr>
        <w:t xml:space="preserve">Το </w:t>
      </w:r>
      <w:r w:rsidRPr="008F4715">
        <w:rPr>
          <w:b/>
          <w:lang w:val="el-GR"/>
        </w:rPr>
        <w:t xml:space="preserve">Υποσύστημα Διασύνδεσης με </w:t>
      </w:r>
      <w:r w:rsidR="00F03398" w:rsidRPr="008F4715">
        <w:rPr>
          <w:b/>
          <w:lang w:val="el-GR"/>
        </w:rPr>
        <w:t xml:space="preserve">τρίτα </w:t>
      </w:r>
      <w:r w:rsidRPr="008F4715">
        <w:rPr>
          <w:b/>
          <w:lang w:val="el-GR"/>
        </w:rPr>
        <w:t xml:space="preserve">συστήματα </w:t>
      </w:r>
      <w:r w:rsidR="00012CAB" w:rsidRPr="00E234FB">
        <w:rPr>
          <w:lang w:val="el-GR"/>
        </w:rPr>
        <w:t xml:space="preserve">θα παράσχει τη δυνατότητα και θα διασφαλίζει </w:t>
      </w:r>
      <w:r w:rsidRPr="00FC3EAF">
        <w:rPr>
          <w:lang w:val="el-GR"/>
        </w:rPr>
        <w:t xml:space="preserve">τη </w:t>
      </w:r>
      <w:r w:rsidR="00012CAB" w:rsidRPr="00FC3EAF">
        <w:rPr>
          <w:lang w:val="el-GR"/>
        </w:rPr>
        <w:t xml:space="preserve">διαλειτουργικότητα </w:t>
      </w:r>
      <w:r w:rsidRPr="00FC3EAF">
        <w:rPr>
          <w:lang w:val="el-GR"/>
        </w:rPr>
        <w:t>του ΟΠΣ-ΑΔΕ με τρίτα πληροφοριακά συστήματα και μητρώα</w:t>
      </w:r>
      <w:r w:rsidR="008F4715" w:rsidRPr="00FC3EAF">
        <w:rPr>
          <w:lang w:val="el-GR"/>
        </w:rPr>
        <w:t xml:space="preserve"> </w:t>
      </w:r>
      <w:r w:rsidR="008F4715" w:rsidRPr="00E234FB">
        <w:rPr>
          <w:lang w:val="el-GR"/>
        </w:rPr>
        <w:t>φορέων της Δημόσιας Διοίκησης</w:t>
      </w:r>
      <w:r w:rsidRPr="00FC3EAF">
        <w:rPr>
          <w:lang w:val="el-GR"/>
        </w:rPr>
        <w:t xml:space="preserve">, που περιέχουν πληροφορίες απαραίτητες για τη λειτουργία του, καθώς και την εφαρμογή του </w:t>
      </w:r>
      <w:r w:rsidRPr="00FC3EAF">
        <w:rPr>
          <w:lang w:val="el-GR"/>
        </w:rPr>
        <w:lastRenderedPageBreak/>
        <w:t>Ν.4442/2016 περί άσκησης οικονομικής δραστηριότητας</w:t>
      </w:r>
      <w:r w:rsidR="008F4715" w:rsidRPr="00FC3EAF">
        <w:rPr>
          <w:lang w:val="el-GR"/>
        </w:rPr>
        <w:t>, με στόχο, σημαντικός όγκος τυποποιημένων συναλλαγών να διεκπεραιώνεται αυτοματοποιημένα, χωρίς την ανάμειξη των Πολιτών</w:t>
      </w:r>
      <w:r w:rsidRPr="00FC3EAF">
        <w:rPr>
          <w:lang w:val="el-GR"/>
        </w:rPr>
        <w:t xml:space="preserve">. </w:t>
      </w:r>
    </w:p>
    <w:p w14:paraId="32D3D56E" w14:textId="77777777" w:rsidR="00547938" w:rsidRPr="00FC3EAF" w:rsidRDefault="0076350E" w:rsidP="0076350E">
      <w:pPr>
        <w:rPr>
          <w:lang w:val="el-GR"/>
        </w:rPr>
      </w:pPr>
      <w:r w:rsidRPr="00FC3EAF">
        <w:rPr>
          <w:lang w:val="el-GR"/>
        </w:rPr>
        <w:t>Στο πλαίσιο του έργου, θα δημιουργηθούν αφενός όλοι οι απαραίτητοι μηχανισμοί επικοινωνίας και διαλειτουργικότητας (</w:t>
      </w:r>
      <w:r w:rsidRPr="00E234FB">
        <w:rPr>
          <w:lang w:val="el-GR"/>
        </w:rPr>
        <w:t>APIs</w:t>
      </w:r>
      <w:r w:rsidRPr="00FC3EAF">
        <w:rPr>
          <w:lang w:val="el-GR"/>
        </w:rPr>
        <w:t xml:space="preserve">, </w:t>
      </w:r>
      <w:r w:rsidRPr="00E234FB">
        <w:rPr>
          <w:lang w:val="el-GR"/>
        </w:rPr>
        <w:t>web</w:t>
      </w:r>
      <w:r w:rsidRPr="00FC3EAF">
        <w:rPr>
          <w:lang w:val="el-GR"/>
        </w:rPr>
        <w:t xml:space="preserve"> </w:t>
      </w:r>
      <w:r w:rsidRPr="00E234FB">
        <w:rPr>
          <w:lang w:val="el-GR"/>
        </w:rPr>
        <w:t>services</w:t>
      </w:r>
      <w:r w:rsidRPr="00FC3EAF">
        <w:rPr>
          <w:lang w:val="el-GR"/>
        </w:rPr>
        <w:t xml:space="preserve">, κλπ) με συγκεκριμένα υφιστάμενα συστήματα και μητρώα και αφετέρου μια δομή που θα υποστηρίζει την κατ’ απαίτηση επικοινωνία και διάθεση των δεδομένων του ΟΠΣ-ΑΔΕ σε συστήματα που ενδεχομένως θα χρειαστεί να λειτουργήσουν στο μέλλον, καθώς θα διαμορφώνεται η λίστα με τους φορείς που εμπλέκονται στη διαδικασία </w:t>
      </w:r>
      <w:r w:rsidR="00272F96" w:rsidRPr="00E234FB">
        <w:rPr>
          <w:lang w:val="el-GR"/>
        </w:rPr>
        <w:t xml:space="preserve">εγκρίσεων </w:t>
      </w:r>
      <w:r w:rsidRPr="00FC3EAF">
        <w:rPr>
          <w:lang w:val="el-GR"/>
        </w:rPr>
        <w:t>άσκησης μιας οικονομικής δραστηριότητας</w:t>
      </w:r>
      <w:r w:rsidR="0050668C" w:rsidRPr="00E234FB">
        <w:rPr>
          <w:lang w:val="el-GR"/>
        </w:rPr>
        <w:t xml:space="preserve"> και των σχετικών ελέγχων</w:t>
      </w:r>
      <w:r w:rsidRPr="00FC3EAF">
        <w:rPr>
          <w:lang w:val="el-GR"/>
        </w:rPr>
        <w:t xml:space="preserve">. </w:t>
      </w:r>
      <w:r w:rsidR="008F4715" w:rsidRPr="00FC3EAF">
        <w:rPr>
          <w:lang w:val="el-GR"/>
        </w:rPr>
        <w:t xml:space="preserve"> </w:t>
      </w:r>
    </w:p>
    <w:p w14:paraId="03AFB1A2" w14:textId="77777777" w:rsidR="008F4715" w:rsidRPr="00E234FB" w:rsidRDefault="008F4715" w:rsidP="008F4715">
      <w:pPr>
        <w:rPr>
          <w:rFonts w:cs="Tahoma"/>
          <w:lang w:val="el-GR"/>
        </w:rPr>
      </w:pPr>
      <w:r w:rsidRPr="00E234FB">
        <w:rPr>
          <w:lang w:val="el-GR"/>
        </w:rPr>
        <w:t xml:space="preserve">Λόγω των, πιθανότατα, διαφορετικών υφιστάμενων υποδομών και δυνατοτήτων των Φορέων Διαλειτουργικότητας, το Υποσύστημα </w:t>
      </w:r>
      <w:r w:rsidRPr="00E234FB">
        <w:rPr>
          <w:rFonts w:cs="Tahoma"/>
          <w:lang w:val="el-GR"/>
        </w:rPr>
        <w:t>αυτό θα πρέπει να δίνει, στους φορείς που θα το χρησιμοποιήσουν, τη δυνατότητα επιλογής ανάμεσα σε δύο ειδών διεπαφές (interfaces), τις εξής:</w:t>
      </w:r>
    </w:p>
    <w:p w14:paraId="063E5112" w14:textId="77777777" w:rsidR="008F4715" w:rsidRPr="00E234FB" w:rsidRDefault="008F4715" w:rsidP="008F4715">
      <w:pPr>
        <w:numPr>
          <w:ilvl w:val="0"/>
          <w:numId w:val="401"/>
        </w:numPr>
        <w:tabs>
          <w:tab w:val="left" w:pos="340"/>
        </w:tabs>
        <w:spacing w:before="0"/>
        <w:rPr>
          <w:rFonts w:cs="Tahoma"/>
          <w:lang w:val="el-GR"/>
        </w:rPr>
      </w:pPr>
      <w:r w:rsidRPr="00E234FB">
        <w:rPr>
          <w:rFonts w:cs="Tahoma"/>
          <w:b/>
          <w:lang w:val="el-GR"/>
        </w:rPr>
        <w:t xml:space="preserve">Web Services. </w:t>
      </w:r>
      <w:r w:rsidRPr="00E234FB">
        <w:rPr>
          <w:rFonts w:cs="Tahoma"/>
          <w:lang w:val="el-GR"/>
        </w:rPr>
        <w:t>Η</w:t>
      </w:r>
      <w:r w:rsidRPr="00E234FB">
        <w:rPr>
          <w:rFonts w:cs="Tahoma"/>
          <w:b/>
          <w:lang w:val="el-GR"/>
        </w:rPr>
        <w:t xml:space="preserve"> </w:t>
      </w:r>
      <w:r w:rsidRPr="00E234FB">
        <w:rPr>
          <w:rFonts w:cs="Tahoma"/>
          <w:lang w:val="el-GR"/>
        </w:rPr>
        <w:t>διεπαφή αυτή θα είναι κατάλληλη μόνο για φορείς που έχουν τη δυνατότητα υλοποίησης και ενσωμάτωσης στο Πληροφοριακό τους Σύστημα Web Service clients (δηλ. θα εκτελούν κλήσεις σε WEB Services από το Πληροφοριακό τους Σύστημα).</w:t>
      </w:r>
    </w:p>
    <w:p w14:paraId="1FB8E261" w14:textId="77777777" w:rsidR="00B32CA0" w:rsidRPr="007C0589" w:rsidRDefault="00B32CA0" w:rsidP="00B32CA0">
      <w:pPr>
        <w:numPr>
          <w:ilvl w:val="0"/>
          <w:numId w:val="401"/>
        </w:numPr>
        <w:tabs>
          <w:tab w:val="left" w:pos="340"/>
        </w:tabs>
        <w:spacing w:before="0"/>
        <w:rPr>
          <w:rFonts w:cs="Tahoma"/>
          <w:lang w:val="el-GR"/>
        </w:rPr>
      </w:pPr>
      <w:r w:rsidRPr="007C0589">
        <w:rPr>
          <w:rFonts w:cs="Tahoma"/>
          <w:b/>
          <w:lang w:val="en-US"/>
        </w:rPr>
        <w:t>Web</w:t>
      </w:r>
      <w:r w:rsidRPr="007C0589">
        <w:rPr>
          <w:rFonts w:cs="Tahoma"/>
          <w:b/>
          <w:lang w:val="el-GR"/>
        </w:rPr>
        <w:t xml:space="preserve"> </w:t>
      </w:r>
      <w:r w:rsidRPr="007C0589">
        <w:rPr>
          <w:rFonts w:cs="Tahoma"/>
          <w:b/>
          <w:lang w:val="en-US"/>
        </w:rPr>
        <w:t>UI</w:t>
      </w:r>
      <w:r w:rsidRPr="007C0589">
        <w:rPr>
          <w:rFonts w:cs="Tahoma"/>
          <w:lang w:val="el-GR"/>
        </w:rPr>
        <w:t xml:space="preserve">. Η διεπαφή θα αποτελείται από μία ή περισσότερες ιστοσελίδες και θα προορίζεται κυρίως για φορείς που δεν διαθέτουν σύστημα που να μπορεί να υποστηρίξει </w:t>
      </w:r>
      <w:r w:rsidRPr="007C0589">
        <w:rPr>
          <w:rFonts w:cs="Tahoma"/>
        </w:rPr>
        <w:t>Web</w:t>
      </w:r>
      <w:r w:rsidRPr="007C0589">
        <w:rPr>
          <w:rFonts w:cs="Tahoma"/>
          <w:lang w:val="el-GR"/>
        </w:rPr>
        <w:t xml:space="preserve"> </w:t>
      </w:r>
      <w:r w:rsidRPr="007C0589">
        <w:rPr>
          <w:rFonts w:cs="Tahoma"/>
        </w:rPr>
        <w:t>Service</w:t>
      </w:r>
      <w:r w:rsidRPr="007C0589">
        <w:rPr>
          <w:rFonts w:cs="Tahoma"/>
          <w:lang w:val="el-GR"/>
        </w:rPr>
        <w:t xml:space="preserve"> τεχνολογίες ή / και φορείς που δεν έχουν τη δυνατότητα να επεκτείνουν το Πληροφοριακό τους Σύστημα, ώστε να εκτελούν κλήσεις σε </w:t>
      </w:r>
      <w:r w:rsidRPr="007C0589">
        <w:rPr>
          <w:rFonts w:cs="Tahoma"/>
        </w:rPr>
        <w:t>WEB</w:t>
      </w:r>
      <w:r w:rsidRPr="007C0589">
        <w:rPr>
          <w:rFonts w:cs="Tahoma"/>
          <w:lang w:val="el-GR"/>
        </w:rPr>
        <w:t xml:space="preserve"> </w:t>
      </w:r>
      <w:r w:rsidRPr="007C0589">
        <w:rPr>
          <w:rFonts w:cs="Tahoma"/>
        </w:rPr>
        <w:t>Services</w:t>
      </w:r>
      <w:r w:rsidRPr="007C0589">
        <w:rPr>
          <w:rFonts w:cs="Tahoma"/>
          <w:lang w:val="el-GR"/>
        </w:rPr>
        <w:t xml:space="preserve">. Μέσω των ιστοσελίδων θα φορτώνονται δεδομένα σε </w:t>
      </w:r>
      <w:r w:rsidRPr="007C0589">
        <w:rPr>
          <w:rFonts w:cs="Tahoma"/>
          <w:lang w:val="en-US"/>
        </w:rPr>
        <w:t>generic</w:t>
      </w:r>
      <w:r w:rsidRPr="007C0589">
        <w:rPr>
          <w:rFonts w:cs="Tahoma"/>
          <w:lang w:val="el-GR"/>
        </w:rPr>
        <w:t xml:space="preserve"> μορφές (π.χ. </w:t>
      </w:r>
      <w:r w:rsidRPr="007C0589">
        <w:rPr>
          <w:rFonts w:cs="Tahoma"/>
          <w:lang w:val="en-US"/>
        </w:rPr>
        <w:t>xml</w:t>
      </w:r>
      <w:r w:rsidRPr="007C0589">
        <w:rPr>
          <w:rFonts w:cs="Tahoma"/>
          <w:lang w:val="el-GR"/>
        </w:rPr>
        <w:t xml:space="preserve">, </w:t>
      </w:r>
      <w:r w:rsidRPr="007C0589">
        <w:rPr>
          <w:rFonts w:cs="Tahoma"/>
          <w:lang w:val="en-US"/>
        </w:rPr>
        <w:t>json</w:t>
      </w:r>
      <w:r w:rsidRPr="007C0589">
        <w:rPr>
          <w:rFonts w:cs="Tahoma"/>
          <w:lang w:val="el-GR"/>
        </w:rPr>
        <w:t xml:space="preserve">, </w:t>
      </w:r>
      <w:r w:rsidRPr="007C0589">
        <w:rPr>
          <w:rFonts w:cs="Tahoma"/>
          <w:lang w:val="en-US"/>
        </w:rPr>
        <w:t>csv</w:t>
      </w:r>
      <w:r w:rsidRPr="007C0589">
        <w:rPr>
          <w:rFonts w:cs="Tahoma"/>
          <w:lang w:val="el-GR"/>
        </w:rPr>
        <w:t xml:space="preserve"> κλπ)</w:t>
      </w:r>
      <w:r w:rsidR="006B05A7">
        <w:rPr>
          <w:rFonts w:cs="Tahoma"/>
          <w:lang w:val="el-GR"/>
        </w:rPr>
        <w:t>,</w:t>
      </w:r>
      <w:r w:rsidRPr="007C0589">
        <w:rPr>
          <w:rFonts w:cs="Tahoma"/>
          <w:lang w:val="el-GR"/>
        </w:rPr>
        <w:t xml:space="preserve"> οι οποίες θα καθοριστούν </w:t>
      </w:r>
      <w:r w:rsidR="000E730C">
        <w:rPr>
          <w:rFonts w:cs="Tahoma"/>
          <w:lang w:val="el-GR"/>
        </w:rPr>
        <w:t xml:space="preserve">στο </w:t>
      </w:r>
      <w:r w:rsidR="000E730C" w:rsidRPr="003A3AFD">
        <w:rPr>
          <w:rFonts w:asciiTheme="minorHAnsi" w:hAnsiTheme="minorHAnsi"/>
          <w:szCs w:val="22"/>
          <w:lang w:val="el-GR"/>
        </w:rPr>
        <w:t xml:space="preserve">παραδοτέο </w:t>
      </w:r>
      <w:r w:rsidR="000E730C" w:rsidRPr="003A3AFD">
        <w:rPr>
          <w:rFonts w:asciiTheme="minorHAnsi" w:hAnsiTheme="minorHAnsi" w:cs="Tahoma"/>
          <w:szCs w:val="22"/>
          <w:lang w:val="el-GR"/>
        </w:rPr>
        <w:t>«</w:t>
      </w:r>
      <w:r w:rsidR="000E730C" w:rsidRPr="00E234FB">
        <w:rPr>
          <w:rFonts w:asciiTheme="minorHAnsi" w:hAnsiTheme="minorHAnsi" w:cs="Tahoma"/>
          <w:b/>
          <w:szCs w:val="22"/>
        </w:rPr>
        <w:fldChar w:fldCharType="begin"/>
      </w:r>
      <w:r w:rsidR="000E730C" w:rsidRPr="003A3AFD">
        <w:rPr>
          <w:rFonts w:asciiTheme="minorHAnsi" w:hAnsiTheme="minorHAnsi" w:cs="Tahoma"/>
          <w:b/>
          <w:szCs w:val="22"/>
          <w:lang w:val="el-GR"/>
        </w:rPr>
        <w:instrText xml:space="preserve"> </w:instrText>
      </w:r>
      <w:r w:rsidR="000E730C" w:rsidRPr="00E234FB">
        <w:rPr>
          <w:rFonts w:asciiTheme="minorHAnsi" w:hAnsiTheme="minorHAnsi" w:cs="Tahoma"/>
          <w:b/>
          <w:szCs w:val="22"/>
        </w:rPr>
        <w:instrText>REF</w:instrText>
      </w:r>
      <w:r w:rsidR="000E730C" w:rsidRPr="003A3AFD">
        <w:rPr>
          <w:rFonts w:asciiTheme="minorHAnsi" w:hAnsiTheme="minorHAnsi" w:cs="Tahoma"/>
          <w:b/>
          <w:szCs w:val="22"/>
          <w:lang w:val="el-GR"/>
        </w:rPr>
        <w:instrText xml:space="preserve"> _</w:instrText>
      </w:r>
      <w:r w:rsidR="000E730C" w:rsidRPr="00E234FB">
        <w:rPr>
          <w:rFonts w:asciiTheme="minorHAnsi" w:hAnsiTheme="minorHAnsi" w:cs="Tahoma"/>
          <w:b/>
          <w:szCs w:val="22"/>
        </w:rPr>
        <w:instrText>Ref</w:instrText>
      </w:r>
      <w:r w:rsidR="000E730C" w:rsidRPr="003A3AFD">
        <w:rPr>
          <w:rFonts w:asciiTheme="minorHAnsi" w:hAnsiTheme="minorHAnsi" w:cs="Tahoma"/>
          <w:b/>
          <w:szCs w:val="22"/>
          <w:lang w:val="el-GR"/>
        </w:rPr>
        <w:instrText>508113466 \</w:instrText>
      </w:r>
      <w:r w:rsidR="000E730C" w:rsidRPr="00E234FB">
        <w:rPr>
          <w:rFonts w:asciiTheme="minorHAnsi" w:hAnsiTheme="minorHAnsi" w:cs="Tahoma"/>
          <w:b/>
          <w:szCs w:val="22"/>
        </w:rPr>
        <w:instrText>w</w:instrText>
      </w:r>
      <w:r w:rsidR="000E730C" w:rsidRPr="003A3AFD">
        <w:rPr>
          <w:rFonts w:asciiTheme="minorHAnsi" w:hAnsiTheme="minorHAnsi" w:cs="Tahoma"/>
          <w:b/>
          <w:szCs w:val="22"/>
          <w:lang w:val="el-GR"/>
        </w:rPr>
        <w:instrText xml:space="preserve"> \</w:instrText>
      </w:r>
      <w:r w:rsidR="000E730C" w:rsidRPr="00E234FB">
        <w:rPr>
          <w:rFonts w:asciiTheme="minorHAnsi" w:hAnsiTheme="minorHAnsi" w:cs="Tahoma"/>
          <w:b/>
          <w:szCs w:val="22"/>
        </w:rPr>
        <w:instrText>h</w:instrText>
      </w:r>
      <w:r w:rsidR="000E730C" w:rsidRPr="003A3AFD">
        <w:rPr>
          <w:rFonts w:asciiTheme="minorHAnsi" w:hAnsiTheme="minorHAnsi" w:cs="Tahoma"/>
          <w:b/>
          <w:szCs w:val="22"/>
          <w:lang w:val="el-GR"/>
        </w:rPr>
        <w:instrText xml:space="preserve">  \* </w:instrText>
      </w:r>
      <w:r w:rsidR="000E730C" w:rsidRPr="00E234FB">
        <w:rPr>
          <w:rFonts w:asciiTheme="minorHAnsi" w:hAnsiTheme="minorHAnsi" w:cs="Tahoma"/>
          <w:b/>
          <w:szCs w:val="22"/>
        </w:rPr>
        <w:instrText>MERGEFORMAT</w:instrText>
      </w:r>
      <w:r w:rsidR="000E730C" w:rsidRPr="003A3AFD">
        <w:rPr>
          <w:rFonts w:asciiTheme="minorHAnsi" w:hAnsiTheme="minorHAnsi" w:cs="Tahoma"/>
          <w:b/>
          <w:szCs w:val="22"/>
          <w:lang w:val="el-GR"/>
        </w:rPr>
        <w:instrText xml:space="preserve"> </w:instrText>
      </w:r>
      <w:r w:rsidR="000E730C" w:rsidRPr="00E234FB">
        <w:rPr>
          <w:rFonts w:asciiTheme="minorHAnsi" w:hAnsiTheme="minorHAnsi" w:cs="Tahoma"/>
          <w:b/>
          <w:szCs w:val="22"/>
        </w:rPr>
      </w:r>
      <w:r w:rsidR="000E730C" w:rsidRPr="00E234FB">
        <w:rPr>
          <w:rFonts w:asciiTheme="minorHAnsi" w:hAnsiTheme="minorHAnsi" w:cs="Tahoma"/>
          <w:b/>
          <w:szCs w:val="22"/>
        </w:rPr>
        <w:fldChar w:fldCharType="separate"/>
      </w:r>
      <w:r w:rsidR="00CA00DF" w:rsidRPr="00CA00DF">
        <w:rPr>
          <w:rFonts w:asciiTheme="minorHAnsi" w:hAnsiTheme="minorHAnsi" w:cs="Tahoma"/>
          <w:b/>
          <w:szCs w:val="22"/>
          <w:lang w:val="el-GR"/>
        </w:rPr>
        <w:t>Π1</w:t>
      </w:r>
      <w:r w:rsidR="000E730C" w:rsidRPr="00E234FB">
        <w:rPr>
          <w:rFonts w:asciiTheme="minorHAnsi" w:hAnsiTheme="minorHAnsi" w:cs="Tahoma"/>
          <w:b/>
          <w:szCs w:val="22"/>
        </w:rPr>
        <w:fldChar w:fldCharType="end"/>
      </w:r>
      <w:r w:rsidR="000E730C" w:rsidRPr="003A3AFD">
        <w:rPr>
          <w:rFonts w:asciiTheme="minorHAnsi" w:hAnsiTheme="minorHAnsi" w:cs="Tahoma"/>
          <w:szCs w:val="22"/>
          <w:lang w:val="el-GR"/>
        </w:rPr>
        <w:t xml:space="preserve"> </w:t>
      </w:r>
      <w:r w:rsidR="000E730C" w:rsidRPr="00E234FB">
        <w:rPr>
          <w:rFonts w:asciiTheme="minorHAnsi" w:hAnsiTheme="minorHAnsi" w:cs="Tahoma"/>
          <w:szCs w:val="22"/>
        </w:rPr>
        <w:fldChar w:fldCharType="begin"/>
      </w:r>
      <w:r w:rsidR="000E730C" w:rsidRPr="003A3AFD">
        <w:rPr>
          <w:rFonts w:asciiTheme="minorHAnsi" w:hAnsiTheme="minorHAnsi" w:cs="Tahoma"/>
          <w:szCs w:val="22"/>
          <w:lang w:val="el-GR"/>
        </w:rPr>
        <w:instrText xml:space="preserve"> </w:instrText>
      </w:r>
      <w:r w:rsidR="000E730C" w:rsidRPr="00E234FB">
        <w:rPr>
          <w:rFonts w:asciiTheme="minorHAnsi" w:hAnsiTheme="minorHAnsi" w:cs="Tahoma"/>
          <w:szCs w:val="22"/>
        </w:rPr>
        <w:instrText>REF</w:instrText>
      </w:r>
      <w:r w:rsidR="000E730C" w:rsidRPr="003A3AFD">
        <w:rPr>
          <w:rFonts w:asciiTheme="minorHAnsi" w:hAnsiTheme="minorHAnsi" w:cs="Tahoma"/>
          <w:szCs w:val="22"/>
          <w:lang w:val="el-GR"/>
        </w:rPr>
        <w:instrText xml:space="preserve"> _</w:instrText>
      </w:r>
      <w:r w:rsidR="000E730C" w:rsidRPr="00E234FB">
        <w:rPr>
          <w:rFonts w:asciiTheme="minorHAnsi" w:hAnsiTheme="minorHAnsi" w:cs="Tahoma"/>
          <w:szCs w:val="22"/>
        </w:rPr>
        <w:instrText>Ref</w:instrText>
      </w:r>
      <w:r w:rsidR="000E730C" w:rsidRPr="003A3AFD">
        <w:rPr>
          <w:rFonts w:asciiTheme="minorHAnsi" w:hAnsiTheme="minorHAnsi" w:cs="Tahoma"/>
          <w:szCs w:val="22"/>
          <w:lang w:val="el-GR"/>
        </w:rPr>
        <w:instrText>508113662 \</w:instrText>
      </w:r>
      <w:r w:rsidR="000E730C" w:rsidRPr="00E234FB">
        <w:rPr>
          <w:rFonts w:asciiTheme="minorHAnsi" w:hAnsiTheme="minorHAnsi" w:cs="Tahoma"/>
          <w:szCs w:val="22"/>
        </w:rPr>
        <w:instrText>h</w:instrText>
      </w:r>
      <w:r w:rsidR="000E730C" w:rsidRPr="003A3AFD">
        <w:rPr>
          <w:rFonts w:asciiTheme="minorHAnsi" w:hAnsiTheme="minorHAnsi" w:cs="Tahoma"/>
          <w:szCs w:val="22"/>
          <w:lang w:val="el-GR"/>
        </w:rPr>
        <w:instrText xml:space="preserve">  \* </w:instrText>
      </w:r>
      <w:r w:rsidR="000E730C" w:rsidRPr="00E234FB">
        <w:rPr>
          <w:rFonts w:asciiTheme="minorHAnsi" w:hAnsiTheme="minorHAnsi" w:cs="Tahoma"/>
          <w:szCs w:val="22"/>
        </w:rPr>
        <w:instrText>MERGEFORMAT</w:instrText>
      </w:r>
      <w:r w:rsidR="000E730C" w:rsidRPr="003A3AFD">
        <w:rPr>
          <w:rFonts w:asciiTheme="minorHAnsi" w:hAnsiTheme="minorHAnsi" w:cs="Tahoma"/>
          <w:szCs w:val="22"/>
          <w:lang w:val="el-GR"/>
        </w:rPr>
        <w:instrText xml:space="preserve"> </w:instrText>
      </w:r>
      <w:r w:rsidR="000E730C" w:rsidRPr="00E234FB">
        <w:rPr>
          <w:rFonts w:asciiTheme="minorHAnsi" w:hAnsiTheme="minorHAnsi" w:cs="Tahoma"/>
          <w:szCs w:val="22"/>
        </w:rPr>
      </w:r>
      <w:r w:rsidR="000E730C" w:rsidRPr="00E234FB">
        <w:rPr>
          <w:rFonts w:asciiTheme="minorHAnsi" w:hAnsiTheme="minorHAnsi" w:cs="Tahoma"/>
          <w:szCs w:val="22"/>
        </w:rPr>
        <w:fldChar w:fldCharType="separate"/>
      </w:r>
      <w:r w:rsidR="00CA00DF" w:rsidRPr="00CA00DF">
        <w:rPr>
          <w:rFonts w:asciiTheme="minorHAnsi" w:hAnsiTheme="minorHAnsi" w:cs="Tahoma"/>
          <w:b/>
          <w:szCs w:val="22"/>
          <w:lang w:val="el-GR"/>
        </w:rPr>
        <w:t>Μελέτη Εφαρμογής Ανάλυση Ψηφιακών Υπηρεσιών / Εφαρμογών</w:t>
      </w:r>
      <w:r w:rsidR="000E730C" w:rsidRPr="00E234FB">
        <w:rPr>
          <w:rFonts w:asciiTheme="minorHAnsi" w:hAnsiTheme="minorHAnsi" w:cs="Tahoma"/>
          <w:szCs w:val="22"/>
        </w:rPr>
        <w:fldChar w:fldCharType="end"/>
      </w:r>
      <w:r w:rsidR="000E730C" w:rsidRPr="003A3AFD">
        <w:rPr>
          <w:rFonts w:asciiTheme="minorHAnsi" w:hAnsiTheme="minorHAnsi" w:cs="Tahoma"/>
          <w:szCs w:val="22"/>
          <w:lang w:val="el-GR"/>
        </w:rPr>
        <w:t>» που θα διεξαχθεί στο πλαίσιο της Φάσης 1 του Έργου</w:t>
      </w:r>
      <w:r w:rsidR="000E730C">
        <w:rPr>
          <w:rFonts w:asciiTheme="minorHAnsi" w:hAnsiTheme="minorHAnsi" w:cs="Tahoma"/>
          <w:szCs w:val="22"/>
          <w:lang w:val="el-GR"/>
        </w:rPr>
        <w:t xml:space="preserve"> </w:t>
      </w:r>
      <w:r w:rsidR="000E730C" w:rsidRPr="003A3AFD">
        <w:rPr>
          <w:rFonts w:asciiTheme="minorHAnsi" w:hAnsiTheme="minorHAnsi"/>
          <w:szCs w:val="22"/>
          <w:lang w:val="el-GR"/>
        </w:rPr>
        <w:t>και ειδικότερα στο «</w:t>
      </w:r>
      <w:r w:rsidR="000E730C">
        <w:rPr>
          <w:rFonts w:asciiTheme="minorHAnsi" w:hAnsiTheme="minorHAnsi"/>
          <w:szCs w:val="22"/>
        </w:rPr>
        <w:fldChar w:fldCharType="begin"/>
      </w:r>
      <w:r w:rsidR="000E730C" w:rsidRPr="003A3AFD">
        <w:rPr>
          <w:rFonts w:asciiTheme="minorHAnsi" w:hAnsiTheme="minorHAnsi"/>
          <w:szCs w:val="22"/>
          <w:lang w:val="el-GR"/>
        </w:rPr>
        <w:instrText xml:space="preserve"> </w:instrText>
      </w:r>
      <w:r w:rsidR="000E730C">
        <w:rPr>
          <w:rFonts w:asciiTheme="minorHAnsi" w:hAnsiTheme="minorHAnsi"/>
          <w:szCs w:val="22"/>
        </w:rPr>
        <w:instrText>REF</w:instrText>
      </w:r>
      <w:r w:rsidR="000E730C" w:rsidRPr="003A3AFD">
        <w:rPr>
          <w:rFonts w:asciiTheme="minorHAnsi" w:hAnsiTheme="minorHAnsi"/>
          <w:szCs w:val="22"/>
          <w:lang w:val="el-GR"/>
        </w:rPr>
        <w:instrText xml:space="preserve"> _</w:instrText>
      </w:r>
      <w:r w:rsidR="000E730C">
        <w:rPr>
          <w:rFonts w:asciiTheme="minorHAnsi" w:hAnsiTheme="minorHAnsi"/>
          <w:szCs w:val="22"/>
        </w:rPr>
        <w:instrText>Ref</w:instrText>
      </w:r>
      <w:r w:rsidR="000E730C" w:rsidRPr="003A3AFD">
        <w:rPr>
          <w:rFonts w:asciiTheme="minorHAnsi" w:hAnsiTheme="minorHAnsi"/>
          <w:szCs w:val="22"/>
          <w:lang w:val="el-GR"/>
        </w:rPr>
        <w:instrText>510088974 \</w:instrText>
      </w:r>
      <w:r w:rsidR="000E730C">
        <w:rPr>
          <w:rFonts w:asciiTheme="minorHAnsi" w:hAnsiTheme="minorHAnsi"/>
          <w:szCs w:val="22"/>
        </w:rPr>
        <w:instrText>r</w:instrText>
      </w:r>
      <w:r w:rsidR="000E730C" w:rsidRPr="003A3AFD">
        <w:rPr>
          <w:rFonts w:asciiTheme="minorHAnsi" w:hAnsiTheme="minorHAnsi"/>
          <w:szCs w:val="22"/>
          <w:lang w:val="el-GR"/>
        </w:rPr>
        <w:instrText xml:space="preserve"> \</w:instrText>
      </w:r>
      <w:r w:rsidR="000E730C">
        <w:rPr>
          <w:rFonts w:asciiTheme="minorHAnsi" w:hAnsiTheme="minorHAnsi"/>
          <w:szCs w:val="22"/>
        </w:rPr>
        <w:instrText>h</w:instrText>
      </w:r>
      <w:r w:rsidR="000E730C" w:rsidRPr="003A3AFD">
        <w:rPr>
          <w:rFonts w:asciiTheme="minorHAnsi" w:hAnsiTheme="minorHAnsi"/>
          <w:szCs w:val="22"/>
          <w:lang w:val="el-GR"/>
        </w:rPr>
        <w:instrText xml:space="preserve"> </w:instrText>
      </w:r>
      <w:r w:rsidR="000E730C">
        <w:rPr>
          <w:rFonts w:asciiTheme="minorHAnsi" w:hAnsiTheme="minorHAnsi"/>
          <w:szCs w:val="22"/>
        </w:rPr>
      </w:r>
      <w:r w:rsidR="000E730C">
        <w:rPr>
          <w:rFonts w:asciiTheme="minorHAnsi" w:hAnsiTheme="minorHAnsi"/>
          <w:szCs w:val="22"/>
        </w:rPr>
        <w:fldChar w:fldCharType="separate"/>
      </w:r>
      <w:r w:rsidR="00CA00DF" w:rsidRPr="00CA00DF">
        <w:rPr>
          <w:rFonts w:asciiTheme="minorHAnsi" w:hAnsiTheme="minorHAnsi"/>
          <w:szCs w:val="22"/>
          <w:lang w:val="el-GR"/>
        </w:rPr>
        <w:t>Π1.5</w:t>
      </w:r>
      <w:r w:rsidR="000E730C">
        <w:rPr>
          <w:rFonts w:asciiTheme="minorHAnsi" w:hAnsiTheme="minorHAnsi"/>
          <w:szCs w:val="22"/>
        </w:rPr>
        <w:fldChar w:fldCharType="end"/>
      </w:r>
      <w:r w:rsidR="000E730C" w:rsidRPr="003A3AFD">
        <w:rPr>
          <w:rFonts w:asciiTheme="minorHAnsi" w:hAnsiTheme="minorHAnsi"/>
          <w:b/>
          <w:szCs w:val="22"/>
          <w:lang w:val="el-GR"/>
        </w:rPr>
        <w:t xml:space="preserve"> </w:t>
      </w:r>
      <w:r w:rsidR="000E730C">
        <w:rPr>
          <w:rFonts w:asciiTheme="minorHAnsi" w:hAnsiTheme="minorHAnsi"/>
          <w:b/>
          <w:szCs w:val="22"/>
        </w:rPr>
        <w:fldChar w:fldCharType="begin"/>
      </w:r>
      <w:r w:rsidR="000E730C" w:rsidRPr="003A3AFD">
        <w:rPr>
          <w:rFonts w:asciiTheme="minorHAnsi" w:hAnsiTheme="minorHAnsi"/>
          <w:b/>
          <w:szCs w:val="22"/>
          <w:lang w:val="el-GR"/>
        </w:rPr>
        <w:instrText xml:space="preserve"> </w:instrText>
      </w:r>
      <w:r w:rsidR="000E730C">
        <w:rPr>
          <w:rFonts w:asciiTheme="minorHAnsi" w:hAnsiTheme="minorHAnsi"/>
          <w:b/>
          <w:szCs w:val="22"/>
        </w:rPr>
        <w:instrText>REF</w:instrText>
      </w:r>
      <w:r w:rsidR="000E730C" w:rsidRPr="003A3AFD">
        <w:rPr>
          <w:rFonts w:asciiTheme="minorHAnsi" w:hAnsiTheme="minorHAnsi"/>
          <w:b/>
          <w:szCs w:val="22"/>
          <w:lang w:val="el-GR"/>
        </w:rPr>
        <w:instrText xml:space="preserve"> _</w:instrText>
      </w:r>
      <w:r w:rsidR="000E730C">
        <w:rPr>
          <w:rFonts w:asciiTheme="minorHAnsi" w:hAnsiTheme="minorHAnsi"/>
          <w:b/>
          <w:szCs w:val="22"/>
        </w:rPr>
        <w:instrText>Ref</w:instrText>
      </w:r>
      <w:r w:rsidR="000E730C" w:rsidRPr="003A3AFD">
        <w:rPr>
          <w:rFonts w:asciiTheme="minorHAnsi" w:hAnsiTheme="minorHAnsi"/>
          <w:b/>
          <w:szCs w:val="22"/>
          <w:lang w:val="el-GR"/>
        </w:rPr>
        <w:instrText>510088974 \</w:instrText>
      </w:r>
      <w:r w:rsidR="000E730C">
        <w:rPr>
          <w:rFonts w:asciiTheme="minorHAnsi" w:hAnsiTheme="minorHAnsi"/>
          <w:b/>
          <w:szCs w:val="22"/>
        </w:rPr>
        <w:instrText>h</w:instrText>
      </w:r>
      <w:r w:rsidR="000E730C" w:rsidRPr="003A3AFD">
        <w:rPr>
          <w:rFonts w:asciiTheme="minorHAnsi" w:hAnsiTheme="minorHAnsi"/>
          <w:b/>
          <w:szCs w:val="22"/>
          <w:lang w:val="el-GR"/>
        </w:rPr>
        <w:instrText xml:space="preserve"> </w:instrText>
      </w:r>
      <w:r w:rsidR="000E730C">
        <w:rPr>
          <w:rFonts w:asciiTheme="minorHAnsi" w:hAnsiTheme="minorHAnsi"/>
          <w:b/>
          <w:szCs w:val="22"/>
        </w:rPr>
      </w:r>
      <w:r w:rsidR="000E730C">
        <w:rPr>
          <w:rFonts w:asciiTheme="minorHAnsi" w:hAnsiTheme="minorHAnsi"/>
          <w:b/>
          <w:szCs w:val="22"/>
        </w:rPr>
        <w:fldChar w:fldCharType="separate"/>
      </w:r>
      <w:r w:rsidR="00CA00DF" w:rsidRPr="00CA00DF">
        <w:rPr>
          <w:rFonts w:asciiTheme="minorHAnsi" w:hAnsiTheme="minorHAnsi" w:cs="Tahoma"/>
          <w:szCs w:val="22"/>
          <w:lang w:val="el-GR"/>
        </w:rPr>
        <w:t>Σχέδιο Διαλειτουργικότητας και Διασύνδεσης του Συστήματος με τρίτα Συστήματα</w:t>
      </w:r>
      <w:r w:rsidR="000E730C">
        <w:rPr>
          <w:rFonts w:asciiTheme="minorHAnsi" w:hAnsiTheme="minorHAnsi"/>
          <w:b/>
          <w:szCs w:val="22"/>
        </w:rPr>
        <w:fldChar w:fldCharType="end"/>
      </w:r>
      <w:r w:rsidR="000E730C" w:rsidRPr="003A3AFD">
        <w:rPr>
          <w:rFonts w:asciiTheme="minorHAnsi" w:hAnsiTheme="minorHAnsi"/>
          <w:b/>
          <w:szCs w:val="22"/>
          <w:lang w:val="el-GR"/>
        </w:rPr>
        <w:t>»</w:t>
      </w:r>
      <w:r w:rsidR="000E730C" w:rsidRPr="003A3AFD">
        <w:rPr>
          <w:rFonts w:asciiTheme="minorHAnsi" w:hAnsiTheme="minorHAnsi"/>
          <w:szCs w:val="22"/>
          <w:lang w:val="el-GR"/>
        </w:rPr>
        <w:t>,</w:t>
      </w:r>
      <w:r w:rsidRPr="007C0589">
        <w:rPr>
          <w:rFonts w:cs="Tahoma"/>
          <w:lang w:val="el-GR"/>
        </w:rPr>
        <w:t xml:space="preserve">. Τα δεδομένα που θα καταχωρούνται στο ΟΠΣ-ΑΔΕ στην </w:t>
      </w:r>
      <w:r w:rsidRPr="007C0589">
        <w:rPr>
          <w:rFonts w:cs="Tahoma"/>
          <w:lang w:val="en-US"/>
        </w:rPr>
        <w:t>generic</w:t>
      </w:r>
      <w:r w:rsidRPr="007C0589">
        <w:rPr>
          <w:rFonts w:cs="Tahoma"/>
          <w:lang w:val="el-GR"/>
        </w:rPr>
        <w:t xml:space="preserve"> μορφή και με </w:t>
      </w:r>
      <w:r w:rsidRPr="007C0589">
        <w:rPr>
          <w:rFonts w:cs="Tahoma"/>
          <w:lang w:val="en-US"/>
        </w:rPr>
        <w:t>batch</w:t>
      </w:r>
      <w:r w:rsidRPr="007C0589">
        <w:rPr>
          <w:rFonts w:cs="Tahoma"/>
          <w:lang w:val="el-GR"/>
        </w:rPr>
        <w:t xml:space="preserve"> διαδικασία θα μεταφέρονται στο ΟΠΣ τρίτου φορέα (που δεν παρέχει </w:t>
      </w:r>
      <w:r w:rsidRPr="007C0589">
        <w:rPr>
          <w:rFonts w:cs="Tahoma"/>
          <w:lang w:val="en-US"/>
        </w:rPr>
        <w:t>Web</w:t>
      </w:r>
      <w:r w:rsidRPr="007C0589">
        <w:rPr>
          <w:rFonts w:cs="Tahoma"/>
          <w:lang w:val="el-GR"/>
        </w:rPr>
        <w:t xml:space="preserve"> </w:t>
      </w:r>
      <w:r w:rsidRPr="007C0589">
        <w:rPr>
          <w:rFonts w:cs="Tahoma"/>
          <w:lang w:val="en-US"/>
        </w:rPr>
        <w:t>Service</w:t>
      </w:r>
      <w:r w:rsidRPr="007C0589">
        <w:rPr>
          <w:rFonts w:cs="Tahoma"/>
          <w:lang w:val="el-GR"/>
        </w:rPr>
        <w:t xml:space="preserve"> </w:t>
      </w:r>
      <w:r w:rsidRPr="007C0589">
        <w:rPr>
          <w:rFonts w:cs="Tahoma"/>
          <w:lang w:val="en-US"/>
        </w:rPr>
        <w:t>Interface</w:t>
      </w:r>
      <w:r w:rsidRPr="007C0589">
        <w:rPr>
          <w:rFonts w:cs="Tahoma"/>
          <w:lang w:val="el-GR"/>
        </w:rPr>
        <w:t xml:space="preserve">). Κατά τον ίδιο τρόπο, δεδομένα που χρειάζονται να επικοινωνηθούν από το τρίτο ΟΠΣ στο ΟΠΣ-ΑΔΕ, θα μορφοποιούνται στην </w:t>
      </w:r>
      <w:r w:rsidRPr="007C0589">
        <w:rPr>
          <w:rFonts w:cs="Tahoma"/>
          <w:lang w:val="en-US"/>
        </w:rPr>
        <w:t>generic</w:t>
      </w:r>
      <w:r w:rsidRPr="007C0589">
        <w:rPr>
          <w:rFonts w:cs="Tahoma"/>
          <w:lang w:val="el-GR"/>
        </w:rPr>
        <w:t xml:space="preserve"> μορφή και αντίστοιχα με </w:t>
      </w:r>
      <w:r w:rsidRPr="007C0589">
        <w:rPr>
          <w:rFonts w:cs="Tahoma"/>
          <w:lang w:val="en-US"/>
        </w:rPr>
        <w:t>batch</w:t>
      </w:r>
      <w:r w:rsidRPr="007C0589">
        <w:rPr>
          <w:rFonts w:cs="Tahoma"/>
          <w:lang w:val="el-GR"/>
        </w:rPr>
        <w:t xml:space="preserve"> διαδικασία θα καταχωρούνται στο ΟΠΣ-ΑΔΕ.</w:t>
      </w:r>
    </w:p>
    <w:p w14:paraId="12D1579E" w14:textId="77777777" w:rsidR="008F4715" w:rsidRPr="00E234FB" w:rsidRDefault="008F4715" w:rsidP="008F4715">
      <w:pPr>
        <w:rPr>
          <w:rFonts w:cs="Tahoma"/>
          <w:lang w:val="el-GR"/>
        </w:rPr>
      </w:pPr>
    </w:p>
    <w:p w14:paraId="041AFA9B" w14:textId="77777777" w:rsidR="008F4715" w:rsidRPr="00E234FB" w:rsidRDefault="008F4715" w:rsidP="008F4715">
      <w:pPr>
        <w:tabs>
          <w:tab w:val="left" w:pos="587"/>
        </w:tabs>
        <w:rPr>
          <w:lang w:val="el-GR"/>
        </w:rPr>
      </w:pPr>
      <w:r w:rsidRPr="00E234FB">
        <w:rPr>
          <w:rFonts w:cs="Tahoma"/>
          <w:u w:val="single"/>
          <w:lang w:val="el-GR"/>
        </w:rPr>
        <w:t xml:space="preserve">Το </w:t>
      </w:r>
      <w:r w:rsidRPr="00E234FB">
        <w:rPr>
          <w:lang w:val="el-GR"/>
        </w:rPr>
        <w:t xml:space="preserve">Υποσύστημα </w:t>
      </w:r>
      <w:r w:rsidRPr="00FC3EAF">
        <w:rPr>
          <w:lang w:val="el-GR"/>
        </w:rPr>
        <w:t>Διασύνδεσης με τρίτα συστήματα</w:t>
      </w:r>
      <w:r w:rsidRPr="00E234FB">
        <w:rPr>
          <w:lang w:val="el-GR"/>
        </w:rPr>
        <w:t xml:space="preserve"> θα πρέπει να δίνει τη δυνατότητα :</w:t>
      </w:r>
    </w:p>
    <w:p w14:paraId="1A0CB43F" w14:textId="77777777" w:rsidR="008F4715" w:rsidRPr="00E234FB" w:rsidRDefault="008F4715" w:rsidP="008F4715">
      <w:pPr>
        <w:numPr>
          <w:ilvl w:val="0"/>
          <w:numId w:val="403"/>
        </w:numPr>
        <w:tabs>
          <w:tab w:val="left" w:pos="587"/>
        </w:tabs>
        <w:spacing w:before="0"/>
        <w:rPr>
          <w:rFonts w:cs="Tahoma"/>
          <w:u w:val="single"/>
          <w:lang w:val="el-GR"/>
        </w:rPr>
      </w:pPr>
      <w:r w:rsidRPr="00FC3EAF">
        <w:rPr>
          <w:rFonts w:cs="Tahoma"/>
          <w:lang w:val="el-GR"/>
        </w:rPr>
        <w:t xml:space="preserve">διαχείρισης των διαθέσιμων δεδομένων προς άντληση ανά Φορέα Διαλειτουργικότητας ανάλογα με την αρμοδιότητα του Φορέα,  </w:t>
      </w:r>
    </w:p>
    <w:p w14:paraId="746BA79B" w14:textId="77777777" w:rsidR="008F4715" w:rsidRPr="00E234FB" w:rsidRDefault="008F4715" w:rsidP="008F4715">
      <w:pPr>
        <w:numPr>
          <w:ilvl w:val="0"/>
          <w:numId w:val="403"/>
        </w:numPr>
        <w:tabs>
          <w:tab w:val="left" w:pos="587"/>
        </w:tabs>
        <w:spacing w:before="0"/>
        <w:rPr>
          <w:rFonts w:cs="Tahoma"/>
          <w:u w:val="single"/>
          <w:lang w:val="el-GR"/>
        </w:rPr>
      </w:pPr>
      <w:r w:rsidRPr="00E234FB">
        <w:rPr>
          <w:rFonts w:cs="Tahoma"/>
          <w:lang w:val="el-GR"/>
        </w:rPr>
        <w:t>διαχείρισης/ καθορισμού ερωτημάτων που μπορεί να θέσει κάθε Φορέας Διαλειτουργικότητας</w:t>
      </w:r>
      <w:r w:rsidR="00492F52" w:rsidRPr="00E234FB">
        <w:rPr>
          <w:rFonts w:cs="Tahoma"/>
          <w:lang w:val="el-GR"/>
        </w:rPr>
        <w:t>,</w:t>
      </w:r>
      <w:r w:rsidRPr="00E234FB">
        <w:rPr>
          <w:rFonts w:cs="Tahoma"/>
          <w:lang w:val="el-GR"/>
        </w:rPr>
        <w:t xml:space="preserve"> καθώς και αναφορών που μπορεί να λάβει.</w:t>
      </w:r>
    </w:p>
    <w:p w14:paraId="6109D387" w14:textId="77777777" w:rsidR="008F4715" w:rsidRPr="00E234FB" w:rsidRDefault="008F4715" w:rsidP="00E234FB">
      <w:pPr>
        <w:spacing w:before="0"/>
        <w:ind w:left="360"/>
        <w:rPr>
          <w:rFonts w:cs="Tahoma"/>
          <w:lang w:val="el-GR"/>
        </w:rPr>
      </w:pPr>
    </w:p>
    <w:p w14:paraId="5104C360" w14:textId="77777777" w:rsidR="00A669AD" w:rsidRPr="00E234FB" w:rsidRDefault="00A669AD" w:rsidP="00A669AD">
      <w:pPr>
        <w:rPr>
          <w:lang w:val="el-GR"/>
        </w:rPr>
      </w:pPr>
      <w:r w:rsidRPr="00E234FB">
        <w:rPr>
          <w:lang w:val="el-GR"/>
        </w:rPr>
        <w:t>Το Υποσύστημα Διασύνδεσης με τρίτα συστήματα θα πρέπει :</w:t>
      </w:r>
    </w:p>
    <w:p w14:paraId="3EC811D7" w14:textId="77777777" w:rsidR="00A669AD" w:rsidRPr="00E234FB" w:rsidRDefault="00A669AD" w:rsidP="00A669AD">
      <w:pPr>
        <w:numPr>
          <w:ilvl w:val="0"/>
          <w:numId w:val="261"/>
        </w:numPr>
        <w:suppressAutoHyphens w:val="0"/>
        <w:spacing w:before="0"/>
        <w:rPr>
          <w:rFonts w:cs="Tahoma"/>
          <w:lang w:val="el-GR"/>
        </w:rPr>
      </w:pPr>
      <w:r w:rsidRPr="00E234FB">
        <w:rPr>
          <w:lang w:val="el-GR"/>
        </w:rPr>
        <w:t xml:space="preserve">να σχεδιαστεί με τέτοιον τρόπο ώστε </w:t>
      </w:r>
      <w:r w:rsidRPr="00E234FB">
        <w:rPr>
          <w:rFonts w:cs="Tahoma"/>
          <w:lang w:val="el-GR"/>
        </w:rPr>
        <w:t>να μπορούν να ενταχθούν σε αυτό νέοι Φορείς Διαλειτουργικότητας χωρίς την ανάγκη τεχνικής επέμβασης στο σύστημα.</w:t>
      </w:r>
    </w:p>
    <w:p w14:paraId="1C614863" w14:textId="77777777" w:rsidR="00A669AD" w:rsidRPr="00E234FB" w:rsidRDefault="00A669AD" w:rsidP="00A669AD">
      <w:pPr>
        <w:numPr>
          <w:ilvl w:val="0"/>
          <w:numId w:val="261"/>
        </w:numPr>
        <w:suppressAutoHyphens w:val="0"/>
        <w:spacing w:before="0"/>
        <w:rPr>
          <w:rFonts w:cs="Tahoma"/>
          <w:lang w:val="el-GR"/>
        </w:rPr>
      </w:pPr>
      <w:r w:rsidRPr="00E234FB">
        <w:rPr>
          <w:lang w:val="el-GR"/>
        </w:rPr>
        <w:t xml:space="preserve">να υλοποιηθεί βασιζόμενο σε ανοικτές αρχιτεκτονικές και πρότυπα </w:t>
      </w:r>
    </w:p>
    <w:p w14:paraId="5B22CB4A" w14:textId="77777777" w:rsidR="00A669AD" w:rsidRPr="003A3AFD" w:rsidRDefault="00A669AD" w:rsidP="00A669AD">
      <w:pPr>
        <w:numPr>
          <w:ilvl w:val="0"/>
          <w:numId w:val="261"/>
        </w:numPr>
        <w:suppressAutoHyphens w:val="0"/>
        <w:spacing w:before="0"/>
        <w:rPr>
          <w:rFonts w:cs="Tahoma"/>
          <w:lang w:val="el-GR"/>
        </w:rPr>
      </w:pPr>
      <w:r w:rsidRPr="003A3AFD">
        <w:rPr>
          <w:rFonts w:cs="Tahoma"/>
          <w:lang w:val="el-GR"/>
        </w:rPr>
        <w:t xml:space="preserve">να υποστηρίζει τεχνολογία </w:t>
      </w:r>
      <w:r w:rsidRPr="00FC3EAF">
        <w:rPr>
          <w:rFonts w:cs="Tahoma"/>
        </w:rPr>
        <w:t>XML</w:t>
      </w:r>
      <w:r w:rsidR="00960A21">
        <w:rPr>
          <w:rFonts w:cs="Tahoma"/>
          <w:lang w:val="el-GR"/>
        </w:rPr>
        <w:t xml:space="preserve"> ή/και </w:t>
      </w:r>
      <w:r w:rsidR="00960A21">
        <w:rPr>
          <w:rFonts w:cs="Tahoma"/>
          <w:lang w:val="en-US"/>
        </w:rPr>
        <w:t>JSON</w:t>
      </w:r>
    </w:p>
    <w:p w14:paraId="60DDC11B" w14:textId="77777777" w:rsidR="00A669AD" w:rsidRPr="00E234FB" w:rsidRDefault="00A669AD" w:rsidP="00A669AD">
      <w:pPr>
        <w:numPr>
          <w:ilvl w:val="0"/>
          <w:numId w:val="261"/>
        </w:numPr>
        <w:suppressAutoHyphens w:val="0"/>
        <w:spacing w:before="0"/>
        <w:rPr>
          <w:rFonts w:cs="Tahoma"/>
          <w:lang w:val="el-GR"/>
        </w:rPr>
      </w:pPr>
      <w:r w:rsidRPr="00E234FB">
        <w:rPr>
          <w:rFonts w:cs="Tahoma"/>
          <w:lang w:val="el-GR"/>
        </w:rPr>
        <w:t xml:space="preserve">να έχει δυνατότητα χρήσης </w:t>
      </w:r>
      <w:r w:rsidRPr="00FC3EAF">
        <w:rPr>
          <w:rFonts w:cs="Tahoma"/>
        </w:rPr>
        <w:t>SSL</w:t>
      </w:r>
      <w:r w:rsidRPr="00E234FB">
        <w:rPr>
          <w:rFonts w:cs="Tahoma"/>
          <w:lang w:val="el-GR"/>
        </w:rPr>
        <w:t xml:space="preserve"> / </w:t>
      </w:r>
      <w:r w:rsidRPr="00FC3EAF">
        <w:rPr>
          <w:rFonts w:cs="Tahoma"/>
        </w:rPr>
        <w:t>Digital</w:t>
      </w:r>
      <w:r w:rsidRPr="00E234FB">
        <w:rPr>
          <w:rFonts w:cs="Tahoma"/>
          <w:lang w:val="el-GR"/>
        </w:rPr>
        <w:t xml:space="preserve"> </w:t>
      </w:r>
      <w:r w:rsidRPr="00FC3EAF">
        <w:rPr>
          <w:rFonts w:cs="Tahoma"/>
        </w:rPr>
        <w:t>Certificates</w:t>
      </w:r>
      <w:r w:rsidRPr="00E234FB">
        <w:rPr>
          <w:rFonts w:cs="Tahoma"/>
          <w:lang w:val="el-GR"/>
        </w:rPr>
        <w:t xml:space="preserve"> για τη μεταγωγή των δεδομένων και την αυθεντικοποίηση των χρηστών</w:t>
      </w:r>
    </w:p>
    <w:p w14:paraId="3645FFE0" w14:textId="77777777" w:rsidR="00A669AD" w:rsidRPr="00E234FB" w:rsidRDefault="00A669AD" w:rsidP="00A669AD">
      <w:pPr>
        <w:numPr>
          <w:ilvl w:val="0"/>
          <w:numId w:val="261"/>
        </w:numPr>
        <w:suppressAutoHyphens w:val="0"/>
        <w:spacing w:before="0"/>
        <w:rPr>
          <w:rFonts w:cs="Tahoma"/>
          <w:lang w:val="el-GR"/>
        </w:rPr>
      </w:pPr>
      <w:r w:rsidRPr="00E234FB">
        <w:rPr>
          <w:lang w:val="el-GR"/>
        </w:rPr>
        <w:lastRenderedPageBreak/>
        <w:t xml:space="preserve">να διασφαλίζει την </w:t>
      </w:r>
      <w:r w:rsidRPr="00E234FB">
        <w:rPr>
          <w:u w:val="single"/>
          <w:lang w:val="el-GR"/>
        </w:rPr>
        <w:t>αξιόπιστη, ασφαλή και άμεση</w:t>
      </w:r>
      <w:r w:rsidRPr="00E234FB">
        <w:rPr>
          <w:lang w:val="el-GR"/>
        </w:rPr>
        <w:t xml:space="preserve"> </w:t>
      </w:r>
      <w:r w:rsidRPr="00E234FB">
        <w:rPr>
          <w:rFonts w:cs="Tahoma"/>
          <w:lang w:val="el-GR"/>
        </w:rPr>
        <w:t>διάθεση στοιχείων / πληροφοριών και υπηρεσιών σε εξουσιοδοτημένους φορείς της Δημόσιας Διοίκησης, μέσω του Εθνικού Δικτύου Δημόσιας Διοίκησης “ΣΥΖΕΥΞΙΣ”.</w:t>
      </w:r>
    </w:p>
    <w:p w14:paraId="367610C3" w14:textId="77777777" w:rsidR="00A669AD" w:rsidRPr="00E234FB" w:rsidRDefault="00A669AD" w:rsidP="00A669AD">
      <w:pPr>
        <w:numPr>
          <w:ilvl w:val="0"/>
          <w:numId w:val="261"/>
        </w:numPr>
        <w:suppressAutoHyphens w:val="0"/>
        <w:spacing w:before="0"/>
        <w:rPr>
          <w:rFonts w:cs="Tahoma"/>
          <w:lang w:val="el-GR"/>
        </w:rPr>
      </w:pPr>
      <w:r w:rsidRPr="00E234FB">
        <w:rPr>
          <w:rFonts w:cs="Tahoma"/>
          <w:lang w:val="el-GR"/>
        </w:rPr>
        <w:t xml:space="preserve">να υποστηρίζει διαφορετικούς τρόπους εμφάνισης των αποτελεσμάτων. Οι τρόποι εμφάνισης των αποτελεσμάτων που θα πρέπει κατ’ ελάχιστο να υποστηρίζονται από το Υποσύστημα είναι δομημένες φόρμες, αρχεία σε </w:t>
      </w:r>
      <w:r w:rsidRPr="00FC3EAF">
        <w:rPr>
          <w:rFonts w:cs="Tahoma"/>
        </w:rPr>
        <w:t>CSV</w:t>
      </w:r>
      <w:r w:rsidRPr="00E234FB">
        <w:rPr>
          <w:rFonts w:cs="Tahoma"/>
          <w:lang w:val="el-GR"/>
        </w:rPr>
        <w:t xml:space="preserve"> ή / και </w:t>
      </w:r>
      <w:r w:rsidRPr="00FC3EAF">
        <w:rPr>
          <w:rFonts w:cs="Tahoma"/>
        </w:rPr>
        <w:t>ASCII</w:t>
      </w:r>
      <w:r w:rsidRPr="00E234FB">
        <w:rPr>
          <w:rFonts w:cs="Tahoma"/>
          <w:lang w:val="el-GR"/>
        </w:rPr>
        <w:t xml:space="preserve"> </w:t>
      </w:r>
      <w:r w:rsidRPr="00FC3EAF">
        <w:rPr>
          <w:rFonts w:cs="Tahoma"/>
        </w:rPr>
        <w:t>format</w:t>
      </w:r>
      <w:r w:rsidRPr="00E234FB">
        <w:rPr>
          <w:rFonts w:cs="Tahoma"/>
          <w:lang w:val="el-GR"/>
        </w:rPr>
        <w:t xml:space="preserve"> και αναφορές (τύπου πιστοποιητικών)</w:t>
      </w:r>
      <w:r w:rsidR="00492F52" w:rsidRPr="00E234FB">
        <w:rPr>
          <w:rFonts w:cs="Tahoma"/>
          <w:lang w:val="el-GR"/>
        </w:rPr>
        <w:t>.</w:t>
      </w:r>
    </w:p>
    <w:p w14:paraId="6A6DE141" w14:textId="77777777" w:rsidR="00D53939" w:rsidRDefault="00D53939" w:rsidP="003A3AFD">
      <w:pPr>
        <w:rPr>
          <w:b/>
          <w:lang w:val="el-GR"/>
        </w:rPr>
      </w:pPr>
    </w:p>
    <w:p w14:paraId="14676158" w14:textId="77777777" w:rsidR="00D53939" w:rsidRPr="003A3AFD" w:rsidRDefault="00D53939" w:rsidP="003A3AFD">
      <w:pPr>
        <w:rPr>
          <w:b/>
          <w:lang w:val="el-GR"/>
        </w:rPr>
      </w:pPr>
      <w:r w:rsidRPr="003A3AFD">
        <w:rPr>
          <w:b/>
          <w:lang w:val="el-GR"/>
        </w:rPr>
        <w:t xml:space="preserve">Επισημαίνεται, ότι η προμήθεια των αναγκαίων ψηφιακών πιστοποιητικών (SSL certificates) αποτελεί αντικείμενο του Έργου και ως εκ τούτου θα πρέπει να προσφερθούν από τον Ανάδοχο. Η δε περίοδος ισχύος (validity period) τους θα πρέπει να καλύπτει την χρονική περίοδο Εγγύησης του Έργου, όπως τίθεται στην Παρ. </w:t>
      </w:r>
      <w:r w:rsidR="009D7802">
        <w:rPr>
          <w:b/>
          <w:lang w:val="el-GR"/>
        </w:rPr>
        <w:fldChar w:fldCharType="begin"/>
      </w:r>
      <w:r w:rsidR="009D7802">
        <w:rPr>
          <w:b/>
          <w:lang w:val="el-GR"/>
        </w:rPr>
        <w:instrText xml:space="preserve"> REF _Ref514153561 \r \h </w:instrText>
      </w:r>
      <w:r w:rsidR="009D7802">
        <w:rPr>
          <w:b/>
          <w:lang w:val="el-GR"/>
        </w:rPr>
      </w:r>
      <w:r w:rsidR="009D7802">
        <w:rPr>
          <w:b/>
          <w:lang w:val="el-GR"/>
        </w:rPr>
        <w:fldChar w:fldCharType="separate"/>
      </w:r>
      <w:r w:rsidR="00CA00DF">
        <w:rPr>
          <w:b/>
          <w:lang w:val="el-GR"/>
        </w:rPr>
        <w:t>7.1.7.3</w:t>
      </w:r>
      <w:r w:rsidR="009D7802">
        <w:rPr>
          <w:b/>
          <w:lang w:val="el-GR"/>
        </w:rPr>
        <w:fldChar w:fldCharType="end"/>
      </w:r>
      <w:r w:rsidRPr="003A3AFD">
        <w:rPr>
          <w:b/>
          <w:lang w:val="el-GR"/>
        </w:rPr>
        <w:t>.</w:t>
      </w:r>
    </w:p>
    <w:p w14:paraId="5D0E2191" w14:textId="77777777" w:rsidR="000F73D3" w:rsidRPr="006F705A" w:rsidRDefault="000F73D3" w:rsidP="000F73D3">
      <w:pPr>
        <w:rPr>
          <w:lang w:val="el-GR"/>
        </w:rPr>
      </w:pPr>
      <w:r w:rsidRPr="006F705A">
        <w:rPr>
          <w:lang w:val="el-GR"/>
        </w:rPr>
        <w:t>Ιδανικά το ΟΠΣ-ΑΔΕ πρέπει να διασυνδεθεί με τα ακόλουθα συστήματα και φορείς:</w:t>
      </w:r>
    </w:p>
    <w:p w14:paraId="022AA526" w14:textId="77777777" w:rsidR="000F73D3" w:rsidRPr="003940F5" w:rsidRDefault="000F73D3" w:rsidP="00E234FB">
      <w:pPr>
        <w:pStyle w:val="aff"/>
        <w:numPr>
          <w:ilvl w:val="0"/>
          <w:numId w:val="203"/>
        </w:numPr>
        <w:tabs>
          <w:tab w:val="left" w:pos="-32"/>
        </w:tabs>
        <w:suppressAutoHyphens w:val="0"/>
        <w:spacing w:before="60" w:after="60"/>
        <w:ind w:left="357" w:hanging="357"/>
        <w:contextualSpacing w:val="0"/>
        <w:rPr>
          <w:rFonts w:cs="Tahoma"/>
        </w:rPr>
      </w:pPr>
      <w:r>
        <w:rPr>
          <w:rFonts w:cs="Tahoma"/>
          <w:lang w:val="en-US"/>
        </w:rPr>
        <w:t>TAXIS (</w:t>
      </w:r>
      <w:r>
        <w:rPr>
          <w:rFonts w:cs="Tahoma"/>
        </w:rPr>
        <w:t xml:space="preserve">μέσω </w:t>
      </w:r>
      <w:r>
        <w:rPr>
          <w:rFonts w:cs="Tahoma"/>
          <w:lang w:val="en-US"/>
        </w:rPr>
        <w:t>Web Services)</w:t>
      </w:r>
    </w:p>
    <w:p w14:paraId="390E64BE" w14:textId="77777777" w:rsidR="000F73D3" w:rsidRDefault="000F73D3" w:rsidP="00E234FB">
      <w:pPr>
        <w:pStyle w:val="aff"/>
        <w:numPr>
          <w:ilvl w:val="0"/>
          <w:numId w:val="203"/>
        </w:numPr>
        <w:tabs>
          <w:tab w:val="left" w:pos="-32"/>
        </w:tabs>
        <w:suppressAutoHyphens w:val="0"/>
        <w:spacing w:before="60" w:after="60"/>
        <w:ind w:left="357" w:hanging="357"/>
        <w:contextualSpacing w:val="0"/>
        <w:rPr>
          <w:rFonts w:cs="Tahoma"/>
        </w:rPr>
      </w:pPr>
      <w:r>
        <w:rPr>
          <w:rFonts w:cs="Tahoma"/>
        </w:rPr>
        <w:t>ΓΕΜΗ</w:t>
      </w:r>
      <w:r>
        <w:rPr>
          <w:rFonts w:cs="Tahoma"/>
          <w:lang w:val="en-US"/>
        </w:rPr>
        <w:t xml:space="preserve"> (</w:t>
      </w:r>
      <w:r>
        <w:rPr>
          <w:rFonts w:cs="Tahoma"/>
        </w:rPr>
        <w:t xml:space="preserve">μέσω </w:t>
      </w:r>
      <w:r>
        <w:rPr>
          <w:rFonts w:cs="Tahoma"/>
          <w:lang w:val="en-US"/>
        </w:rPr>
        <w:t>Web Services)</w:t>
      </w:r>
    </w:p>
    <w:p w14:paraId="783BA0DE" w14:textId="77777777" w:rsidR="000F73D3" w:rsidRPr="009D3001" w:rsidRDefault="000F73D3" w:rsidP="00E234FB">
      <w:pPr>
        <w:pStyle w:val="aff"/>
        <w:numPr>
          <w:ilvl w:val="0"/>
          <w:numId w:val="203"/>
        </w:numPr>
        <w:tabs>
          <w:tab w:val="left" w:pos="-32"/>
        </w:tabs>
        <w:suppressAutoHyphens w:val="0"/>
        <w:spacing w:before="60" w:after="60"/>
        <w:ind w:left="357" w:hanging="357"/>
        <w:contextualSpacing w:val="0"/>
        <w:rPr>
          <w:rFonts w:cs="Tahoma"/>
        </w:rPr>
      </w:pPr>
      <w:r w:rsidRPr="009D3001">
        <w:rPr>
          <w:rFonts w:cs="Tahoma"/>
        </w:rPr>
        <w:t xml:space="preserve">Διαύγεια </w:t>
      </w:r>
      <w:r>
        <w:rPr>
          <w:rFonts w:cs="Tahoma"/>
          <w:lang w:val="en-US"/>
        </w:rPr>
        <w:t>(</w:t>
      </w:r>
      <w:r>
        <w:rPr>
          <w:rFonts w:cs="Tahoma"/>
        </w:rPr>
        <w:t xml:space="preserve">μέσω </w:t>
      </w:r>
      <w:r>
        <w:rPr>
          <w:rFonts w:cs="Tahoma"/>
          <w:lang w:val="en-US"/>
        </w:rPr>
        <w:t>Web Services)</w:t>
      </w:r>
    </w:p>
    <w:p w14:paraId="22975F4F" w14:textId="77777777" w:rsidR="000F73D3" w:rsidRPr="006D485B" w:rsidRDefault="000F73D3" w:rsidP="00E234FB">
      <w:pPr>
        <w:pStyle w:val="aff"/>
        <w:numPr>
          <w:ilvl w:val="0"/>
          <w:numId w:val="203"/>
        </w:numPr>
        <w:tabs>
          <w:tab w:val="left" w:pos="-32"/>
        </w:tabs>
        <w:suppressAutoHyphens w:val="0"/>
        <w:spacing w:before="60" w:after="60"/>
        <w:ind w:left="357" w:hanging="357"/>
        <w:contextualSpacing w:val="0"/>
        <w:rPr>
          <w:rFonts w:cs="Tahoma"/>
          <w:lang w:val="en-US"/>
        </w:rPr>
      </w:pPr>
      <w:r w:rsidRPr="00712A49">
        <w:rPr>
          <w:rFonts w:cs="Tahoma"/>
          <w:lang w:val="en-US"/>
        </w:rPr>
        <w:t>e</w:t>
      </w:r>
      <w:r w:rsidRPr="006D485B">
        <w:rPr>
          <w:rFonts w:cs="Tahoma"/>
          <w:lang w:val="en-US"/>
        </w:rPr>
        <w:t>-</w:t>
      </w:r>
      <w:r w:rsidRPr="00712A49">
        <w:rPr>
          <w:rFonts w:cs="Tahoma"/>
        </w:rPr>
        <w:t>Παράβολο</w:t>
      </w:r>
      <w:r>
        <w:rPr>
          <w:rFonts w:cs="Tahoma"/>
          <w:lang w:val="en-US"/>
        </w:rPr>
        <w:t xml:space="preserve"> (</w:t>
      </w:r>
      <w:r>
        <w:rPr>
          <w:rFonts w:cs="Tahoma"/>
        </w:rPr>
        <w:t>μέσω</w:t>
      </w:r>
      <w:r w:rsidRPr="006D485B">
        <w:rPr>
          <w:rFonts w:cs="Tahoma"/>
          <w:lang w:val="en-US"/>
        </w:rPr>
        <w:t xml:space="preserve"> </w:t>
      </w:r>
      <w:r>
        <w:rPr>
          <w:rFonts w:cs="Tahoma"/>
          <w:lang w:val="en-US"/>
        </w:rPr>
        <w:t>Web Services)</w:t>
      </w:r>
    </w:p>
    <w:p w14:paraId="24301A84" w14:textId="77777777" w:rsidR="000F73D3" w:rsidRPr="00E234FB" w:rsidRDefault="000F73D3" w:rsidP="00E234FB">
      <w:pPr>
        <w:numPr>
          <w:ilvl w:val="0"/>
          <w:numId w:val="203"/>
        </w:numPr>
        <w:spacing w:before="60" w:after="60"/>
        <w:ind w:left="357" w:hanging="357"/>
        <w:rPr>
          <w:lang w:val="el-GR"/>
        </w:rPr>
      </w:pPr>
      <w:r w:rsidRPr="00E234FB">
        <w:rPr>
          <w:lang w:val="el-GR"/>
        </w:rPr>
        <w:t>Υπουργείο Οικονομίας και Ανάπτυξης</w:t>
      </w:r>
      <w:r w:rsidR="009B11E6" w:rsidRPr="00E234FB">
        <w:rPr>
          <w:lang w:val="el-GR"/>
        </w:rPr>
        <w:t xml:space="preserve"> (</w:t>
      </w:r>
      <w:r w:rsidR="009B11E6" w:rsidRPr="00E234FB">
        <w:rPr>
          <w:lang w:val="en-US"/>
        </w:rPr>
        <w:t>GIS</w:t>
      </w:r>
      <w:r w:rsidR="009B11E6" w:rsidRPr="00E234FB">
        <w:rPr>
          <w:lang w:val="el-GR"/>
        </w:rPr>
        <w:t xml:space="preserve">, </w:t>
      </w:r>
      <w:r w:rsidR="006C0521">
        <w:rPr>
          <w:lang w:val="el-GR"/>
        </w:rPr>
        <w:t xml:space="preserve">ΕΠ.ΑΓ., </w:t>
      </w:r>
      <w:r w:rsidR="009B11E6" w:rsidRPr="00E234FB">
        <w:rPr>
          <w:lang w:val="en-US"/>
        </w:rPr>
        <w:t>ICSMS</w:t>
      </w:r>
      <w:r w:rsidR="009B11E6" w:rsidRPr="00E234FB">
        <w:rPr>
          <w:lang w:val="el-GR"/>
        </w:rPr>
        <w:t>)</w:t>
      </w:r>
    </w:p>
    <w:p w14:paraId="6475F1FF" w14:textId="77777777" w:rsidR="000F73D3" w:rsidRDefault="000F73D3" w:rsidP="00E234FB">
      <w:pPr>
        <w:numPr>
          <w:ilvl w:val="0"/>
          <w:numId w:val="203"/>
        </w:numPr>
        <w:spacing w:before="60" w:after="60"/>
        <w:ind w:left="357" w:hanging="357"/>
      </w:pPr>
      <w:r>
        <w:t>Υπουργείο Αγροτικής Ανάπτυξης και Τροφίμων</w:t>
      </w:r>
    </w:p>
    <w:p w14:paraId="1BD1BEBF" w14:textId="77777777" w:rsidR="000F73D3" w:rsidRDefault="000F73D3" w:rsidP="00E234FB">
      <w:pPr>
        <w:numPr>
          <w:ilvl w:val="0"/>
          <w:numId w:val="203"/>
        </w:numPr>
        <w:spacing w:before="60" w:after="60"/>
        <w:ind w:left="357" w:hanging="357"/>
      </w:pPr>
      <w:r>
        <w:t>Υπουργείο Υγείας</w:t>
      </w:r>
    </w:p>
    <w:p w14:paraId="588F6992" w14:textId="77777777" w:rsidR="000F73D3" w:rsidRDefault="000F73D3" w:rsidP="00E234FB">
      <w:pPr>
        <w:numPr>
          <w:ilvl w:val="0"/>
          <w:numId w:val="203"/>
        </w:numPr>
        <w:spacing w:before="60" w:after="60"/>
        <w:ind w:left="357" w:hanging="357"/>
      </w:pPr>
      <w:r>
        <w:t>Υπουργείο Περιβάλλοντος και Ενέργειας</w:t>
      </w:r>
    </w:p>
    <w:p w14:paraId="10D1EB1F" w14:textId="77777777" w:rsidR="000F73D3" w:rsidRDefault="000F73D3" w:rsidP="00E234FB">
      <w:pPr>
        <w:numPr>
          <w:ilvl w:val="0"/>
          <w:numId w:val="203"/>
        </w:numPr>
        <w:spacing w:before="60" w:after="60"/>
        <w:ind w:left="357" w:hanging="357"/>
      </w:pPr>
      <w:r>
        <w:t>Υπουργείο Τουριστικής Ανάπτυξης</w:t>
      </w:r>
    </w:p>
    <w:p w14:paraId="6035B902" w14:textId="77777777" w:rsidR="000F73D3" w:rsidRDefault="000F73D3" w:rsidP="00E234FB">
      <w:pPr>
        <w:numPr>
          <w:ilvl w:val="0"/>
          <w:numId w:val="203"/>
        </w:numPr>
        <w:spacing w:before="60" w:after="60"/>
        <w:ind w:left="357" w:hanging="357"/>
      </w:pPr>
      <w:r>
        <w:t>Υπουργείο Εργασίας</w:t>
      </w:r>
    </w:p>
    <w:p w14:paraId="08077D23" w14:textId="77777777" w:rsidR="000F73D3" w:rsidRDefault="000F73D3" w:rsidP="00E234FB">
      <w:pPr>
        <w:numPr>
          <w:ilvl w:val="0"/>
          <w:numId w:val="203"/>
        </w:numPr>
        <w:spacing w:before="60" w:after="60"/>
        <w:ind w:left="357" w:hanging="357"/>
      </w:pPr>
      <w:r>
        <w:t>Υπουργείο Πολιτισμού</w:t>
      </w:r>
    </w:p>
    <w:p w14:paraId="22586169" w14:textId="77777777" w:rsidR="000F73D3" w:rsidRDefault="000F73D3" w:rsidP="00E234FB">
      <w:pPr>
        <w:numPr>
          <w:ilvl w:val="0"/>
          <w:numId w:val="203"/>
        </w:numPr>
        <w:spacing w:before="60" w:after="60"/>
        <w:ind w:left="357" w:hanging="357"/>
      </w:pPr>
      <w:r>
        <w:t>Περιφέρειες</w:t>
      </w:r>
    </w:p>
    <w:p w14:paraId="339DCDBD" w14:textId="77777777" w:rsidR="000F73D3" w:rsidRDefault="000F73D3" w:rsidP="00E234FB">
      <w:pPr>
        <w:numPr>
          <w:ilvl w:val="0"/>
          <w:numId w:val="203"/>
        </w:numPr>
        <w:spacing w:before="60" w:after="60"/>
        <w:ind w:left="357" w:hanging="357"/>
      </w:pPr>
      <w:r>
        <w:t>Δήμοι</w:t>
      </w:r>
    </w:p>
    <w:p w14:paraId="47EAA845" w14:textId="77777777" w:rsidR="000F73D3" w:rsidRPr="006F705A" w:rsidRDefault="000F73D3" w:rsidP="00E234FB">
      <w:pPr>
        <w:numPr>
          <w:ilvl w:val="0"/>
          <w:numId w:val="203"/>
        </w:numPr>
        <w:spacing w:before="60" w:after="60"/>
        <w:ind w:left="357" w:hanging="357"/>
        <w:rPr>
          <w:lang w:val="el-GR"/>
        </w:rPr>
      </w:pPr>
      <w:r w:rsidRPr="006F705A">
        <w:rPr>
          <w:lang w:val="el-GR"/>
        </w:rPr>
        <w:t>Εταιρεία Ακινήτων  Δημοσίου Α.Ε.</w:t>
      </w:r>
    </w:p>
    <w:p w14:paraId="10464C64" w14:textId="77777777" w:rsidR="000F73D3" w:rsidRDefault="000F73D3" w:rsidP="00E234FB">
      <w:pPr>
        <w:numPr>
          <w:ilvl w:val="0"/>
          <w:numId w:val="203"/>
        </w:numPr>
        <w:spacing w:before="60" w:after="60"/>
        <w:ind w:left="357" w:hanging="357"/>
      </w:pPr>
      <w:r>
        <w:t>ΔΕΔΔΗΕ</w:t>
      </w:r>
    </w:p>
    <w:p w14:paraId="73ED4C53" w14:textId="77777777" w:rsidR="000F73D3" w:rsidRDefault="000F73D3" w:rsidP="00E234FB">
      <w:pPr>
        <w:numPr>
          <w:ilvl w:val="0"/>
          <w:numId w:val="203"/>
        </w:numPr>
        <w:spacing w:before="60" w:after="60"/>
        <w:ind w:left="357" w:hanging="357"/>
      </w:pPr>
      <w:r>
        <w:t>Πυροσβεστική Υπηρεσία</w:t>
      </w:r>
    </w:p>
    <w:p w14:paraId="71960E9A" w14:textId="77777777" w:rsidR="000F73D3" w:rsidRDefault="000F73D3" w:rsidP="00E234FB">
      <w:pPr>
        <w:numPr>
          <w:ilvl w:val="0"/>
          <w:numId w:val="203"/>
        </w:numPr>
        <w:spacing w:before="60" w:after="60"/>
        <w:ind w:left="357" w:hanging="357"/>
      </w:pPr>
      <w:r>
        <w:t>Ελληνική Αστυνομία</w:t>
      </w:r>
    </w:p>
    <w:p w14:paraId="24BB0CED" w14:textId="77777777" w:rsidR="00C92D97" w:rsidRPr="00E234FB" w:rsidRDefault="009100F9" w:rsidP="00C92D97">
      <w:pPr>
        <w:spacing w:before="60" w:after="60"/>
        <w:rPr>
          <w:rFonts w:cs="Tahoma"/>
          <w:lang w:val="el-GR"/>
        </w:rPr>
      </w:pPr>
      <w:r>
        <w:rPr>
          <w:lang w:val="el-GR"/>
        </w:rPr>
        <w:t>Στο πλαίσιο του παρόντος Έργου</w:t>
      </w:r>
      <w:r w:rsidR="004500FE" w:rsidRPr="00E234FB">
        <w:rPr>
          <w:lang w:val="el-GR"/>
        </w:rPr>
        <w:t>,</w:t>
      </w:r>
      <w:r>
        <w:rPr>
          <w:lang w:val="el-GR"/>
        </w:rPr>
        <w:t xml:space="preserve"> </w:t>
      </w:r>
      <w:r w:rsidR="00C92D97">
        <w:rPr>
          <w:lang w:val="el-GR"/>
        </w:rPr>
        <w:t xml:space="preserve">το Υποσύστημα Διασύνδεσης με τρίτα συστήματα </w:t>
      </w:r>
      <w:r w:rsidR="00C92D97" w:rsidRPr="00E234FB">
        <w:rPr>
          <w:rFonts w:cs="Tahoma"/>
          <w:lang w:val="el-GR"/>
        </w:rPr>
        <w:t xml:space="preserve">που θα υλοποιηθεί, θα παρέχει </w:t>
      </w:r>
      <w:r w:rsidR="004500FE" w:rsidRPr="00E234FB">
        <w:rPr>
          <w:lang w:val="el-GR"/>
        </w:rPr>
        <w:t>όλες οι απαραίτητες διεπαφές (</w:t>
      </w:r>
      <w:r w:rsidR="004500FE" w:rsidRPr="00F81D02">
        <w:t>WEB</w:t>
      </w:r>
      <w:r w:rsidR="004500FE" w:rsidRPr="00E234FB">
        <w:rPr>
          <w:lang w:val="el-GR"/>
        </w:rPr>
        <w:t xml:space="preserve"> </w:t>
      </w:r>
      <w:r w:rsidR="004500FE" w:rsidRPr="00F81D02">
        <w:t>Services</w:t>
      </w:r>
      <w:r w:rsidR="004500FE" w:rsidRPr="00E234FB">
        <w:rPr>
          <w:lang w:val="el-GR"/>
        </w:rPr>
        <w:t xml:space="preserve"> ή / και </w:t>
      </w:r>
      <w:r w:rsidR="004500FE" w:rsidRPr="0092677F">
        <w:t>WEB</w:t>
      </w:r>
      <w:r w:rsidR="004500FE" w:rsidRPr="00E234FB">
        <w:rPr>
          <w:lang w:val="el-GR"/>
        </w:rPr>
        <w:t xml:space="preserve"> </w:t>
      </w:r>
      <w:r w:rsidR="004500FE" w:rsidRPr="0092677F">
        <w:t>Clients</w:t>
      </w:r>
      <w:r w:rsidR="004500FE" w:rsidRPr="00E234FB">
        <w:rPr>
          <w:lang w:val="el-GR"/>
        </w:rPr>
        <w:t xml:space="preserve">) </w:t>
      </w:r>
      <w:r w:rsidR="00C92D97" w:rsidRPr="00E234FB">
        <w:rPr>
          <w:rFonts w:cs="Tahoma"/>
          <w:lang w:val="el-GR"/>
        </w:rPr>
        <w:t>για</w:t>
      </w:r>
      <w:r w:rsidR="001A0119">
        <w:rPr>
          <w:rFonts w:cs="Tahoma"/>
          <w:lang w:val="el-GR"/>
        </w:rPr>
        <w:t xml:space="preserve"> τη διαλειτουργικότητα με τα ακόλουθα συστήματα</w:t>
      </w:r>
      <w:r w:rsidR="00C92D97" w:rsidRPr="00E234FB">
        <w:rPr>
          <w:rFonts w:cs="Tahoma"/>
          <w:lang w:val="el-GR"/>
        </w:rPr>
        <w:t>:</w:t>
      </w:r>
    </w:p>
    <w:p w14:paraId="36EBB7FD" w14:textId="77777777" w:rsidR="000F73D3" w:rsidRPr="003940F5" w:rsidRDefault="000F73D3" w:rsidP="00E234FB">
      <w:pPr>
        <w:pStyle w:val="aff"/>
        <w:numPr>
          <w:ilvl w:val="0"/>
          <w:numId w:val="203"/>
        </w:numPr>
        <w:tabs>
          <w:tab w:val="left" w:pos="-32"/>
        </w:tabs>
        <w:suppressAutoHyphens w:val="0"/>
        <w:spacing w:before="60" w:after="60"/>
        <w:ind w:left="357" w:hanging="357"/>
        <w:contextualSpacing w:val="0"/>
        <w:rPr>
          <w:rFonts w:cs="Tahoma"/>
        </w:rPr>
      </w:pPr>
      <w:r>
        <w:rPr>
          <w:rFonts w:cs="Tahoma"/>
          <w:lang w:val="en-US"/>
        </w:rPr>
        <w:t xml:space="preserve">TAXIS </w:t>
      </w:r>
    </w:p>
    <w:p w14:paraId="0BFE413A" w14:textId="77777777" w:rsidR="000F73D3" w:rsidRDefault="000F73D3" w:rsidP="00E234FB">
      <w:pPr>
        <w:pStyle w:val="aff"/>
        <w:numPr>
          <w:ilvl w:val="0"/>
          <w:numId w:val="203"/>
        </w:numPr>
        <w:tabs>
          <w:tab w:val="left" w:pos="-32"/>
        </w:tabs>
        <w:suppressAutoHyphens w:val="0"/>
        <w:spacing w:before="60" w:after="60"/>
        <w:ind w:left="357" w:hanging="357"/>
        <w:contextualSpacing w:val="0"/>
        <w:rPr>
          <w:rFonts w:cs="Tahoma"/>
        </w:rPr>
      </w:pPr>
      <w:r>
        <w:rPr>
          <w:rFonts w:cs="Tahoma"/>
        </w:rPr>
        <w:t>ΓΕΜΗ</w:t>
      </w:r>
      <w:r>
        <w:rPr>
          <w:rFonts w:cs="Tahoma"/>
          <w:lang w:val="en-US"/>
        </w:rPr>
        <w:t xml:space="preserve"> </w:t>
      </w:r>
    </w:p>
    <w:p w14:paraId="3418F928" w14:textId="77777777" w:rsidR="000F73D3" w:rsidRPr="009D3001" w:rsidRDefault="000F73D3" w:rsidP="00E234FB">
      <w:pPr>
        <w:pStyle w:val="aff"/>
        <w:numPr>
          <w:ilvl w:val="0"/>
          <w:numId w:val="203"/>
        </w:numPr>
        <w:tabs>
          <w:tab w:val="left" w:pos="-32"/>
        </w:tabs>
        <w:suppressAutoHyphens w:val="0"/>
        <w:spacing w:before="60" w:after="60"/>
        <w:ind w:left="357" w:hanging="357"/>
        <w:contextualSpacing w:val="0"/>
        <w:rPr>
          <w:rFonts w:cs="Tahoma"/>
        </w:rPr>
      </w:pPr>
      <w:r w:rsidRPr="009D3001">
        <w:rPr>
          <w:rFonts w:cs="Tahoma"/>
        </w:rPr>
        <w:t>Διαύγεια</w:t>
      </w:r>
    </w:p>
    <w:p w14:paraId="3D1B3804" w14:textId="77777777" w:rsidR="009B11E6" w:rsidRDefault="000F73D3" w:rsidP="00E234FB">
      <w:pPr>
        <w:pStyle w:val="aff"/>
        <w:numPr>
          <w:ilvl w:val="0"/>
          <w:numId w:val="203"/>
        </w:numPr>
        <w:tabs>
          <w:tab w:val="left" w:pos="-32"/>
        </w:tabs>
        <w:suppressAutoHyphens w:val="0"/>
        <w:spacing w:before="60" w:after="60"/>
        <w:ind w:left="357" w:hanging="357"/>
        <w:contextualSpacing w:val="0"/>
        <w:rPr>
          <w:rFonts w:cs="Tahoma"/>
          <w:lang w:val="en-US"/>
        </w:rPr>
      </w:pPr>
      <w:r w:rsidRPr="009A58F0">
        <w:rPr>
          <w:rFonts w:cs="Tahoma"/>
          <w:lang w:val="en-US"/>
        </w:rPr>
        <w:t>e-</w:t>
      </w:r>
      <w:r w:rsidRPr="00E234FB">
        <w:rPr>
          <w:rFonts w:cs="Tahoma"/>
          <w:lang w:val="en-US"/>
        </w:rPr>
        <w:t>Παράβολο</w:t>
      </w:r>
    </w:p>
    <w:p w14:paraId="5840CC0A" w14:textId="77777777" w:rsidR="006C0521" w:rsidRPr="003A3AFD" w:rsidRDefault="00D53939" w:rsidP="00E234FB">
      <w:pPr>
        <w:pStyle w:val="aff"/>
        <w:numPr>
          <w:ilvl w:val="0"/>
          <w:numId w:val="203"/>
        </w:numPr>
        <w:tabs>
          <w:tab w:val="left" w:pos="-32"/>
        </w:tabs>
        <w:suppressAutoHyphens w:val="0"/>
        <w:spacing w:before="60" w:after="60"/>
        <w:ind w:left="357" w:hanging="357"/>
        <w:contextualSpacing w:val="0"/>
        <w:rPr>
          <w:rFonts w:cs="Tahoma"/>
          <w:lang w:val="el-GR"/>
        </w:rPr>
      </w:pPr>
      <w:r>
        <w:rPr>
          <w:rFonts w:cs="Tahoma"/>
          <w:lang w:val="el-GR"/>
        </w:rPr>
        <w:t>ΟΠΣ Εποπτείας Αγοράς (</w:t>
      </w:r>
      <w:r w:rsidR="006C0521" w:rsidRPr="003A3AFD">
        <w:rPr>
          <w:rFonts w:cs="Tahoma"/>
          <w:lang w:val="el-GR"/>
        </w:rPr>
        <w:t>ΕΠ.ΑΓ.</w:t>
      </w:r>
      <w:r>
        <w:rPr>
          <w:rFonts w:cs="Tahoma"/>
          <w:lang w:val="el-GR"/>
        </w:rPr>
        <w:t>)</w:t>
      </w:r>
    </w:p>
    <w:p w14:paraId="48E08CA0" w14:textId="77777777" w:rsidR="009B11E6" w:rsidRPr="00E234FB" w:rsidRDefault="009B11E6" w:rsidP="00E234FB">
      <w:pPr>
        <w:pStyle w:val="aff"/>
        <w:numPr>
          <w:ilvl w:val="0"/>
          <w:numId w:val="203"/>
        </w:numPr>
        <w:tabs>
          <w:tab w:val="left" w:pos="-32"/>
        </w:tabs>
        <w:suppressAutoHyphens w:val="0"/>
        <w:spacing w:before="60" w:after="60"/>
        <w:ind w:left="357" w:hanging="357"/>
        <w:contextualSpacing w:val="0"/>
        <w:rPr>
          <w:rFonts w:cs="Tahoma"/>
          <w:lang w:val="en-US"/>
        </w:rPr>
      </w:pPr>
      <w:r w:rsidRPr="00E234FB">
        <w:rPr>
          <w:rFonts w:cs="Tahoma"/>
          <w:lang w:val="en-US"/>
        </w:rPr>
        <w:t>ICSMS</w:t>
      </w:r>
    </w:p>
    <w:p w14:paraId="697FACAA" w14:textId="77777777" w:rsidR="000F73D3" w:rsidRPr="009A58F0" w:rsidRDefault="00960A21" w:rsidP="00E234FB">
      <w:pPr>
        <w:pStyle w:val="aff"/>
        <w:numPr>
          <w:ilvl w:val="0"/>
          <w:numId w:val="203"/>
        </w:numPr>
        <w:tabs>
          <w:tab w:val="left" w:pos="-32"/>
        </w:tabs>
        <w:suppressAutoHyphens w:val="0"/>
        <w:spacing w:before="60" w:after="60"/>
        <w:contextualSpacing w:val="0"/>
        <w:rPr>
          <w:rFonts w:cs="Tahoma"/>
          <w:lang w:val="el-GR"/>
        </w:rPr>
      </w:pPr>
      <w:r w:rsidRPr="00BB6800">
        <w:rPr>
          <w:rFonts w:cs="Tahoma"/>
          <w:b/>
          <w:lang w:val="el-GR"/>
        </w:rPr>
        <w:t>‘Εως π</w:t>
      </w:r>
      <w:r w:rsidR="00B65376" w:rsidRPr="00BB6800">
        <w:rPr>
          <w:rFonts w:cs="Tahoma"/>
          <w:b/>
          <w:lang w:val="el-GR"/>
        </w:rPr>
        <w:t xml:space="preserve">έντε </w:t>
      </w:r>
      <w:r w:rsidR="000F73D3" w:rsidRPr="00BB6800">
        <w:rPr>
          <w:rFonts w:cs="Tahoma"/>
          <w:b/>
          <w:lang w:val="el-GR"/>
        </w:rPr>
        <w:t>(</w:t>
      </w:r>
      <w:r w:rsidR="00B65376" w:rsidRPr="00BB6800">
        <w:rPr>
          <w:rFonts w:cs="Tahoma"/>
          <w:b/>
          <w:lang w:val="el-GR"/>
        </w:rPr>
        <w:t>5</w:t>
      </w:r>
      <w:r w:rsidR="000F73D3" w:rsidRPr="00BB6800">
        <w:rPr>
          <w:rFonts w:cs="Tahoma"/>
          <w:b/>
          <w:lang w:val="el-GR"/>
        </w:rPr>
        <w:t>)</w:t>
      </w:r>
      <w:r w:rsidR="000F73D3" w:rsidRPr="00BB6800">
        <w:rPr>
          <w:rFonts w:cs="Tahoma"/>
          <w:lang w:val="el-GR"/>
        </w:rPr>
        <w:t xml:space="preserve"> </w:t>
      </w:r>
      <w:r w:rsidR="000F73D3" w:rsidRPr="009A58F0">
        <w:rPr>
          <w:rFonts w:cs="Tahoma"/>
          <w:lang w:val="el-GR"/>
        </w:rPr>
        <w:t>συστήματα διαχείρισης εγκρίσεων ή/και εποπτείας τρίτων φορέων τα οποία θα επιλεγούν κατά την εκπόνηση της Μελέτης Εφαρμογής σε συνεργασία με τον Φορέα Λειτουργίας.</w:t>
      </w:r>
    </w:p>
    <w:p w14:paraId="620FEE17" w14:textId="77777777" w:rsidR="00634751" w:rsidRPr="00194E78" w:rsidRDefault="00634751" w:rsidP="00634751">
      <w:pPr>
        <w:tabs>
          <w:tab w:val="left" w:pos="-32"/>
        </w:tabs>
        <w:suppressAutoHyphens w:val="0"/>
        <w:spacing w:before="100" w:beforeAutospacing="1"/>
        <w:rPr>
          <w:rFonts w:cs="Tahoma"/>
          <w:b/>
          <w:lang w:val="el-GR"/>
        </w:rPr>
      </w:pPr>
      <w:r w:rsidRPr="00E234FB">
        <w:rPr>
          <w:rFonts w:cs="Tahoma"/>
          <w:b/>
          <w:lang w:val="el-GR"/>
        </w:rPr>
        <w:lastRenderedPageBreak/>
        <w:t>Ειδικότερα αναφορικά με το ΔΙΑΥΓΕΙΑ, το ΟΠΣ-ΑΔΕ θα πρέπει να αναρτά αυτόματα στο ΔΙΑΥΓΕΙΑ οποιοδήποτε έγγραφο παράγεται από το σύστημα (ενδεικτικά έγκριση, αποτέλεσμα ελέγχου, απόφαση λήψης μέτρων συμμόρφωσης κλπ.) εφόσον κάτι τέτοιο επιβάλλεται από την νομοθεσία όπως κάθε φορά ισχύει. Η δυνατότητα ανάρτησης ή μη ενός εγγράφου στο ΔΙΑΥΓΕΙΑ θα πρέπει να είναι παραμετροποιήσιμη χωρίς να απαιτείται μεταβολή του πηγαίου κώδικα του ΟΠΣ-ΑΔΕ.</w:t>
      </w:r>
    </w:p>
    <w:p w14:paraId="182DDD9F" w14:textId="77777777" w:rsidR="000F73D3" w:rsidRPr="006F705A" w:rsidRDefault="000F73D3" w:rsidP="00E234FB">
      <w:pPr>
        <w:pStyle w:val="aff"/>
        <w:tabs>
          <w:tab w:val="left" w:pos="-32"/>
        </w:tabs>
        <w:suppressAutoHyphens w:val="0"/>
        <w:ind w:left="0"/>
        <w:contextualSpacing w:val="0"/>
        <w:rPr>
          <w:rFonts w:cs="Tahoma"/>
          <w:u w:val="single"/>
          <w:lang w:val="el-GR"/>
        </w:rPr>
      </w:pPr>
      <w:r w:rsidRPr="006F705A">
        <w:rPr>
          <w:rFonts w:cs="Tahoma"/>
          <w:u w:val="single"/>
          <w:lang w:val="el-GR"/>
        </w:rPr>
        <w:t xml:space="preserve">Η διασύνδεση με </w:t>
      </w:r>
      <w:r w:rsidRPr="007325E6">
        <w:rPr>
          <w:rFonts w:cs="Tahoma"/>
          <w:u w:val="single"/>
          <w:lang w:val="en-US"/>
        </w:rPr>
        <w:t>TAXIS</w:t>
      </w:r>
      <w:r w:rsidRPr="006F705A">
        <w:rPr>
          <w:rFonts w:cs="Tahoma"/>
          <w:u w:val="single"/>
          <w:lang w:val="el-GR"/>
        </w:rPr>
        <w:t xml:space="preserve">, ΓΕΜΗ,  ΔΙΑΥΓΕΙΑ και </w:t>
      </w:r>
      <w:r w:rsidRPr="007325E6">
        <w:rPr>
          <w:rFonts w:cs="Tahoma"/>
          <w:u w:val="single"/>
          <w:lang w:val="en-US"/>
        </w:rPr>
        <w:t>e</w:t>
      </w:r>
      <w:r w:rsidRPr="006F705A">
        <w:rPr>
          <w:rFonts w:cs="Tahoma"/>
          <w:u w:val="single"/>
          <w:lang w:val="el-GR"/>
        </w:rPr>
        <w:t>-</w:t>
      </w:r>
      <w:r w:rsidRPr="007325E6">
        <w:rPr>
          <w:rFonts w:cs="Tahoma"/>
          <w:u w:val="single"/>
          <w:lang w:val="en-US"/>
        </w:rPr>
        <w:t>paravolo</w:t>
      </w:r>
      <w:r w:rsidRPr="006F705A">
        <w:rPr>
          <w:rFonts w:cs="Tahoma"/>
          <w:u w:val="single"/>
          <w:lang w:val="el-GR"/>
        </w:rPr>
        <w:t xml:space="preserve"> θα πρέπει να πραγματοποιηθεί στ</w:t>
      </w:r>
      <w:r w:rsidR="001A0119">
        <w:rPr>
          <w:rFonts w:cs="Tahoma"/>
          <w:u w:val="single"/>
          <w:lang w:val="el-GR"/>
        </w:rPr>
        <w:t>ο</w:t>
      </w:r>
      <w:r w:rsidRPr="006F705A">
        <w:rPr>
          <w:rFonts w:cs="Tahoma"/>
          <w:u w:val="single"/>
          <w:lang w:val="el-GR"/>
        </w:rPr>
        <w:t xml:space="preserve"> πλαίσι</w:t>
      </w:r>
      <w:r w:rsidR="001A0119">
        <w:rPr>
          <w:rFonts w:cs="Tahoma"/>
          <w:u w:val="single"/>
          <w:lang w:val="el-GR"/>
        </w:rPr>
        <w:t>ο</w:t>
      </w:r>
      <w:r w:rsidRPr="006F705A">
        <w:rPr>
          <w:rFonts w:cs="Tahoma"/>
          <w:u w:val="single"/>
          <w:lang w:val="el-GR"/>
        </w:rPr>
        <w:t xml:space="preserve"> της Υποφάσης 2</w:t>
      </w:r>
      <w:r w:rsidRPr="006F705A">
        <w:rPr>
          <w:rFonts w:cs="Tahoma"/>
          <w:u w:val="single"/>
          <w:vertAlign w:val="superscript"/>
          <w:lang w:val="el-GR"/>
        </w:rPr>
        <w:t>Α</w:t>
      </w:r>
      <w:r w:rsidRPr="006F705A">
        <w:rPr>
          <w:rFonts w:cs="Tahoma"/>
          <w:u w:val="single"/>
          <w:lang w:val="el-GR"/>
        </w:rPr>
        <w:t>. Οι διασύνδεση με τα υπόλοιπα συστήματα είναι αντικείμενο της Υποφάσης 2</w:t>
      </w:r>
      <w:r w:rsidRPr="006F705A">
        <w:rPr>
          <w:rFonts w:cs="Tahoma"/>
          <w:u w:val="single"/>
          <w:vertAlign w:val="superscript"/>
          <w:lang w:val="el-GR"/>
        </w:rPr>
        <w:t>Β</w:t>
      </w:r>
      <w:r w:rsidRPr="006F705A">
        <w:rPr>
          <w:rFonts w:cs="Tahoma"/>
          <w:u w:val="single"/>
          <w:lang w:val="el-GR"/>
        </w:rPr>
        <w:t xml:space="preserve">. </w:t>
      </w:r>
    </w:p>
    <w:p w14:paraId="329BDA81" w14:textId="77777777" w:rsidR="000F73D3" w:rsidRDefault="000F73D3" w:rsidP="0076350E">
      <w:pPr>
        <w:rPr>
          <w:rFonts w:cs="Tahoma"/>
          <w:szCs w:val="16"/>
          <w:lang w:val="el-GR"/>
        </w:rPr>
      </w:pPr>
    </w:p>
    <w:p w14:paraId="201A541E" w14:textId="77777777" w:rsidR="00547938" w:rsidRDefault="00547938" w:rsidP="00547938">
      <w:pPr>
        <w:pStyle w:val="4"/>
      </w:pPr>
      <w:bookmarkStart w:id="624" w:name="_Ref507601409"/>
      <w:bookmarkStart w:id="625" w:name="_Ref507607292"/>
      <w:bookmarkStart w:id="626" w:name="_Ref507607299"/>
      <w:bookmarkStart w:id="627" w:name="_Ref508019668"/>
      <w:bookmarkStart w:id="628" w:name="_Ref508019678"/>
      <w:bookmarkStart w:id="629" w:name="_Ref508019691"/>
      <w:bookmarkStart w:id="630" w:name="_Toc516238303"/>
      <w:r w:rsidRPr="0076350E">
        <w:t>Υποσύστημα Διαχείρισης χρηστών και ρόλων</w:t>
      </w:r>
      <w:bookmarkEnd w:id="624"/>
      <w:bookmarkEnd w:id="625"/>
      <w:bookmarkEnd w:id="626"/>
      <w:bookmarkEnd w:id="627"/>
      <w:bookmarkEnd w:id="628"/>
      <w:bookmarkEnd w:id="629"/>
      <w:bookmarkEnd w:id="630"/>
      <w:r w:rsidRPr="0076350E">
        <w:t xml:space="preserve"> </w:t>
      </w:r>
    </w:p>
    <w:p w14:paraId="2D19C0CA" w14:textId="77777777" w:rsidR="00547938" w:rsidRDefault="00547938" w:rsidP="00547938">
      <w:pPr>
        <w:rPr>
          <w:lang w:val="el-GR"/>
        </w:rPr>
      </w:pPr>
      <w:r w:rsidRPr="0076350E">
        <w:rPr>
          <w:lang w:val="el-GR"/>
        </w:rPr>
        <w:t xml:space="preserve">Το </w:t>
      </w:r>
      <w:r w:rsidRPr="0076350E">
        <w:rPr>
          <w:b/>
          <w:lang w:val="el-GR"/>
        </w:rPr>
        <w:t>Υποσύστημα Διαχείρισης χρηστών και ρόλων</w:t>
      </w:r>
      <w:r w:rsidRPr="0076350E">
        <w:rPr>
          <w:lang w:val="el-GR"/>
        </w:rPr>
        <w:t xml:space="preserve"> θα αντιστοιχεί κάθε χρήστη του ΟΠΣ-ΑΔΕ σε έναν ή περισσότερους ρόλους με συγκεκριμένα δικαιώματα έτσι ώστε να δίνεται η δυνατότητα διαβαθμισμένης πρόσβασης στις λειτουργίες του συστήματος αλλά και στα δεδομένα και το περιεχόμενο που σχετίζονται με τις λειτουργίες αυτές. Ενδεικτικοί ρόλοι περιλαμβάνουν: απλό χρήστη (ενημέρωση μόνο), δυνητική επιχείρηση που υποβάλει αίτηση (δημιουργία λογαριασμού στο σύστημα), στέλεχος </w:t>
      </w:r>
      <w:r w:rsidRPr="0076350E">
        <w:rPr>
          <w:szCs w:val="16"/>
          <w:lang w:val="el-GR"/>
        </w:rPr>
        <w:t>Δημόσιας</w:t>
      </w:r>
      <w:r w:rsidRPr="0076350E">
        <w:rPr>
          <w:lang w:val="el-GR"/>
        </w:rPr>
        <w:t xml:space="preserve"> Διοίκησης για την ενημέρωση της πύλης, όργανο Δημόσιας Διοίκησης αρμόδιο για την εξέταση μιας αίτησης, ελεγκτή, διαχειριστή συστήματος, αρμόδιο για τη διαμόρφωση των αδειοδοτικών διαδικασιών και εγγράφων,  στέλεχος του Υπουργείου για την αποτίμηση της αποτελεσματικότητας της διαδικασίας και την εξαγωγή στατιστικών συμπερασμάτων, κλπ.</w:t>
      </w:r>
    </w:p>
    <w:p w14:paraId="5005E092" w14:textId="77777777" w:rsidR="008D0F18" w:rsidRPr="006F705A" w:rsidRDefault="008D0F18" w:rsidP="008D0F18">
      <w:pPr>
        <w:rPr>
          <w:lang w:val="el-GR" w:eastAsia="en-US"/>
        </w:rPr>
      </w:pPr>
      <w:r w:rsidRPr="006F705A">
        <w:rPr>
          <w:lang w:val="el-GR" w:eastAsia="en-US"/>
        </w:rPr>
        <w:t xml:space="preserve">Το Υποσύστημα Διαχείρισης Χρηστών και Ρόλων είναι υπεύθυνο για τη διαχείριση της εισόδου των χρηστών στο ΟΠΣ-ΑΔΕ και ακολούθως για τον διαχειριστή των δικαιωμάτων που έχουν πάνω στις διάφορες λειτουργίες του συστήματος και τα δεδομένα που αυτό περιέχει. Κάθε χρήστης αποκτά δικό του λογαριασμό και αντιστοιχείται σε έναν ή περισσότερους ρόλους. Ο ρόλος του χρήστη εμπεριέχει τη θέση του στο οργανόγραμμα μιας αρχής και του δίνει πρόσβαση σε συγκεκριμένες λειτουργίες και συγκεκριμένα δεδομένα. </w:t>
      </w:r>
    </w:p>
    <w:p w14:paraId="0C851D0E" w14:textId="77777777" w:rsidR="008D0F18" w:rsidRPr="006F705A" w:rsidRDefault="008D0F18" w:rsidP="008D0F18">
      <w:pPr>
        <w:rPr>
          <w:lang w:val="el-GR" w:eastAsia="en-US"/>
        </w:rPr>
      </w:pPr>
      <w:r w:rsidRPr="006F705A">
        <w:rPr>
          <w:lang w:val="el-GR" w:eastAsia="en-US"/>
        </w:rPr>
        <w:t>Για παράδειγμα ένα στέλεχος Περιφερειακής Υπηρεσίας Τουρισμού έχει πρόσβαση μόνο στις γνωστοποιήσεις που αφορούν τουριστικά καταλύματα της Περιφέρειας στην οποία ανήκει καθώς και σε λειτουργίες που σχετίζονται με το χειρισμό των γνωστοποιήσεων αυτών. Ένας προϊστάμενος όλων των Περιφερειακών Υπηρεσιών Τουρισμού που εργάζεται στο Υπουργείο Τουρισμού θα μπορεί να βλέπει όλες τις γνωστοποιήσεις τουριστικών καταλυμάτων για όλες τις Περιφέρειες της χώρας.</w:t>
      </w:r>
    </w:p>
    <w:p w14:paraId="69B857A8" w14:textId="77777777" w:rsidR="008D0F18" w:rsidRPr="006F705A" w:rsidRDefault="008D0F18" w:rsidP="008D0F18">
      <w:pPr>
        <w:rPr>
          <w:lang w:val="el-GR" w:eastAsia="en-US"/>
        </w:rPr>
      </w:pPr>
      <w:r w:rsidRPr="006F705A">
        <w:rPr>
          <w:lang w:val="el-GR" w:eastAsia="en-US"/>
        </w:rPr>
        <w:t>Αντίστοιχα ένα στέλεχος μιας εποπτεύουσας αρχής που έχει αρμοδιότητα να ελέγχει μια σειρά από οικονομικές δραστηριότητες σε μια περιοχή, έχει πρόσβαση στα στοιχεία των αντιστοίχων επιχειρήσεων και στους φακέλους ελέγχων τους. Ο προϊστάμενος όλων των στελεχών στη συγκεκριμένη περιοχή όμως μπορεί να βλέπει και να διαχειρίζεται όλους τους φακέλους με τις οποίες ασχολούνται τα στελέχη της υπηρεσίας του.</w:t>
      </w:r>
    </w:p>
    <w:p w14:paraId="6007C35D" w14:textId="77777777" w:rsidR="008D0F18" w:rsidRPr="006F705A" w:rsidRDefault="008D0F18" w:rsidP="008D0F18">
      <w:pPr>
        <w:rPr>
          <w:lang w:val="el-GR" w:eastAsia="en-US"/>
        </w:rPr>
      </w:pPr>
      <w:r w:rsidRPr="006F705A">
        <w:rPr>
          <w:lang w:val="el-GR" w:eastAsia="en-US"/>
        </w:rPr>
        <w:t>Όσοι χρήστες έχουν ρόλο «Διαχειριστή» του ΟΠΣ-ΑΔΕ μπορούν να διαχειρίζονται ρόλους, να φτιάχνουν λογαριασμούς χρηστών και να τους συνδέουν με έναν ή περισσότερους ρόλους. Όσοι χρήστες έχουν ρόλο  «Διαχειριστή» σε κάποια Αρχή θα μπορούν να φτιάχνουν λογαριασμούς χρηστών και να τους συνδέουν με έναν ή περισσότερους ρόλους που θα αφορούν όμως αποκλειστικά συναδέλφους τους στα πλαίσια λειτουργίας της συγκεκριμένης Αρχής.</w:t>
      </w:r>
    </w:p>
    <w:p w14:paraId="24DE9FE0" w14:textId="77777777" w:rsidR="008D0F18" w:rsidRPr="005A7246" w:rsidRDefault="008D0F18" w:rsidP="006F705A">
      <w:pPr>
        <w:pStyle w:val="5"/>
        <w:rPr>
          <w:lang w:eastAsia="en-US"/>
        </w:rPr>
      </w:pPr>
      <w:bookmarkStart w:id="631" w:name="_Toc500194416"/>
      <w:r w:rsidRPr="005A7246">
        <w:rPr>
          <w:lang w:eastAsia="en-US"/>
        </w:rPr>
        <w:t>Διαχείριση Ρόλων</w:t>
      </w:r>
      <w:bookmarkEnd w:id="631"/>
    </w:p>
    <w:p w14:paraId="0BA82D18" w14:textId="77777777" w:rsidR="008D0F18" w:rsidRDefault="008D0F18" w:rsidP="008D0F18">
      <w:pPr>
        <w:rPr>
          <w:lang w:eastAsia="en-US"/>
        </w:rPr>
      </w:pPr>
      <w:r w:rsidRPr="006F705A">
        <w:rPr>
          <w:lang w:val="el-GR" w:eastAsia="en-US"/>
        </w:rPr>
        <w:t xml:space="preserve">Ο Διαχειριστής θα πρέπει να μπορεί να ορίζει, να τροποποιεί και να διαγράφει ρόλους. </w:t>
      </w:r>
      <w:r>
        <w:rPr>
          <w:lang w:eastAsia="en-US"/>
        </w:rPr>
        <w:t>Οι σχετικές λειτουργίες φαίνονται</w:t>
      </w:r>
      <w:r w:rsidR="0041177B" w:rsidRPr="0041177B">
        <w:rPr>
          <w:lang w:val="el-GR"/>
        </w:rPr>
        <w:t xml:space="preserve"> </w:t>
      </w:r>
      <w:r w:rsidR="0041177B">
        <w:rPr>
          <w:lang w:val="el-GR"/>
        </w:rPr>
        <w:t>ενδεικτικά</w:t>
      </w:r>
      <w:r>
        <w:rPr>
          <w:lang w:eastAsia="en-US"/>
        </w:rPr>
        <w:t xml:space="preserve"> στο ακόλουθο σχήμα:</w:t>
      </w:r>
    </w:p>
    <w:p w14:paraId="4DD6A797" w14:textId="77777777" w:rsidR="008D0F18" w:rsidRDefault="008D0F18" w:rsidP="008D0F18">
      <w:pPr>
        <w:jc w:val="center"/>
        <w:rPr>
          <w:lang w:eastAsia="en-US"/>
        </w:rPr>
      </w:pPr>
      <w:r w:rsidRPr="00FD3F13">
        <w:rPr>
          <w:noProof/>
          <w:lang w:val="en-US" w:eastAsia="en-US"/>
        </w:rPr>
        <w:lastRenderedPageBreak/>
        <w:drawing>
          <wp:inline distT="0" distB="0" distL="0" distR="0" wp14:anchorId="16122F16" wp14:editId="52A52965">
            <wp:extent cx="5693410" cy="3994150"/>
            <wp:effectExtent l="0" t="0" r="2540" b="6350"/>
            <wp:docPr id="59" name="Εικόνα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5693410" cy="3994150"/>
                    </a:xfrm>
                    <a:prstGeom prst="rect">
                      <a:avLst/>
                    </a:prstGeom>
                    <a:noFill/>
                    <a:ln>
                      <a:noFill/>
                    </a:ln>
                  </pic:spPr>
                </pic:pic>
              </a:graphicData>
            </a:graphic>
          </wp:inline>
        </w:drawing>
      </w:r>
    </w:p>
    <w:p w14:paraId="3EE83CB3" w14:textId="77777777" w:rsidR="008D0F18" w:rsidRPr="006F705A" w:rsidRDefault="008D0F18" w:rsidP="008D0F18">
      <w:pPr>
        <w:pStyle w:val="af0"/>
        <w:jc w:val="center"/>
        <w:rPr>
          <w:b/>
          <w:lang w:val="el-GR"/>
        </w:rPr>
      </w:pPr>
      <w:r w:rsidRPr="00B7664E">
        <w:rPr>
          <w:lang w:val="el-GR"/>
        </w:rPr>
        <w:t xml:space="preserve">Σχήμα </w:t>
      </w:r>
      <w:r w:rsidRPr="00F81D02">
        <w:fldChar w:fldCharType="begin"/>
      </w:r>
      <w:r w:rsidRPr="00B7664E">
        <w:rPr>
          <w:lang w:val="el-GR"/>
        </w:rPr>
        <w:instrText xml:space="preserve"> </w:instrText>
      </w:r>
      <w:r w:rsidRPr="00F81D02">
        <w:instrText>SEQ</w:instrText>
      </w:r>
      <w:r w:rsidRPr="00B7664E">
        <w:rPr>
          <w:lang w:val="el-GR"/>
        </w:rPr>
        <w:instrText xml:space="preserve"> Σχήμα \* </w:instrText>
      </w:r>
      <w:r w:rsidRPr="00F81D02">
        <w:instrText>ARABIC</w:instrText>
      </w:r>
      <w:r w:rsidRPr="00B7664E">
        <w:rPr>
          <w:lang w:val="el-GR"/>
        </w:rPr>
        <w:instrText xml:space="preserve"> </w:instrText>
      </w:r>
      <w:r w:rsidRPr="00F81D02">
        <w:fldChar w:fldCharType="separate"/>
      </w:r>
      <w:r w:rsidR="00CA00DF" w:rsidRPr="00CA00DF">
        <w:rPr>
          <w:noProof/>
          <w:lang w:val="el-GR"/>
        </w:rPr>
        <w:t>42</w:t>
      </w:r>
      <w:r w:rsidRPr="00F81D02">
        <w:fldChar w:fldCharType="end"/>
      </w:r>
      <w:r w:rsidRPr="006F705A">
        <w:rPr>
          <w:lang w:val="el-GR"/>
        </w:rPr>
        <w:t>.</w:t>
      </w:r>
      <w:r w:rsidRPr="006F705A">
        <w:rPr>
          <w:b/>
          <w:lang w:val="el-GR"/>
        </w:rPr>
        <w:t xml:space="preserve"> Διαχείριση Ρόλων</w:t>
      </w:r>
    </w:p>
    <w:p w14:paraId="6E6D67A1" w14:textId="77777777" w:rsidR="008D0F18" w:rsidRPr="006F705A" w:rsidRDefault="008D0F18" w:rsidP="008D0F18">
      <w:pPr>
        <w:rPr>
          <w:lang w:val="el-GR" w:eastAsia="en-US"/>
        </w:rPr>
      </w:pPr>
      <w:r w:rsidRPr="006F705A">
        <w:rPr>
          <w:b/>
          <w:lang w:val="el-GR" w:eastAsia="en-US"/>
        </w:rPr>
        <w:t>Δημιουργία ρόλου</w:t>
      </w:r>
      <w:r w:rsidRPr="006F705A">
        <w:rPr>
          <w:lang w:val="el-GR" w:eastAsia="en-US"/>
        </w:rPr>
        <w:t>: Ο Διαχειριστής θα μπορεί να ορίσει έναν νέο ρόλο στο σύστημα. Ο ρόλος προφανώς θα έχει κάποιο όνομα και θα συμπεριλαμβάνει μια σειρά από δικαιώματα σε λειτουργίες και δεδομένα.</w:t>
      </w:r>
    </w:p>
    <w:p w14:paraId="762D8C10" w14:textId="77777777" w:rsidR="008D0F18" w:rsidRPr="006F705A" w:rsidRDefault="008D0F18" w:rsidP="008D0F18">
      <w:pPr>
        <w:rPr>
          <w:lang w:val="el-GR" w:eastAsia="en-US"/>
        </w:rPr>
      </w:pPr>
      <w:r w:rsidRPr="006F705A">
        <w:rPr>
          <w:b/>
          <w:lang w:val="el-GR" w:eastAsia="en-US"/>
        </w:rPr>
        <w:t>Τροποποίηση ρόλου</w:t>
      </w:r>
      <w:r w:rsidRPr="006F705A">
        <w:rPr>
          <w:lang w:val="el-GR" w:eastAsia="en-US"/>
        </w:rPr>
        <w:t>: Ο Διαχειριστής θα μπορεί να αλλάξει είτε το όνομα είτε τα δικαιώματα που αφορούν σε έναν ρόλο. Αυτόματα τροποποιούνται τα δικαιώματα όλων των χρηστών που είναι συνδεδεμένοι με αυτόν τον ρόλο.</w:t>
      </w:r>
    </w:p>
    <w:p w14:paraId="4C633653" w14:textId="77777777" w:rsidR="008D0F18" w:rsidRPr="006F705A" w:rsidRDefault="008D0F18" w:rsidP="008D0F18">
      <w:pPr>
        <w:rPr>
          <w:lang w:val="el-GR" w:eastAsia="en-US"/>
        </w:rPr>
      </w:pPr>
      <w:r w:rsidRPr="006F705A">
        <w:rPr>
          <w:b/>
          <w:lang w:val="el-GR" w:eastAsia="en-US"/>
        </w:rPr>
        <w:t>Διαγραφή ρόλου</w:t>
      </w:r>
      <w:r w:rsidRPr="006F705A">
        <w:rPr>
          <w:lang w:val="el-GR" w:eastAsia="en-US"/>
        </w:rPr>
        <w:t>: Ο Διαχειριστής θα μπορεί να διαγράψει οριστικά ένα ρόλο. Για να συμβεί αυτό δεν θα πρέπει να υπάρχουν χρήστες συνδεδεμένοι με τον συγκεκριμένο ρόλο.</w:t>
      </w:r>
    </w:p>
    <w:p w14:paraId="1527F961" w14:textId="77777777" w:rsidR="008D0F18" w:rsidRPr="006F705A" w:rsidRDefault="008D0F18" w:rsidP="008D0F18">
      <w:pPr>
        <w:rPr>
          <w:lang w:val="el-GR" w:eastAsia="en-US"/>
        </w:rPr>
      </w:pPr>
      <w:r w:rsidRPr="006F705A">
        <w:rPr>
          <w:b/>
          <w:lang w:val="el-GR" w:eastAsia="en-US"/>
        </w:rPr>
        <w:t>Εμφάνιση καταλόγου ρόλων</w:t>
      </w:r>
      <w:r w:rsidRPr="006F705A">
        <w:rPr>
          <w:lang w:val="el-GR" w:eastAsia="en-US"/>
        </w:rPr>
        <w:t>: Ο Διαχειριστής κατά την είσοδο του στο Υποσύστημα θα μπορεί να βλέπει έναν κατάλογο με όλους τους ρόλους. Επιλέγοντας ένα ρόλο από τον κατάλογο θα μπορεί είτε να προβεί σε λειτουργίες διαχείρισης. Επίσης θα μπορεί να εμφανίσει έναν κατάλογο εκτελώντας αναζήτηση ρόλου με συγκεκριμένα κριτήρια.</w:t>
      </w:r>
    </w:p>
    <w:p w14:paraId="3996AEF1" w14:textId="77777777" w:rsidR="008D0F18" w:rsidRPr="005A7246" w:rsidRDefault="008D0F18" w:rsidP="006F705A">
      <w:pPr>
        <w:pStyle w:val="5"/>
        <w:rPr>
          <w:lang w:eastAsia="en-US"/>
        </w:rPr>
      </w:pPr>
      <w:bookmarkStart w:id="632" w:name="_Toc500194417"/>
      <w:r w:rsidRPr="005A7246">
        <w:rPr>
          <w:lang w:eastAsia="en-US"/>
        </w:rPr>
        <w:t>Διαχείριση Χρηστών</w:t>
      </w:r>
      <w:bookmarkEnd w:id="632"/>
    </w:p>
    <w:p w14:paraId="64C22FEF" w14:textId="77777777" w:rsidR="008D0F18" w:rsidRDefault="008D0F18" w:rsidP="008D0F18">
      <w:pPr>
        <w:rPr>
          <w:lang w:eastAsia="en-US"/>
        </w:rPr>
      </w:pPr>
      <w:r w:rsidRPr="006F705A">
        <w:rPr>
          <w:lang w:val="el-GR" w:eastAsia="en-US"/>
        </w:rPr>
        <w:t xml:space="preserve">Όπως προαναφέρθηκε η διαχείριση των χρηστών πραγματοποιείται είτε από το Διαχειριστή του ΟΠΣ-ΑΔΕ είτε από το Διαχειριστή κάποιας Αρχής. </w:t>
      </w:r>
      <w:r>
        <w:rPr>
          <w:lang w:eastAsia="en-US"/>
        </w:rPr>
        <w:t xml:space="preserve">Οι σχετικές λειτουργίες </w:t>
      </w:r>
      <w:r w:rsidR="00CE7FE4">
        <w:rPr>
          <w:lang w:val="el-GR" w:eastAsia="en-US"/>
        </w:rPr>
        <w:t>παρουσιάζονται ενδεικτικά</w:t>
      </w:r>
      <w:r w:rsidR="00CE7FE4">
        <w:rPr>
          <w:lang w:eastAsia="en-US"/>
        </w:rPr>
        <w:t xml:space="preserve"> </w:t>
      </w:r>
      <w:r>
        <w:rPr>
          <w:lang w:eastAsia="en-US"/>
        </w:rPr>
        <w:t>στο ακόλουθο σχήμα:</w:t>
      </w:r>
    </w:p>
    <w:p w14:paraId="08B5E29B" w14:textId="77777777" w:rsidR="008D0F18" w:rsidRDefault="008D0F18" w:rsidP="008D0F18">
      <w:pPr>
        <w:spacing w:after="0"/>
        <w:jc w:val="center"/>
        <w:rPr>
          <w:noProof/>
        </w:rPr>
      </w:pPr>
      <w:r w:rsidRPr="00FD3F13">
        <w:rPr>
          <w:noProof/>
          <w:lang w:val="en-US" w:eastAsia="en-US"/>
        </w:rPr>
        <w:lastRenderedPageBreak/>
        <w:drawing>
          <wp:inline distT="0" distB="0" distL="0" distR="0" wp14:anchorId="2531EFB2" wp14:editId="07C537A4">
            <wp:extent cx="4097655" cy="3476625"/>
            <wp:effectExtent l="0" t="0" r="0" b="9525"/>
            <wp:docPr id="58" name="Εικόνα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4097655" cy="3476625"/>
                    </a:xfrm>
                    <a:prstGeom prst="rect">
                      <a:avLst/>
                    </a:prstGeom>
                    <a:noFill/>
                    <a:ln>
                      <a:noFill/>
                    </a:ln>
                  </pic:spPr>
                </pic:pic>
              </a:graphicData>
            </a:graphic>
          </wp:inline>
        </w:drawing>
      </w:r>
    </w:p>
    <w:p w14:paraId="44C314AC" w14:textId="77777777" w:rsidR="008D0F18" w:rsidRPr="006F705A" w:rsidRDefault="008D0F18" w:rsidP="008D0F18">
      <w:pPr>
        <w:pStyle w:val="af0"/>
        <w:jc w:val="center"/>
        <w:rPr>
          <w:b/>
          <w:lang w:val="el-GR"/>
        </w:rPr>
      </w:pPr>
      <w:r w:rsidRPr="00B7664E">
        <w:rPr>
          <w:lang w:val="el-GR"/>
        </w:rPr>
        <w:t xml:space="preserve">Σχήμα </w:t>
      </w:r>
      <w:r w:rsidRPr="00F81D02">
        <w:fldChar w:fldCharType="begin"/>
      </w:r>
      <w:r w:rsidRPr="00B7664E">
        <w:rPr>
          <w:lang w:val="el-GR"/>
        </w:rPr>
        <w:instrText xml:space="preserve"> </w:instrText>
      </w:r>
      <w:r w:rsidRPr="00F81D02">
        <w:instrText>SEQ</w:instrText>
      </w:r>
      <w:r w:rsidRPr="00B7664E">
        <w:rPr>
          <w:lang w:val="el-GR"/>
        </w:rPr>
        <w:instrText xml:space="preserve"> Σχήμα \* </w:instrText>
      </w:r>
      <w:r w:rsidRPr="00F81D02">
        <w:instrText>ARABIC</w:instrText>
      </w:r>
      <w:r w:rsidRPr="00B7664E">
        <w:rPr>
          <w:lang w:val="el-GR"/>
        </w:rPr>
        <w:instrText xml:space="preserve"> </w:instrText>
      </w:r>
      <w:r w:rsidRPr="00F81D02">
        <w:fldChar w:fldCharType="separate"/>
      </w:r>
      <w:r w:rsidR="00CA00DF" w:rsidRPr="00CA00DF">
        <w:rPr>
          <w:noProof/>
          <w:lang w:val="el-GR"/>
        </w:rPr>
        <w:t>43</w:t>
      </w:r>
      <w:r w:rsidRPr="00F81D02">
        <w:fldChar w:fldCharType="end"/>
      </w:r>
      <w:r w:rsidRPr="006F705A">
        <w:rPr>
          <w:lang w:val="el-GR"/>
        </w:rPr>
        <w:t>.</w:t>
      </w:r>
      <w:r w:rsidRPr="006F705A">
        <w:rPr>
          <w:b/>
          <w:lang w:val="el-GR"/>
        </w:rPr>
        <w:t xml:space="preserve"> Διαχείριση Χρηστών</w:t>
      </w:r>
    </w:p>
    <w:p w14:paraId="0AFCE573" w14:textId="77777777" w:rsidR="008D0F18" w:rsidRPr="006F705A" w:rsidRDefault="008D0F18" w:rsidP="008D0F18">
      <w:pPr>
        <w:rPr>
          <w:lang w:val="el-GR" w:eastAsia="en-US"/>
        </w:rPr>
      </w:pPr>
      <w:r w:rsidRPr="006F705A">
        <w:rPr>
          <w:b/>
          <w:lang w:val="el-GR" w:eastAsia="en-US"/>
        </w:rPr>
        <w:t>Δημιουργία χρήστη</w:t>
      </w:r>
      <w:r w:rsidRPr="006F705A">
        <w:rPr>
          <w:lang w:val="el-GR" w:eastAsia="en-US"/>
        </w:rPr>
        <w:t>: Θα μπορεί να οριστεί ένας νέος χρήστης στο σύστημα. Ο χρήστης ορίζεται με βάση ένα σύνολο μεταδεδομένων που θα καθοριστούν στην Μελέτη Εφαρμογής. Καταγράφονται τα στοιχεία όπως το όνομα χρήστη, συνθηματικό, κάποια προσωπικά στοιχεία, θέση στο οργανόγραμμα μιας Αρχής κλπ. Το σύστημα θα πρέπει να έχει τη δυνατότητα να δημιουργεί αυτόματα ασφαλή συνθηματικά με βάση κανόνες που θα οριστούν στη Μελέτη Εφαρμογής. Ακολούθως ο χρήστης θα συνδέεται με έναν ή περισσότερους ρόλους και έτσι θα ρυθμίζεται η πρόσβασή του σε λειτουργίες και δεδομένα. Στα πλαίσια της δημιουργίας ενός χρήστη θα πρέπει να καθορίζεται το πώς ο χρήστης ενημερώνεται από το σύστημα (π.χ. στην περίπτωση που υποβληθεί μια γνωστοποίηση ή μια αίτηση για έγκριση ή έχε προγραμματιστεί κάποιος έλεγχος). Οι επιθυμητές μέθοδοι ενημέρωσης είναι οι ακόλουθες: (α) Μέσω του καταλόγου που εμφανίζεται κατά την είσοδο στο σύστημα (</w:t>
      </w:r>
      <w:r>
        <w:rPr>
          <w:lang w:val="en-US" w:eastAsia="en-US"/>
        </w:rPr>
        <w:t>default</w:t>
      </w:r>
      <w:r w:rsidRPr="006F705A">
        <w:rPr>
          <w:lang w:val="el-GR" w:eastAsia="en-US"/>
        </w:rPr>
        <w:t xml:space="preserve">), (β) μέσω παραθύρου </w:t>
      </w:r>
      <w:r>
        <w:rPr>
          <w:lang w:val="en-US" w:eastAsia="en-US"/>
        </w:rPr>
        <w:t>pop</w:t>
      </w:r>
      <w:r w:rsidRPr="006F705A">
        <w:rPr>
          <w:lang w:val="el-GR" w:eastAsia="en-US"/>
        </w:rPr>
        <w:t>-</w:t>
      </w:r>
      <w:r>
        <w:rPr>
          <w:lang w:val="en-US" w:eastAsia="en-US"/>
        </w:rPr>
        <w:t>up</w:t>
      </w:r>
      <w:r w:rsidRPr="006F705A">
        <w:rPr>
          <w:lang w:val="el-GR" w:eastAsia="en-US"/>
        </w:rPr>
        <w:t xml:space="preserve"> κατά την είσοδο στο σύστημα (γ) μέσω παραθύρου ειδοποίησης (</w:t>
      </w:r>
      <w:r>
        <w:rPr>
          <w:lang w:val="en-US" w:eastAsia="en-US"/>
        </w:rPr>
        <w:t>notification</w:t>
      </w:r>
      <w:r w:rsidRPr="006F705A">
        <w:rPr>
          <w:lang w:val="el-GR" w:eastAsia="en-US"/>
        </w:rPr>
        <w:t xml:space="preserve"> </w:t>
      </w:r>
      <w:r>
        <w:rPr>
          <w:lang w:val="en-US" w:eastAsia="en-US"/>
        </w:rPr>
        <w:t>window</w:t>
      </w:r>
      <w:r w:rsidRPr="006F705A">
        <w:rPr>
          <w:lang w:val="el-GR" w:eastAsia="en-US"/>
        </w:rPr>
        <w:t xml:space="preserve">) όταν συμβεί κάποιο γεγονός ενώ ο χρήστης είναι ήδη μέσα στο σύστημα και (δ) μέσω </w:t>
      </w:r>
      <w:r>
        <w:rPr>
          <w:lang w:val="en-US" w:eastAsia="en-US"/>
        </w:rPr>
        <w:t>email</w:t>
      </w:r>
      <w:r w:rsidRPr="006F705A">
        <w:rPr>
          <w:lang w:val="el-GR" w:eastAsia="en-US"/>
        </w:rPr>
        <w:t>. Κατά την Μελέτη Εφαρμογής θα καθοριστεί κατά πόσον θα υλοποιηθούν όλες αυτές οι μέθοδοι ή λιγότερες</w:t>
      </w:r>
      <w:r w:rsidR="00B84318">
        <w:rPr>
          <w:lang w:val="el-GR" w:eastAsia="en-US"/>
        </w:rPr>
        <w:t>.</w:t>
      </w:r>
    </w:p>
    <w:p w14:paraId="22FB33E3" w14:textId="77777777" w:rsidR="008D0F18" w:rsidRPr="006F705A" w:rsidRDefault="008D0F18" w:rsidP="008D0F18">
      <w:pPr>
        <w:rPr>
          <w:lang w:val="el-GR" w:eastAsia="en-US"/>
        </w:rPr>
      </w:pPr>
      <w:r w:rsidRPr="006F705A">
        <w:rPr>
          <w:b/>
          <w:lang w:val="el-GR" w:eastAsia="en-US"/>
        </w:rPr>
        <w:t>Τροποποίηση χρήστη</w:t>
      </w:r>
      <w:r w:rsidRPr="006F705A">
        <w:rPr>
          <w:lang w:val="el-GR" w:eastAsia="en-US"/>
        </w:rPr>
        <w:t>: Εφόσον παραστεί ανάγκη θα μπορούν να αλλάξουν κάποια από τα στοιχεία του λογαριασμού του χρήστη. Όπως θα αναφερθεί παρακάτω δυνατότητα αλλαγής κάποιων στοιχείων τους θα έχουν και οι ίδιοι οι χρήστες.</w:t>
      </w:r>
    </w:p>
    <w:p w14:paraId="1A024D68" w14:textId="77777777" w:rsidR="00B32CA0" w:rsidRPr="003B1C9C" w:rsidRDefault="008D0F18" w:rsidP="00B32CA0">
      <w:pPr>
        <w:rPr>
          <w:lang w:val="el-GR" w:eastAsia="en-US"/>
        </w:rPr>
      </w:pPr>
      <w:r w:rsidRPr="006F705A">
        <w:rPr>
          <w:b/>
          <w:lang w:val="el-GR" w:eastAsia="en-US"/>
        </w:rPr>
        <w:t>Διαγραφή χρήστη</w:t>
      </w:r>
      <w:r w:rsidRPr="006F705A">
        <w:rPr>
          <w:lang w:val="el-GR" w:eastAsia="en-US"/>
        </w:rPr>
        <w:t>: Ο Διαχειριστής θα μπορεί να διαγράψει οριστικά ένα χρήστη. Για να συμβεί αυτό δεν θα πρέπει να υπάρχουν δεδομένα προσβάσιμα μόνο από αυτόν το χρήστη γιατί σε μια τέτοια περίπτωση αυτά δεν φαίνονται ανατεθειμένα πουθενά. Για παράδειγμα εάν ένας ελεγκτής έχει αποκλειστική πρόσβαση σε συγκεκριμένους φακέλους ελέγχων τότε με τη διαγραφή του, οι φάκελοι αυτοί ανατίθενται αυτόματα στον Διαχειριστή.</w:t>
      </w:r>
      <w:r w:rsidR="00B32CA0" w:rsidRPr="003B1C9C">
        <w:rPr>
          <w:lang w:val="el-GR" w:eastAsia="en-US"/>
        </w:rPr>
        <w:t xml:space="preserve"> Θα πρέπει όμως να τονιστεί ότι η ενέργεια της διαγραφής ενός χρήστη δεν θα πρέπει να επηρεάζει την ιστορικότητα των ενεργειών στις οποίες έχει προβεί. Για παράδειγμα ο χρήστης, αφού διαγραφεί, δεν θα μπορεί μεν να μπει στο σύστημα, θα εξακολουθεί να φαίνεται όμως στο ΟΠΣ-ΑΔΕ ότι κατά το παρελθόν  χειρίστηκε συγκεκριμένες υποθέσεις ελέγχων ή εξέδωσε εγκρίσεις μετά από αίτηση Οικονομικών Φορέων.</w:t>
      </w:r>
    </w:p>
    <w:p w14:paraId="65603C43" w14:textId="77777777" w:rsidR="00622599" w:rsidRDefault="008D0F18" w:rsidP="008D0F18">
      <w:pPr>
        <w:rPr>
          <w:lang w:val="el-GR" w:eastAsia="en-US"/>
        </w:rPr>
      </w:pPr>
      <w:r w:rsidRPr="006F705A">
        <w:rPr>
          <w:b/>
          <w:lang w:val="el-GR" w:eastAsia="en-US"/>
        </w:rPr>
        <w:lastRenderedPageBreak/>
        <w:t>Εμφάνιση καταλόγου χρηστών</w:t>
      </w:r>
      <w:r w:rsidRPr="006F705A">
        <w:rPr>
          <w:lang w:val="el-GR" w:eastAsia="en-US"/>
        </w:rPr>
        <w:t>: Ο Διαχειριστής κατά την είσοδο του στο Υποσύστημα θα μπορεί να βλέπει έναν κατάλογο με όλους τους χρήστες. Η μορφή του καταλόγου θα μπορεί να αλλάξει με εφαρμογή καταλλήλων φίλτρων (π.χ. εμφάνιση χρηστών με συγκεκριμένους ρόλους, εμφάνιση χρηστών που δημιουργήθηκαν σε συγκεκριμένη χρονική περίοδο). Επιλέγοντας ένα χρήστη από τον κατάλογο θα μπορεί να προβεί στις αντίστοιχες λειτουργίες διαχείρισης. Κατάλογος χρηστών μπορεί να προκύψει και μετά από λειτουργία αναζήτησης με βάση συγκεκριμένα κριτήρια.</w:t>
      </w:r>
      <w:r w:rsidR="00622599" w:rsidRPr="00622599">
        <w:rPr>
          <w:lang w:val="el-GR" w:eastAsia="en-US"/>
        </w:rPr>
        <w:t xml:space="preserve"> </w:t>
      </w:r>
    </w:p>
    <w:p w14:paraId="37F4B9FF" w14:textId="77777777" w:rsidR="00F17007" w:rsidRDefault="00622599" w:rsidP="008D0F18">
      <w:pPr>
        <w:rPr>
          <w:lang w:val="el-GR" w:eastAsia="en-US"/>
        </w:rPr>
      </w:pPr>
      <w:r w:rsidRPr="006F705A">
        <w:rPr>
          <w:lang w:val="el-GR" w:eastAsia="en-US"/>
        </w:rPr>
        <w:t xml:space="preserve">Θα πρέπει να </w:t>
      </w:r>
      <w:r>
        <w:rPr>
          <w:lang w:val="el-GR" w:eastAsia="en-US"/>
        </w:rPr>
        <w:t>υποστηρίζεται η διαχείριση χρηστών με χρήση</w:t>
      </w:r>
      <w:r w:rsidRPr="006F705A">
        <w:rPr>
          <w:lang w:val="el-GR" w:eastAsia="en-US"/>
        </w:rPr>
        <w:t xml:space="preserve"> </w:t>
      </w:r>
      <w:r>
        <w:rPr>
          <w:lang w:val="el-GR" w:eastAsia="en-US"/>
        </w:rPr>
        <w:t xml:space="preserve"> εξωτερικών συστημάτων ταυτοποίησης </w:t>
      </w:r>
      <w:r w:rsidRPr="006F705A">
        <w:rPr>
          <w:lang w:val="el-GR" w:eastAsia="en-US"/>
        </w:rPr>
        <w:t xml:space="preserve">(π.χ. </w:t>
      </w:r>
      <w:r>
        <w:rPr>
          <w:lang w:val="en-US" w:eastAsia="en-US"/>
        </w:rPr>
        <w:t>LDAP</w:t>
      </w:r>
      <w:r w:rsidRPr="006F705A">
        <w:rPr>
          <w:lang w:val="el-GR" w:eastAsia="en-US"/>
        </w:rPr>
        <w:t xml:space="preserve">, </w:t>
      </w:r>
      <w:r>
        <w:rPr>
          <w:lang w:val="en-US" w:eastAsia="en-US"/>
        </w:rPr>
        <w:t>Active</w:t>
      </w:r>
      <w:r w:rsidRPr="006F705A">
        <w:rPr>
          <w:lang w:val="el-GR" w:eastAsia="en-US"/>
        </w:rPr>
        <w:t xml:space="preserve"> </w:t>
      </w:r>
      <w:r>
        <w:rPr>
          <w:lang w:val="en-US" w:eastAsia="en-US"/>
        </w:rPr>
        <w:t>Directory</w:t>
      </w:r>
      <w:r w:rsidRPr="006F705A">
        <w:rPr>
          <w:lang w:val="el-GR" w:eastAsia="en-US"/>
        </w:rPr>
        <w:t>) με τ</w:t>
      </w:r>
      <w:r>
        <w:rPr>
          <w:lang w:val="el-GR" w:eastAsia="en-US"/>
        </w:rPr>
        <w:t>α</w:t>
      </w:r>
      <w:r w:rsidRPr="006F705A">
        <w:rPr>
          <w:lang w:val="el-GR" w:eastAsia="en-US"/>
        </w:rPr>
        <w:t xml:space="preserve"> οποί</w:t>
      </w:r>
      <w:r>
        <w:rPr>
          <w:lang w:val="el-GR" w:eastAsia="en-US"/>
        </w:rPr>
        <w:t>α</w:t>
      </w:r>
      <w:r w:rsidRPr="006F705A">
        <w:rPr>
          <w:lang w:val="el-GR" w:eastAsia="en-US"/>
        </w:rPr>
        <w:t xml:space="preserve"> θα διαλειτουργεί το Υποσύστημα</w:t>
      </w:r>
      <w:r w:rsidR="00F17007">
        <w:rPr>
          <w:lang w:val="el-GR" w:eastAsia="en-US"/>
        </w:rPr>
        <w:t>.</w:t>
      </w:r>
    </w:p>
    <w:p w14:paraId="42903571" w14:textId="77777777" w:rsidR="00F17007" w:rsidRDefault="00F17007">
      <w:pPr>
        <w:suppressAutoHyphens w:val="0"/>
        <w:spacing w:before="0" w:after="0"/>
        <w:jc w:val="left"/>
        <w:rPr>
          <w:lang w:val="el-GR" w:eastAsia="en-US"/>
        </w:rPr>
      </w:pPr>
      <w:r>
        <w:rPr>
          <w:lang w:val="el-GR" w:eastAsia="en-US"/>
        </w:rPr>
        <w:br w:type="page"/>
      </w:r>
    </w:p>
    <w:p w14:paraId="315F06AB" w14:textId="77777777" w:rsidR="008D0F18" w:rsidRPr="005A7246" w:rsidRDefault="008D0F18" w:rsidP="006F705A">
      <w:pPr>
        <w:pStyle w:val="5"/>
      </w:pPr>
      <w:bookmarkStart w:id="633" w:name="_Toc500194418"/>
      <w:r w:rsidRPr="005A7246">
        <w:lastRenderedPageBreak/>
        <w:t>Γενικές Λειτουργίες</w:t>
      </w:r>
      <w:bookmarkEnd w:id="633"/>
    </w:p>
    <w:p w14:paraId="258FA710" w14:textId="77777777" w:rsidR="008D0F18" w:rsidRPr="00B84318" w:rsidRDefault="008D0F18" w:rsidP="008D0F18">
      <w:pPr>
        <w:rPr>
          <w:lang w:val="el-GR"/>
        </w:rPr>
      </w:pPr>
      <w:r w:rsidRPr="006F705A">
        <w:rPr>
          <w:lang w:val="el-GR"/>
        </w:rPr>
        <w:t xml:space="preserve">Το Υποσύστημα θα υποστηρίζει και ένα σύνολο γενικών λειτουργιών οι οποίες εκκινούν από τους χρήστες. </w:t>
      </w:r>
      <w:r w:rsidRPr="00B84318">
        <w:rPr>
          <w:lang w:val="el-GR"/>
        </w:rPr>
        <w:t xml:space="preserve">Οι λειτουργίες αυτές φαίνονται </w:t>
      </w:r>
      <w:r w:rsidR="00CE7FE4">
        <w:rPr>
          <w:lang w:val="el-GR"/>
        </w:rPr>
        <w:t xml:space="preserve">ενδεικτικά </w:t>
      </w:r>
      <w:r w:rsidRPr="00B84318">
        <w:rPr>
          <w:lang w:val="el-GR"/>
        </w:rPr>
        <w:t>στο ακόλουθο σχήμα:</w:t>
      </w:r>
    </w:p>
    <w:p w14:paraId="1308DB98" w14:textId="77777777" w:rsidR="008D0F18" w:rsidRPr="00BE340B" w:rsidRDefault="00882359" w:rsidP="008D0F18">
      <w:pPr>
        <w:rPr>
          <w:noProof/>
          <w:lang w:val="en-US"/>
        </w:rPr>
      </w:pPr>
      <w:r>
        <w:rPr>
          <w:noProof/>
          <w:lang w:val="en-US" w:eastAsia="en-US"/>
        </w:rPr>
        <w:drawing>
          <wp:inline distT="0" distB="0" distL="0" distR="0" wp14:anchorId="33F435FE" wp14:editId="3AC81994">
            <wp:extent cx="6120130" cy="541020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1"/>
                    <a:stretch>
                      <a:fillRect/>
                    </a:stretch>
                  </pic:blipFill>
                  <pic:spPr>
                    <a:xfrm>
                      <a:off x="0" y="0"/>
                      <a:ext cx="6120130" cy="5410200"/>
                    </a:xfrm>
                    <a:prstGeom prst="rect">
                      <a:avLst/>
                    </a:prstGeom>
                  </pic:spPr>
                </pic:pic>
              </a:graphicData>
            </a:graphic>
          </wp:inline>
        </w:drawing>
      </w:r>
    </w:p>
    <w:p w14:paraId="55DD1455" w14:textId="77777777" w:rsidR="008D0F18" w:rsidRPr="006F705A" w:rsidRDefault="008D0F18" w:rsidP="008D0F18">
      <w:pPr>
        <w:pStyle w:val="af0"/>
        <w:jc w:val="center"/>
        <w:rPr>
          <w:b/>
          <w:lang w:val="el-GR"/>
        </w:rPr>
      </w:pPr>
      <w:r w:rsidRPr="00B7664E">
        <w:rPr>
          <w:lang w:val="el-GR"/>
        </w:rPr>
        <w:t xml:space="preserve">Σχήμα </w:t>
      </w:r>
      <w:r w:rsidRPr="00F81D02">
        <w:fldChar w:fldCharType="begin"/>
      </w:r>
      <w:r w:rsidRPr="00B7664E">
        <w:rPr>
          <w:lang w:val="el-GR"/>
        </w:rPr>
        <w:instrText xml:space="preserve"> </w:instrText>
      </w:r>
      <w:r w:rsidRPr="00F81D02">
        <w:instrText>SEQ</w:instrText>
      </w:r>
      <w:r w:rsidRPr="00B7664E">
        <w:rPr>
          <w:lang w:val="el-GR"/>
        </w:rPr>
        <w:instrText xml:space="preserve"> Σχήμα \* </w:instrText>
      </w:r>
      <w:r w:rsidRPr="00F81D02">
        <w:instrText>ARABIC</w:instrText>
      </w:r>
      <w:r w:rsidRPr="00B7664E">
        <w:rPr>
          <w:lang w:val="el-GR"/>
        </w:rPr>
        <w:instrText xml:space="preserve"> </w:instrText>
      </w:r>
      <w:r w:rsidRPr="00F81D02">
        <w:fldChar w:fldCharType="separate"/>
      </w:r>
      <w:r w:rsidR="00CA00DF" w:rsidRPr="00CA00DF">
        <w:rPr>
          <w:noProof/>
          <w:lang w:val="el-GR"/>
        </w:rPr>
        <w:t>44</w:t>
      </w:r>
      <w:r w:rsidRPr="00F81D02">
        <w:fldChar w:fldCharType="end"/>
      </w:r>
      <w:r w:rsidRPr="006F705A">
        <w:rPr>
          <w:lang w:val="el-GR"/>
        </w:rPr>
        <w:t>.</w:t>
      </w:r>
      <w:r w:rsidRPr="006F705A">
        <w:rPr>
          <w:b/>
          <w:lang w:val="el-GR"/>
        </w:rPr>
        <w:t xml:space="preserve"> Γενικές Λειτουργίες Χρηστών</w:t>
      </w:r>
    </w:p>
    <w:p w14:paraId="1D61F0F9" w14:textId="77777777" w:rsidR="008D0F18" w:rsidRPr="006F705A" w:rsidRDefault="008D0F18" w:rsidP="008D0F18">
      <w:pPr>
        <w:rPr>
          <w:b/>
          <w:lang w:val="el-GR"/>
        </w:rPr>
      </w:pPr>
      <w:r w:rsidRPr="006F705A">
        <w:rPr>
          <w:b/>
          <w:lang w:val="el-GR"/>
        </w:rPr>
        <w:t xml:space="preserve">Είσοδος στο σύστημα: </w:t>
      </w:r>
      <w:r w:rsidRPr="006F705A">
        <w:rPr>
          <w:lang w:val="el-GR"/>
        </w:rPr>
        <w:t xml:space="preserve">Ο χρήστης μέσα από μια κεντρική οθόνη θα μπορεί να εισέρχεται στο σύστημα. Εάν πρόκειται για εσωτερικό χρήστη του ΟΠΣ-ΑΔΕ (διαχειριστής, στέλεχος αρμόδιας αρχής, στέλεχος εποπτεύουσας αρχής) τότε εισάγει όνομα χρήστη και συνθηματικό. Αν πρόκειται για Οικονομικό Φορέα τότε εισέρχεται μέσω </w:t>
      </w:r>
      <w:r>
        <w:rPr>
          <w:lang w:val="en-US"/>
        </w:rPr>
        <w:t>TAXIS</w:t>
      </w:r>
      <w:r w:rsidR="00BE340B">
        <w:rPr>
          <w:lang w:val="el-GR"/>
        </w:rPr>
        <w:t>,</w:t>
      </w:r>
      <w:r w:rsidR="00154A8D" w:rsidRPr="003A3AFD">
        <w:rPr>
          <w:lang w:val="el-GR"/>
        </w:rPr>
        <w:t xml:space="preserve"> </w:t>
      </w:r>
      <w:r w:rsidR="00154A8D">
        <w:rPr>
          <w:lang w:val="el-GR"/>
        </w:rPr>
        <w:t>ενώ αν πρόκειται για αντιπρόσωπο Οικονομικού φορέα τότε εισέρχεται με τα διαπιστευτήρια που έχει λάβει από το ΟΠΣ-ΑΔΕ</w:t>
      </w:r>
      <w:r w:rsidRPr="006F705A">
        <w:rPr>
          <w:lang w:val="el-GR"/>
        </w:rPr>
        <w:t xml:space="preserve">. Το Υποσύστημα θα εντοπίζει αυτόματα τον ρόλο του και θα του αποδίδει αντίστοιχα δικαιώματα σε λειτουργίες και δεδομένα. Η είσοδος στο σύστημα ακολουθεί την προσέγγιση </w:t>
      </w:r>
      <w:r w:rsidRPr="00F63DE8">
        <w:rPr>
          <w:lang w:val="en-US"/>
        </w:rPr>
        <w:t>single</w:t>
      </w:r>
      <w:r w:rsidRPr="006F705A">
        <w:rPr>
          <w:lang w:val="el-GR"/>
        </w:rPr>
        <w:t xml:space="preserve"> </w:t>
      </w:r>
      <w:r w:rsidRPr="00F63DE8">
        <w:rPr>
          <w:lang w:val="en-US"/>
        </w:rPr>
        <w:t>sign</w:t>
      </w:r>
      <w:r w:rsidRPr="006F705A">
        <w:rPr>
          <w:lang w:val="el-GR"/>
        </w:rPr>
        <w:t>-</w:t>
      </w:r>
      <w:r w:rsidRPr="00F63DE8">
        <w:rPr>
          <w:lang w:val="en-US"/>
        </w:rPr>
        <w:t>on</w:t>
      </w:r>
      <w:r w:rsidRPr="006F705A">
        <w:rPr>
          <w:lang w:val="el-GR"/>
        </w:rPr>
        <w:t>. Στο πλαίσιο της Μελέτης Εφαρμογής θα πρέπει να εξεταστεί κατά πόσο ο χρήστης θα υπόκειται σε χρονικό περιορισμό αναφορικά με την παραμονή του μέσα στο ΟΠΣ-ΑΔΕ.</w:t>
      </w:r>
    </w:p>
    <w:p w14:paraId="5166501B" w14:textId="77777777" w:rsidR="008D0F18" w:rsidRDefault="008D0F18" w:rsidP="008D0F18">
      <w:pPr>
        <w:rPr>
          <w:lang w:val="el-GR"/>
        </w:rPr>
      </w:pPr>
      <w:r w:rsidRPr="006F705A">
        <w:rPr>
          <w:b/>
          <w:lang w:val="el-GR"/>
        </w:rPr>
        <w:t xml:space="preserve">Έξοδος από το σύστημα: </w:t>
      </w:r>
      <w:r w:rsidRPr="006F705A">
        <w:rPr>
          <w:lang w:val="el-GR"/>
        </w:rPr>
        <w:t>Μόλις ο χρήστης ολοκληρώσει την αλληλεπίδρασή του με το σύστημα, θα εξέρχεται από αυτό. Η εκ νέου είσοδος μπορεί να γίνει μόνο μέσω της διαδικασίας εισόδου.</w:t>
      </w:r>
    </w:p>
    <w:p w14:paraId="5D1BF8DE" w14:textId="77777777" w:rsidR="00154A8D" w:rsidRDefault="00154A8D" w:rsidP="008D0F18">
      <w:pPr>
        <w:rPr>
          <w:lang w:val="el-GR"/>
        </w:rPr>
      </w:pPr>
      <w:r w:rsidRPr="00BE340B">
        <w:rPr>
          <w:b/>
          <w:lang w:val="el-GR"/>
        </w:rPr>
        <w:lastRenderedPageBreak/>
        <w:t>Αρχικός ορισμός εσωτερικών χρηστών:</w:t>
      </w:r>
      <w:r>
        <w:rPr>
          <w:lang w:val="el-GR"/>
        </w:rPr>
        <w:t xml:space="preserve"> Θα δημιουργηθεί μια κρίσιμη μάζα αρχικών χρηστών (με αυξημένα δικαιώματα) οι οποίοι ακολούθως θα μπορούν να ορίσουν άλλους χρήστες. Τέτοιοι χρήστες είναι για παράδειγμα τα διευθυντικά στελέχη των αρχών. Τα βασικά στοιχεία αυτών των χρηστών μπορούν να εισαχθούν στο ΟΠΣ-ΑΔΕ με χρήση αρχείων </w:t>
      </w:r>
      <w:r>
        <w:rPr>
          <w:lang w:val="en-US"/>
        </w:rPr>
        <w:t>Excel</w:t>
      </w:r>
      <w:r w:rsidRPr="00BE340B">
        <w:rPr>
          <w:lang w:val="el-GR"/>
        </w:rPr>
        <w:t xml:space="preserve">, </w:t>
      </w:r>
      <w:r>
        <w:rPr>
          <w:lang w:val="en-US"/>
        </w:rPr>
        <w:t>CSV</w:t>
      </w:r>
      <w:r w:rsidRPr="00BE340B">
        <w:rPr>
          <w:lang w:val="el-GR"/>
        </w:rPr>
        <w:t xml:space="preserve"> </w:t>
      </w:r>
      <w:r>
        <w:rPr>
          <w:lang w:val="el-GR"/>
        </w:rPr>
        <w:t>κλπ ή/και μέσω φορμών που θα παρέχονται από το ίδιο το ΟΠΣ-ΑΔΕ.</w:t>
      </w:r>
    </w:p>
    <w:p w14:paraId="15274D6B" w14:textId="77777777" w:rsidR="00154A8D" w:rsidRPr="00154A8D" w:rsidRDefault="00570546" w:rsidP="008D0F18">
      <w:pPr>
        <w:rPr>
          <w:lang w:val="el-GR"/>
        </w:rPr>
      </w:pPr>
      <w:r>
        <w:rPr>
          <w:b/>
          <w:lang w:val="el-GR"/>
        </w:rPr>
        <w:t>Ορισμός άλλου</w:t>
      </w:r>
      <w:r w:rsidR="00154A8D" w:rsidRPr="00BE340B">
        <w:rPr>
          <w:b/>
          <w:lang w:val="el-GR"/>
        </w:rPr>
        <w:t xml:space="preserve"> εσωτερικού χρήστη:</w:t>
      </w:r>
      <w:r w:rsidR="00154A8D">
        <w:rPr>
          <w:lang w:val="el-GR"/>
        </w:rPr>
        <w:t xml:space="preserve"> Οι χρήστες που έχουν οριστεί αρχικά σε κάθε Φορέα, θα μπορούν μέσω του ΟΠΣ-ΑΔΕ να ορίζουν άλλους χρήστες </w:t>
      </w:r>
      <w:r w:rsidR="000B2849">
        <w:rPr>
          <w:lang w:val="el-GR"/>
        </w:rPr>
        <w:t xml:space="preserve">εντός του Φορέα </w:t>
      </w:r>
      <w:r w:rsidR="00154A8D">
        <w:rPr>
          <w:lang w:val="el-GR"/>
        </w:rPr>
        <w:t>και να τους συνδέουν με αντίστοιχους ρόλους.</w:t>
      </w:r>
    </w:p>
    <w:p w14:paraId="1FD1C383" w14:textId="77777777" w:rsidR="00570546" w:rsidRPr="006F705A" w:rsidRDefault="00794A07" w:rsidP="008D0F18">
      <w:pPr>
        <w:rPr>
          <w:lang w:val="el-GR"/>
        </w:rPr>
      </w:pPr>
      <w:r>
        <w:rPr>
          <w:b/>
          <w:lang w:val="el-GR"/>
        </w:rPr>
        <w:t>Ορισμός</w:t>
      </w:r>
      <w:r w:rsidRPr="00D83C72">
        <w:rPr>
          <w:b/>
          <w:lang w:val="el-GR"/>
        </w:rPr>
        <w:t xml:space="preserve"> αντιπροσώπου Οικονομικού Φορέα</w:t>
      </w:r>
      <w:r>
        <w:rPr>
          <w:lang w:val="el-GR"/>
        </w:rPr>
        <w:t xml:space="preserve">: Ο εκπρόσωπος ενός Oικονομικού Φορέα, που εισέρχεται στο ΟΠΣ-ΑΔΕ μέσω </w:t>
      </w:r>
      <w:r>
        <w:rPr>
          <w:lang w:val="en-US"/>
        </w:rPr>
        <w:t>TAXIS</w:t>
      </w:r>
      <w:r w:rsidRPr="00D8149E">
        <w:rPr>
          <w:lang w:val="el-GR"/>
        </w:rPr>
        <w:t xml:space="preserve">, </w:t>
      </w:r>
      <w:r>
        <w:rPr>
          <w:lang w:val="el-GR"/>
        </w:rPr>
        <w:t xml:space="preserve">μπορεί να ορίσει συγκεκριμένο αριθμό αντιπροσώπων που είναι εξουσιοδοτημένοι να χρησιμοποιούν το ΟΠΣ-ΑΔΕ αντ’ αυτού. Μέσω σχετικής φόρμας ο εκπρόσωπος συμπληρώνει τα βασικά στοιχεία του αντιπροσώπου (όνομα χρήστη, </w:t>
      </w:r>
      <w:r>
        <w:rPr>
          <w:lang w:val="en-US"/>
        </w:rPr>
        <w:t>email</w:t>
      </w:r>
      <w:r w:rsidRPr="00D8149E">
        <w:rPr>
          <w:lang w:val="el-GR"/>
        </w:rPr>
        <w:t xml:space="preserve"> </w:t>
      </w:r>
      <w:r>
        <w:rPr>
          <w:lang w:val="el-GR"/>
        </w:rPr>
        <w:t xml:space="preserve">κλπ). Ο αντιπρόσωπός ενημερώνεται μέσω </w:t>
      </w:r>
      <w:r>
        <w:rPr>
          <w:lang w:val="en-US"/>
        </w:rPr>
        <w:t>email</w:t>
      </w:r>
      <w:r>
        <w:rPr>
          <w:lang w:val="el-GR"/>
        </w:rPr>
        <w:t>.</w:t>
      </w:r>
      <w:r w:rsidRPr="00440781">
        <w:rPr>
          <w:lang w:val="el-GR"/>
        </w:rPr>
        <w:t xml:space="preserve"> </w:t>
      </w:r>
      <w:r>
        <w:rPr>
          <w:lang w:val="el-GR"/>
        </w:rPr>
        <w:t>Ο μέγιστος επιτρεπόμενος αριθμός αντιπροσώπων ανά οικονομικό φορέα θα καθοριστεί στην Μελέτη Εφαρμογής.</w:t>
      </w:r>
    </w:p>
    <w:p w14:paraId="4D463090" w14:textId="77777777" w:rsidR="008D0F18" w:rsidRPr="006F705A" w:rsidRDefault="008D0F18" w:rsidP="008D0F18">
      <w:pPr>
        <w:rPr>
          <w:lang w:val="el-GR" w:eastAsia="en-US"/>
        </w:rPr>
      </w:pPr>
      <w:r w:rsidRPr="006F705A">
        <w:rPr>
          <w:b/>
          <w:lang w:val="el-GR" w:eastAsia="en-US"/>
        </w:rPr>
        <w:t xml:space="preserve">Ασφαλής κοινοποίηση στο χρήστη: </w:t>
      </w:r>
      <w:r w:rsidRPr="006F705A">
        <w:rPr>
          <w:lang w:val="el-GR" w:eastAsia="en-US"/>
        </w:rPr>
        <w:t xml:space="preserve">Το όνομα του χρήστη και το συνθηματικό θα πρέπει να κοινοποιούνται στο χρήση με ασφαλή τρόπο. Ο ακριβής καθορισμός του επιπέδου ασφαλείας που απαιτείται και συνεπακόλουθα του τρόπου κοινοποίησης θα καθοριστεί στη Μελέτη Εφαρμογής. Ενδεικτικά αναφέρεται ότι η κοινοποίηση μπορεί να γίνεται μέσω του συστήματος, με εκτύπωση χάρτινου αποδεικτικού και αποστολής του υπηρεσιακά ή μέσω </w:t>
      </w:r>
      <w:r>
        <w:rPr>
          <w:lang w:val="en-US" w:eastAsia="en-US"/>
        </w:rPr>
        <w:t>email</w:t>
      </w:r>
      <w:r w:rsidRPr="006F705A">
        <w:rPr>
          <w:lang w:val="el-GR" w:eastAsia="en-US"/>
        </w:rPr>
        <w:t xml:space="preserve"> κλπ.</w:t>
      </w:r>
    </w:p>
    <w:p w14:paraId="18C1D217" w14:textId="77777777" w:rsidR="008D0F18" w:rsidRPr="006F705A" w:rsidRDefault="008D0F18" w:rsidP="008D0F18">
      <w:pPr>
        <w:rPr>
          <w:lang w:val="el-GR"/>
        </w:rPr>
      </w:pPr>
      <w:r w:rsidRPr="006F705A">
        <w:rPr>
          <w:b/>
          <w:lang w:val="el-GR"/>
        </w:rPr>
        <w:t xml:space="preserve">Αλλαγή στοιχείων λογαριασμού: </w:t>
      </w:r>
      <w:r w:rsidRPr="006F705A">
        <w:rPr>
          <w:lang w:val="el-GR"/>
        </w:rPr>
        <w:t xml:space="preserve">Ο χρήστης θα μπορεί να μεταβάλει ορισμένα βασικά στοιχεία του λογαριασμού του. Ενδεικτικά αναφέρονται το συνθηματικό, το τηλέφωνο και το </w:t>
      </w:r>
      <w:r w:rsidRPr="0096621A">
        <w:rPr>
          <w:lang w:val="en-US"/>
        </w:rPr>
        <w:t>email</w:t>
      </w:r>
      <w:r w:rsidRPr="006F705A">
        <w:rPr>
          <w:lang w:val="el-GR"/>
        </w:rPr>
        <w:t xml:space="preserve"> επικοινωνίας.</w:t>
      </w:r>
    </w:p>
    <w:p w14:paraId="5EA584A9" w14:textId="77777777" w:rsidR="00547938" w:rsidRPr="0076350E" w:rsidRDefault="00547938" w:rsidP="0076350E">
      <w:pPr>
        <w:rPr>
          <w:rFonts w:cs="Tahoma"/>
          <w:szCs w:val="16"/>
          <w:lang w:val="el-GR"/>
        </w:rPr>
      </w:pPr>
    </w:p>
    <w:p w14:paraId="0EDF2C1A" w14:textId="77777777" w:rsidR="0086413A" w:rsidRPr="0043279D" w:rsidRDefault="0086413A" w:rsidP="0086413A">
      <w:pPr>
        <w:pStyle w:val="3"/>
        <w:rPr>
          <w:rFonts w:eastAsia="SimSun"/>
          <w:lang w:val="el-GR"/>
        </w:rPr>
      </w:pPr>
      <w:bookmarkStart w:id="634" w:name="_Toc516238304"/>
      <w:r>
        <w:rPr>
          <w:rFonts w:eastAsia="SimSun"/>
          <w:lang w:val="el-GR"/>
        </w:rPr>
        <w:t>Οριζόντιες Απαιτήσεις</w:t>
      </w:r>
      <w:bookmarkEnd w:id="634"/>
      <w:r>
        <w:rPr>
          <w:rFonts w:eastAsia="SimSun"/>
          <w:lang w:val="el-GR"/>
        </w:rPr>
        <w:t xml:space="preserve"> </w:t>
      </w:r>
    </w:p>
    <w:p w14:paraId="22AB99B8" w14:textId="77777777" w:rsidR="003144AE" w:rsidRPr="006F705A" w:rsidRDefault="003144AE">
      <w:pPr>
        <w:pStyle w:val="4"/>
        <w:rPr>
          <w:rFonts w:eastAsia="SimSun"/>
          <w:lang w:val="el-GR"/>
        </w:rPr>
      </w:pPr>
      <w:bookmarkStart w:id="635" w:name="_Ref508021779"/>
      <w:bookmarkStart w:id="636" w:name="_Ref283494137"/>
      <w:bookmarkStart w:id="637" w:name="_Toc287601195"/>
      <w:bookmarkStart w:id="638" w:name="_Ref288202515"/>
      <w:bookmarkStart w:id="639" w:name="_Toc296328819"/>
      <w:bookmarkStart w:id="640" w:name="_Toc297727733"/>
      <w:bookmarkStart w:id="641" w:name="_Toc308006421"/>
      <w:bookmarkStart w:id="642" w:name="_Toc308007091"/>
      <w:bookmarkStart w:id="643" w:name="_Toc308177272"/>
      <w:bookmarkStart w:id="644" w:name="_Ref503184554"/>
      <w:bookmarkStart w:id="645" w:name="_Ref503184561"/>
      <w:bookmarkStart w:id="646" w:name="_Toc516238305"/>
      <w:r w:rsidRPr="006F705A">
        <w:rPr>
          <w:rFonts w:eastAsia="SimSun"/>
          <w:lang w:val="el-GR"/>
        </w:rPr>
        <w:t xml:space="preserve">Συμβατότητα με </w:t>
      </w:r>
      <w:r w:rsidRPr="003144AE">
        <w:rPr>
          <w:rFonts w:eastAsia="SimSun"/>
        </w:rPr>
        <w:t>G</w:t>
      </w:r>
      <w:r w:rsidRPr="006F705A">
        <w:rPr>
          <w:rFonts w:eastAsia="SimSun"/>
          <w:lang w:val="el-GR"/>
        </w:rPr>
        <w:t>-</w:t>
      </w:r>
      <w:r w:rsidRPr="003144AE">
        <w:rPr>
          <w:rFonts w:eastAsia="SimSun"/>
        </w:rPr>
        <w:t>Cloud</w:t>
      </w:r>
      <w:bookmarkEnd w:id="635"/>
      <w:bookmarkEnd w:id="636"/>
      <w:bookmarkEnd w:id="637"/>
      <w:bookmarkEnd w:id="638"/>
      <w:bookmarkEnd w:id="639"/>
      <w:bookmarkEnd w:id="640"/>
      <w:bookmarkEnd w:id="641"/>
      <w:bookmarkEnd w:id="642"/>
      <w:bookmarkEnd w:id="643"/>
      <w:bookmarkEnd w:id="644"/>
      <w:bookmarkEnd w:id="645"/>
      <w:bookmarkEnd w:id="646"/>
    </w:p>
    <w:p w14:paraId="2C34EB22" w14:textId="77777777" w:rsidR="003144AE" w:rsidRDefault="008B1505" w:rsidP="003144AE">
      <w:pPr>
        <w:rPr>
          <w:rFonts w:asciiTheme="minorHAnsi" w:hAnsiTheme="minorHAnsi"/>
          <w:lang w:val="el-GR"/>
        </w:rPr>
      </w:pPr>
      <w:r>
        <w:rPr>
          <w:rFonts w:asciiTheme="minorHAnsi" w:hAnsiTheme="minorHAnsi"/>
          <w:lang w:val="el-GR"/>
        </w:rPr>
        <w:t xml:space="preserve">Δεδομένου ότι το ΟΠΣ-ΑΔΕ θα εγκατασταθεί και </w:t>
      </w:r>
      <w:r w:rsidR="006E220A">
        <w:rPr>
          <w:rFonts w:asciiTheme="minorHAnsi" w:hAnsiTheme="minorHAnsi"/>
          <w:lang w:val="el-GR"/>
        </w:rPr>
        <w:t xml:space="preserve">θα </w:t>
      </w:r>
      <w:r>
        <w:rPr>
          <w:rFonts w:asciiTheme="minorHAnsi" w:hAnsiTheme="minorHAnsi"/>
          <w:lang w:val="el-GR"/>
        </w:rPr>
        <w:t xml:space="preserve">λειτουργήσει στο </w:t>
      </w:r>
      <w:r>
        <w:rPr>
          <w:rFonts w:asciiTheme="minorHAnsi" w:hAnsiTheme="minorHAnsi"/>
          <w:lang w:val="en-US"/>
        </w:rPr>
        <w:t>G</w:t>
      </w:r>
      <w:r w:rsidRPr="007C1A1F">
        <w:rPr>
          <w:rFonts w:asciiTheme="minorHAnsi" w:hAnsiTheme="minorHAnsi"/>
          <w:lang w:val="el-GR"/>
        </w:rPr>
        <w:t>-</w:t>
      </w:r>
      <w:r>
        <w:rPr>
          <w:rFonts w:asciiTheme="minorHAnsi" w:hAnsiTheme="minorHAnsi"/>
          <w:lang w:val="en-US"/>
        </w:rPr>
        <w:t>Cloud</w:t>
      </w:r>
      <w:r w:rsidRPr="007C1A1F">
        <w:rPr>
          <w:rFonts w:asciiTheme="minorHAnsi" w:hAnsiTheme="minorHAnsi"/>
          <w:lang w:val="el-GR"/>
        </w:rPr>
        <w:t xml:space="preserve"> </w:t>
      </w:r>
      <w:r>
        <w:rPr>
          <w:rFonts w:asciiTheme="minorHAnsi" w:hAnsiTheme="minorHAnsi"/>
          <w:lang w:val="el-GR"/>
        </w:rPr>
        <w:t xml:space="preserve">της ΚτΠ ΑΕ, </w:t>
      </w:r>
      <w:r w:rsidR="003144AE" w:rsidRPr="003144AE">
        <w:rPr>
          <w:rFonts w:asciiTheme="minorHAnsi" w:hAnsiTheme="minorHAnsi"/>
          <w:lang w:val="el-GR"/>
        </w:rPr>
        <w:t>θα πρέπει</w:t>
      </w:r>
      <w:r w:rsidR="00225130">
        <w:rPr>
          <w:rFonts w:asciiTheme="minorHAnsi" w:hAnsiTheme="minorHAnsi"/>
          <w:lang w:val="el-GR"/>
        </w:rPr>
        <w:t xml:space="preserve">:  </w:t>
      </w:r>
      <w:r w:rsidR="003144AE" w:rsidRPr="003144AE">
        <w:rPr>
          <w:rFonts w:asciiTheme="minorHAnsi" w:hAnsiTheme="minorHAnsi"/>
          <w:lang w:val="el-GR"/>
        </w:rPr>
        <w:t xml:space="preserve"> </w:t>
      </w:r>
    </w:p>
    <w:p w14:paraId="052D2F2D" w14:textId="77777777" w:rsidR="00F5342D" w:rsidRDefault="00F5342D" w:rsidP="00AE2586">
      <w:pPr>
        <w:pStyle w:val="aff"/>
        <w:numPr>
          <w:ilvl w:val="0"/>
          <w:numId w:val="119"/>
        </w:numPr>
        <w:ind w:left="714" w:hanging="357"/>
        <w:contextualSpacing w:val="0"/>
        <w:rPr>
          <w:rFonts w:asciiTheme="minorHAnsi" w:hAnsiTheme="minorHAnsi"/>
          <w:lang w:val="el-GR"/>
        </w:rPr>
      </w:pPr>
      <w:r w:rsidRPr="006F705A">
        <w:rPr>
          <w:rFonts w:asciiTheme="minorHAnsi" w:hAnsiTheme="minorHAnsi"/>
          <w:lang w:val="el-GR"/>
        </w:rPr>
        <w:t>ν</w:t>
      </w:r>
      <w:r w:rsidR="00B0552F" w:rsidRPr="006F705A">
        <w:rPr>
          <w:rFonts w:asciiTheme="minorHAnsi" w:hAnsiTheme="minorHAnsi"/>
          <w:lang w:val="el-GR"/>
        </w:rPr>
        <w:t>α είναι cloud enabled, δηλαδή να λειτουργεί ή να σχεδιάζεται να λειτουργήσει σε περιβάλλον εικονικοποίησης (hypervisor) και να έχει σχεδιαστεί κατάλληλα ή εναλλακτικά να έχει αρχιτεκτονική κατάλληλη για μεταφορά σε περιβάλλον υπολογιστικού νέφους (cloud) από φυσικές μηχανές (εφόσον λειτουργεί σε αυτές) και επίσης να είναι συμβατό με το περιβάλλον εικονικοποίησης του G-cloud (λογισμικό εικονικοποίησης VMware)</w:t>
      </w:r>
      <w:r>
        <w:rPr>
          <w:rFonts w:asciiTheme="minorHAnsi" w:hAnsiTheme="minorHAnsi"/>
          <w:lang w:val="el-GR"/>
        </w:rPr>
        <w:t>.</w:t>
      </w:r>
    </w:p>
    <w:p w14:paraId="31779130" w14:textId="77777777" w:rsidR="00B0552F" w:rsidRDefault="00794232" w:rsidP="00AE2586">
      <w:pPr>
        <w:pStyle w:val="aff"/>
        <w:numPr>
          <w:ilvl w:val="0"/>
          <w:numId w:val="119"/>
        </w:numPr>
        <w:ind w:left="714" w:hanging="357"/>
        <w:contextualSpacing w:val="0"/>
        <w:rPr>
          <w:rFonts w:asciiTheme="minorHAnsi" w:hAnsiTheme="minorHAnsi"/>
          <w:lang w:val="el-GR"/>
        </w:rPr>
      </w:pPr>
      <w:r>
        <w:rPr>
          <w:rFonts w:asciiTheme="minorHAnsi" w:hAnsiTheme="minorHAnsi"/>
          <w:lang w:val="el-GR"/>
        </w:rPr>
        <w:t>ν</w:t>
      </w:r>
      <w:r w:rsidR="00B0552F" w:rsidRPr="006F705A">
        <w:rPr>
          <w:rFonts w:asciiTheme="minorHAnsi" w:hAnsiTheme="minorHAnsi"/>
          <w:lang w:val="el-GR"/>
        </w:rPr>
        <w:t>α έχει σαφώς καθορισμένες τις απαιτήσεις του σε αποθηκευτικό χώρο, δικτυακή κίνηση, backup, ασφάλεια και λοιπές συνοδευτικές υπηρεσίες, ώστε να καταταχθεί σε κάποιο από τα προσφερόμενα επίπεδα υπηρεσιών</w:t>
      </w:r>
      <w:r w:rsidR="00DD32F5">
        <w:rPr>
          <w:rFonts w:asciiTheme="minorHAnsi" w:hAnsiTheme="minorHAnsi"/>
          <w:lang w:val="el-GR"/>
        </w:rPr>
        <w:t xml:space="preserve"> του </w:t>
      </w:r>
      <w:r w:rsidR="00DD32F5">
        <w:rPr>
          <w:rFonts w:asciiTheme="minorHAnsi" w:hAnsiTheme="minorHAnsi"/>
          <w:lang w:val="en-US"/>
        </w:rPr>
        <w:t>G</w:t>
      </w:r>
      <w:r w:rsidR="00DD32F5" w:rsidRPr="006F705A">
        <w:rPr>
          <w:rFonts w:asciiTheme="minorHAnsi" w:hAnsiTheme="minorHAnsi"/>
          <w:lang w:val="el-GR"/>
        </w:rPr>
        <w:t>-</w:t>
      </w:r>
      <w:r w:rsidR="00DD32F5">
        <w:rPr>
          <w:rFonts w:asciiTheme="minorHAnsi" w:hAnsiTheme="minorHAnsi"/>
          <w:lang w:val="en-US"/>
        </w:rPr>
        <w:t>Cloud</w:t>
      </w:r>
      <w:r w:rsidR="00DD32F5" w:rsidRPr="006F705A">
        <w:rPr>
          <w:rFonts w:asciiTheme="minorHAnsi" w:hAnsiTheme="minorHAnsi"/>
          <w:lang w:val="el-GR"/>
        </w:rPr>
        <w:t xml:space="preserve"> </w:t>
      </w:r>
      <w:r w:rsidR="00DD32F5">
        <w:rPr>
          <w:rFonts w:asciiTheme="minorHAnsi" w:hAnsiTheme="minorHAnsi"/>
          <w:lang w:val="el-GR"/>
        </w:rPr>
        <w:t>της ΚτΠ Α.Ε.</w:t>
      </w:r>
      <w:r w:rsidR="00B0552F" w:rsidRPr="006F705A">
        <w:rPr>
          <w:rFonts w:asciiTheme="minorHAnsi" w:hAnsiTheme="minorHAnsi"/>
          <w:lang w:val="el-GR"/>
        </w:rPr>
        <w:t xml:space="preserve"> </w:t>
      </w:r>
    </w:p>
    <w:p w14:paraId="5309AEFC" w14:textId="77777777" w:rsidR="00B0552F" w:rsidRPr="006F705A" w:rsidRDefault="00794232" w:rsidP="00AE2586">
      <w:pPr>
        <w:pStyle w:val="aff"/>
        <w:numPr>
          <w:ilvl w:val="0"/>
          <w:numId w:val="119"/>
        </w:numPr>
        <w:ind w:left="714" w:hanging="357"/>
        <w:contextualSpacing w:val="0"/>
        <w:rPr>
          <w:rFonts w:asciiTheme="minorHAnsi" w:hAnsiTheme="minorHAnsi"/>
          <w:lang w:val="el-GR"/>
        </w:rPr>
      </w:pPr>
      <w:r>
        <w:rPr>
          <w:rFonts w:asciiTheme="minorHAnsi" w:hAnsiTheme="minorHAnsi"/>
          <w:lang w:val="el-GR"/>
        </w:rPr>
        <w:t>ν</w:t>
      </w:r>
      <w:r w:rsidR="00B0552F" w:rsidRPr="006F705A">
        <w:rPr>
          <w:rFonts w:asciiTheme="minorHAnsi" w:hAnsiTheme="minorHAnsi"/>
          <w:lang w:val="el-GR"/>
        </w:rPr>
        <w:t>α έχει ρυθμισμένα τα θέματα αδειοδότησης των εφαρμογών και των δομικών του στοιχείων, ώστε να είναι δυνατή η νόμιμη λειτουργία του</w:t>
      </w:r>
      <w:r w:rsidR="00F5342D">
        <w:rPr>
          <w:rFonts w:asciiTheme="minorHAnsi" w:hAnsiTheme="minorHAnsi"/>
          <w:lang w:val="el-GR"/>
        </w:rPr>
        <w:t>.</w:t>
      </w:r>
      <w:r w:rsidR="00B0552F" w:rsidRPr="006F705A">
        <w:rPr>
          <w:rFonts w:asciiTheme="minorHAnsi" w:hAnsiTheme="minorHAnsi"/>
          <w:lang w:val="el-GR"/>
        </w:rPr>
        <w:t xml:space="preserve"> </w:t>
      </w:r>
    </w:p>
    <w:p w14:paraId="358ADD81" w14:textId="77777777" w:rsidR="00BB033F" w:rsidRDefault="008B1505" w:rsidP="003144AE">
      <w:pPr>
        <w:rPr>
          <w:rFonts w:asciiTheme="minorHAnsi" w:hAnsiTheme="minorHAnsi"/>
          <w:lang w:val="el-GR"/>
        </w:rPr>
      </w:pPr>
      <w:r>
        <w:rPr>
          <w:rFonts w:asciiTheme="minorHAnsi" w:hAnsiTheme="minorHAnsi"/>
          <w:lang w:val="el-GR"/>
        </w:rPr>
        <w:t xml:space="preserve">Η προτεινόμενη λύση </w:t>
      </w:r>
      <w:r w:rsidR="00BB033F">
        <w:rPr>
          <w:rFonts w:asciiTheme="minorHAnsi" w:hAnsiTheme="minorHAnsi"/>
          <w:lang w:val="el-GR"/>
        </w:rPr>
        <w:t xml:space="preserve">θα πρέπει να είναι κατάλληλα προσαρμοσμένη στις υποδομές και στο περιβάλλον λειτουργίας του </w:t>
      </w:r>
      <w:r w:rsidR="00BB033F">
        <w:rPr>
          <w:rFonts w:asciiTheme="minorHAnsi" w:hAnsiTheme="minorHAnsi"/>
          <w:lang w:val="en-US"/>
        </w:rPr>
        <w:t>G</w:t>
      </w:r>
      <w:r w:rsidR="00BB033F" w:rsidRPr="006F705A">
        <w:rPr>
          <w:rFonts w:asciiTheme="minorHAnsi" w:hAnsiTheme="minorHAnsi"/>
          <w:lang w:val="el-GR"/>
        </w:rPr>
        <w:t>-</w:t>
      </w:r>
      <w:r w:rsidR="00BB033F">
        <w:rPr>
          <w:rFonts w:asciiTheme="minorHAnsi" w:hAnsiTheme="minorHAnsi"/>
          <w:lang w:val="en-US"/>
        </w:rPr>
        <w:t>Cloud</w:t>
      </w:r>
      <w:r w:rsidR="00BB033F">
        <w:rPr>
          <w:rFonts w:asciiTheme="minorHAnsi" w:hAnsiTheme="minorHAnsi"/>
          <w:lang w:val="el-GR"/>
        </w:rPr>
        <w:t xml:space="preserve"> και να συμμορφώνεται με τις τεχνικο-επιχειρησιακές προδιαγραφές που διέπουν τη λειτουργία του</w:t>
      </w:r>
      <w:r w:rsidR="00422FB6">
        <w:rPr>
          <w:rFonts w:asciiTheme="minorHAnsi" w:hAnsiTheme="minorHAnsi"/>
          <w:lang w:val="el-GR"/>
        </w:rPr>
        <w:t xml:space="preserve">: </w:t>
      </w:r>
    </w:p>
    <w:p w14:paraId="2B605D2E" w14:textId="77777777" w:rsidR="00422FB6" w:rsidRPr="00AE2586" w:rsidRDefault="00422FB6" w:rsidP="00AE2586">
      <w:pPr>
        <w:pStyle w:val="aff"/>
        <w:numPr>
          <w:ilvl w:val="0"/>
          <w:numId w:val="119"/>
        </w:numPr>
        <w:ind w:left="714" w:hanging="357"/>
        <w:contextualSpacing w:val="0"/>
        <w:rPr>
          <w:rFonts w:asciiTheme="minorHAnsi" w:hAnsiTheme="minorHAnsi"/>
          <w:lang w:val="el-GR"/>
        </w:rPr>
      </w:pPr>
      <w:r w:rsidRPr="00AE2586">
        <w:rPr>
          <w:rFonts w:asciiTheme="minorHAnsi" w:hAnsiTheme="minorHAnsi"/>
          <w:lang w:val="el-GR"/>
        </w:rPr>
        <w:t xml:space="preserve">Τα λειτουργικά συστήματα και </w:t>
      </w:r>
      <w:r>
        <w:rPr>
          <w:rFonts w:asciiTheme="minorHAnsi" w:hAnsiTheme="minorHAnsi"/>
          <w:lang w:val="el-GR"/>
        </w:rPr>
        <w:t xml:space="preserve">το </w:t>
      </w:r>
      <w:r w:rsidRPr="00AE2586">
        <w:rPr>
          <w:rFonts w:asciiTheme="minorHAnsi" w:hAnsiTheme="minorHAnsi"/>
          <w:lang w:val="el-GR"/>
        </w:rPr>
        <w:t xml:space="preserve">λογισμικό θα πρέπει να </w:t>
      </w:r>
      <w:r w:rsidR="00182F5C">
        <w:rPr>
          <w:rFonts w:asciiTheme="minorHAnsi" w:hAnsiTheme="minorHAnsi"/>
          <w:lang w:val="el-GR"/>
        </w:rPr>
        <w:t>υποστηρίζουν αρχιτεκτονική</w:t>
      </w:r>
      <w:r w:rsidR="00182F5C" w:rsidRPr="00AE2586">
        <w:rPr>
          <w:rFonts w:asciiTheme="minorHAnsi" w:hAnsiTheme="minorHAnsi"/>
          <w:lang w:val="el-GR"/>
        </w:rPr>
        <w:t xml:space="preserve"> </w:t>
      </w:r>
      <w:r w:rsidRPr="00AE2586">
        <w:rPr>
          <w:rFonts w:asciiTheme="minorHAnsi" w:hAnsiTheme="minorHAnsi"/>
          <w:lang w:val="el-GR"/>
        </w:rPr>
        <w:t>x86 και να μπορούν να λειτουργήσουν πλήρως σε εικονικές μηχανές πάνω σε eSXI 6.0 (ή νεώτερο) hypervisor</w:t>
      </w:r>
    </w:p>
    <w:p w14:paraId="2AE373D8" w14:textId="77777777" w:rsidR="00422FB6" w:rsidRPr="00AE2586" w:rsidRDefault="00422FB6" w:rsidP="00AE2586">
      <w:pPr>
        <w:pStyle w:val="aff"/>
        <w:numPr>
          <w:ilvl w:val="0"/>
          <w:numId w:val="119"/>
        </w:numPr>
        <w:ind w:left="714" w:hanging="357"/>
        <w:contextualSpacing w:val="0"/>
        <w:rPr>
          <w:rFonts w:asciiTheme="minorHAnsi" w:hAnsiTheme="minorHAnsi"/>
          <w:lang w:val="el-GR"/>
        </w:rPr>
      </w:pPr>
      <w:r w:rsidRPr="00AE2586">
        <w:rPr>
          <w:rFonts w:asciiTheme="minorHAnsi" w:hAnsiTheme="minorHAnsi"/>
          <w:lang w:val="el-GR"/>
        </w:rPr>
        <w:lastRenderedPageBreak/>
        <w:t>Δεν θα πρέπει να απαιτείται προμήθεια επιπρόσθετου εξοπλισμού για την λειτουργία των εφαρμογών (usb keys, certificate servers, κλπ) ή επικοινωνία μεταξύ των εικονικών μηχανών πέρα από τις προσφερόμενες παροχές του Κυβερνητικού Νέφους</w:t>
      </w:r>
    </w:p>
    <w:p w14:paraId="72DFFFE8" w14:textId="77777777" w:rsidR="00422FB6" w:rsidRPr="00AE2586" w:rsidRDefault="00422FB6" w:rsidP="00AE2586">
      <w:pPr>
        <w:pStyle w:val="aff"/>
        <w:numPr>
          <w:ilvl w:val="0"/>
          <w:numId w:val="119"/>
        </w:numPr>
        <w:ind w:left="714" w:hanging="357"/>
        <w:contextualSpacing w:val="0"/>
        <w:rPr>
          <w:rFonts w:asciiTheme="minorHAnsi" w:hAnsiTheme="minorHAnsi"/>
          <w:lang w:val="el-GR"/>
        </w:rPr>
      </w:pPr>
      <w:r w:rsidRPr="00AE2586">
        <w:rPr>
          <w:rFonts w:asciiTheme="minorHAnsi" w:hAnsiTheme="minorHAnsi"/>
          <w:lang w:val="el-GR"/>
        </w:rPr>
        <w:t xml:space="preserve">Η εσωτερική </w:t>
      </w:r>
      <w:r w:rsidRPr="003A3AFD">
        <w:rPr>
          <w:rFonts w:asciiTheme="minorHAnsi" w:hAnsiTheme="minorHAnsi"/>
          <w:lang w:val="el-GR"/>
        </w:rPr>
        <w:t>διε</w:t>
      </w:r>
      <w:r w:rsidR="0038529B" w:rsidRPr="003A3AFD">
        <w:rPr>
          <w:rFonts w:asciiTheme="minorHAnsi" w:hAnsiTheme="minorHAnsi"/>
          <w:lang w:val="el-GR"/>
        </w:rPr>
        <w:t>υ</w:t>
      </w:r>
      <w:r w:rsidRPr="003A3AFD">
        <w:rPr>
          <w:rFonts w:asciiTheme="minorHAnsi" w:hAnsiTheme="minorHAnsi"/>
          <w:lang w:val="el-GR"/>
        </w:rPr>
        <w:t>θυνσιοδότηση</w:t>
      </w:r>
      <w:r w:rsidRPr="00AE2586">
        <w:rPr>
          <w:rFonts w:asciiTheme="minorHAnsi" w:hAnsiTheme="minorHAnsi"/>
          <w:lang w:val="el-GR"/>
        </w:rPr>
        <w:t xml:space="preserve"> των εικονικών μηχανών θα πρέπει να είναι παραμετρική και καθορίζεται κατά την εγκατάσταση στο Κυβερνητικό Νέφος</w:t>
      </w:r>
    </w:p>
    <w:p w14:paraId="16694A57" w14:textId="77777777" w:rsidR="00422FB6" w:rsidRPr="00AE2586" w:rsidRDefault="00422FB6" w:rsidP="00AE2586">
      <w:pPr>
        <w:pStyle w:val="aff"/>
        <w:numPr>
          <w:ilvl w:val="0"/>
          <w:numId w:val="119"/>
        </w:numPr>
        <w:ind w:left="714" w:hanging="357"/>
        <w:contextualSpacing w:val="0"/>
        <w:rPr>
          <w:rFonts w:asciiTheme="minorHAnsi" w:hAnsiTheme="minorHAnsi"/>
          <w:lang w:val="el-GR"/>
        </w:rPr>
      </w:pPr>
      <w:r w:rsidRPr="00AE2586">
        <w:rPr>
          <w:rFonts w:asciiTheme="minorHAnsi" w:hAnsiTheme="minorHAnsi"/>
          <w:lang w:val="el-GR"/>
        </w:rPr>
        <w:t>Η λειτουργία των εφαρμογών και συστημάτων θα πρέπει να συνάδει με τις προδιαγραφές ασφαλείας του Κυβερνητικού Νέφους</w:t>
      </w:r>
      <w:r>
        <w:rPr>
          <w:rFonts w:asciiTheme="minorHAnsi" w:hAnsiTheme="minorHAnsi"/>
          <w:lang w:val="el-GR"/>
        </w:rPr>
        <w:t>,</w:t>
      </w:r>
      <w:r w:rsidRPr="00AE2586">
        <w:rPr>
          <w:rFonts w:asciiTheme="minorHAnsi" w:hAnsiTheme="minorHAnsi"/>
          <w:lang w:val="el-GR"/>
        </w:rPr>
        <w:t xml:space="preserve"> καθώς και τις Αρχές Καλής Λειτουργίας Φιλοξενούμενων συστημάτων.</w:t>
      </w:r>
    </w:p>
    <w:p w14:paraId="6055A42D" w14:textId="77777777" w:rsidR="00225130" w:rsidRDefault="00225130" w:rsidP="00B051E3">
      <w:pPr>
        <w:rPr>
          <w:lang w:val="el-GR"/>
        </w:rPr>
      </w:pPr>
    </w:p>
    <w:p w14:paraId="50883182" w14:textId="77777777" w:rsidR="003A0B68" w:rsidRPr="00EA1DC0" w:rsidRDefault="003A0B68" w:rsidP="00B051E3">
      <w:pPr>
        <w:rPr>
          <w:lang w:val="el-GR"/>
        </w:rPr>
      </w:pPr>
      <w:r w:rsidRPr="00EA1DC0">
        <w:rPr>
          <w:lang w:val="el-GR"/>
        </w:rPr>
        <w:t>Σχετικά με τους υπολογιστικούς πό</w:t>
      </w:r>
      <w:r>
        <w:rPr>
          <w:lang w:val="el-GR"/>
        </w:rPr>
        <w:t>ρους, οι εικονικές μηχανές</w:t>
      </w:r>
      <w:r w:rsidRPr="00EA1DC0">
        <w:rPr>
          <w:lang w:val="el-GR"/>
        </w:rPr>
        <w:t xml:space="preserve"> (VMs) που δύναται να διατεθούν στον Ανάδοχο του ΟΠΣ-ΑΔΕ από το Κυβερνητικό Υπολογιστικό Νέφος G-Cloud της ΚτΠ Α.Ε. για την υλοποίηση και παραγωγική λειτουργία του Πληροφοριακού Συστήματος </w:t>
      </w:r>
      <w:r>
        <w:rPr>
          <w:lang w:val="el-GR"/>
        </w:rPr>
        <w:t>έχουν</w:t>
      </w:r>
      <w:r w:rsidRPr="00EA1DC0">
        <w:rPr>
          <w:lang w:val="el-GR"/>
        </w:rPr>
        <w:t xml:space="preserve"> τα κάτωθι μέγιστα τεχνικά χαρακτηριστικά:</w:t>
      </w:r>
    </w:p>
    <w:p w14:paraId="13E015EE" w14:textId="77777777" w:rsidR="003A0B68" w:rsidRPr="000075CA" w:rsidRDefault="003A0B68" w:rsidP="00E234FB">
      <w:pPr>
        <w:pStyle w:val="aff"/>
        <w:numPr>
          <w:ilvl w:val="0"/>
          <w:numId w:val="6"/>
        </w:numPr>
        <w:ind w:left="357" w:hanging="357"/>
        <w:contextualSpacing w:val="0"/>
        <w:rPr>
          <w:lang w:val="el-GR"/>
        </w:rPr>
      </w:pPr>
      <w:r w:rsidRPr="00B051E3">
        <w:rPr>
          <w:lang w:val="el-GR"/>
        </w:rPr>
        <w:t>24  εικονικοί πυρήνες (Virtual Cores)</w:t>
      </w:r>
    </w:p>
    <w:p w14:paraId="16B60CCD" w14:textId="77777777" w:rsidR="003A0B68" w:rsidRPr="003A0B68" w:rsidRDefault="003A0B68" w:rsidP="00E234FB">
      <w:pPr>
        <w:pStyle w:val="aff"/>
        <w:numPr>
          <w:ilvl w:val="0"/>
          <w:numId w:val="6"/>
        </w:numPr>
        <w:ind w:left="357" w:hanging="357"/>
        <w:contextualSpacing w:val="0"/>
        <w:rPr>
          <w:lang w:val="el-GR"/>
        </w:rPr>
      </w:pPr>
      <w:r w:rsidRPr="002148FA">
        <w:rPr>
          <w:lang w:val="el-GR"/>
        </w:rPr>
        <w:t xml:space="preserve">32GB μνήμη ανά </w:t>
      </w:r>
      <w:r w:rsidRPr="003A0B68">
        <w:rPr>
          <w:lang w:val="el-GR"/>
        </w:rPr>
        <w:t>εικονική μηχανή (Ram/</w:t>
      </w:r>
      <w:r w:rsidRPr="003A0B68">
        <w:rPr>
          <w:lang w:val="en-US"/>
        </w:rPr>
        <w:t>VM</w:t>
      </w:r>
      <w:r w:rsidRPr="003A0B68">
        <w:rPr>
          <w:lang w:val="el-GR"/>
        </w:rPr>
        <w:t>)</w:t>
      </w:r>
    </w:p>
    <w:p w14:paraId="6115D6EF" w14:textId="77777777" w:rsidR="003A0B68" w:rsidRPr="003A0B68" w:rsidRDefault="003A0B68" w:rsidP="00E234FB">
      <w:pPr>
        <w:pStyle w:val="aff"/>
        <w:numPr>
          <w:ilvl w:val="0"/>
          <w:numId w:val="6"/>
        </w:numPr>
        <w:ind w:left="357" w:hanging="357"/>
        <w:contextualSpacing w:val="0"/>
        <w:rPr>
          <w:lang w:val="el-GR"/>
        </w:rPr>
      </w:pPr>
      <w:r w:rsidRPr="003A0B68">
        <w:rPr>
          <w:lang w:val="el-GR"/>
        </w:rPr>
        <w:t>120GB αποθηκευτικό χώρο ανά εικονική μηχανή (storage/VM) για λειτουργικό σύστημα και εφαρμογές</w:t>
      </w:r>
    </w:p>
    <w:p w14:paraId="1DE36D16" w14:textId="77777777" w:rsidR="003A0B68" w:rsidRPr="00EA1DC0" w:rsidRDefault="003A0B68" w:rsidP="00B051E3">
      <w:pPr>
        <w:rPr>
          <w:lang w:val="el-GR"/>
        </w:rPr>
      </w:pPr>
      <w:r w:rsidRPr="00EA1DC0">
        <w:rPr>
          <w:lang w:val="el-GR"/>
        </w:rPr>
        <w:t>Επιπρόσθετα, δύναται να διατεθεί αποθηκευτικός χώρος (SAN Storage) για εγκατάσταση Βάσεων Δεδομένων ή αποθήκευση αρχείων κατά μέγιστο</w:t>
      </w:r>
      <w:r>
        <w:rPr>
          <w:lang w:val="el-GR"/>
        </w:rPr>
        <w:t xml:space="preserve"> 10</w:t>
      </w:r>
      <w:r w:rsidRPr="00EA1DC0">
        <w:rPr>
          <w:lang w:val="el-GR"/>
        </w:rPr>
        <w:t>TB</w:t>
      </w:r>
      <w:r>
        <w:rPr>
          <w:lang w:val="el-GR"/>
        </w:rPr>
        <w:t>. Ο απαιτούμενος αποθηκευτικός χώρος για λήψη αντιγράφων ασφαλείας και τα απαραίτητα αναλώσιμα (</w:t>
      </w:r>
      <w:r>
        <w:rPr>
          <w:lang w:val="en-US"/>
        </w:rPr>
        <w:t>tapes</w:t>
      </w:r>
      <w:r w:rsidRPr="00CF2146">
        <w:rPr>
          <w:lang w:val="el-GR"/>
        </w:rPr>
        <w:t xml:space="preserve">) </w:t>
      </w:r>
      <w:r>
        <w:rPr>
          <w:lang w:val="el-GR"/>
        </w:rPr>
        <w:t>για την λήψη αντιγράφων εκτός Κέντρου Δεδομένων/</w:t>
      </w:r>
      <w:r>
        <w:rPr>
          <w:lang w:val="en-US"/>
        </w:rPr>
        <w:t>VTL</w:t>
      </w:r>
      <w:r>
        <w:rPr>
          <w:lang w:val="el-GR"/>
        </w:rPr>
        <w:t xml:space="preserve"> θα παρέχονται από το </w:t>
      </w:r>
      <w:r>
        <w:rPr>
          <w:lang w:val="en-US"/>
        </w:rPr>
        <w:t>G</w:t>
      </w:r>
      <w:r w:rsidRPr="00CF2146">
        <w:rPr>
          <w:lang w:val="el-GR"/>
        </w:rPr>
        <w:t>-</w:t>
      </w:r>
      <w:r>
        <w:rPr>
          <w:lang w:val="en-US"/>
        </w:rPr>
        <w:t>Cloud</w:t>
      </w:r>
      <w:r w:rsidRPr="00CF2146">
        <w:rPr>
          <w:lang w:val="el-GR"/>
        </w:rPr>
        <w:t xml:space="preserve"> </w:t>
      </w:r>
      <w:r>
        <w:rPr>
          <w:lang w:val="el-GR"/>
        </w:rPr>
        <w:t>σε αντ</w:t>
      </w:r>
      <w:r w:rsidRPr="00CF2146">
        <w:rPr>
          <w:lang w:val="el-GR"/>
        </w:rPr>
        <w:t>ιστοιχ</w:t>
      </w:r>
      <w:r>
        <w:rPr>
          <w:lang w:val="el-GR"/>
        </w:rPr>
        <w:t>ία με τις αιτούμενες υποδομές.</w:t>
      </w:r>
    </w:p>
    <w:p w14:paraId="38DCABCD" w14:textId="77777777" w:rsidR="003A0B68" w:rsidRPr="00EA1DC0" w:rsidRDefault="003A0B68" w:rsidP="00B051E3">
      <w:pPr>
        <w:rPr>
          <w:lang w:val="el-GR"/>
        </w:rPr>
      </w:pPr>
      <w:r w:rsidRPr="00EA1DC0">
        <w:rPr>
          <w:lang w:val="el-GR"/>
        </w:rPr>
        <w:t>Παρόλο που το Κυβερνητικό Υπολογιστικό Νέφος G-Cloud της ΚτΠ Α.Ε. παρέχει δυνητικ</w:t>
      </w:r>
      <w:r w:rsidR="00CE7FE4">
        <w:rPr>
          <w:lang w:val="el-GR"/>
        </w:rPr>
        <w:t>ά</w:t>
      </w:r>
      <w:r w:rsidRPr="00EA1DC0">
        <w:rPr>
          <w:lang w:val="el-GR"/>
        </w:rPr>
        <w:t xml:space="preserve"> ευελιξία στους πόρους που μπορεί να διαθέσει στο εκάστοτε Πληροφοριακό Σύστημα, η σωστή αξιοποίηση των πόρων αυτών, αποτελεί μείζον ζήτημα στρατηγικού σχεδιασμού για την Δημόσια Διοίκηση.  Σύμφωνα με το παραπάνω, επισημαίνεται ότι η ορθή χρήση πόρων (κατά συμμόρφωση των λειτουργικών προδιαγραφών) αποτελεί σημαντικό παράγοντα της τεχνικής αξιολόγησης της πρότασης</w:t>
      </w:r>
      <w:r w:rsidR="004D16E1">
        <w:rPr>
          <w:lang w:val="el-GR"/>
        </w:rPr>
        <w:t xml:space="preserve">. </w:t>
      </w:r>
    </w:p>
    <w:p w14:paraId="04B7A3E7" w14:textId="77777777" w:rsidR="003A0B68" w:rsidRPr="00B90B83" w:rsidRDefault="003A0B68" w:rsidP="003144AE">
      <w:pPr>
        <w:rPr>
          <w:rFonts w:asciiTheme="minorHAnsi" w:hAnsiTheme="minorHAnsi"/>
          <w:lang w:val="el-GR"/>
        </w:rPr>
      </w:pPr>
    </w:p>
    <w:p w14:paraId="141792E3" w14:textId="77777777" w:rsidR="00BB033F" w:rsidRPr="00BB033F" w:rsidRDefault="008A36EC" w:rsidP="003144AE">
      <w:pPr>
        <w:rPr>
          <w:rFonts w:asciiTheme="minorHAnsi" w:hAnsiTheme="minorHAnsi"/>
          <w:lang w:val="el-GR"/>
        </w:rPr>
      </w:pPr>
      <w:r w:rsidRPr="008A36EC">
        <w:rPr>
          <w:rFonts w:asciiTheme="minorHAnsi" w:hAnsiTheme="minorHAnsi"/>
          <w:lang w:val="el-GR"/>
        </w:rPr>
        <w:t>Λαμβάνοντας</w:t>
      </w:r>
      <w:r>
        <w:rPr>
          <w:rFonts w:asciiTheme="minorHAnsi" w:hAnsiTheme="minorHAnsi"/>
          <w:lang w:val="el-GR"/>
        </w:rPr>
        <w:t xml:space="preserve"> υπόψη τα παραπάνω</w:t>
      </w:r>
      <w:r w:rsidRPr="008A36EC">
        <w:rPr>
          <w:rFonts w:asciiTheme="minorHAnsi" w:hAnsiTheme="minorHAnsi"/>
          <w:lang w:val="el-GR"/>
        </w:rPr>
        <w:t xml:space="preserve">, ο υποψήφιος Ανάδοχος καλείται να περιγράψει </w:t>
      </w:r>
      <w:r>
        <w:rPr>
          <w:rFonts w:asciiTheme="minorHAnsi" w:hAnsiTheme="minorHAnsi"/>
          <w:lang w:val="el-GR"/>
        </w:rPr>
        <w:t xml:space="preserve">και να τεκμηριώσει </w:t>
      </w:r>
      <w:r w:rsidRPr="008A36EC">
        <w:rPr>
          <w:rFonts w:asciiTheme="minorHAnsi" w:hAnsiTheme="minorHAnsi"/>
          <w:lang w:val="el-GR"/>
        </w:rPr>
        <w:t xml:space="preserve">στην Τεχνική του Προσφορά την προτεινόμενη από αυτόν Αρχιτεκτονική </w:t>
      </w:r>
      <w:r>
        <w:rPr>
          <w:rFonts w:asciiTheme="minorHAnsi" w:hAnsiTheme="minorHAnsi"/>
          <w:lang w:val="el-GR"/>
        </w:rPr>
        <w:t xml:space="preserve">του ΟΠΣ-ΑΔΕ, </w:t>
      </w:r>
      <w:r w:rsidRPr="008A36EC">
        <w:rPr>
          <w:rFonts w:asciiTheme="minorHAnsi" w:hAnsiTheme="minorHAnsi"/>
          <w:lang w:val="el-GR"/>
        </w:rPr>
        <w:t>όσον αφορά:</w:t>
      </w:r>
    </w:p>
    <w:p w14:paraId="676ACA41" w14:textId="77777777" w:rsidR="003144AE" w:rsidRDefault="004E050E" w:rsidP="003144AE">
      <w:pPr>
        <w:pStyle w:val="Num"/>
        <w:numPr>
          <w:ilvl w:val="0"/>
          <w:numId w:val="66"/>
        </w:numPr>
        <w:rPr>
          <w:rFonts w:asciiTheme="minorHAnsi" w:hAnsiTheme="minorHAnsi"/>
        </w:rPr>
      </w:pPr>
      <w:r>
        <w:rPr>
          <w:rFonts w:asciiTheme="minorHAnsi" w:hAnsiTheme="minorHAnsi"/>
        </w:rPr>
        <w:t>τ</w:t>
      </w:r>
      <w:r w:rsidR="003144AE" w:rsidRPr="003144AE">
        <w:rPr>
          <w:rFonts w:asciiTheme="minorHAnsi" w:hAnsiTheme="minorHAnsi"/>
        </w:rPr>
        <w:t xml:space="preserve">α χαρακτηριστικά του εξοπλισμού υποδομής του </w:t>
      </w:r>
      <w:r w:rsidR="003144AE" w:rsidRPr="003144AE">
        <w:rPr>
          <w:rFonts w:asciiTheme="minorHAnsi" w:hAnsiTheme="minorHAnsi"/>
          <w:lang w:val="en-US"/>
        </w:rPr>
        <w:t>G</w:t>
      </w:r>
      <w:r w:rsidR="003144AE" w:rsidRPr="003144AE">
        <w:rPr>
          <w:rFonts w:asciiTheme="minorHAnsi" w:hAnsiTheme="minorHAnsi"/>
        </w:rPr>
        <w:t>-</w:t>
      </w:r>
      <w:r w:rsidR="003144AE" w:rsidRPr="003144AE">
        <w:rPr>
          <w:rFonts w:asciiTheme="minorHAnsi" w:hAnsiTheme="minorHAnsi"/>
          <w:lang w:val="en-US"/>
        </w:rPr>
        <w:t>Cloud</w:t>
      </w:r>
      <w:r w:rsidR="003144AE" w:rsidRPr="003144AE">
        <w:rPr>
          <w:rFonts w:asciiTheme="minorHAnsi" w:hAnsiTheme="minorHAnsi"/>
        </w:rPr>
        <w:t xml:space="preserve"> της ΚτΠ ΑΕ που θα απαιτηθεί για την εγκατάσταση του </w:t>
      </w:r>
      <w:r w:rsidR="00DD32F5">
        <w:rPr>
          <w:rFonts w:asciiTheme="minorHAnsi" w:hAnsiTheme="minorHAnsi"/>
        </w:rPr>
        <w:t xml:space="preserve">Συστήματος </w:t>
      </w:r>
      <w:r w:rsidR="003144AE" w:rsidRPr="003144AE">
        <w:rPr>
          <w:rFonts w:asciiTheme="minorHAnsi" w:hAnsiTheme="minorHAnsi"/>
        </w:rPr>
        <w:t xml:space="preserve">και τα ιδιαίτερα χαρακτηριστικά της προτεινόμενης λύσης που εγγυώνται την μέγιστη αξιοποίηση των δυνατοτήτων του </w:t>
      </w:r>
      <w:r w:rsidR="003144AE" w:rsidRPr="003144AE">
        <w:rPr>
          <w:rFonts w:asciiTheme="minorHAnsi" w:hAnsiTheme="minorHAnsi"/>
          <w:lang w:val="en-US"/>
        </w:rPr>
        <w:t>G</w:t>
      </w:r>
      <w:r w:rsidR="003144AE" w:rsidRPr="003144AE">
        <w:rPr>
          <w:rFonts w:asciiTheme="minorHAnsi" w:hAnsiTheme="minorHAnsi"/>
        </w:rPr>
        <w:t>-</w:t>
      </w:r>
      <w:r w:rsidR="003144AE" w:rsidRPr="003144AE">
        <w:rPr>
          <w:rFonts w:asciiTheme="minorHAnsi" w:hAnsiTheme="minorHAnsi"/>
          <w:lang w:val="en-US"/>
        </w:rPr>
        <w:t>Cloud</w:t>
      </w:r>
      <w:r w:rsidR="003144AE" w:rsidRPr="003144AE">
        <w:rPr>
          <w:rFonts w:asciiTheme="minorHAnsi" w:hAnsiTheme="minorHAnsi"/>
        </w:rPr>
        <w:t xml:space="preserve"> της ΚτΠ ΑΕ.</w:t>
      </w:r>
      <w:r w:rsidR="00970A37">
        <w:rPr>
          <w:rFonts w:asciiTheme="minorHAnsi" w:hAnsiTheme="minorHAnsi"/>
        </w:rPr>
        <w:t xml:space="preserve"> Συγκεκριμένα:</w:t>
      </w:r>
    </w:p>
    <w:p w14:paraId="06DE1DDF" w14:textId="77777777" w:rsidR="00970A37" w:rsidRPr="00970A37" w:rsidRDefault="00CE7FE4" w:rsidP="00B051E3">
      <w:pPr>
        <w:pStyle w:val="Num"/>
        <w:numPr>
          <w:ilvl w:val="1"/>
          <w:numId w:val="66"/>
        </w:numPr>
        <w:rPr>
          <w:rFonts w:asciiTheme="minorHAnsi" w:hAnsiTheme="minorHAnsi"/>
        </w:rPr>
      </w:pPr>
      <w:r>
        <w:rPr>
          <w:rFonts w:asciiTheme="minorHAnsi" w:hAnsiTheme="minorHAnsi"/>
        </w:rPr>
        <w:t>τ</w:t>
      </w:r>
      <w:r w:rsidR="00970A37" w:rsidRPr="00970A37">
        <w:rPr>
          <w:rFonts w:asciiTheme="minorHAnsi" w:hAnsiTheme="minorHAnsi"/>
        </w:rPr>
        <w:t>ον απαιτούμενο αριθμό υπολογιστικών πόρων (σε VMs), αναλύοντας κατά περίπτωση τις απαιτήσεις σε εικονικούς πυρήνες (vcores), μνήμη (RAM) και αποθηκευτικό χώρο (storage)</w:t>
      </w:r>
    </w:p>
    <w:p w14:paraId="122CA9F7" w14:textId="77777777" w:rsidR="00970A37" w:rsidRPr="00970A37" w:rsidRDefault="00CE7FE4" w:rsidP="00B051E3">
      <w:pPr>
        <w:pStyle w:val="Num"/>
        <w:numPr>
          <w:ilvl w:val="1"/>
          <w:numId w:val="66"/>
        </w:numPr>
        <w:rPr>
          <w:rFonts w:asciiTheme="minorHAnsi" w:hAnsiTheme="minorHAnsi"/>
        </w:rPr>
      </w:pPr>
      <w:r>
        <w:rPr>
          <w:rFonts w:asciiTheme="minorHAnsi" w:hAnsiTheme="minorHAnsi"/>
        </w:rPr>
        <w:t>τ</w:t>
      </w:r>
      <w:r w:rsidR="00970A37" w:rsidRPr="00970A37">
        <w:rPr>
          <w:rFonts w:asciiTheme="minorHAnsi" w:hAnsiTheme="minorHAnsi"/>
        </w:rPr>
        <w:t>ο βέλτιστο, κατά τον υποψήφιο Ανάδοχο, λογικό σχήμα διασύνδεσης αυτών για την επίτευξη της μεγαλύτερης δυνατής ασφάλειας και διαθεσιμότητας, λαμβάνοντας υπόψιν τις δυνατότητες των προσφερόμενων υποδομών του Κυβερνητικού Υπολογιστικού Νέφους G-Cloud (load balancing, vmWare high availability).</w:t>
      </w:r>
    </w:p>
    <w:p w14:paraId="568113D0" w14:textId="77777777" w:rsidR="00970A37" w:rsidRPr="00970A37" w:rsidRDefault="00CE7FE4" w:rsidP="002148FA">
      <w:pPr>
        <w:pStyle w:val="Num"/>
        <w:numPr>
          <w:ilvl w:val="1"/>
          <w:numId w:val="66"/>
        </w:numPr>
        <w:rPr>
          <w:rFonts w:asciiTheme="minorHAnsi" w:hAnsiTheme="minorHAnsi"/>
        </w:rPr>
      </w:pPr>
      <w:r>
        <w:rPr>
          <w:rFonts w:asciiTheme="minorHAnsi" w:hAnsiTheme="minorHAnsi"/>
        </w:rPr>
        <w:t>τ</w:t>
      </w:r>
      <w:r w:rsidR="00970A37" w:rsidRPr="00970A37">
        <w:rPr>
          <w:rFonts w:asciiTheme="minorHAnsi" w:hAnsiTheme="minorHAnsi"/>
        </w:rPr>
        <w:t>η δέσμευση ότι καλύπτ</w:t>
      </w:r>
      <w:r>
        <w:rPr>
          <w:rFonts w:asciiTheme="minorHAnsi" w:hAnsiTheme="minorHAnsi"/>
        </w:rPr>
        <w:t>ε</w:t>
      </w:r>
      <w:r w:rsidR="00970A37" w:rsidRPr="00970A37">
        <w:rPr>
          <w:rFonts w:asciiTheme="minorHAnsi" w:hAnsiTheme="minorHAnsi"/>
        </w:rPr>
        <w:t xml:space="preserve">ται </w:t>
      </w:r>
      <w:r>
        <w:rPr>
          <w:rFonts w:asciiTheme="minorHAnsi" w:hAnsiTheme="minorHAnsi"/>
        </w:rPr>
        <w:t xml:space="preserve">το σύνολο των προδιαγραφών </w:t>
      </w:r>
      <w:r w:rsidR="00970A37" w:rsidRPr="00970A37">
        <w:rPr>
          <w:rFonts w:asciiTheme="minorHAnsi" w:hAnsiTheme="minorHAnsi"/>
        </w:rPr>
        <w:t>της διακήρυξης με την προτεινόμενη υποδομή.</w:t>
      </w:r>
    </w:p>
    <w:p w14:paraId="30E1FD69" w14:textId="77777777" w:rsidR="00970A37" w:rsidRPr="003144AE" w:rsidRDefault="00CE7FE4" w:rsidP="002148FA">
      <w:pPr>
        <w:pStyle w:val="Num"/>
        <w:numPr>
          <w:ilvl w:val="1"/>
          <w:numId w:val="66"/>
        </w:numPr>
        <w:rPr>
          <w:rFonts w:asciiTheme="minorHAnsi" w:hAnsiTheme="minorHAnsi"/>
        </w:rPr>
      </w:pPr>
      <w:r>
        <w:rPr>
          <w:rFonts w:asciiTheme="minorHAnsi" w:hAnsiTheme="minorHAnsi"/>
        </w:rPr>
        <w:t>π</w:t>
      </w:r>
      <w:r w:rsidR="00970A37" w:rsidRPr="00970A37">
        <w:rPr>
          <w:rFonts w:asciiTheme="minorHAnsi" w:hAnsiTheme="minorHAnsi"/>
        </w:rPr>
        <w:t>ιθανές μελλοντικές δυνατότητες επέκτασης της προτεινόμενης λύσης (scale up/scale out), έτσι ώστε να γίνεται η βέλτιστη αξιοποίηση των δυνατοτήτων των προσφερόμενων υποδομών του Κυβερνητικού Υπολογιστικού Νέφους G-Cloud</w:t>
      </w:r>
    </w:p>
    <w:p w14:paraId="68C37FBB" w14:textId="77777777" w:rsidR="00D4428A" w:rsidRPr="006F705A" w:rsidRDefault="00D4428A" w:rsidP="006F705A">
      <w:pPr>
        <w:rPr>
          <w:rFonts w:asciiTheme="minorHAnsi" w:hAnsiTheme="minorHAnsi"/>
          <w:lang w:val="el-GR"/>
        </w:rPr>
      </w:pPr>
      <w:r w:rsidRPr="006F705A">
        <w:rPr>
          <w:rFonts w:asciiTheme="minorHAnsi" w:hAnsiTheme="minorHAnsi"/>
          <w:lang w:val="el-GR"/>
        </w:rPr>
        <w:lastRenderedPageBreak/>
        <w:t>Σε περίπτωση που η λύση του υποψηφίου Αναδόχου περιλαμβάνει άδειες χρήσης έτοιμου εμπορικού λογισμικού, ο υποψήφιος Ανάδοχος θα πρέπει να προμηθεύσει, στο πλαίσιο του έργου, άδειες συμβατές με το περιβάλλον του Κυβερνητικού Υπολογιστικού Νέφους G-Cloud της ΚτΠ ΑΕ , όπως αυτό περιγράφεται ανωτέρω</w:t>
      </w:r>
      <w:r>
        <w:rPr>
          <w:rFonts w:asciiTheme="minorHAnsi" w:hAnsiTheme="minorHAnsi"/>
          <w:lang w:val="el-GR"/>
        </w:rPr>
        <w:t xml:space="preserve"> και στην Παρ. </w:t>
      </w:r>
      <w:r>
        <w:rPr>
          <w:rFonts w:asciiTheme="minorHAnsi" w:hAnsiTheme="minorHAnsi"/>
          <w:lang w:val="el-GR"/>
        </w:rPr>
        <w:fldChar w:fldCharType="begin"/>
      </w:r>
      <w:r>
        <w:rPr>
          <w:rFonts w:asciiTheme="minorHAnsi" w:hAnsiTheme="minorHAnsi"/>
          <w:lang w:val="el-GR"/>
        </w:rPr>
        <w:instrText xml:space="preserve"> REF _Ref498502474 \r \h </w:instrText>
      </w:r>
      <w:r>
        <w:rPr>
          <w:rFonts w:asciiTheme="minorHAnsi" w:hAnsiTheme="minorHAnsi"/>
          <w:lang w:val="el-GR"/>
        </w:rPr>
      </w:r>
      <w:r>
        <w:rPr>
          <w:rFonts w:asciiTheme="minorHAnsi" w:hAnsiTheme="minorHAnsi"/>
          <w:lang w:val="el-GR"/>
        </w:rPr>
        <w:fldChar w:fldCharType="separate"/>
      </w:r>
      <w:r w:rsidR="00CA00DF">
        <w:rPr>
          <w:rFonts w:asciiTheme="minorHAnsi" w:hAnsiTheme="minorHAnsi"/>
          <w:lang w:val="el-GR"/>
        </w:rPr>
        <w:t>7.1.1.2.5</w:t>
      </w:r>
      <w:r>
        <w:rPr>
          <w:rFonts w:asciiTheme="minorHAnsi" w:hAnsiTheme="minorHAnsi"/>
          <w:lang w:val="el-GR"/>
        </w:rPr>
        <w:fldChar w:fldCharType="end"/>
      </w:r>
      <w:r w:rsidRPr="006F705A">
        <w:rPr>
          <w:rFonts w:asciiTheme="minorHAnsi" w:hAnsiTheme="minorHAnsi"/>
          <w:lang w:val="el-GR"/>
        </w:rPr>
        <w:t>. Για την προμήθεια αυτή θα πρέπει να λάβει υπόψη του τις γενικές και ειδικές κατά περίπτωση συνθήκες διαχείρισης αδειών χρήσης εμπορικού λογισμικού στο συγκεκριμένο περιβάλλον του G-Cloud της ΚτΠ ΑΕ</w:t>
      </w:r>
      <w:r w:rsidR="00DD32F5">
        <w:rPr>
          <w:rFonts w:asciiTheme="minorHAnsi" w:hAnsiTheme="minorHAnsi"/>
          <w:lang w:val="el-GR"/>
        </w:rPr>
        <w:t>.</w:t>
      </w:r>
    </w:p>
    <w:p w14:paraId="2F0819ED" w14:textId="77777777" w:rsidR="003A0B68" w:rsidRDefault="003A0B68" w:rsidP="003A0B68">
      <w:pPr>
        <w:rPr>
          <w:lang w:val="el-GR"/>
        </w:rPr>
      </w:pPr>
      <w:r>
        <w:rPr>
          <w:lang w:val="el-GR"/>
        </w:rPr>
        <w:t>Περαιτέρω είναι, σημαντικό να ληφθούν υπόψη τα παρακάτω:</w:t>
      </w:r>
    </w:p>
    <w:p w14:paraId="64D76FA3" w14:textId="77777777" w:rsidR="003A0B68" w:rsidRPr="00CB0F8D" w:rsidRDefault="003A0B68" w:rsidP="00E234FB">
      <w:pPr>
        <w:pStyle w:val="aff"/>
        <w:numPr>
          <w:ilvl w:val="0"/>
          <w:numId w:val="391"/>
        </w:numPr>
        <w:ind w:left="714" w:hanging="357"/>
        <w:contextualSpacing w:val="0"/>
        <w:rPr>
          <w:lang w:val="el-GR"/>
        </w:rPr>
      </w:pPr>
      <w:r w:rsidRPr="00CB0F8D">
        <w:rPr>
          <w:lang w:val="el-GR"/>
        </w:rPr>
        <w:t xml:space="preserve">Σε περίπτωση που κρίνεται ότι η χρήση του </w:t>
      </w:r>
      <w:r>
        <w:t>vmWare</w:t>
      </w:r>
      <w:r w:rsidRPr="00CB0F8D">
        <w:rPr>
          <w:lang w:val="el-GR"/>
        </w:rPr>
        <w:t xml:space="preserve"> </w:t>
      </w:r>
      <w:r w:rsidRPr="00CB0F8D">
        <w:rPr>
          <w:lang w:val="en-US"/>
        </w:rPr>
        <w:t>High</w:t>
      </w:r>
      <w:r w:rsidRPr="00CB0F8D">
        <w:rPr>
          <w:lang w:val="el-GR"/>
        </w:rPr>
        <w:t xml:space="preserve"> </w:t>
      </w:r>
      <w:r w:rsidRPr="00CB0F8D">
        <w:rPr>
          <w:lang w:val="en-US"/>
        </w:rPr>
        <w:t>Availabilty</w:t>
      </w:r>
      <w:r w:rsidRPr="00CB0F8D">
        <w:rPr>
          <w:lang w:val="el-GR"/>
        </w:rPr>
        <w:t xml:space="preserve"> δεν επαρκεί για τις ανάγκες υψηλής διαθεσιμότητας του φιλοξενούμενου συστήματος και πρέπει να </w:t>
      </w:r>
      <w:r w:rsidR="00CE7FE4">
        <w:rPr>
          <w:lang w:val="el-GR"/>
        </w:rPr>
        <w:t>εγκατασταθεί</w:t>
      </w:r>
      <w:r w:rsidR="00CE7FE4" w:rsidRPr="00CB0F8D">
        <w:rPr>
          <w:lang w:val="el-GR"/>
        </w:rPr>
        <w:t xml:space="preserve"> </w:t>
      </w:r>
      <w:r w:rsidRPr="00CB0F8D">
        <w:rPr>
          <w:lang w:val="el-GR"/>
        </w:rPr>
        <w:t xml:space="preserve">κάποια τεχνολογία </w:t>
      </w:r>
      <w:r>
        <w:t>clustering</w:t>
      </w:r>
      <w:r w:rsidRPr="00CB0F8D">
        <w:rPr>
          <w:lang w:val="el-GR"/>
        </w:rPr>
        <w:t xml:space="preserve">, είναι </w:t>
      </w:r>
      <w:r w:rsidRPr="0041177B">
        <w:rPr>
          <w:lang w:val="el-GR"/>
        </w:rPr>
        <w:t>επιθυμητό</w:t>
      </w:r>
      <w:r w:rsidRPr="00CB0F8D">
        <w:rPr>
          <w:lang w:val="el-GR"/>
        </w:rPr>
        <w:t xml:space="preserve"> αυτή να είναι συμβατή με το περιβάλλον Νέφους και να μην εμποδίζει την ελεύθερη μετακίνηση των εικονικών μηχανών μεταξύ των φυσικών εξυπηρετητών του </w:t>
      </w:r>
      <w:r>
        <w:t>G</w:t>
      </w:r>
      <w:r w:rsidRPr="00CB0F8D">
        <w:rPr>
          <w:lang w:val="el-GR"/>
        </w:rPr>
        <w:t>-</w:t>
      </w:r>
      <w:r>
        <w:t>Cloud</w:t>
      </w:r>
      <w:r w:rsidRPr="00CB0F8D">
        <w:rPr>
          <w:lang w:val="el-GR"/>
        </w:rPr>
        <w:t>. Ομοίως για διατάξεις Υψηλής Απόδοσης.</w:t>
      </w:r>
    </w:p>
    <w:p w14:paraId="37E2B88D" w14:textId="77777777" w:rsidR="003A0B68" w:rsidRPr="00CB0F8D" w:rsidRDefault="003A0B68" w:rsidP="00E234FB">
      <w:pPr>
        <w:pStyle w:val="aff"/>
        <w:numPr>
          <w:ilvl w:val="0"/>
          <w:numId w:val="391"/>
        </w:numPr>
        <w:ind w:left="714" w:hanging="357"/>
        <w:contextualSpacing w:val="0"/>
        <w:rPr>
          <w:lang w:val="el-GR"/>
        </w:rPr>
      </w:pPr>
      <w:r w:rsidRPr="00CB0F8D">
        <w:rPr>
          <w:lang w:val="el-GR"/>
        </w:rPr>
        <w:t xml:space="preserve">Σε περίπτωση που δεν είναι εφικτό για κάποια δομοστοιχεία του Πληροφοριακού Συστήματος να παραχθούν αντίγραφα ασφαλείας με την μέθοδο του </w:t>
      </w:r>
      <w:r>
        <w:t>Full</w:t>
      </w:r>
      <w:r w:rsidRPr="00CB0F8D">
        <w:rPr>
          <w:lang w:val="el-GR"/>
        </w:rPr>
        <w:t xml:space="preserve"> </w:t>
      </w:r>
      <w:r>
        <w:t>VM</w:t>
      </w:r>
      <w:r w:rsidRPr="00CB0F8D">
        <w:rPr>
          <w:lang w:val="el-GR"/>
        </w:rPr>
        <w:t xml:space="preserve"> </w:t>
      </w:r>
      <w:r>
        <w:t>Backup</w:t>
      </w:r>
      <w:r w:rsidRPr="00CB0F8D">
        <w:rPr>
          <w:lang w:val="el-GR"/>
        </w:rPr>
        <w:t xml:space="preserve"> (π.χ. Βάσεις Δεδομένων), θα πρέπει να έχει </w:t>
      </w:r>
      <w:r w:rsidR="00CE7FE4">
        <w:rPr>
          <w:lang w:val="el-GR"/>
        </w:rPr>
        <w:t>υπάρξει</w:t>
      </w:r>
      <w:r w:rsidR="00CE7FE4" w:rsidRPr="00CB0F8D">
        <w:rPr>
          <w:lang w:val="el-GR"/>
        </w:rPr>
        <w:t xml:space="preserve"> </w:t>
      </w:r>
      <w:r w:rsidRPr="00CB0F8D">
        <w:rPr>
          <w:lang w:val="el-GR"/>
        </w:rPr>
        <w:t xml:space="preserve">μέριμνα </w:t>
      </w:r>
      <w:r w:rsidR="00CE7FE4">
        <w:rPr>
          <w:lang w:val="el-GR"/>
        </w:rPr>
        <w:t xml:space="preserve">από τον υποψήφιο Ανάδοχο </w:t>
      </w:r>
      <w:r w:rsidRPr="00CB0F8D">
        <w:rPr>
          <w:lang w:val="el-GR"/>
        </w:rPr>
        <w:t xml:space="preserve">για προμήθεια των απαραίτητων </w:t>
      </w:r>
      <w:r>
        <w:t>Online</w:t>
      </w:r>
      <w:r w:rsidRPr="00CB0F8D">
        <w:rPr>
          <w:lang w:val="el-GR"/>
        </w:rPr>
        <w:t xml:space="preserve"> </w:t>
      </w:r>
      <w:r>
        <w:t>Backup</w:t>
      </w:r>
      <w:r w:rsidRPr="00CB0F8D">
        <w:rPr>
          <w:lang w:val="el-GR"/>
        </w:rPr>
        <w:t xml:space="preserve"> </w:t>
      </w:r>
      <w:r>
        <w:t>Agents</w:t>
      </w:r>
      <w:r w:rsidRPr="00CB0F8D">
        <w:rPr>
          <w:lang w:val="el-GR"/>
        </w:rPr>
        <w:t xml:space="preserve"> για το </w:t>
      </w:r>
      <w:r>
        <w:t>Symantec</w:t>
      </w:r>
      <w:r w:rsidRPr="00CB0F8D">
        <w:rPr>
          <w:lang w:val="el-GR"/>
        </w:rPr>
        <w:t xml:space="preserve"> </w:t>
      </w:r>
      <w:r>
        <w:t>Netbackup</w:t>
      </w:r>
      <w:r w:rsidRPr="00CB0F8D">
        <w:rPr>
          <w:lang w:val="el-GR"/>
        </w:rPr>
        <w:t xml:space="preserve"> που λειτουργεί στην υποδομή. </w:t>
      </w:r>
    </w:p>
    <w:p w14:paraId="0FCEC820" w14:textId="77777777" w:rsidR="003A0B68" w:rsidRPr="00CB0F8D" w:rsidRDefault="003A0B68" w:rsidP="00E234FB">
      <w:pPr>
        <w:pStyle w:val="aff"/>
        <w:numPr>
          <w:ilvl w:val="0"/>
          <w:numId w:val="391"/>
        </w:numPr>
        <w:ind w:left="714" w:hanging="357"/>
        <w:contextualSpacing w:val="0"/>
        <w:rPr>
          <w:lang w:val="el-GR"/>
        </w:rPr>
      </w:pPr>
      <w:r w:rsidRPr="00CB0F8D">
        <w:rPr>
          <w:lang w:val="el-GR"/>
        </w:rPr>
        <w:t xml:space="preserve">Σε περίπτωση που απαιτούνται πιστοποιητικά </w:t>
      </w:r>
      <w:r>
        <w:t>SSL</w:t>
      </w:r>
      <w:r w:rsidRPr="00CB0F8D">
        <w:rPr>
          <w:lang w:val="el-GR"/>
        </w:rPr>
        <w:t xml:space="preserve"> για την λειτουργία του </w:t>
      </w:r>
      <w:r w:rsidR="003A5E20">
        <w:rPr>
          <w:lang w:val="el-GR"/>
        </w:rPr>
        <w:t>Σ</w:t>
      </w:r>
      <w:r w:rsidRPr="00CB0F8D">
        <w:rPr>
          <w:lang w:val="el-GR"/>
        </w:rPr>
        <w:t xml:space="preserve">υστήματος ή την επικοινωνία με τρίτα, θα πρέπει να </w:t>
      </w:r>
      <w:r w:rsidR="003A5E20">
        <w:rPr>
          <w:lang w:val="el-GR"/>
        </w:rPr>
        <w:t>προσφερθούν από τον υποψήφιο Ανάδοχο</w:t>
      </w:r>
      <w:r w:rsidRPr="00CB0F8D">
        <w:rPr>
          <w:lang w:val="el-GR"/>
        </w:rPr>
        <w:t xml:space="preserve">. Δεν είναι εφικτή η χρήση των υφιστάμενων πιστοποιητικών του κυβερνητικού Νέφους </w:t>
      </w:r>
      <w:r w:rsidR="00B32CA0" w:rsidRPr="00CB0F8D">
        <w:rPr>
          <w:lang w:val="el-GR"/>
        </w:rPr>
        <w:t>γι’ αυτό</w:t>
      </w:r>
      <w:r w:rsidRPr="00CB0F8D">
        <w:rPr>
          <w:lang w:val="el-GR"/>
        </w:rPr>
        <w:t xml:space="preserve"> τον σκοπό.</w:t>
      </w:r>
    </w:p>
    <w:p w14:paraId="0AE0315F" w14:textId="77777777" w:rsidR="003A0B68" w:rsidRPr="00EA1DC0" w:rsidRDefault="003A0B68" w:rsidP="00E234FB">
      <w:pPr>
        <w:pStyle w:val="aff"/>
        <w:numPr>
          <w:ilvl w:val="0"/>
          <w:numId w:val="391"/>
        </w:numPr>
        <w:ind w:left="714" w:hanging="357"/>
        <w:contextualSpacing w:val="0"/>
        <w:rPr>
          <w:lang w:val="el-GR"/>
        </w:rPr>
      </w:pPr>
      <w:r w:rsidRPr="00CB0F8D">
        <w:rPr>
          <w:lang w:val="el-GR"/>
        </w:rPr>
        <w:t>Είναι επιθυμητό η προτεινόμενη αρχιτεκτονική του Πληροφοριακού Συστήματος να εκμεταλλεύεται τις προσφερόμενες δυνατότητες και παροχές του Κυβερνητικού Νέφους, έτσι ώστε να είναι εφικτή η γρήγορη και εύκολη προσθήκη επιπλέον πόρων στο φιλοξενούμενο σύστημα (</w:t>
      </w:r>
      <w:r>
        <w:t>scale</w:t>
      </w:r>
      <w:r w:rsidRPr="00CB0F8D">
        <w:rPr>
          <w:lang w:val="el-GR"/>
        </w:rPr>
        <w:t>-</w:t>
      </w:r>
      <w:r>
        <w:t>up</w:t>
      </w:r>
      <w:r w:rsidRPr="00CB0F8D">
        <w:rPr>
          <w:lang w:val="el-GR"/>
        </w:rPr>
        <w:t xml:space="preserve"> &amp; </w:t>
      </w:r>
      <w:r>
        <w:t>scale</w:t>
      </w:r>
      <w:r w:rsidRPr="00CB0F8D">
        <w:rPr>
          <w:lang w:val="el-GR"/>
        </w:rPr>
        <w:t>-</w:t>
      </w:r>
      <w:r>
        <w:t>out</w:t>
      </w:r>
      <w:r w:rsidRPr="00CB0F8D">
        <w:rPr>
          <w:lang w:val="el-GR"/>
        </w:rPr>
        <w:t>) για κάλυψη μελλοντικών επιχειρησιακών αναγκών.</w:t>
      </w:r>
    </w:p>
    <w:p w14:paraId="55D2B066" w14:textId="77777777" w:rsidR="00D4428A" w:rsidRPr="006F705A" w:rsidRDefault="00D4428A" w:rsidP="006F705A">
      <w:pPr>
        <w:rPr>
          <w:rFonts w:asciiTheme="minorHAnsi" w:hAnsiTheme="minorHAnsi"/>
          <w:lang w:val="el-GR"/>
        </w:rPr>
      </w:pPr>
    </w:p>
    <w:p w14:paraId="0EC61D50" w14:textId="77777777" w:rsidR="00D4428A" w:rsidRDefault="003A5E20" w:rsidP="00E234FB">
      <w:pPr>
        <w:rPr>
          <w:rFonts w:asciiTheme="minorHAnsi" w:hAnsiTheme="minorHAnsi"/>
          <w:lang w:val="el-GR"/>
        </w:rPr>
      </w:pPr>
      <w:r>
        <w:rPr>
          <w:rFonts w:asciiTheme="minorHAnsi" w:hAnsiTheme="minorHAnsi"/>
          <w:lang w:val="el-GR"/>
        </w:rPr>
        <w:t>Τέλος</w:t>
      </w:r>
      <w:r w:rsidR="00D4428A">
        <w:rPr>
          <w:rFonts w:asciiTheme="minorHAnsi" w:hAnsiTheme="minorHAnsi"/>
          <w:lang w:val="el-GR"/>
        </w:rPr>
        <w:t>, επισημαίν</w:t>
      </w:r>
      <w:r w:rsidR="004E050E">
        <w:rPr>
          <w:rFonts w:asciiTheme="minorHAnsi" w:hAnsiTheme="minorHAnsi"/>
          <w:lang w:val="el-GR"/>
        </w:rPr>
        <w:t>ε</w:t>
      </w:r>
      <w:r w:rsidR="00D4428A">
        <w:rPr>
          <w:rFonts w:asciiTheme="minorHAnsi" w:hAnsiTheme="minorHAnsi"/>
          <w:lang w:val="el-GR"/>
        </w:rPr>
        <w:t xml:space="preserve">ται </w:t>
      </w:r>
      <w:r w:rsidR="004E050E">
        <w:rPr>
          <w:rFonts w:asciiTheme="minorHAnsi" w:hAnsiTheme="minorHAnsi"/>
          <w:lang w:val="el-GR"/>
        </w:rPr>
        <w:t xml:space="preserve">ότι </w:t>
      </w:r>
      <w:r w:rsidR="00D4428A" w:rsidRPr="006F705A">
        <w:rPr>
          <w:rFonts w:asciiTheme="minorHAnsi" w:hAnsiTheme="minorHAnsi"/>
          <w:lang w:val="el-GR"/>
        </w:rPr>
        <w:t xml:space="preserve">ο Ανάδοχος θα </w:t>
      </w:r>
      <w:r w:rsidR="00D4428A" w:rsidRPr="00B051E3">
        <w:rPr>
          <w:rFonts w:asciiTheme="minorHAnsi" w:hAnsiTheme="minorHAnsi"/>
          <w:lang w:val="el-GR"/>
        </w:rPr>
        <w:t xml:space="preserve">πρέπει να συμμορφώνεται με τους </w:t>
      </w:r>
      <w:r w:rsidR="00D4428A" w:rsidRPr="00E234FB">
        <w:rPr>
          <w:rFonts w:asciiTheme="minorHAnsi" w:hAnsiTheme="minorHAnsi"/>
          <w:lang w:val="el-GR"/>
        </w:rPr>
        <w:t>κανόνες της Πολιτικής Ασφάλειας</w:t>
      </w:r>
      <w:r w:rsidR="00D4428A" w:rsidRPr="00B051E3">
        <w:rPr>
          <w:rFonts w:asciiTheme="minorHAnsi" w:hAnsiTheme="minorHAnsi"/>
          <w:lang w:val="el-GR"/>
        </w:rPr>
        <w:t xml:space="preserve"> την οποία εφαρμόζει και τηρεί η ΚτΠ ΑΕ σε όλα τα φιλοξενούμενα Πληροφοριακά Συστήματα στο Κυβερνητικό Υπολογιστικό Νέφος G-Cloud, καθώς και να συμμορφώνεται με όλες τις απαραίτητες λειτουργικές απαιτήσεις που προκύπτουν στο πλαίσιο της Προγραμματικής Συμφωνίας Φιλοξενίας Έργου</w:t>
      </w:r>
      <w:r w:rsidR="00D4428A" w:rsidRPr="000075CA">
        <w:rPr>
          <w:rFonts w:asciiTheme="minorHAnsi" w:hAnsiTheme="minorHAnsi"/>
          <w:lang w:val="el-GR"/>
        </w:rPr>
        <w:t>.</w:t>
      </w:r>
      <w:r w:rsidR="00CF3574" w:rsidRPr="002148FA">
        <w:rPr>
          <w:rFonts w:asciiTheme="minorHAnsi" w:hAnsiTheme="minorHAnsi"/>
          <w:lang w:val="el-GR"/>
        </w:rPr>
        <w:t xml:space="preserve"> </w:t>
      </w:r>
      <w:r w:rsidR="00CF3574" w:rsidRPr="00E234FB">
        <w:rPr>
          <w:rFonts w:asciiTheme="minorHAnsi" w:hAnsiTheme="minorHAnsi"/>
          <w:lang w:val="el-GR"/>
        </w:rPr>
        <w:t xml:space="preserve">Η Πολιτική Ασφάλειας θα δοθεί στον Ανάδοχο </w:t>
      </w:r>
      <w:r w:rsidR="00257EA8">
        <w:rPr>
          <w:rFonts w:asciiTheme="minorHAnsi" w:hAnsiTheme="minorHAnsi"/>
          <w:lang w:val="el-GR"/>
        </w:rPr>
        <w:t>κατά την 1</w:t>
      </w:r>
      <w:r w:rsidR="00257EA8" w:rsidRPr="00E234FB">
        <w:rPr>
          <w:rFonts w:asciiTheme="minorHAnsi" w:hAnsiTheme="minorHAnsi"/>
          <w:vertAlign w:val="superscript"/>
          <w:lang w:val="el-GR"/>
        </w:rPr>
        <w:t>η</w:t>
      </w:r>
      <w:r w:rsidR="00257EA8">
        <w:rPr>
          <w:rFonts w:asciiTheme="minorHAnsi" w:hAnsiTheme="minorHAnsi"/>
          <w:lang w:val="el-GR"/>
        </w:rPr>
        <w:t xml:space="preserve"> Φάση του Έ</w:t>
      </w:r>
      <w:r w:rsidR="00CF3574" w:rsidRPr="00E234FB">
        <w:rPr>
          <w:rFonts w:asciiTheme="minorHAnsi" w:hAnsiTheme="minorHAnsi"/>
          <w:lang w:val="el-GR"/>
        </w:rPr>
        <w:t>ργου.</w:t>
      </w:r>
    </w:p>
    <w:p w14:paraId="615F3AE3" w14:textId="77777777" w:rsidR="00771C0C" w:rsidRDefault="00771C0C">
      <w:pPr>
        <w:pStyle w:val="4"/>
        <w:rPr>
          <w:rFonts w:eastAsia="SimSun"/>
        </w:rPr>
      </w:pPr>
      <w:bookmarkStart w:id="647" w:name="_Ref283494153"/>
      <w:bookmarkStart w:id="648" w:name="_Toc287601197"/>
      <w:bookmarkStart w:id="649" w:name="_Toc296328822"/>
      <w:bookmarkStart w:id="650" w:name="_Toc297727736"/>
      <w:bookmarkStart w:id="651" w:name="_Toc308006424"/>
      <w:bookmarkStart w:id="652" w:name="_Toc308007094"/>
      <w:bookmarkStart w:id="653" w:name="_Toc308177275"/>
      <w:bookmarkStart w:id="654" w:name="_Toc516238306"/>
      <w:r w:rsidRPr="00771C0C">
        <w:rPr>
          <w:rFonts w:eastAsia="SimSun"/>
        </w:rPr>
        <w:t>Διαλειτουργικότητα</w:t>
      </w:r>
      <w:bookmarkEnd w:id="647"/>
      <w:bookmarkEnd w:id="648"/>
      <w:bookmarkEnd w:id="649"/>
      <w:bookmarkEnd w:id="650"/>
      <w:bookmarkEnd w:id="651"/>
      <w:bookmarkEnd w:id="652"/>
      <w:bookmarkEnd w:id="653"/>
      <w:bookmarkEnd w:id="654"/>
    </w:p>
    <w:p w14:paraId="1D62F27B" w14:textId="77777777" w:rsidR="00C1182D" w:rsidRPr="006F705A" w:rsidRDefault="00C1182D" w:rsidP="006F705A">
      <w:pPr>
        <w:spacing w:before="60" w:after="60"/>
        <w:rPr>
          <w:lang w:val="el-GR"/>
        </w:rPr>
      </w:pPr>
      <w:r w:rsidRPr="006F705A">
        <w:rPr>
          <w:lang w:val="el-GR"/>
        </w:rPr>
        <w:t>Στο πλαίσιο της στρατηγικής για την Ηλεκτρονική Διακυβέρνηση και λόγω του ρόλου του ΟΠΣ-ΑΔΕ, δί</w:t>
      </w:r>
      <w:r w:rsidR="00413D82">
        <w:rPr>
          <w:lang w:val="el-GR"/>
        </w:rPr>
        <w:t>ν</w:t>
      </w:r>
      <w:r w:rsidRPr="006F705A">
        <w:rPr>
          <w:lang w:val="el-GR"/>
        </w:rPr>
        <w:t xml:space="preserve">εται ιδιαίτερη σημασία στην ανάπτυξη υπηρεσιών διαλειτουργικής εξυπηρέτησης, δηλαδή στην ανάπτυξη των απαραίτητων συνεργασιών μεταξύ συγκεκριμένων υπηρεσιών της Ελληνικής Δημόσιας Διοίκησης, οι οποίες παράγουν πρωτογενώς υπηρεσίες, καθώς και των απαραίτητων διεπαφών μεταξύ των πληροφοριακών τους συστημάτων. Συνεπώς η διαλειτουργικότητα αποτελεί μια κρίσιμη αλλά και σύνθετη συνιστώσα για την επιτυχή υλοποίηση και κυρίως αξιοποίηση του ΟΠΣ-ΑΔΕ, που θα αναπτυχθεί στο πλαίσιο του παρόντος </w:t>
      </w:r>
      <w:r w:rsidR="00870B1E">
        <w:rPr>
          <w:lang w:val="el-GR"/>
        </w:rPr>
        <w:t>Έ</w:t>
      </w:r>
      <w:r w:rsidRPr="006F705A">
        <w:rPr>
          <w:lang w:val="el-GR"/>
        </w:rPr>
        <w:t xml:space="preserve">ργου. </w:t>
      </w:r>
    </w:p>
    <w:p w14:paraId="77FD0E41" w14:textId="77777777" w:rsidR="00C1182D" w:rsidRPr="006F705A" w:rsidRDefault="00C1182D" w:rsidP="00C1182D">
      <w:pPr>
        <w:rPr>
          <w:lang w:val="el-GR"/>
        </w:rPr>
      </w:pPr>
      <w:r w:rsidRPr="006F705A">
        <w:rPr>
          <w:lang w:val="el-GR"/>
        </w:rPr>
        <w:t xml:space="preserve">Ο Ανάδοχος θα πρέπει να εξασφαλίσει τη διαλειτουργικότητα </w:t>
      </w:r>
      <w:r w:rsidR="00870B1E" w:rsidRPr="006F705A">
        <w:rPr>
          <w:lang w:val="el-GR"/>
        </w:rPr>
        <w:t xml:space="preserve">αφενός </w:t>
      </w:r>
      <w:r w:rsidRPr="006F705A">
        <w:rPr>
          <w:lang w:val="el-GR"/>
        </w:rPr>
        <w:t xml:space="preserve">μεταξύ των λειτουργικών ενοτήτων (υποσυστημάτων) που θα αναπτυχθούν στο πλαίσιο του παρόντος έργου και αφετέρου </w:t>
      </w:r>
      <w:r w:rsidR="00870B1E">
        <w:rPr>
          <w:lang w:val="el-GR"/>
        </w:rPr>
        <w:t>μεταξύ</w:t>
      </w:r>
      <w:r w:rsidRPr="006F705A">
        <w:rPr>
          <w:lang w:val="el-GR"/>
        </w:rPr>
        <w:t xml:space="preserve"> </w:t>
      </w:r>
      <w:r w:rsidR="00870B1E">
        <w:rPr>
          <w:lang w:val="el-GR"/>
        </w:rPr>
        <w:t xml:space="preserve">συστημάτων </w:t>
      </w:r>
      <w:r w:rsidRPr="006F705A">
        <w:rPr>
          <w:lang w:val="el-GR"/>
        </w:rPr>
        <w:t xml:space="preserve">τρίτων φορέων. Στο πλαίσιο αυτό θα πρέπει να προδιαγράψει στην προσφορά του τον τρόπο και τις τεχνολογίες με τις οποίες </w:t>
      </w:r>
      <w:r w:rsidR="00D15C8A">
        <w:rPr>
          <w:lang w:val="el-GR"/>
        </w:rPr>
        <w:t>θα υλοποιήσει</w:t>
      </w:r>
      <w:r w:rsidR="00D15C8A" w:rsidRPr="006F705A">
        <w:rPr>
          <w:lang w:val="el-GR"/>
        </w:rPr>
        <w:t xml:space="preserve"> </w:t>
      </w:r>
      <w:r w:rsidRPr="006F705A">
        <w:rPr>
          <w:lang w:val="el-GR"/>
        </w:rPr>
        <w:t xml:space="preserve">την διαλειτουργικότητα. </w:t>
      </w:r>
    </w:p>
    <w:p w14:paraId="4218CEF2" w14:textId="77777777" w:rsidR="00C1182D" w:rsidRPr="00E234FB" w:rsidRDefault="00C1182D" w:rsidP="00C1182D">
      <w:pPr>
        <w:rPr>
          <w:lang w:val="el-GR"/>
        </w:rPr>
      </w:pPr>
      <w:r w:rsidRPr="006F705A">
        <w:rPr>
          <w:lang w:val="el-GR"/>
        </w:rPr>
        <w:t>Τεχνολογικά, η διαλειτουργικότητα αφορά στην ικανότητα του πληροφοριακού συστήματος για μεταφορά και χρήση της πληροφορίας –</w:t>
      </w:r>
      <w:r w:rsidR="00D15C8A">
        <w:rPr>
          <w:lang w:val="el-GR"/>
        </w:rPr>
        <w:t xml:space="preserve"> </w:t>
      </w:r>
      <w:r w:rsidRPr="006F705A">
        <w:rPr>
          <w:lang w:val="el-GR"/>
        </w:rPr>
        <w:t>που αποθηκεύει, επεξεργάζεται και διακινεί</w:t>
      </w:r>
      <w:r w:rsidR="00D15C8A">
        <w:rPr>
          <w:lang w:val="el-GR"/>
        </w:rPr>
        <w:t xml:space="preserve"> -</w:t>
      </w:r>
      <w:r w:rsidRPr="006F705A">
        <w:rPr>
          <w:lang w:val="el-GR"/>
        </w:rPr>
        <w:t xml:space="preserve"> με άλλα πληροφοριακά συστήματα. </w:t>
      </w:r>
      <w:r w:rsidRPr="00E234FB">
        <w:rPr>
          <w:lang w:val="el-GR"/>
        </w:rPr>
        <w:t>Συγκεκριμένα αφορά:</w:t>
      </w:r>
    </w:p>
    <w:p w14:paraId="4CC7F327" w14:textId="77777777" w:rsidR="00C1182D" w:rsidRPr="006F705A" w:rsidRDefault="00C1182D" w:rsidP="00C1182D">
      <w:pPr>
        <w:pStyle w:val="aff"/>
        <w:numPr>
          <w:ilvl w:val="0"/>
          <w:numId w:val="109"/>
        </w:numPr>
        <w:suppressAutoHyphens w:val="0"/>
        <w:spacing w:line="280" w:lineRule="atLeast"/>
        <w:contextualSpacing w:val="0"/>
        <w:rPr>
          <w:rFonts w:asciiTheme="minorHAnsi" w:hAnsiTheme="minorHAnsi" w:cstheme="minorHAnsi"/>
          <w:lang w:val="el-GR"/>
        </w:rPr>
      </w:pPr>
      <w:r w:rsidRPr="006F705A">
        <w:rPr>
          <w:rFonts w:asciiTheme="minorHAnsi" w:hAnsiTheme="minorHAnsi" w:cstheme="minorHAnsi"/>
          <w:lang w:val="el-GR"/>
        </w:rPr>
        <w:lastRenderedPageBreak/>
        <w:t>Μια σαφώς προσδιορισμένη και καθορισμένη μορφή για τις πληροφορίες (πρότυπα δόμησης της πληροφορίας/δεδομένων και της μετα-πληροφορίας / δεδομένων)</w:t>
      </w:r>
    </w:p>
    <w:p w14:paraId="2DC805D2" w14:textId="77777777" w:rsidR="00870B1E" w:rsidRDefault="00C1182D" w:rsidP="00C1182D">
      <w:pPr>
        <w:pStyle w:val="aff"/>
        <w:numPr>
          <w:ilvl w:val="0"/>
          <w:numId w:val="109"/>
        </w:numPr>
        <w:suppressAutoHyphens w:val="0"/>
        <w:spacing w:line="280" w:lineRule="atLeast"/>
        <w:contextualSpacing w:val="0"/>
        <w:rPr>
          <w:rFonts w:asciiTheme="minorHAnsi" w:hAnsiTheme="minorHAnsi" w:cstheme="minorHAnsi"/>
          <w:lang w:val="el-GR"/>
        </w:rPr>
      </w:pPr>
      <w:r w:rsidRPr="006F705A">
        <w:rPr>
          <w:rFonts w:asciiTheme="minorHAnsi" w:hAnsiTheme="minorHAnsi" w:cstheme="minorHAnsi"/>
          <w:lang w:val="el-GR"/>
        </w:rPr>
        <w:t>Ένα σαφώς προσδιορισμένο και καθορισμένο τρόπο για την</w:t>
      </w:r>
      <w:r w:rsidR="00870B1E">
        <w:rPr>
          <w:rFonts w:asciiTheme="minorHAnsi" w:hAnsiTheme="minorHAnsi" w:cstheme="minorHAnsi"/>
          <w:lang w:val="el-GR"/>
        </w:rPr>
        <w:t>:</w:t>
      </w:r>
    </w:p>
    <w:p w14:paraId="6D941D48" w14:textId="77777777" w:rsidR="00870B1E" w:rsidRPr="006F705A" w:rsidRDefault="00C1182D" w:rsidP="00E234FB">
      <w:pPr>
        <w:pStyle w:val="aff"/>
        <w:numPr>
          <w:ilvl w:val="1"/>
          <w:numId w:val="109"/>
        </w:numPr>
        <w:suppressAutoHyphens w:val="0"/>
        <w:spacing w:line="280" w:lineRule="atLeast"/>
        <w:contextualSpacing w:val="0"/>
        <w:rPr>
          <w:rFonts w:asciiTheme="minorHAnsi" w:hAnsiTheme="minorHAnsi" w:cstheme="minorHAnsi"/>
          <w:lang w:val="el-GR"/>
        </w:rPr>
      </w:pPr>
      <w:r w:rsidRPr="006F705A">
        <w:rPr>
          <w:rFonts w:asciiTheme="minorHAnsi" w:hAnsiTheme="minorHAnsi" w:cstheme="minorHAnsi"/>
          <w:lang w:val="el-GR"/>
        </w:rPr>
        <w:t>ανταλλαγή των πληροφοριών (τεχνολογίες επικοινωνιών και πρωτόκολλα με τα οποία μεταφέρεται η πληροφορία με την μορφή που καθορίζεται στο προηγούμενο σημείο)</w:t>
      </w:r>
      <w:r w:rsidR="00870B1E">
        <w:rPr>
          <w:rFonts w:asciiTheme="minorHAnsi" w:hAnsiTheme="minorHAnsi" w:cstheme="minorHAnsi"/>
          <w:lang w:val="el-GR"/>
        </w:rPr>
        <w:t>\</w:t>
      </w:r>
    </w:p>
    <w:p w14:paraId="663444BF" w14:textId="77777777" w:rsidR="00C1182D" w:rsidRPr="00E234FB" w:rsidRDefault="00C1182D" w:rsidP="00E234FB">
      <w:pPr>
        <w:pStyle w:val="aff"/>
        <w:numPr>
          <w:ilvl w:val="1"/>
          <w:numId w:val="109"/>
        </w:numPr>
        <w:suppressAutoHyphens w:val="0"/>
        <w:spacing w:line="280" w:lineRule="atLeast"/>
        <w:contextualSpacing w:val="0"/>
        <w:rPr>
          <w:rFonts w:asciiTheme="minorHAnsi" w:hAnsiTheme="minorHAnsi" w:cstheme="minorHAnsi"/>
          <w:lang w:val="el-GR"/>
        </w:rPr>
      </w:pPr>
      <w:r w:rsidRPr="00E234FB">
        <w:rPr>
          <w:rFonts w:asciiTheme="minorHAnsi" w:hAnsiTheme="minorHAnsi" w:cstheme="minorHAnsi"/>
          <w:lang w:val="el-GR"/>
        </w:rPr>
        <w:t>πρόσβαση στις πληροφορίες και στα δεδομένα (ασφάλεια/ έλεγχος πρόσβασης δηλαδή τεχνολογίες που χρησιμοποιούνται για την προστασία των υπηρεσιών διαλειτουργικότητας)</w:t>
      </w:r>
    </w:p>
    <w:p w14:paraId="7E3E3B4F" w14:textId="77777777" w:rsidR="00C1182D" w:rsidRPr="006F705A" w:rsidRDefault="00C1182D" w:rsidP="00E234FB">
      <w:pPr>
        <w:pStyle w:val="aff"/>
        <w:numPr>
          <w:ilvl w:val="1"/>
          <w:numId w:val="109"/>
        </w:numPr>
        <w:suppressAutoHyphens w:val="0"/>
        <w:spacing w:line="280" w:lineRule="atLeast"/>
        <w:contextualSpacing w:val="0"/>
        <w:rPr>
          <w:rFonts w:asciiTheme="minorHAnsi" w:hAnsiTheme="minorHAnsi" w:cstheme="minorHAnsi"/>
          <w:lang w:val="el-GR"/>
        </w:rPr>
      </w:pPr>
      <w:r w:rsidRPr="006F705A">
        <w:rPr>
          <w:rFonts w:asciiTheme="minorHAnsi" w:hAnsiTheme="minorHAnsi" w:cstheme="minorHAnsi"/>
          <w:lang w:val="el-GR"/>
        </w:rPr>
        <w:t>αναζήτηση των πληροφοριών και των δεδομένων (τεχνολογίες μεταδεδομένων, καταλόγου ή άλλες που χρησιμοποιούνται για την αναζήτηση πληροφοριών στα πλαίσια των διαλειτουργικών υπηρεσιών)</w:t>
      </w:r>
    </w:p>
    <w:p w14:paraId="3476436E" w14:textId="77777777" w:rsidR="00870B1E" w:rsidRPr="00E234FB" w:rsidRDefault="00870B1E" w:rsidP="00870B1E">
      <w:pPr>
        <w:spacing w:before="60" w:after="60"/>
        <w:jc w:val="left"/>
        <w:rPr>
          <w:rFonts w:cs="Tahoma"/>
          <w:lang w:val="el-GR"/>
        </w:rPr>
      </w:pPr>
      <w:r w:rsidRPr="00E234FB">
        <w:rPr>
          <w:rFonts w:cs="Tahoma"/>
          <w:lang w:val="el-GR"/>
        </w:rPr>
        <w:t>Κατά το σχεδιασμό και την υλοποίηση του Έργου θα πρέπει να ακολουθηθούν τα κάτωθι:</w:t>
      </w:r>
    </w:p>
    <w:p w14:paraId="3805A502" w14:textId="77777777" w:rsidR="00870B1E" w:rsidRPr="00E234FB" w:rsidRDefault="00870B1E" w:rsidP="00870B1E">
      <w:pPr>
        <w:numPr>
          <w:ilvl w:val="0"/>
          <w:numId w:val="67"/>
        </w:numPr>
        <w:suppressAutoHyphens w:val="0"/>
        <w:spacing w:before="60" w:after="60"/>
        <w:ind w:left="714" w:hanging="357"/>
        <w:rPr>
          <w:rFonts w:cs="Tahoma"/>
          <w:lang w:val="el-GR"/>
        </w:rPr>
      </w:pPr>
      <w:r w:rsidRPr="00592253">
        <w:rPr>
          <w:rFonts w:cs="Tahoma"/>
          <w:szCs w:val="22"/>
          <w:lang w:val="el-GR"/>
        </w:rPr>
        <w:t xml:space="preserve">Η εναρμόνιση με </w:t>
      </w:r>
      <w:r w:rsidRPr="00E234FB">
        <w:rPr>
          <w:rFonts w:cs="Tahoma"/>
          <w:szCs w:val="22"/>
          <w:lang w:val="el-GR"/>
        </w:rPr>
        <w:t>τις αρχές σχεδίασης και τα τεχνολογικά πρότυπα του Πλαισίου Διαλειτουργικότητας &amp; Υπηρεσιών Ηλεκτρονικών Συναλλαγών (ΠΔ&amp;ΥΗΣ) (</w:t>
      </w:r>
      <w:r w:rsidRPr="00592253">
        <w:rPr>
          <w:rFonts w:cs="Tahoma"/>
          <w:szCs w:val="22"/>
        </w:rPr>
        <w:t>http</w:t>
      </w:r>
      <w:r w:rsidRPr="00E234FB">
        <w:rPr>
          <w:rFonts w:cs="Tahoma"/>
          <w:szCs w:val="22"/>
          <w:lang w:val="el-GR"/>
        </w:rPr>
        <w:t>://</w:t>
      </w:r>
      <w:r w:rsidRPr="00592253">
        <w:rPr>
          <w:rFonts w:cs="Tahoma"/>
          <w:szCs w:val="22"/>
        </w:rPr>
        <w:t>www</w:t>
      </w:r>
      <w:r w:rsidRPr="00E234FB">
        <w:rPr>
          <w:rFonts w:cs="Tahoma"/>
          <w:szCs w:val="22"/>
          <w:lang w:val="el-GR"/>
        </w:rPr>
        <w:t>.</w:t>
      </w:r>
      <w:r w:rsidRPr="00592253">
        <w:rPr>
          <w:rFonts w:cs="Tahoma"/>
          <w:szCs w:val="22"/>
        </w:rPr>
        <w:t>e</w:t>
      </w:r>
      <w:r w:rsidRPr="00E234FB">
        <w:rPr>
          <w:rFonts w:cs="Tahoma"/>
          <w:szCs w:val="22"/>
          <w:lang w:val="el-GR"/>
        </w:rPr>
        <w:t>-</w:t>
      </w:r>
      <w:r w:rsidRPr="00592253">
        <w:rPr>
          <w:rFonts w:cs="Tahoma"/>
          <w:szCs w:val="22"/>
        </w:rPr>
        <w:t>gif</w:t>
      </w:r>
      <w:r w:rsidRPr="00E234FB">
        <w:rPr>
          <w:rFonts w:cs="Tahoma"/>
          <w:szCs w:val="22"/>
          <w:lang w:val="el-GR"/>
        </w:rPr>
        <w:t>.</w:t>
      </w:r>
      <w:r w:rsidRPr="00592253">
        <w:rPr>
          <w:rFonts w:cs="Tahoma"/>
          <w:szCs w:val="22"/>
        </w:rPr>
        <w:t>gov</w:t>
      </w:r>
      <w:r w:rsidRPr="00E234FB">
        <w:rPr>
          <w:rFonts w:cs="Tahoma"/>
          <w:szCs w:val="22"/>
          <w:lang w:val="el-GR"/>
        </w:rPr>
        <w:t>.</w:t>
      </w:r>
      <w:r w:rsidRPr="00592253">
        <w:rPr>
          <w:rFonts w:cs="Tahoma"/>
          <w:szCs w:val="22"/>
        </w:rPr>
        <w:t>gr</w:t>
      </w:r>
      <w:r w:rsidRPr="00E234FB">
        <w:rPr>
          <w:rFonts w:cs="Tahoma"/>
          <w:szCs w:val="22"/>
          <w:lang w:val="el-GR"/>
        </w:rPr>
        <w:t>).</w:t>
      </w:r>
    </w:p>
    <w:p w14:paraId="4B981398" w14:textId="77777777" w:rsidR="00870B1E" w:rsidRPr="0041177B" w:rsidRDefault="00870B1E" w:rsidP="00870B1E">
      <w:pPr>
        <w:numPr>
          <w:ilvl w:val="0"/>
          <w:numId w:val="67"/>
        </w:numPr>
        <w:suppressAutoHyphens w:val="0"/>
        <w:spacing w:before="60" w:after="60"/>
        <w:ind w:left="714" w:hanging="357"/>
        <w:rPr>
          <w:rFonts w:cs="Tahoma"/>
          <w:lang w:val="el-GR"/>
        </w:rPr>
      </w:pPr>
      <w:r w:rsidRPr="0041177B">
        <w:rPr>
          <w:rFonts w:cs="Tahoma"/>
          <w:lang w:val="el-GR"/>
        </w:rPr>
        <w:t xml:space="preserve">. </w:t>
      </w:r>
    </w:p>
    <w:p w14:paraId="24348E34" w14:textId="77777777" w:rsidR="00870B1E" w:rsidRDefault="00870B1E" w:rsidP="00870B1E">
      <w:pPr>
        <w:numPr>
          <w:ilvl w:val="0"/>
          <w:numId w:val="67"/>
        </w:numPr>
        <w:suppressAutoHyphens w:val="0"/>
        <w:spacing w:before="60" w:after="60"/>
        <w:ind w:left="714" w:hanging="357"/>
        <w:rPr>
          <w:rFonts w:cs="Tahoma"/>
          <w:lang w:val="el-GR"/>
        </w:rPr>
      </w:pPr>
      <w:r w:rsidRPr="00E234FB">
        <w:rPr>
          <w:rFonts w:cs="Tahoma"/>
          <w:lang w:val="el-GR"/>
        </w:rPr>
        <w:t xml:space="preserve">Θα πρέπει να υλοποιηθεί </w:t>
      </w:r>
      <w:r w:rsidRPr="00E234FB">
        <w:rPr>
          <w:rFonts w:cs="Tahoma"/>
          <w:b/>
          <w:lang w:val="el-GR"/>
        </w:rPr>
        <w:t>σχήμα διαλειτουργικότητας</w:t>
      </w:r>
      <w:r w:rsidRPr="00E234FB">
        <w:rPr>
          <w:rFonts w:cs="Tahoma"/>
          <w:lang w:val="el-GR"/>
        </w:rPr>
        <w:t>, το οποίο θα είναι υπεύθυνο για την επικοινωνία, ασφαλή διασύνδεση (μέσω διαδικτύου), συνεργασία και ανταλλαγή δεδομένων μέσω τυποποιημένων διαδικασιών, αξιοποιώντας διεθνώς αποδεκτά πρότυπα ηλεκτρονικής διακυβέρνησης. Θα πρέπει να προβλεφθεί δηλαδή η δυνατότητα μεταφοράς των δεδομένων σε τρίτες εφαρμογές ή άλλες πλατφόρμες αποθήκευσης (</w:t>
      </w:r>
      <w:r w:rsidRPr="00592253">
        <w:rPr>
          <w:rFonts w:cs="Tahoma"/>
        </w:rPr>
        <w:t>migration</w:t>
      </w:r>
      <w:r w:rsidRPr="00E234FB">
        <w:rPr>
          <w:rFonts w:cs="Tahoma"/>
          <w:lang w:val="el-GR"/>
        </w:rPr>
        <w:t xml:space="preserve">), μέσω ανοικτών και διεθνώς αναγνωρισμένων προτύπων για την ανταλλαγή δεδομένων με άλλα πληροφοριακά συστήματα. Θα χρησιμοποιηθούν οι κάτωθι τεχνολογίες ανοικτών προτύπων (ή άλλες ισοδύναμες κατόπιν σχετικής τεκμηρίωσης) </w:t>
      </w:r>
    </w:p>
    <w:p w14:paraId="0F402E85" w14:textId="77777777" w:rsidR="00AB7ACC" w:rsidRPr="00AB7ACC" w:rsidRDefault="00AB7ACC" w:rsidP="003D1DB3">
      <w:pPr>
        <w:suppressAutoHyphens w:val="0"/>
        <w:spacing w:before="60" w:after="60"/>
        <w:ind w:left="709"/>
        <w:rPr>
          <w:rFonts w:cs="Tahoma"/>
          <w:lang w:val="el-GR"/>
        </w:rPr>
      </w:pPr>
      <w:r>
        <w:rPr>
          <w:rFonts w:cs="Tahoma"/>
          <w:lang w:val="el-GR"/>
        </w:rPr>
        <w:t xml:space="preserve">Στην περίπτωση </w:t>
      </w:r>
      <w:r w:rsidRPr="003D1DB3">
        <w:rPr>
          <w:rFonts w:cs="Tahoma"/>
          <w:lang w:val="el-GR"/>
        </w:rPr>
        <w:t xml:space="preserve">Web Services </w:t>
      </w:r>
      <w:r>
        <w:rPr>
          <w:rFonts w:cs="Tahoma"/>
          <w:lang w:val="el-GR"/>
        </w:rPr>
        <w:t xml:space="preserve">βασισμένων σε </w:t>
      </w:r>
      <w:r w:rsidRPr="003D1DB3">
        <w:rPr>
          <w:rFonts w:cs="Tahoma"/>
          <w:lang w:val="el-GR"/>
        </w:rPr>
        <w:t>SOAP:</w:t>
      </w:r>
    </w:p>
    <w:p w14:paraId="2C455EB0" w14:textId="77777777" w:rsidR="00870B1E" w:rsidRPr="00E234FB" w:rsidRDefault="00870B1E" w:rsidP="003D1DB3">
      <w:pPr>
        <w:numPr>
          <w:ilvl w:val="0"/>
          <w:numId w:val="43"/>
        </w:numPr>
        <w:tabs>
          <w:tab w:val="clear" w:pos="1136"/>
          <w:tab w:val="num" w:pos="1276"/>
        </w:tabs>
        <w:suppressAutoHyphens w:val="0"/>
        <w:spacing w:before="0"/>
        <w:ind w:left="1276" w:hanging="283"/>
        <w:rPr>
          <w:lang w:val="el-GR"/>
        </w:rPr>
      </w:pPr>
      <w:r w:rsidRPr="00592253">
        <w:t>XML</w:t>
      </w:r>
      <w:r w:rsidRPr="00E234FB">
        <w:rPr>
          <w:lang w:val="el-GR"/>
        </w:rPr>
        <w:t xml:space="preserve">, που περιλαμβάνει βασική </w:t>
      </w:r>
      <w:r w:rsidRPr="00592253">
        <w:t>XML</w:t>
      </w:r>
      <w:r w:rsidRPr="00E234FB">
        <w:rPr>
          <w:lang w:val="el-GR"/>
        </w:rPr>
        <w:t xml:space="preserve">, </w:t>
      </w:r>
      <w:r w:rsidRPr="00592253">
        <w:t>XML</w:t>
      </w:r>
      <w:r w:rsidRPr="00E234FB">
        <w:rPr>
          <w:lang w:val="el-GR"/>
        </w:rPr>
        <w:t xml:space="preserve"> </w:t>
      </w:r>
      <w:r w:rsidRPr="00592253">
        <w:t>schemas</w:t>
      </w:r>
      <w:r w:rsidRPr="00E234FB">
        <w:rPr>
          <w:lang w:val="el-GR"/>
        </w:rPr>
        <w:t xml:space="preserve"> και </w:t>
      </w:r>
      <w:r w:rsidRPr="00592253">
        <w:t>XML</w:t>
      </w:r>
      <w:r w:rsidRPr="00E234FB">
        <w:rPr>
          <w:lang w:val="el-GR"/>
        </w:rPr>
        <w:t xml:space="preserve"> </w:t>
      </w:r>
      <w:r w:rsidRPr="00592253">
        <w:t>parsers</w:t>
      </w:r>
      <w:r w:rsidRPr="00E234FB">
        <w:rPr>
          <w:lang w:val="el-GR"/>
        </w:rPr>
        <w:t>, για τη δόμηση/μορφοποίηση ανταλλασσόμενων δεδομένων</w:t>
      </w:r>
    </w:p>
    <w:p w14:paraId="7C4E4C84" w14:textId="77777777" w:rsidR="00870B1E" w:rsidRPr="00E234FB" w:rsidRDefault="00870B1E" w:rsidP="003D1DB3">
      <w:pPr>
        <w:numPr>
          <w:ilvl w:val="0"/>
          <w:numId w:val="43"/>
        </w:numPr>
        <w:tabs>
          <w:tab w:val="clear" w:pos="1136"/>
          <w:tab w:val="num" w:pos="1276"/>
        </w:tabs>
        <w:suppressAutoHyphens w:val="0"/>
        <w:spacing w:before="0"/>
        <w:ind w:left="1276" w:hanging="283"/>
        <w:rPr>
          <w:lang w:val="el-GR"/>
        </w:rPr>
      </w:pPr>
      <w:r w:rsidRPr="00592253">
        <w:t>SOAP</w:t>
      </w:r>
      <w:r w:rsidRPr="00E234FB">
        <w:rPr>
          <w:lang w:val="el-GR"/>
        </w:rPr>
        <w:t xml:space="preserve"> (</w:t>
      </w:r>
      <w:r w:rsidRPr="00592253">
        <w:t>Simple</w:t>
      </w:r>
      <w:r w:rsidRPr="00E234FB">
        <w:rPr>
          <w:lang w:val="el-GR"/>
        </w:rPr>
        <w:t xml:space="preserve"> </w:t>
      </w:r>
      <w:r w:rsidRPr="00592253">
        <w:t>Object</w:t>
      </w:r>
      <w:r w:rsidRPr="00E234FB">
        <w:rPr>
          <w:lang w:val="el-GR"/>
        </w:rPr>
        <w:t xml:space="preserve"> </w:t>
      </w:r>
      <w:r w:rsidRPr="00592253">
        <w:t>Access</w:t>
      </w:r>
      <w:r w:rsidRPr="00E234FB">
        <w:rPr>
          <w:lang w:val="el-GR"/>
        </w:rPr>
        <w:t xml:space="preserve"> </w:t>
      </w:r>
      <w:r w:rsidRPr="00592253">
        <w:t>Protocol</w:t>
      </w:r>
      <w:r w:rsidRPr="00E234FB">
        <w:rPr>
          <w:lang w:val="el-GR"/>
        </w:rPr>
        <w:t xml:space="preserve">), που αποτελεί ένα πρωτόκολλο (βασισμένο σε </w:t>
      </w:r>
      <w:r w:rsidRPr="00592253">
        <w:t>XML</w:t>
      </w:r>
      <w:r w:rsidRPr="00E234FB">
        <w:rPr>
          <w:lang w:val="el-GR"/>
        </w:rPr>
        <w:t xml:space="preserve">) για την ανταλλαγή δομημένης πληροφορίας μεταξύ εφαρμογών μέσω </w:t>
      </w:r>
      <w:r w:rsidRPr="00592253">
        <w:t>web</w:t>
      </w:r>
      <w:r w:rsidRPr="00E234FB">
        <w:rPr>
          <w:lang w:val="el-GR"/>
        </w:rPr>
        <w:t>-</w:t>
      </w:r>
      <w:r w:rsidRPr="00592253">
        <w:t>services</w:t>
      </w:r>
    </w:p>
    <w:p w14:paraId="62DA6833" w14:textId="77777777" w:rsidR="00870B1E" w:rsidRDefault="00870B1E" w:rsidP="003D1DB3">
      <w:pPr>
        <w:numPr>
          <w:ilvl w:val="0"/>
          <w:numId w:val="43"/>
        </w:numPr>
        <w:tabs>
          <w:tab w:val="clear" w:pos="1136"/>
          <w:tab w:val="num" w:pos="1276"/>
        </w:tabs>
        <w:suppressAutoHyphens w:val="0"/>
        <w:spacing w:before="0"/>
        <w:ind w:left="1276" w:hanging="283"/>
        <w:rPr>
          <w:lang w:val="el-GR"/>
        </w:rPr>
      </w:pPr>
      <w:r w:rsidRPr="00592253">
        <w:t>WSDL</w:t>
      </w:r>
      <w:r w:rsidRPr="00E234FB">
        <w:rPr>
          <w:lang w:val="el-GR"/>
        </w:rPr>
        <w:t xml:space="preserve"> (</w:t>
      </w:r>
      <w:r w:rsidRPr="00592253">
        <w:t>Web</w:t>
      </w:r>
      <w:r w:rsidRPr="00E234FB">
        <w:rPr>
          <w:lang w:val="el-GR"/>
        </w:rPr>
        <w:t xml:space="preserve"> </w:t>
      </w:r>
      <w:r w:rsidRPr="00592253">
        <w:t>Services</w:t>
      </w:r>
      <w:r w:rsidRPr="00E234FB">
        <w:rPr>
          <w:lang w:val="el-GR"/>
        </w:rPr>
        <w:t xml:space="preserve"> </w:t>
      </w:r>
      <w:r w:rsidRPr="00592253">
        <w:t>Description</w:t>
      </w:r>
      <w:r w:rsidRPr="00E234FB">
        <w:rPr>
          <w:lang w:val="el-GR"/>
        </w:rPr>
        <w:t xml:space="preserve"> </w:t>
      </w:r>
      <w:r w:rsidRPr="00592253">
        <w:t>Languages</w:t>
      </w:r>
      <w:r w:rsidRPr="00E234FB">
        <w:rPr>
          <w:lang w:val="el-GR"/>
        </w:rPr>
        <w:t xml:space="preserve">) για την περιγραφή των μηνυμάτων, λειτουργιών και τις αντιστοιχήσεις πρωτοκόλλων των </w:t>
      </w:r>
      <w:r w:rsidRPr="00592253">
        <w:t>web</w:t>
      </w:r>
      <w:r w:rsidRPr="00E234FB">
        <w:rPr>
          <w:lang w:val="el-GR"/>
        </w:rPr>
        <w:t>-</w:t>
      </w:r>
      <w:r w:rsidRPr="00592253">
        <w:t>services</w:t>
      </w:r>
      <w:r w:rsidRPr="00E234FB">
        <w:rPr>
          <w:lang w:val="el-GR"/>
        </w:rPr>
        <w:t>.</w:t>
      </w:r>
    </w:p>
    <w:p w14:paraId="6FDC5D4B" w14:textId="77777777" w:rsidR="00D83C4D" w:rsidRPr="00CA4391" w:rsidRDefault="00D83C4D" w:rsidP="003D1DB3">
      <w:pPr>
        <w:suppressAutoHyphens w:val="0"/>
        <w:spacing w:before="60" w:after="60"/>
        <w:ind w:left="737"/>
        <w:rPr>
          <w:rFonts w:cs="Tahoma"/>
          <w:lang w:val="el-GR"/>
        </w:rPr>
      </w:pPr>
      <w:r w:rsidRPr="00CA4391">
        <w:rPr>
          <w:rFonts w:cs="Tahoma"/>
          <w:lang w:val="el-GR"/>
        </w:rPr>
        <w:t xml:space="preserve">Στην περίπτωση Web Services βασισμένων σε </w:t>
      </w:r>
      <w:r w:rsidRPr="003D1DB3">
        <w:rPr>
          <w:rFonts w:cs="Tahoma"/>
          <w:lang w:val="el-GR"/>
        </w:rPr>
        <w:t>REST</w:t>
      </w:r>
      <w:r w:rsidRPr="00CA4391">
        <w:rPr>
          <w:rFonts w:cs="Tahoma"/>
          <w:lang w:val="el-GR"/>
        </w:rPr>
        <w:t>:</w:t>
      </w:r>
    </w:p>
    <w:p w14:paraId="73F3EE3E" w14:textId="77777777" w:rsidR="00AB7ACC" w:rsidRPr="003D1DB3" w:rsidRDefault="00D83C4D" w:rsidP="003D1DB3">
      <w:pPr>
        <w:numPr>
          <w:ilvl w:val="1"/>
          <w:numId w:val="492"/>
        </w:numPr>
        <w:suppressAutoHyphens w:val="0"/>
        <w:spacing w:before="0"/>
      </w:pPr>
      <w:r w:rsidRPr="003D1DB3">
        <w:t>JSON over HTTP</w:t>
      </w:r>
    </w:p>
    <w:p w14:paraId="7007C538" w14:textId="77777777" w:rsidR="00BE2D11" w:rsidRPr="00E234FB" w:rsidRDefault="00BE2D11" w:rsidP="00E234FB">
      <w:pPr>
        <w:numPr>
          <w:ilvl w:val="0"/>
          <w:numId w:val="67"/>
        </w:numPr>
        <w:suppressAutoHyphens w:val="0"/>
        <w:spacing w:before="60" w:after="60"/>
        <w:ind w:left="714" w:hanging="357"/>
        <w:rPr>
          <w:rFonts w:cs="Tahoma"/>
          <w:lang w:val="el-GR"/>
        </w:rPr>
      </w:pPr>
      <w:r w:rsidRPr="00E234FB">
        <w:rPr>
          <w:rFonts w:cs="Tahoma"/>
          <w:lang w:val="el-GR"/>
        </w:rPr>
        <w:t>Ο Ανάδοχος του έργου, σε συνεργασία με την ΓΓΒ</w:t>
      </w:r>
      <w:r w:rsidR="004122F1" w:rsidRPr="00E234FB">
        <w:rPr>
          <w:rFonts w:cs="Tahoma"/>
          <w:lang w:val="el-GR"/>
        </w:rPr>
        <w:t xml:space="preserve"> και τον </w:t>
      </w:r>
      <w:r w:rsidR="002F7E5B" w:rsidRPr="00E234FB">
        <w:rPr>
          <w:rFonts w:cs="Tahoma"/>
          <w:lang w:val="el-GR"/>
        </w:rPr>
        <w:t xml:space="preserve">εκάστοτε </w:t>
      </w:r>
      <w:r w:rsidR="004122F1" w:rsidRPr="00E234FB">
        <w:rPr>
          <w:rFonts w:cs="Tahoma"/>
          <w:lang w:val="el-GR"/>
        </w:rPr>
        <w:t>Φορέα Διαλειτουργικότητας</w:t>
      </w:r>
      <w:r w:rsidRPr="00E234FB">
        <w:rPr>
          <w:rFonts w:cs="Tahoma"/>
          <w:lang w:val="el-GR"/>
        </w:rPr>
        <w:t>, θα καθορίσουν</w:t>
      </w:r>
      <w:r w:rsidR="002F7E5B" w:rsidRPr="00E234FB">
        <w:rPr>
          <w:rFonts w:cs="Tahoma"/>
          <w:lang w:val="el-GR"/>
        </w:rPr>
        <w:t xml:space="preserve"> τα δεδομένα που απαιτούνται για ανταλλαγή, καθώς και την μορφή αυτών</w:t>
      </w:r>
      <w:r w:rsidRPr="00E234FB">
        <w:rPr>
          <w:rFonts w:cs="Tahoma"/>
          <w:lang w:val="el-GR"/>
        </w:rPr>
        <w:t>.</w:t>
      </w:r>
    </w:p>
    <w:p w14:paraId="7525E98E" w14:textId="77777777" w:rsidR="00BE2D11" w:rsidRPr="00E234FB" w:rsidRDefault="00BE2D11" w:rsidP="00E234FB">
      <w:pPr>
        <w:numPr>
          <w:ilvl w:val="0"/>
          <w:numId w:val="67"/>
        </w:numPr>
        <w:suppressAutoHyphens w:val="0"/>
        <w:spacing w:before="60" w:after="60"/>
        <w:rPr>
          <w:rFonts w:cs="Tahoma"/>
          <w:lang w:val="el-GR"/>
        </w:rPr>
      </w:pPr>
      <w:r w:rsidRPr="00E234FB">
        <w:rPr>
          <w:rFonts w:cs="Tahoma"/>
          <w:lang w:val="el-GR"/>
        </w:rPr>
        <w:t xml:space="preserve">Ο Ανάδοχος θα δημιουργήσει και θα δοκιμάζει τα σχετικά APIs που θα παραδίδει και θα εκπαιδεύει στην χρήση τους τα στελέχη της ΓΓΒ και </w:t>
      </w:r>
      <w:r w:rsidRPr="00592253">
        <w:rPr>
          <w:rFonts w:cs="Tahoma"/>
          <w:lang w:val="el-GR"/>
        </w:rPr>
        <w:t>ΓΔΨΠ&amp;ΗΔ</w:t>
      </w:r>
      <w:r w:rsidRPr="00E234FB">
        <w:rPr>
          <w:rFonts w:cs="Tahoma"/>
          <w:lang w:val="el-GR"/>
        </w:rPr>
        <w:t xml:space="preserve"> π.χ για την παροχή πληροφοριών σε τρίτους, και επίσης </w:t>
      </w:r>
      <w:r w:rsidR="008234C5" w:rsidRPr="00E234FB">
        <w:rPr>
          <w:rFonts w:cs="Tahoma"/>
          <w:lang w:val="el-GR"/>
        </w:rPr>
        <w:t xml:space="preserve">θα </w:t>
      </w:r>
      <w:r w:rsidRPr="00E234FB">
        <w:rPr>
          <w:rFonts w:cs="Tahoma"/>
          <w:lang w:val="el-GR"/>
        </w:rPr>
        <w:t>εφαρμόζει τα μέτρα ασφάλειας και πρόσβασης.</w:t>
      </w:r>
    </w:p>
    <w:p w14:paraId="4A7DE24C" w14:textId="77777777" w:rsidR="00BE2D11" w:rsidRPr="00E234FB" w:rsidRDefault="00BE2D11" w:rsidP="00E234FB">
      <w:pPr>
        <w:numPr>
          <w:ilvl w:val="0"/>
          <w:numId w:val="67"/>
        </w:numPr>
        <w:suppressAutoHyphens w:val="0"/>
        <w:spacing w:before="60" w:after="60"/>
        <w:ind w:left="714" w:hanging="357"/>
        <w:rPr>
          <w:rFonts w:cs="Tahoma"/>
          <w:lang w:val="el-GR"/>
        </w:rPr>
      </w:pPr>
      <w:r w:rsidRPr="00E234FB">
        <w:rPr>
          <w:rFonts w:cs="Tahoma"/>
          <w:lang w:val="el-GR"/>
        </w:rPr>
        <w:t xml:space="preserve">Εάν οι άλλοι φορείς έχουν δημιουργήσει σύγχρονες υποδομές διαλειτουργικότητας, που περιλαμβάνουν τα δεδομένα που απαιτούνται για την λειτουργία </w:t>
      </w:r>
      <w:r w:rsidR="008234C5" w:rsidRPr="00E234FB">
        <w:rPr>
          <w:rFonts w:cs="Tahoma"/>
          <w:lang w:val="el-GR"/>
        </w:rPr>
        <w:t>του ΟΠΣ-ΑΔΕ</w:t>
      </w:r>
      <w:r w:rsidRPr="00E234FB">
        <w:rPr>
          <w:rFonts w:cs="Tahoma"/>
          <w:lang w:val="el-GR"/>
        </w:rPr>
        <w:t xml:space="preserve"> (APIs, WS κλπ), ο Ανάδοχος </w:t>
      </w:r>
      <w:r w:rsidR="008234C5" w:rsidRPr="00E234FB">
        <w:rPr>
          <w:rFonts w:cs="Tahoma"/>
          <w:lang w:val="el-GR"/>
        </w:rPr>
        <w:t xml:space="preserve">θα τις </w:t>
      </w:r>
      <w:r w:rsidR="002E5A8B" w:rsidRPr="00E234FB">
        <w:rPr>
          <w:rFonts w:cs="Tahoma"/>
          <w:lang w:val="el-GR"/>
        </w:rPr>
        <w:t xml:space="preserve">προσαρμόσει </w:t>
      </w:r>
      <w:r w:rsidR="00706E38" w:rsidRPr="00E234FB">
        <w:rPr>
          <w:rFonts w:cs="Tahoma"/>
          <w:lang w:val="el-GR"/>
        </w:rPr>
        <w:t>και θα τις ενσωματώσ</w:t>
      </w:r>
      <w:r w:rsidRPr="00E234FB">
        <w:rPr>
          <w:rFonts w:cs="Tahoma"/>
          <w:lang w:val="el-GR"/>
        </w:rPr>
        <w:t xml:space="preserve">ει στις διαδικασίες του </w:t>
      </w:r>
      <w:r w:rsidR="00462AB9" w:rsidRPr="00E234FB">
        <w:rPr>
          <w:rFonts w:cs="Tahoma"/>
          <w:lang w:val="el-GR"/>
        </w:rPr>
        <w:t>Ο</w:t>
      </w:r>
      <w:r w:rsidRPr="00E234FB">
        <w:rPr>
          <w:rFonts w:cs="Tahoma"/>
          <w:lang w:val="el-GR"/>
        </w:rPr>
        <w:t>ΠΣ.</w:t>
      </w:r>
    </w:p>
    <w:p w14:paraId="5A5F653C" w14:textId="77777777" w:rsidR="00292C25" w:rsidRDefault="00BE2D11" w:rsidP="00BE340B">
      <w:pPr>
        <w:numPr>
          <w:ilvl w:val="0"/>
          <w:numId w:val="67"/>
        </w:numPr>
        <w:suppressAutoHyphens w:val="0"/>
        <w:spacing w:before="0" w:after="60"/>
        <w:ind w:left="737"/>
        <w:rPr>
          <w:rFonts w:cs="Tahoma"/>
          <w:lang w:val="el-GR"/>
        </w:rPr>
      </w:pPr>
      <w:r w:rsidRPr="00B411F5">
        <w:rPr>
          <w:rFonts w:cs="Tahoma"/>
          <w:lang w:val="el-GR"/>
        </w:rPr>
        <w:lastRenderedPageBreak/>
        <w:t>Εάν οι άλλοι φορείς δεν έχουν έτοιμες υ</w:t>
      </w:r>
      <w:r w:rsidR="002F7E5B" w:rsidRPr="00B411F5">
        <w:rPr>
          <w:rFonts w:cs="Tahoma"/>
          <w:lang w:val="el-GR"/>
        </w:rPr>
        <w:t xml:space="preserve">ποδομές διαλειτουργικότητας, </w:t>
      </w:r>
      <w:r w:rsidRPr="00B411F5">
        <w:rPr>
          <w:rFonts w:cs="Tahoma"/>
          <w:lang w:val="el-GR"/>
        </w:rPr>
        <w:t xml:space="preserve">ο Ανάδοχος </w:t>
      </w:r>
      <w:r w:rsidR="002F7E5B" w:rsidRPr="00B411F5">
        <w:rPr>
          <w:rFonts w:cs="Tahoma"/>
          <w:lang w:val="el-GR"/>
        </w:rPr>
        <w:t>θα πρέπει να υλοπο</w:t>
      </w:r>
      <w:r w:rsidR="002F7E5B" w:rsidRPr="00F96EEB">
        <w:rPr>
          <w:rFonts w:cs="Tahoma"/>
          <w:lang w:val="el-GR"/>
        </w:rPr>
        <w:t>ιήσει σε συνεργασία με την ΓΓΒ και τον εκάστοτε Φορέα Διαλειτουργικότητας εναλλακτικούς τρόπους ανταλλαγής δεδομένων</w:t>
      </w:r>
      <w:r w:rsidR="00292C25" w:rsidRPr="00BE340B">
        <w:rPr>
          <w:rFonts w:cs="Tahoma"/>
          <w:lang w:val="el-GR"/>
        </w:rPr>
        <w:t xml:space="preserve">. </w:t>
      </w:r>
      <w:r w:rsidR="002F7E5B" w:rsidRPr="00B411F5">
        <w:rPr>
          <w:rFonts w:cs="Tahoma"/>
          <w:lang w:val="el-GR"/>
        </w:rPr>
        <w:t xml:space="preserve"> </w:t>
      </w:r>
    </w:p>
    <w:p w14:paraId="18BB90A8" w14:textId="77777777" w:rsidR="00870B1E" w:rsidRPr="00E234FB" w:rsidRDefault="00870B1E" w:rsidP="00E234FB">
      <w:pPr>
        <w:spacing w:before="60" w:after="60"/>
        <w:rPr>
          <w:rFonts w:cs="Tahoma"/>
          <w:lang w:val="el-GR"/>
        </w:rPr>
      </w:pPr>
      <w:r w:rsidRPr="00E234FB">
        <w:rPr>
          <w:rFonts w:cs="Tahoma"/>
          <w:lang w:val="el-GR"/>
        </w:rPr>
        <w:t xml:space="preserve">Στο πλαίσιο αυτό θα παρασχεθούν οι κατάλληλες </w:t>
      </w:r>
      <w:r w:rsidRPr="00E234FB">
        <w:rPr>
          <w:rFonts w:cs="Tahoma"/>
          <w:b/>
          <w:lang w:val="el-GR"/>
        </w:rPr>
        <w:t>διεπαφές</w:t>
      </w:r>
      <w:r w:rsidRPr="00E234FB">
        <w:rPr>
          <w:rFonts w:cs="Tahoma"/>
          <w:lang w:val="el-GR"/>
        </w:rPr>
        <w:t xml:space="preserve"> (π.χ. επαρκώς τεκμηριωμένα </w:t>
      </w:r>
      <w:r w:rsidRPr="00592253">
        <w:rPr>
          <w:rFonts w:cs="Tahoma"/>
        </w:rPr>
        <w:t>APIs</w:t>
      </w:r>
      <w:r w:rsidRPr="00E234FB">
        <w:rPr>
          <w:rFonts w:cs="Tahoma"/>
          <w:lang w:val="el-GR"/>
        </w:rPr>
        <w:t xml:space="preserve"> - </w:t>
      </w:r>
      <w:r w:rsidRPr="00592253">
        <w:rPr>
          <w:rFonts w:cs="Tahoma"/>
        </w:rPr>
        <w:t>Application</w:t>
      </w:r>
      <w:r w:rsidRPr="00E234FB">
        <w:rPr>
          <w:rFonts w:cs="Tahoma"/>
          <w:lang w:val="el-GR"/>
        </w:rPr>
        <w:t xml:space="preserve"> </w:t>
      </w:r>
      <w:r w:rsidRPr="00592253">
        <w:rPr>
          <w:rFonts w:cs="Tahoma"/>
        </w:rPr>
        <w:t>Programming</w:t>
      </w:r>
      <w:r w:rsidRPr="00E234FB">
        <w:rPr>
          <w:rFonts w:cs="Tahoma"/>
          <w:lang w:val="el-GR"/>
        </w:rPr>
        <w:t xml:space="preserve"> </w:t>
      </w:r>
      <w:r w:rsidRPr="00592253">
        <w:rPr>
          <w:rFonts w:cs="Tahoma"/>
        </w:rPr>
        <w:t>Interface</w:t>
      </w:r>
      <w:r w:rsidRPr="00E234FB">
        <w:rPr>
          <w:rFonts w:cs="Tahoma"/>
          <w:lang w:val="el-GR"/>
        </w:rPr>
        <w:t>) τα οποία θα επιτρέπουν την ολοκλήρωση/ διασύνδεση με τρίτες εφαρμογές (</w:t>
      </w:r>
      <w:r w:rsidRPr="00592253">
        <w:rPr>
          <w:rFonts w:cs="Tahoma"/>
        </w:rPr>
        <w:t>public</w:t>
      </w:r>
      <w:r w:rsidRPr="00E234FB">
        <w:rPr>
          <w:rFonts w:cs="Tahoma"/>
          <w:lang w:val="el-GR"/>
        </w:rPr>
        <w:t xml:space="preserve"> </w:t>
      </w:r>
      <w:r w:rsidRPr="00592253">
        <w:rPr>
          <w:rFonts w:cs="Tahoma"/>
        </w:rPr>
        <w:t>API</w:t>
      </w:r>
      <w:r w:rsidRPr="00E234FB">
        <w:rPr>
          <w:rFonts w:cs="Tahoma"/>
          <w:lang w:val="el-GR"/>
        </w:rPr>
        <w:t>) ή/και άλλα Υποσυστήματα (</w:t>
      </w:r>
      <w:r w:rsidRPr="00592253">
        <w:rPr>
          <w:rFonts w:cs="Tahoma"/>
        </w:rPr>
        <w:t>intranet</w:t>
      </w:r>
      <w:r w:rsidRPr="00E234FB">
        <w:rPr>
          <w:rFonts w:cs="Tahoma"/>
          <w:lang w:val="el-GR"/>
        </w:rPr>
        <w:t xml:space="preserve"> </w:t>
      </w:r>
      <w:r w:rsidRPr="00592253">
        <w:rPr>
          <w:rFonts w:cs="Tahoma"/>
        </w:rPr>
        <w:t>API</w:t>
      </w:r>
      <w:r w:rsidRPr="00E234FB">
        <w:rPr>
          <w:rFonts w:cs="Tahoma"/>
          <w:lang w:val="el-GR"/>
        </w:rPr>
        <w:t xml:space="preserve">) και τα οποία θα υλοποιηθούν με </w:t>
      </w:r>
      <w:r w:rsidRPr="00592253">
        <w:rPr>
          <w:rFonts w:cs="Tahoma"/>
        </w:rPr>
        <w:t>web</w:t>
      </w:r>
      <w:r w:rsidRPr="00E234FB">
        <w:rPr>
          <w:rFonts w:cs="Tahoma"/>
          <w:lang w:val="el-GR"/>
        </w:rPr>
        <w:t xml:space="preserve"> </w:t>
      </w:r>
      <w:r w:rsidRPr="00592253">
        <w:rPr>
          <w:rFonts w:cs="Tahoma"/>
        </w:rPr>
        <w:t>services</w:t>
      </w:r>
      <w:r w:rsidRPr="00E234FB">
        <w:rPr>
          <w:rFonts w:cs="Tahoma"/>
          <w:lang w:val="el-GR"/>
        </w:rPr>
        <w:t xml:space="preserve"> (</w:t>
      </w:r>
      <w:r w:rsidRPr="00592253">
        <w:rPr>
          <w:rFonts w:cs="Tahoma"/>
        </w:rPr>
        <w:t>SOAP</w:t>
      </w:r>
      <w:r w:rsidRPr="00E234FB">
        <w:rPr>
          <w:rFonts w:cs="Tahoma"/>
          <w:lang w:val="el-GR"/>
        </w:rPr>
        <w:t xml:space="preserve">, </w:t>
      </w:r>
      <w:r w:rsidRPr="00592253">
        <w:rPr>
          <w:rFonts w:cs="Tahoma"/>
        </w:rPr>
        <w:t>REST</w:t>
      </w:r>
      <w:r w:rsidRPr="00592253">
        <w:rPr>
          <w:rFonts w:cs="Tahoma"/>
          <w:lang w:val="el-GR"/>
        </w:rPr>
        <w:t>,</w:t>
      </w:r>
      <w:r w:rsidRPr="00E234FB">
        <w:rPr>
          <w:rFonts w:cs="Tahoma"/>
          <w:lang w:val="el-GR"/>
        </w:rPr>
        <w:t xml:space="preserve"> χωρίς να αποκλείονται άλλα πρωτόκολλα, εάν χρειαστεί).</w:t>
      </w:r>
    </w:p>
    <w:p w14:paraId="6EA9390C" w14:textId="77777777" w:rsidR="00C1182D" w:rsidRPr="00592253" w:rsidRDefault="00C1182D" w:rsidP="00C1182D">
      <w:pPr>
        <w:rPr>
          <w:lang w:val="el-GR"/>
        </w:rPr>
      </w:pPr>
      <w:r w:rsidRPr="00592253">
        <w:rPr>
          <w:lang w:val="el-GR"/>
        </w:rPr>
        <w:t xml:space="preserve">Ο Ανάδοχος στο πλαίσιο του έργου θα κληθεί: </w:t>
      </w:r>
    </w:p>
    <w:p w14:paraId="6CFE6E27" w14:textId="77777777" w:rsidR="00C1182D" w:rsidRPr="00592253" w:rsidRDefault="00C1182D" w:rsidP="00C1182D">
      <w:pPr>
        <w:pStyle w:val="aff"/>
        <w:numPr>
          <w:ilvl w:val="0"/>
          <w:numId w:val="110"/>
        </w:numPr>
        <w:suppressAutoHyphens w:val="0"/>
        <w:spacing w:line="280" w:lineRule="atLeast"/>
        <w:contextualSpacing w:val="0"/>
        <w:rPr>
          <w:rFonts w:asciiTheme="minorHAnsi" w:hAnsiTheme="minorHAnsi" w:cstheme="minorHAnsi"/>
          <w:lang w:val="el-GR"/>
        </w:rPr>
      </w:pPr>
      <w:r w:rsidRPr="00592253">
        <w:rPr>
          <w:rFonts w:asciiTheme="minorHAnsi" w:hAnsiTheme="minorHAnsi" w:cstheme="minorHAnsi"/>
          <w:lang w:val="el-GR"/>
        </w:rPr>
        <w:t xml:space="preserve">να υλοποιήσει τη διαλειτουργικότητα σχετικά με: </w:t>
      </w:r>
    </w:p>
    <w:p w14:paraId="77D4C47A" w14:textId="77777777" w:rsidR="00C1182D" w:rsidRPr="00592253" w:rsidRDefault="00C1182D" w:rsidP="00C1182D">
      <w:pPr>
        <w:pStyle w:val="aff"/>
        <w:numPr>
          <w:ilvl w:val="1"/>
          <w:numId w:val="110"/>
        </w:numPr>
        <w:suppressAutoHyphens w:val="0"/>
        <w:spacing w:line="280" w:lineRule="atLeast"/>
        <w:contextualSpacing w:val="0"/>
        <w:rPr>
          <w:rFonts w:asciiTheme="minorHAnsi" w:hAnsiTheme="minorHAnsi" w:cstheme="minorHAnsi"/>
          <w:lang w:val="el-GR"/>
        </w:rPr>
      </w:pPr>
      <w:r w:rsidRPr="00592253">
        <w:rPr>
          <w:rFonts w:asciiTheme="minorHAnsi" w:hAnsiTheme="minorHAnsi" w:cstheme="minorHAnsi"/>
          <w:lang w:val="el-GR"/>
        </w:rPr>
        <w:t xml:space="preserve">τη διάθεση πληροφοριών του ΟΠΣ-ΑΔΕ προς τα εξωτερικά συστήματα </w:t>
      </w:r>
    </w:p>
    <w:p w14:paraId="38827555" w14:textId="77777777" w:rsidR="00C1182D" w:rsidRPr="00592253" w:rsidRDefault="00C1182D" w:rsidP="00C1182D">
      <w:pPr>
        <w:pStyle w:val="aff"/>
        <w:numPr>
          <w:ilvl w:val="1"/>
          <w:numId w:val="110"/>
        </w:numPr>
        <w:suppressAutoHyphens w:val="0"/>
        <w:spacing w:line="280" w:lineRule="atLeast"/>
        <w:contextualSpacing w:val="0"/>
        <w:rPr>
          <w:rFonts w:asciiTheme="minorHAnsi" w:hAnsiTheme="minorHAnsi" w:cstheme="minorHAnsi"/>
          <w:lang w:val="el-GR"/>
        </w:rPr>
      </w:pPr>
      <w:r w:rsidRPr="00592253">
        <w:rPr>
          <w:rFonts w:asciiTheme="minorHAnsi" w:hAnsiTheme="minorHAnsi" w:cstheme="minorHAnsi"/>
          <w:lang w:val="el-GR"/>
        </w:rPr>
        <w:t>την υποδοχή πληροφοριών από τα εξωτερικά συστήματα και εισαγωγή στο ΟΠΣ-ΑΔΕ</w:t>
      </w:r>
    </w:p>
    <w:p w14:paraId="7FDBFED7" w14:textId="77777777" w:rsidR="00C1182D" w:rsidRPr="00592253" w:rsidRDefault="00C1182D" w:rsidP="00C1182D">
      <w:pPr>
        <w:pStyle w:val="aff"/>
        <w:numPr>
          <w:ilvl w:val="0"/>
          <w:numId w:val="110"/>
        </w:numPr>
        <w:suppressAutoHyphens w:val="0"/>
        <w:spacing w:line="280" w:lineRule="atLeast"/>
        <w:contextualSpacing w:val="0"/>
        <w:rPr>
          <w:rFonts w:asciiTheme="minorHAnsi" w:hAnsiTheme="minorHAnsi" w:cstheme="minorHAnsi"/>
          <w:lang w:val="el-GR"/>
        </w:rPr>
      </w:pPr>
      <w:r w:rsidRPr="00592253">
        <w:rPr>
          <w:rFonts w:asciiTheme="minorHAnsi" w:hAnsiTheme="minorHAnsi" w:cstheme="minorHAnsi"/>
          <w:lang w:val="el-GR"/>
        </w:rPr>
        <w:t>να παρέχει, όποτε χρειασθεί, συμβουλευτικές υπηρεσίες προς τους Φορείς λειτουργίας των εξωτερικών συστημάτων, σχετικά με βέλτιστες πρακτικές για την επίτευξη διαλειτουργικότητας.</w:t>
      </w:r>
    </w:p>
    <w:p w14:paraId="35CC6A74" w14:textId="77777777" w:rsidR="00870B1E" w:rsidRDefault="00870B1E" w:rsidP="00E234FB">
      <w:pPr>
        <w:rPr>
          <w:rFonts w:cs="Tahoma"/>
          <w:lang w:val="el-GR"/>
        </w:rPr>
      </w:pPr>
      <w:r w:rsidRPr="00E234FB">
        <w:rPr>
          <w:rFonts w:cs="Tahoma"/>
          <w:lang w:val="el-GR"/>
        </w:rPr>
        <w:t xml:space="preserve">Στο πλαίσιο του παρόντος Έργου το Υποσύστημα </w:t>
      </w:r>
      <w:r>
        <w:rPr>
          <w:rFonts w:cs="Tahoma"/>
          <w:lang w:val="el-GR"/>
        </w:rPr>
        <w:t>Διασύνδεσης με τρίτα συστήματα π</w:t>
      </w:r>
      <w:r w:rsidRPr="00E234FB">
        <w:rPr>
          <w:rFonts w:cs="Tahoma"/>
          <w:lang w:val="el-GR"/>
        </w:rPr>
        <w:t xml:space="preserve">ου θα υλοποιηθεί, θα παρέχει έτοιμους μηχανισμούς, </w:t>
      </w:r>
      <w:r>
        <w:rPr>
          <w:rFonts w:cs="Tahoma"/>
          <w:lang w:val="el-GR"/>
        </w:rPr>
        <w:t xml:space="preserve">για τη διαλειτουργικότητα με τα ακόλουθα συστήματα: </w:t>
      </w:r>
    </w:p>
    <w:p w14:paraId="7E1CB0CA" w14:textId="77777777" w:rsidR="00870B1E" w:rsidRPr="003940F5" w:rsidRDefault="00870B1E" w:rsidP="00E234FB">
      <w:pPr>
        <w:pStyle w:val="aff"/>
        <w:numPr>
          <w:ilvl w:val="0"/>
          <w:numId w:val="203"/>
        </w:numPr>
        <w:tabs>
          <w:tab w:val="left" w:pos="-32"/>
        </w:tabs>
        <w:suppressAutoHyphens w:val="0"/>
        <w:spacing w:before="60" w:after="60"/>
        <w:ind w:left="284" w:hanging="284"/>
        <w:contextualSpacing w:val="0"/>
        <w:rPr>
          <w:rFonts w:cs="Tahoma"/>
        </w:rPr>
      </w:pPr>
      <w:r>
        <w:rPr>
          <w:rFonts w:cs="Tahoma"/>
          <w:lang w:val="en-US"/>
        </w:rPr>
        <w:t xml:space="preserve">TAXIS </w:t>
      </w:r>
    </w:p>
    <w:p w14:paraId="2DB72E9E" w14:textId="77777777" w:rsidR="00870B1E" w:rsidRDefault="00870B1E" w:rsidP="00E234FB">
      <w:pPr>
        <w:pStyle w:val="aff"/>
        <w:numPr>
          <w:ilvl w:val="0"/>
          <w:numId w:val="203"/>
        </w:numPr>
        <w:tabs>
          <w:tab w:val="left" w:pos="-32"/>
        </w:tabs>
        <w:suppressAutoHyphens w:val="0"/>
        <w:spacing w:before="60" w:after="60"/>
        <w:ind w:left="284" w:hanging="284"/>
        <w:contextualSpacing w:val="0"/>
        <w:rPr>
          <w:rFonts w:cs="Tahoma"/>
        </w:rPr>
      </w:pPr>
      <w:r>
        <w:rPr>
          <w:rFonts w:cs="Tahoma"/>
        </w:rPr>
        <w:t>ΓΕΜΗ</w:t>
      </w:r>
      <w:r>
        <w:rPr>
          <w:rFonts w:cs="Tahoma"/>
          <w:lang w:val="en-US"/>
        </w:rPr>
        <w:t xml:space="preserve"> </w:t>
      </w:r>
    </w:p>
    <w:p w14:paraId="67843957" w14:textId="77777777" w:rsidR="00870B1E" w:rsidRPr="009D3001" w:rsidRDefault="00870B1E" w:rsidP="00E234FB">
      <w:pPr>
        <w:pStyle w:val="aff"/>
        <w:numPr>
          <w:ilvl w:val="0"/>
          <w:numId w:val="203"/>
        </w:numPr>
        <w:tabs>
          <w:tab w:val="left" w:pos="-32"/>
        </w:tabs>
        <w:suppressAutoHyphens w:val="0"/>
        <w:spacing w:before="60" w:after="60"/>
        <w:ind w:left="284" w:hanging="284"/>
        <w:contextualSpacing w:val="0"/>
        <w:rPr>
          <w:rFonts w:cs="Tahoma"/>
        </w:rPr>
      </w:pPr>
      <w:r w:rsidRPr="009D3001">
        <w:rPr>
          <w:rFonts w:cs="Tahoma"/>
        </w:rPr>
        <w:t>Διαύγεια</w:t>
      </w:r>
    </w:p>
    <w:p w14:paraId="5698A58E" w14:textId="77777777" w:rsidR="00870B1E" w:rsidRDefault="00870B1E" w:rsidP="00E234FB">
      <w:pPr>
        <w:pStyle w:val="aff"/>
        <w:numPr>
          <w:ilvl w:val="0"/>
          <w:numId w:val="203"/>
        </w:numPr>
        <w:tabs>
          <w:tab w:val="left" w:pos="-32"/>
        </w:tabs>
        <w:suppressAutoHyphens w:val="0"/>
        <w:spacing w:before="60" w:after="60"/>
        <w:ind w:left="284" w:hanging="284"/>
        <w:contextualSpacing w:val="0"/>
        <w:rPr>
          <w:rFonts w:cs="Tahoma"/>
          <w:lang w:val="en-US"/>
        </w:rPr>
      </w:pPr>
      <w:r w:rsidRPr="00194E78">
        <w:rPr>
          <w:rFonts w:cs="Tahoma"/>
          <w:lang w:val="en-US"/>
        </w:rPr>
        <w:t>e-Παράβολο</w:t>
      </w:r>
    </w:p>
    <w:p w14:paraId="39142874" w14:textId="77777777" w:rsidR="00CA4391" w:rsidRPr="003A3AFD" w:rsidRDefault="00CA4391" w:rsidP="00E234FB">
      <w:pPr>
        <w:pStyle w:val="aff"/>
        <w:numPr>
          <w:ilvl w:val="0"/>
          <w:numId w:val="203"/>
        </w:numPr>
        <w:tabs>
          <w:tab w:val="left" w:pos="-32"/>
        </w:tabs>
        <w:suppressAutoHyphens w:val="0"/>
        <w:spacing w:before="60" w:after="60"/>
        <w:ind w:left="284" w:hanging="284"/>
        <w:contextualSpacing w:val="0"/>
        <w:rPr>
          <w:rFonts w:cs="Tahoma"/>
          <w:lang w:val="el-GR"/>
        </w:rPr>
      </w:pPr>
      <w:r>
        <w:rPr>
          <w:rFonts w:cs="Tahoma"/>
          <w:lang w:val="el-GR"/>
        </w:rPr>
        <w:t xml:space="preserve">ΟΠΣ </w:t>
      </w:r>
      <w:r w:rsidR="003D1DB3">
        <w:rPr>
          <w:rFonts w:cs="Tahoma"/>
          <w:lang w:val="el-GR"/>
        </w:rPr>
        <w:t>Εποπτείας Αγοράς (</w:t>
      </w:r>
      <w:r>
        <w:rPr>
          <w:rFonts w:cs="Tahoma"/>
          <w:lang w:val="el-GR"/>
        </w:rPr>
        <w:t>ΕΠ.ΑΓ.</w:t>
      </w:r>
      <w:r w:rsidR="003D1DB3">
        <w:rPr>
          <w:rFonts w:cs="Tahoma"/>
          <w:lang w:val="el-GR"/>
        </w:rPr>
        <w:t>)</w:t>
      </w:r>
    </w:p>
    <w:p w14:paraId="5560CB3F" w14:textId="77777777" w:rsidR="00870B1E" w:rsidRPr="00E234FB" w:rsidRDefault="00870B1E" w:rsidP="00E234FB">
      <w:pPr>
        <w:pStyle w:val="aff"/>
        <w:numPr>
          <w:ilvl w:val="0"/>
          <w:numId w:val="203"/>
        </w:numPr>
        <w:tabs>
          <w:tab w:val="left" w:pos="-32"/>
        </w:tabs>
        <w:suppressAutoHyphens w:val="0"/>
        <w:spacing w:before="60" w:after="60"/>
        <w:ind w:left="284" w:hanging="284"/>
        <w:contextualSpacing w:val="0"/>
        <w:rPr>
          <w:rFonts w:cs="Tahoma"/>
          <w:lang w:val="en-US"/>
        </w:rPr>
      </w:pPr>
      <w:r w:rsidRPr="00E234FB">
        <w:rPr>
          <w:rFonts w:cs="Tahoma"/>
          <w:lang w:val="en-US"/>
        </w:rPr>
        <w:t>ICSMS</w:t>
      </w:r>
    </w:p>
    <w:p w14:paraId="7D62194F" w14:textId="77777777" w:rsidR="00870B1E" w:rsidRPr="00194E78" w:rsidRDefault="00960A21" w:rsidP="00E234FB">
      <w:pPr>
        <w:pStyle w:val="aff"/>
        <w:numPr>
          <w:ilvl w:val="0"/>
          <w:numId w:val="203"/>
        </w:numPr>
        <w:tabs>
          <w:tab w:val="left" w:pos="-32"/>
        </w:tabs>
        <w:suppressAutoHyphens w:val="0"/>
        <w:spacing w:before="60" w:after="60"/>
        <w:ind w:left="284" w:hanging="284"/>
        <w:contextualSpacing w:val="0"/>
        <w:rPr>
          <w:rFonts w:cs="Tahoma"/>
          <w:lang w:val="el-GR"/>
        </w:rPr>
      </w:pPr>
      <w:r>
        <w:rPr>
          <w:rFonts w:cs="Tahoma"/>
          <w:b/>
          <w:lang w:val="el-GR"/>
        </w:rPr>
        <w:t>Έως π</w:t>
      </w:r>
      <w:r w:rsidR="00A93D2E" w:rsidRPr="00E234FB">
        <w:rPr>
          <w:rFonts w:cs="Tahoma"/>
          <w:b/>
          <w:lang w:val="el-GR"/>
        </w:rPr>
        <w:t>έντε</w:t>
      </w:r>
      <w:r w:rsidR="00870B1E" w:rsidRPr="00E234FB">
        <w:rPr>
          <w:rFonts w:cs="Tahoma"/>
          <w:b/>
          <w:lang w:val="el-GR"/>
        </w:rPr>
        <w:t xml:space="preserve"> (</w:t>
      </w:r>
      <w:r w:rsidR="00A93D2E" w:rsidRPr="00E234FB">
        <w:rPr>
          <w:rFonts w:cs="Tahoma"/>
          <w:b/>
          <w:lang w:val="el-GR"/>
        </w:rPr>
        <w:t>5</w:t>
      </w:r>
      <w:r w:rsidR="00870B1E" w:rsidRPr="00E234FB">
        <w:rPr>
          <w:rFonts w:cs="Tahoma"/>
          <w:b/>
          <w:lang w:val="el-GR"/>
        </w:rPr>
        <w:t>)</w:t>
      </w:r>
      <w:r w:rsidR="00870B1E" w:rsidRPr="00194E78">
        <w:rPr>
          <w:rFonts w:cs="Tahoma"/>
          <w:lang w:val="el-GR"/>
        </w:rPr>
        <w:t xml:space="preserve"> συστήματα διαχείρισης εγκρίσεων ή/και εποπτείας τρίτων φορέων τα οποία θα επιλεγούν κατά την εκπόνηση της Μελέτης Εφαρμογής σε συνεργασία με τον Φορέα Λειτουργίας.</w:t>
      </w:r>
    </w:p>
    <w:p w14:paraId="3771DB58" w14:textId="77777777" w:rsidR="00A93D2E" w:rsidRDefault="00A93D2E" w:rsidP="00E234FB">
      <w:pPr>
        <w:pStyle w:val="Tabletext"/>
        <w:spacing w:before="0" w:after="0"/>
        <w:jc w:val="both"/>
        <w:rPr>
          <w:rFonts w:asciiTheme="minorHAnsi" w:hAnsiTheme="minorHAnsi"/>
          <w:szCs w:val="22"/>
        </w:rPr>
      </w:pPr>
    </w:p>
    <w:p w14:paraId="25F88B53" w14:textId="77777777" w:rsidR="00487A18" w:rsidRPr="00E234FB" w:rsidRDefault="00487A18" w:rsidP="00E234FB">
      <w:pPr>
        <w:pStyle w:val="Tabletext"/>
        <w:spacing w:before="0" w:after="0"/>
        <w:jc w:val="both"/>
        <w:rPr>
          <w:rFonts w:asciiTheme="minorHAnsi" w:hAnsiTheme="minorHAnsi"/>
          <w:szCs w:val="22"/>
        </w:rPr>
      </w:pPr>
      <w:r w:rsidRPr="00E234FB">
        <w:rPr>
          <w:rFonts w:asciiTheme="minorHAnsi" w:hAnsiTheme="minorHAnsi"/>
          <w:sz w:val="22"/>
          <w:szCs w:val="22"/>
        </w:rPr>
        <w:t>Σ</w:t>
      </w:r>
      <w:r w:rsidR="00870B1E" w:rsidRPr="00E234FB">
        <w:rPr>
          <w:rFonts w:asciiTheme="minorHAnsi" w:hAnsiTheme="minorHAnsi"/>
          <w:sz w:val="22"/>
          <w:szCs w:val="22"/>
        </w:rPr>
        <w:t>τ</w:t>
      </w:r>
      <w:r w:rsidR="0050668C" w:rsidRPr="00E234FB">
        <w:rPr>
          <w:rFonts w:asciiTheme="minorHAnsi" w:hAnsiTheme="minorHAnsi"/>
          <w:sz w:val="22"/>
          <w:szCs w:val="22"/>
        </w:rPr>
        <w:t>ο παραδοτέο</w:t>
      </w:r>
      <w:r w:rsidR="00870B1E" w:rsidRPr="00E234FB">
        <w:rPr>
          <w:rFonts w:asciiTheme="minorHAnsi" w:hAnsiTheme="minorHAnsi"/>
          <w:sz w:val="22"/>
          <w:szCs w:val="22"/>
        </w:rPr>
        <w:t xml:space="preserve"> </w:t>
      </w:r>
      <w:r w:rsidR="0050668C" w:rsidRPr="00E234FB">
        <w:rPr>
          <w:rFonts w:asciiTheme="minorHAnsi" w:hAnsiTheme="minorHAnsi" w:cs="Tahoma"/>
          <w:sz w:val="22"/>
          <w:szCs w:val="22"/>
        </w:rPr>
        <w:t>«</w:t>
      </w:r>
      <w:r w:rsidR="0050668C" w:rsidRPr="00E234FB">
        <w:rPr>
          <w:rFonts w:asciiTheme="minorHAnsi" w:hAnsiTheme="minorHAnsi" w:cs="Tahoma"/>
          <w:b/>
          <w:sz w:val="22"/>
          <w:szCs w:val="22"/>
        </w:rPr>
        <w:fldChar w:fldCharType="begin"/>
      </w:r>
      <w:r w:rsidR="0050668C" w:rsidRPr="00E234FB">
        <w:rPr>
          <w:rFonts w:asciiTheme="minorHAnsi" w:hAnsiTheme="minorHAnsi" w:cs="Tahoma"/>
          <w:b/>
          <w:sz w:val="22"/>
          <w:szCs w:val="22"/>
        </w:rPr>
        <w:instrText xml:space="preserve"> REF _Ref508113466 \w \h </w:instrText>
      </w:r>
      <w:r w:rsidR="00F83401" w:rsidRPr="00E234FB">
        <w:rPr>
          <w:rFonts w:asciiTheme="minorHAnsi" w:hAnsiTheme="minorHAnsi" w:cs="Tahoma"/>
          <w:b/>
          <w:sz w:val="22"/>
          <w:szCs w:val="22"/>
        </w:rPr>
        <w:instrText xml:space="preserve"> \* MERGEFORMAT </w:instrText>
      </w:r>
      <w:r w:rsidR="0050668C" w:rsidRPr="00E234FB">
        <w:rPr>
          <w:rFonts w:asciiTheme="minorHAnsi" w:hAnsiTheme="minorHAnsi" w:cs="Tahoma"/>
          <w:b/>
          <w:sz w:val="22"/>
          <w:szCs w:val="22"/>
        </w:rPr>
      </w:r>
      <w:r w:rsidR="0050668C" w:rsidRPr="00E234FB">
        <w:rPr>
          <w:rFonts w:asciiTheme="minorHAnsi" w:hAnsiTheme="minorHAnsi" w:cs="Tahoma"/>
          <w:b/>
          <w:sz w:val="22"/>
          <w:szCs w:val="22"/>
        </w:rPr>
        <w:fldChar w:fldCharType="separate"/>
      </w:r>
      <w:r w:rsidR="00CA00DF">
        <w:rPr>
          <w:rFonts w:asciiTheme="minorHAnsi" w:hAnsiTheme="minorHAnsi" w:cs="Tahoma"/>
          <w:b/>
          <w:sz w:val="22"/>
          <w:szCs w:val="22"/>
        </w:rPr>
        <w:t>Π1</w:t>
      </w:r>
      <w:r w:rsidR="0050668C" w:rsidRPr="00E234FB">
        <w:rPr>
          <w:rFonts w:asciiTheme="minorHAnsi" w:hAnsiTheme="minorHAnsi" w:cs="Tahoma"/>
          <w:b/>
          <w:sz w:val="22"/>
          <w:szCs w:val="22"/>
        </w:rPr>
        <w:fldChar w:fldCharType="end"/>
      </w:r>
      <w:r w:rsidR="00F83401" w:rsidRPr="00E234FB">
        <w:rPr>
          <w:rFonts w:asciiTheme="minorHAnsi" w:hAnsiTheme="minorHAnsi" w:cs="Tahoma"/>
          <w:sz w:val="22"/>
          <w:szCs w:val="22"/>
        </w:rPr>
        <w:t xml:space="preserve"> </w:t>
      </w:r>
      <w:r w:rsidR="00F83401" w:rsidRPr="00E234FB">
        <w:rPr>
          <w:rFonts w:asciiTheme="minorHAnsi" w:hAnsiTheme="minorHAnsi" w:cs="Tahoma"/>
          <w:sz w:val="22"/>
          <w:szCs w:val="22"/>
        </w:rPr>
        <w:fldChar w:fldCharType="begin"/>
      </w:r>
      <w:r w:rsidR="00F83401" w:rsidRPr="00E234FB">
        <w:rPr>
          <w:rFonts w:asciiTheme="minorHAnsi" w:hAnsiTheme="minorHAnsi" w:cs="Tahoma"/>
          <w:sz w:val="22"/>
          <w:szCs w:val="22"/>
        </w:rPr>
        <w:instrText xml:space="preserve"> REF _Ref508113662 \h </w:instrText>
      </w:r>
      <w:r w:rsidR="00805636" w:rsidRPr="00E234FB">
        <w:rPr>
          <w:rFonts w:asciiTheme="minorHAnsi" w:hAnsiTheme="minorHAnsi" w:cs="Tahoma"/>
          <w:sz w:val="22"/>
          <w:szCs w:val="22"/>
        </w:rPr>
        <w:instrText xml:space="preserve"> \* MERGEFORMAT </w:instrText>
      </w:r>
      <w:r w:rsidR="00F83401" w:rsidRPr="00E234FB">
        <w:rPr>
          <w:rFonts w:asciiTheme="minorHAnsi" w:hAnsiTheme="minorHAnsi" w:cs="Tahoma"/>
          <w:sz w:val="22"/>
          <w:szCs w:val="22"/>
        </w:rPr>
      </w:r>
      <w:r w:rsidR="00F83401" w:rsidRPr="00E234FB">
        <w:rPr>
          <w:rFonts w:asciiTheme="minorHAnsi" w:hAnsiTheme="minorHAnsi" w:cs="Tahoma"/>
          <w:sz w:val="22"/>
          <w:szCs w:val="22"/>
        </w:rPr>
        <w:fldChar w:fldCharType="separate"/>
      </w:r>
      <w:r w:rsidR="00CA00DF" w:rsidRPr="00281804">
        <w:rPr>
          <w:rFonts w:asciiTheme="minorHAnsi" w:hAnsiTheme="minorHAnsi" w:cs="Tahoma"/>
          <w:b/>
          <w:sz w:val="22"/>
          <w:szCs w:val="22"/>
        </w:rPr>
        <w:t>Μελέτη Εφαρμογής Ανάλυση Ψηφιακών Υπηρεσιών / Εφαρμογών</w:t>
      </w:r>
      <w:r w:rsidR="00F83401" w:rsidRPr="00E234FB">
        <w:rPr>
          <w:rFonts w:asciiTheme="minorHAnsi" w:hAnsiTheme="minorHAnsi" w:cs="Tahoma"/>
          <w:sz w:val="22"/>
          <w:szCs w:val="22"/>
        </w:rPr>
        <w:fldChar w:fldCharType="end"/>
      </w:r>
      <w:r w:rsidR="0050668C" w:rsidRPr="00E234FB">
        <w:rPr>
          <w:rFonts w:asciiTheme="minorHAnsi" w:hAnsiTheme="minorHAnsi" w:cs="Tahoma"/>
          <w:sz w:val="22"/>
          <w:szCs w:val="22"/>
        </w:rPr>
        <w:t>» που θα διεξαχθεί στο πλαίσιο της Φάσης 1 του Έργου</w:t>
      </w:r>
      <w:r w:rsidR="00F01A2C">
        <w:rPr>
          <w:rFonts w:asciiTheme="minorHAnsi" w:hAnsiTheme="minorHAnsi" w:cs="Tahoma"/>
          <w:sz w:val="22"/>
          <w:szCs w:val="22"/>
        </w:rPr>
        <w:t xml:space="preserve"> </w:t>
      </w:r>
      <w:r w:rsidR="00E31645" w:rsidRPr="003A3AFD">
        <w:rPr>
          <w:rFonts w:asciiTheme="minorHAnsi" w:hAnsiTheme="minorHAnsi"/>
          <w:sz w:val="22"/>
          <w:szCs w:val="22"/>
        </w:rPr>
        <w:t>και ειδικότερα στο</w:t>
      </w:r>
      <w:r w:rsidR="00E31645">
        <w:rPr>
          <w:rFonts w:asciiTheme="minorHAnsi" w:hAnsiTheme="minorHAnsi"/>
          <w:sz w:val="22"/>
          <w:szCs w:val="22"/>
        </w:rPr>
        <w:t xml:space="preserve"> «</w:t>
      </w:r>
      <w:r w:rsidR="00E31645">
        <w:rPr>
          <w:rFonts w:asciiTheme="minorHAnsi" w:hAnsiTheme="minorHAnsi"/>
          <w:sz w:val="22"/>
          <w:szCs w:val="22"/>
        </w:rPr>
        <w:fldChar w:fldCharType="begin"/>
      </w:r>
      <w:r w:rsidR="00E31645">
        <w:rPr>
          <w:rFonts w:asciiTheme="minorHAnsi" w:hAnsiTheme="minorHAnsi"/>
          <w:sz w:val="22"/>
          <w:szCs w:val="22"/>
        </w:rPr>
        <w:instrText xml:space="preserve"> REF _Ref510088974 \r \h </w:instrText>
      </w:r>
      <w:r w:rsidR="00E31645">
        <w:rPr>
          <w:rFonts w:asciiTheme="minorHAnsi" w:hAnsiTheme="minorHAnsi"/>
          <w:sz w:val="22"/>
          <w:szCs w:val="22"/>
        </w:rPr>
      </w:r>
      <w:r w:rsidR="00E31645">
        <w:rPr>
          <w:rFonts w:asciiTheme="minorHAnsi" w:hAnsiTheme="minorHAnsi"/>
          <w:sz w:val="22"/>
          <w:szCs w:val="22"/>
        </w:rPr>
        <w:fldChar w:fldCharType="separate"/>
      </w:r>
      <w:r w:rsidR="00CA00DF">
        <w:rPr>
          <w:rFonts w:asciiTheme="minorHAnsi" w:hAnsiTheme="minorHAnsi"/>
          <w:sz w:val="22"/>
          <w:szCs w:val="22"/>
        </w:rPr>
        <w:t>Π1.5</w:t>
      </w:r>
      <w:r w:rsidR="00E31645">
        <w:rPr>
          <w:rFonts w:asciiTheme="minorHAnsi" w:hAnsiTheme="minorHAnsi"/>
          <w:sz w:val="22"/>
          <w:szCs w:val="22"/>
        </w:rPr>
        <w:fldChar w:fldCharType="end"/>
      </w:r>
      <w:r w:rsidR="00E31645">
        <w:rPr>
          <w:rFonts w:asciiTheme="minorHAnsi" w:hAnsiTheme="minorHAnsi"/>
          <w:b/>
          <w:sz w:val="22"/>
          <w:szCs w:val="22"/>
        </w:rPr>
        <w:t xml:space="preserve"> </w:t>
      </w:r>
      <w:r w:rsidR="00E31645">
        <w:rPr>
          <w:rFonts w:asciiTheme="minorHAnsi" w:hAnsiTheme="minorHAnsi"/>
          <w:b/>
          <w:sz w:val="22"/>
          <w:szCs w:val="22"/>
        </w:rPr>
        <w:fldChar w:fldCharType="begin"/>
      </w:r>
      <w:r w:rsidR="00E31645">
        <w:rPr>
          <w:rFonts w:asciiTheme="minorHAnsi" w:hAnsiTheme="minorHAnsi"/>
          <w:b/>
          <w:sz w:val="22"/>
          <w:szCs w:val="22"/>
        </w:rPr>
        <w:instrText xml:space="preserve"> REF _Ref510088974 \h </w:instrText>
      </w:r>
      <w:r w:rsidR="00E31645">
        <w:rPr>
          <w:rFonts w:asciiTheme="minorHAnsi" w:hAnsiTheme="minorHAnsi"/>
          <w:b/>
          <w:sz w:val="22"/>
          <w:szCs w:val="22"/>
        </w:rPr>
      </w:r>
      <w:r w:rsidR="00E31645">
        <w:rPr>
          <w:rFonts w:asciiTheme="minorHAnsi" w:hAnsiTheme="minorHAnsi"/>
          <w:b/>
          <w:sz w:val="22"/>
          <w:szCs w:val="22"/>
        </w:rPr>
        <w:fldChar w:fldCharType="separate"/>
      </w:r>
      <w:r w:rsidR="00CA00DF" w:rsidRPr="00281804">
        <w:rPr>
          <w:rFonts w:asciiTheme="minorHAnsi" w:hAnsiTheme="minorHAnsi" w:cs="Tahoma"/>
          <w:sz w:val="22"/>
          <w:szCs w:val="22"/>
        </w:rPr>
        <w:t>Σχέδιο Διαλειτουργικότητας και Διασύνδεσης του Συστήματος με τρίτα Συστήματα</w:t>
      </w:r>
      <w:r w:rsidR="00E31645">
        <w:rPr>
          <w:rFonts w:asciiTheme="minorHAnsi" w:hAnsiTheme="minorHAnsi"/>
          <w:b/>
          <w:sz w:val="22"/>
          <w:szCs w:val="22"/>
        </w:rPr>
        <w:fldChar w:fldCharType="end"/>
      </w:r>
      <w:r w:rsidR="00E31645">
        <w:rPr>
          <w:rFonts w:asciiTheme="minorHAnsi" w:hAnsiTheme="minorHAnsi"/>
          <w:b/>
          <w:sz w:val="22"/>
          <w:szCs w:val="22"/>
        </w:rPr>
        <w:t>»</w:t>
      </w:r>
      <w:r w:rsidR="00870B1E" w:rsidRPr="00E234FB">
        <w:rPr>
          <w:rFonts w:asciiTheme="minorHAnsi" w:hAnsiTheme="minorHAnsi"/>
          <w:sz w:val="22"/>
          <w:szCs w:val="22"/>
        </w:rPr>
        <w:t>,</w:t>
      </w:r>
      <w:r w:rsidRPr="00E234FB">
        <w:rPr>
          <w:rFonts w:asciiTheme="minorHAnsi" w:hAnsiTheme="minorHAnsi"/>
          <w:sz w:val="22"/>
          <w:szCs w:val="22"/>
        </w:rPr>
        <w:t xml:space="preserve"> θα καθοριστούν επίσης θέματα όπως  το είδος της πληροφορίας ή των υπηρεσιών που θα αντλούνται ή θα παρέχονται σε καθένα από τα παραπάνω συστήματα, καθώς και ο τρόπος ανταλλαγής της πληροφορίας/υπηρεσιών. </w:t>
      </w:r>
      <w:r w:rsidR="00870B1E" w:rsidRPr="00E234FB">
        <w:rPr>
          <w:rFonts w:asciiTheme="minorHAnsi" w:hAnsiTheme="minorHAnsi"/>
          <w:sz w:val="22"/>
          <w:szCs w:val="22"/>
        </w:rPr>
        <w:t xml:space="preserve"> </w:t>
      </w:r>
    </w:p>
    <w:p w14:paraId="4B05A626" w14:textId="77777777" w:rsidR="00F974B8" w:rsidRPr="003A3AFD" w:rsidRDefault="00F974B8">
      <w:pPr>
        <w:pStyle w:val="4"/>
        <w:rPr>
          <w:rFonts w:eastAsia="SimSun"/>
          <w:lang w:val="el-GR"/>
        </w:rPr>
      </w:pPr>
      <w:bookmarkStart w:id="655" w:name="_Toc503183473"/>
      <w:bookmarkStart w:id="656" w:name="_Toc503183474"/>
      <w:bookmarkStart w:id="657" w:name="_Ref507516453"/>
      <w:bookmarkStart w:id="658" w:name="_Ref507516462"/>
      <w:bookmarkStart w:id="659" w:name="_Ref508021822"/>
      <w:bookmarkStart w:id="660" w:name="_Ref508021829"/>
      <w:bookmarkStart w:id="661" w:name="_Ref509999829"/>
      <w:bookmarkStart w:id="662" w:name="_Toc516238307"/>
      <w:bookmarkEnd w:id="655"/>
      <w:bookmarkEnd w:id="656"/>
      <w:r w:rsidRPr="003A3AFD">
        <w:rPr>
          <w:rFonts w:eastAsia="SimSun"/>
          <w:lang w:val="el-GR"/>
        </w:rPr>
        <w:t>Ασφάλεια Συστήματος</w:t>
      </w:r>
      <w:bookmarkEnd w:id="657"/>
      <w:bookmarkEnd w:id="658"/>
      <w:bookmarkEnd w:id="659"/>
      <w:bookmarkEnd w:id="660"/>
      <w:r w:rsidRPr="003A3AFD">
        <w:rPr>
          <w:rFonts w:eastAsia="SimSun"/>
          <w:lang w:val="el-GR"/>
        </w:rPr>
        <w:tab/>
      </w:r>
      <w:r w:rsidR="00622599">
        <w:rPr>
          <w:rFonts w:eastAsia="SimSun"/>
          <w:lang w:val="el-GR"/>
        </w:rPr>
        <w:t xml:space="preserve"> και </w:t>
      </w:r>
      <w:r w:rsidR="00622599" w:rsidRPr="003A3AFD">
        <w:rPr>
          <w:rFonts w:eastAsia="SimSun"/>
          <w:lang w:val="el-GR"/>
        </w:rPr>
        <w:t>Προστασία Ιδιωτικότητας</w:t>
      </w:r>
      <w:bookmarkEnd w:id="661"/>
      <w:bookmarkEnd w:id="662"/>
    </w:p>
    <w:p w14:paraId="32C3E615" w14:textId="77777777" w:rsidR="009B285C" w:rsidRDefault="009B285C" w:rsidP="009B285C">
      <w:pPr>
        <w:rPr>
          <w:lang w:val="el-GR"/>
        </w:rPr>
      </w:pPr>
      <w:bookmarkStart w:id="663" w:name="_Hlk514149205"/>
      <w:r w:rsidRPr="009B285C">
        <w:rPr>
          <w:lang w:val="el-GR"/>
        </w:rPr>
        <w:t>Κατά το σχεδιασμό του Έργου, ο Ανάδοχος θα πρέπει να λάβει ειδική μέριμνα και να δρομολογήσει τις κατάλληλες δράσεις για:</w:t>
      </w:r>
    </w:p>
    <w:p w14:paraId="205E8B26" w14:textId="77777777" w:rsidR="009B285C" w:rsidRPr="009B285C" w:rsidRDefault="009B285C" w:rsidP="006F705A">
      <w:pPr>
        <w:pStyle w:val="aff"/>
        <w:numPr>
          <w:ilvl w:val="0"/>
          <w:numId w:val="101"/>
        </w:numPr>
        <w:rPr>
          <w:lang w:val="el-GR"/>
        </w:rPr>
      </w:pPr>
      <w:r w:rsidRPr="009B285C">
        <w:rPr>
          <w:lang w:val="el-GR"/>
        </w:rPr>
        <w:t>την ασφάλεια</w:t>
      </w:r>
      <w:r w:rsidR="00BE1151">
        <w:rPr>
          <w:lang w:val="el-GR"/>
        </w:rPr>
        <w:t xml:space="preserve"> του</w:t>
      </w:r>
      <w:r w:rsidR="00B5113F" w:rsidRPr="00B5113F">
        <w:rPr>
          <w:lang w:val="el-GR"/>
        </w:rPr>
        <w:t xml:space="preserve"> </w:t>
      </w:r>
      <w:r w:rsidR="00B5113F" w:rsidRPr="009B285C">
        <w:rPr>
          <w:lang w:val="el-GR"/>
        </w:rPr>
        <w:t>πληροφοριακ</w:t>
      </w:r>
      <w:r w:rsidR="00B5113F">
        <w:rPr>
          <w:lang w:val="el-GR"/>
        </w:rPr>
        <w:t>ού</w:t>
      </w:r>
      <w:r w:rsidR="00B5113F" w:rsidRPr="009B285C">
        <w:rPr>
          <w:lang w:val="el-GR"/>
        </w:rPr>
        <w:t xml:space="preserve"> συστ</w:t>
      </w:r>
      <w:r w:rsidR="00B5113F">
        <w:rPr>
          <w:lang w:val="el-GR"/>
        </w:rPr>
        <w:t>ήματος</w:t>
      </w:r>
      <w:r w:rsidR="00BE1151">
        <w:rPr>
          <w:lang w:val="el-GR"/>
        </w:rPr>
        <w:t xml:space="preserve"> </w:t>
      </w:r>
      <w:r w:rsidR="00B5113F">
        <w:rPr>
          <w:lang w:val="el-GR"/>
        </w:rPr>
        <w:t>(</w:t>
      </w:r>
      <w:r w:rsidR="00BE1151">
        <w:rPr>
          <w:lang w:val="el-GR"/>
        </w:rPr>
        <w:t>έτοιμο</w:t>
      </w:r>
      <w:r w:rsidR="00B5113F">
        <w:rPr>
          <w:lang w:val="el-GR"/>
        </w:rPr>
        <w:t xml:space="preserve">υ </w:t>
      </w:r>
      <w:r w:rsidR="00BE1151">
        <w:rPr>
          <w:lang w:val="el-GR"/>
        </w:rPr>
        <w:t>λογισμικού</w:t>
      </w:r>
      <w:r w:rsidR="00B5113F">
        <w:rPr>
          <w:lang w:val="el-GR"/>
        </w:rPr>
        <w:t xml:space="preserve">, </w:t>
      </w:r>
      <w:r w:rsidRPr="009B285C">
        <w:rPr>
          <w:lang w:val="el-GR"/>
        </w:rPr>
        <w:t>εφαρμογών, μέσων και υποδομών</w:t>
      </w:r>
      <w:r w:rsidR="00B5113F">
        <w:rPr>
          <w:lang w:val="el-GR"/>
        </w:rPr>
        <w:t xml:space="preserve"> στις οποίες </w:t>
      </w:r>
      <w:r w:rsidR="00F01A2C">
        <w:rPr>
          <w:lang w:val="el-GR"/>
        </w:rPr>
        <w:t xml:space="preserve"> </w:t>
      </w:r>
      <w:r w:rsidR="00B5113F" w:rsidRPr="00937FE8">
        <w:rPr>
          <w:lang w:val="el-GR"/>
        </w:rPr>
        <w:t xml:space="preserve">θα λειτουργεί το ΟΠΣ-ΑΔΕ </w:t>
      </w:r>
      <w:r w:rsidR="00B5113F">
        <w:rPr>
          <w:lang w:val="el-GR"/>
        </w:rPr>
        <w:t>(</w:t>
      </w:r>
      <w:r w:rsidR="00686622">
        <w:rPr>
          <w:lang w:val="el-GR"/>
        </w:rPr>
        <w:t xml:space="preserve">π.χ. </w:t>
      </w:r>
      <w:r w:rsidR="00B5113F" w:rsidRPr="0027371A">
        <w:rPr>
          <w:lang w:val="el-GR"/>
        </w:rPr>
        <w:t>εικονικ</w:t>
      </w:r>
      <w:r w:rsidR="00B5113F">
        <w:rPr>
          <w:lang w:val="el-GR"/>
        </w:rPr>
        <w:t>ός</w:t>
      </w:r>
      <w:r w:rsidR="00B5113F" w:rsidRPr="0027371A">
        <w:rPr>
          <w:lang w:val="el-GR"/>
        </w:rPr>
        <w:t xml:space="preserve"> εξοπλισμ</w:t>
      </w:r>
      <w:r w:rsidR="00B5113F">
        <w:rPr>
          <w:lang w:val="el-GR"/>
        </w:rPr>
        <w:t>ός</w:t>
      </w:r>
      <w:r w:rsidR="00F01A2C" w:rsidRPr="00B701AB">
        <w:rPr>
          <w:lang w:val="el-GR"/>
        </w:rPr>
        <w:t>)</w:t>
      </w:r>
      <w:r w:rsidR="00F01A2C">
        <w:rPr>
          <w:lang w:val="el-GR"/>
        </w:rPr>
        <w:t>)</w:t>
      </w:r>
    </w:p>
    <w:p w14:paraId="660CEA46" w14:textId="77777777" w:rsidR="009B285C" w:rsidRPr="009B285C" w:rsidRDefault="009B285C" w:rsidP="006F705A">
      <w:pPr>
        <w:pStyle w:val="aff"/>
        <w:numPr>
          <w:ilvl w:val="0"/>
          <w:numId w:val="101"/>
        </w:numPr>
        <w:rPr>
          <w:lang w:val="el-GR"/>
        </w:rPr>
      </w:pPr>
      <w:r w:rsidRPr="009B285C">
        <w:rPr>
          <w:lang w:val="el-GR"/>
        </w:rPr>
        <w:t>την διασφάλιση της ακεραιότητας και της διαθεσιμότητας των υποκείμενων πληροφοριών</w:t>
      </w:r>
      <w:r w:rsidR="00BE1151">
        <w:rPr>
          <w:lang w:val="el-GR"/>
        </w:rPr>
        <w:t>,</w:t>
      </w:r>
    </w:p>
    <w:p w14:paraId="1884657C" w14:textId="77777777" w:rsidR="009B285C" w:rsidRPr="009B285C" w:rsidRDefault="009B285C" w:rsidP="006F705A">
      <w:pPr>
        <w:pStyle w:val="aff"/>
        <w:numPr>
          <w:ilvl w:val="0"/>
          <w:numId w:val="101"/>
        </w:numPr>
        <w:rPr>
          <w:lang w:val="el-GR"/>
        </w:rPr>
      </w:pPr>
      <w:r w:rsidRPr="009B285C">
        <w:rPr>
          <w:lang w:val="el-GR"/>
        </w:rPr>
        <w:t>την προστασία των προς επεξεργασία και αποθηκευμένων προσωπικών δεδομένων</w:t>
      </w:r>
      <w:r w:rsidR="00BE1151">
        <w:rPr>
          <w:lang w:val="el-GR"/>
        </w:rPr>
        <w:t>,</w:t>
      </w:r>
    </w:p>
    <w:p w14:paraId="2A3608A9" w14:textId="77777777" w:rsidR="009B285C" w:rsidRPr="009B285C" w:rsidRDefault="009B285C" w:rsidP="009B285C">
      <w:pPr>
        <w:rPr>
          <w:lang w:val="el-GR"/>
        </w:rPr>
      </w:pPr>
      <w:r w:rsidRPr="009B285C">
        <w:rPr>
          <w:lang w:val="el-GR"/>
        </w:rPr>
        <w:t>αναζητώντας, εντοπίζοντας και εφαρμόζοντας με μεθοδικό τρόπο τα τεχνικά μέτρα και τις οργανωτικο-διοικητικές διαδικασίες</w:t>
      </w:r>
      <w:r w:rsidR="00EF294F">
        <w:rPr>
          <w:lang w:val="el-GR"/>
        </w:rPr>
        <w:t xml:space="preserve">, οι οποίες θα προκύψουν από την Μελέτη Ασφάλειας </w:t>
      </w:r>
      <w:r w:rsidR="007D2AB8">
        <w:rPr>
          <w:lang w:val="el-GR"/>
        </w:rPr>
        <w:t xml:space="preserve">που </w:t>
      </w:r>
      <w:r w:rsidR="00EF294F">
        <w:rPr>
          <w:lang w:val="el-GR"/>
        </w:rPr>
        <w:t xml:space="preserve">θα καταρτιστεί κατά τη </w:t>
      </w:r>
      <w:r w:rsidR="002D1FE4">
        <w:rPr>
          <w:lang w:val="el-GR"/>
        </w:rPr>
        <w:fldChar w:fldCharType="begin"/>
      </w:r>
      <w:r w:rsidR="002D1FE4">
        <w:rPr>
          <w:lang w:val="el-GR"/>
        </w:rPr>
        <w:instrText xml:space="preserve"> REF _Ref503358470 \h </w:instrText>
      </w:r>
      <w:r w:rsidR="002D1FE4">
        <w:rPr>
          <w:lang w:val="el-GR"/>
        </w:rPr>
      </w:r>
      <w:r w:rsidR="002D1FE4">
        <w:rPr>
          <w:lang w:val="el-GR"/>
        </w:rPr>
        <w:fldChar w:fldCharType="separate"/>
      </w:r>
      <w:r w:rsidR="00CA00DF" w:rsidRPr="00CA00DF">
        <w:rPr>
          <w:lang w:val="el-GR"/>
        </w:rPr>
        <w:t>Φάση 1: Μελέτη Εφαρμογής</w:t>
      </w:r>
      <w:r w:rsidR="002D1FE4">
        <w:rPr>
          <w:lang w:val="el-GR"/>
        </w:rPr>
        <w:fldChar w:fldCharType="end"/>
      </w:r>
      <w:r w:rsidR="00EF294F">
        <w:rPr>
          <w:lang w:val="el-GR"/>
        </w:rPr>
        <w:t xml:space="preserve"> του Έργου</w:t>
      </w:r>
      <w:r w:rsidR="007D2AB8">
        <w:rPr>
          <w:lang w:val="el-GR"/>
        </w:rPr>
        <w:t>, για το ΟΠΣ-ΑΔΕ</w:t>
      </w:r>
      <w:r w:rsidRPr="009B285C">
        <w:rPr>
          <w:lang w:val="el-GR"/>
        </w:rPr>
        <w:t>.</w:t>
      </w:r>
    </w:p>
    <w:p w14:paraId="75F7013A" w14:textId="77777777" w:rsidR="009B285C" w:rsidRPr="009B285C" w:rsidRDefault="009B285C" w:rsidP="009B285C">
      <w:pPr>
        <w:rPr>
          <w:lang w:val="el-GR"/>
        </w:rPr>
      </w:pPr>
      <w:r w:rsidRPr="009B285C">
        <w:rPr>
          <w:lang w:val="el-GR"/>
        </w:rPr>
        <w:t>Για το σχεδιασμό και την υλοποίηση των τεχνικών μέτρων ασφαλείας του Έργου, ο Ανάδοχος πρέπει να λάβει υπόψη του και να συμμορφωθεί με:</w:t>
      </w:r>
    </w:p>
    <w:p w14:paraId="1FF6F300" w14:textId="77777777" w:rsidR="009B285C" w:rsidRPr="009B285C" w:rsidRDefault="009B285C" w:rsidP="00AE2586">
      <w:pPr>
        <w:pStyle w:val="aff"/>
        <w:numPr>
          <w:ilvl w:val="0"/>
          <w:numId w:val="101"/>
        </w:numPr>
        <w:ind w:left="714" w:hanging="357"/>
        <w:contextualSpacing w:val="0"/>
        <w:rPr>
          <w:lang w:val="el-GR"/>
        </w:rPr>
      </w:pPr>
      <w:r w:rsidRPr="009B285C">
        <w:rPr>
          <w:lang w:val="el-GR"/>
        </w:rPr>
        <w:lastRenderedPageBreak/>
        <w:t>το συναφές θεσμικό και κανονιστικό πλαίσιο που ισχύει (πχ. για το απόρρητο των επικοινωνιών – Ν. 4411/2016, Ν. 4070/2012, Ν. 3917/2011, Ν. 3674/2008, κλπ, για την προστασία των προσωπικών δεδομένων - Γενικός Κανονισμός Προστασίας Προσωπικών Δεδομένων ΕΕ GDPR 2016, κλπ.)</w:t>
      </w:r>
    </w:p>
    <w:p w14:paraId="5FD51440" w14:textId="77777777" w:rsidR="009B285C" w:rsidRPr="009B285C" w:rsidRDefault="009B285C" w:rsidP="00AE2586">
      <w:pPr>
        <w:pStyle w:val="aff"/>
        <w:numPr>
          <w:ilvl w:val="0"/>
          <w:numId w:val="101"/>
        </w:numPr>
        <w:ind w:left="714" w:hanging="357"/>
        <w:contextualSpacing w:val="0"/>
        <w:rPr>
          <w:lang w:val="el-GR"/>
        </w:rPr>
      </w:pPr>
      <w:r w:rsidRPr="009B285C">
        <w:rPr>
          <w:lang w:val="el-GR"/>
        </w:rPr>
        <w:t>τις βέλτιστες πρακτικές στο χώρο της Ασφάλειας στις ΤΠΕ (best practices)</w:t>
      </w:r>
    </w:p>
    <w:p w14:paraId="0C76BF82" w14:textId="77777777" w:rsidR="009B285C" w:rsidRPr="009B285C" w:rsidRDefault="009B285C" w:rsidP="00AE2586">
      <w:pPr>
        <w:pStyle w:val="aff"/>
        <w:numPr>
          <w:ilvl w:val="0"/>
          <w:numId w:val="101"/>
        </w:numPr>
        <w:ind w:left="714" w:hanging="357"/>
        <w:contextualSpacing w:val="0"/>
        <w:rPr>
          <w:lang w:val="el-GR"/>
        </w:rPr>
      </w:pPr>
      <w:r w:rsidRPr="009B285C">
        <w:rPr>
          <w:lang w:val="el-GR"/>
        </w:rPr>
        <w:t>τυχόν διεθνή de facto ή de jure σχετικά πρότυπα (π.χ. ISO/IEC 27001)</w:t>
      </w:r>
    </w:p>
    <w:p w14:paraId="429D930D" w14:textId="77777777" w:rsidR="009B285C" w:rsidRPr="009B285C" w:rsidRDefault="009B285C" w:rsidP="00AE2586">
      <w:pPr>
        <w:pStyle w:val="aff"/>
        <w:numPr>
          <w:ilvl w:val="0"/>
          <w:numId w:val="101"/>
        </w:numPr>
        <w:ind w:left="714" w:hanging="357"/>
        <w:contextualSpacing w:val="0"/>
        <w:rPr>
          <w:lang w:val="el-GR"/>
        </w:rPr>
      </w:pPr>
      <w:r w:rsidRPr="009B285C">
        <w:rPr>
          <w:lang w:val="el-GR"/>
        </w:rPr>
        <w:t>την πολιτική ασφάλειας (και τις υποκείμενες προδιαγραφές και περιορισμούς) του G-Cloud και του δικτύου «ΣΥΖΕΥΞΙΣ».</w:t>
      </w:r>
    </w:p>
    <w:p w14:paraId="321F35BC" w14:textId="77777777" w:rsidR="003E3334" w:rsidRDefault="009B285C" w:rsidP="009B285C">
      <w:pPr>
        <w:rPr>
          <w:lang w:val="el-GR"/>
        </w:rPr>
      </w:pPr>
      <w:r w:rsidRPr="009B285C">
        <w:rPr>
          <w:lang w:val="el-GR"/>
        </w:rPr>
        <w:t xml:space="preserve">Τα τεχνικά μέτρα ασφάλειας θα υλοποιηθούν από τον Ανάδοχο στο πλαίσιο των προϊόντων και υπηρεσιών που θα έχει ήδη προσφέρει για το </w:t>
      </w:r>
      <w:r w:rsidR="00CF670A">
        <w:rPr>
          <w:lang w:val="el-GR"/>
        </w:rPr>
        <w:t>ΟΠΣ-ΑΔΕ</w:t>
      </w:r>
      <w:r w:rsidRPr="009B285C">
        <w:rPr>
          <w:lang w:val="el-GR"/>
        </w:rPr>
        <w:t xml:space="preserve">. Ειδικότερα, ο Ανάδοχος θα πρέπει να φροντίσει για την προστασία της διαθεσιμότητας των συστημάτων, της ακεραιότητας και της διαθεσιμότητας των πληροφοριών. Η </w:t>
      </w:r>
      <w:r w:rsidR="00D97AE3">
        <w:rPr>
          <w:lang w:val="el-GR"/>
        </w:rPr>
        <w:t>Π</w:t>
      </w:r>
      <w:r w:rsidRPr="009B285C">
        <w:rPr>
          <w:lang w:val="el-GR"/>
        </w:rPr>
        <w:t xml:space="preserve">ολιτική </w:t>
      </w:r>
      <w:r w:rsidR="00D97AE3">
        <w:rPr>
          <w:lang w:val="el-GR"/>
        </w:rPr>
        <w:t>Α</w:t>
      </w:r>
      <w:r w:rsidRPr="009B285C">
        <w:rPr>
          <w:lang w:val="el-GR"/>
        </w:rPr>
        <w:t xml:space="preserve">σφάλειας του συστήματος που θα αναπτυχθεί από τον Ανάδοχο, θα προσδιοριστεί αρχικώς με μεθοδικό και συστηματικό τρόπο, στο πλαίσιο της Φάσης </w:t>
      </w:r>
      <w:r w:rsidR="00D61371">
        <w:rPr>
          <w:lang w:val="el-GR"/>
        </w:rPr>
        <w:t xml:space="preserve">1 </w:t>
      </w:r>
      <w:r w:rsidRPr="009B285C">
        <w:rPr>
          <w:lang w:val="el-GR"/>
        </w:rPr>
        <w:t xml:space="preserve">του </w:t>
      </w:r>
      <w:r w:rsidR="00F95BE3">
        <w:rPr>
          <w:lang w:val="el-GR"/>
        </w:rPr>
        <w:t>Έ</w:t>
      </w:r>
      <w:r w:rsidRPr="009B285C">
        <w:rPr>
          <w:lang w:val="el-GR"/>
        </w:rPr>
        <w:t xml:space="preserve">ργου και θα επικαιροποιείται σύμφωνα με την παρούσα ή όποτε κρίνεται απαραίτητο από την ΕΠΠΕ του </w:t>
      </w:r>
      <w:r w:rsidR="00F95BE3">
        <w:rPr>
          <w:lang w:val="el-GR"/>
        </w:rPr>
        <w:t>Έ</w:t>
      </w:r>
      <w:r w:rsidRPr="009B285C">
        <w:rPr>
          <w:lang w:val="el-GR"/>
        </w:rPr>
        <w:t>ργου, καθ</w:t>
      </w:r>
      <w:r w:rsidR="00BE2CF8">
        <w:rPr>
          <w:lang w:val="el-GR"/>
        </w:rPr>
        <w:t xml:space="preserve">’ </w:t>
      </w:r>
      <w:r w:rsidRPr="009B285C">
        <w:rPr>
          <w:lang w:val="el-GR"/>
        </w:rPr>
        <w:t>όλη τη διάρκεια υλοποίησ</w:t>
      </w:r>
      <w:r w:rsidR="00F95BE3">
        <w:rPr>
          <w:lang w:val="el-GR"/>
        </w:rPr>
        <w:t>ή</w:t>
      </w:r>
      <w:r w:rsidRPr="009B285C">
        <w:rPr>
          <w:lang w:val="el-GR"/>
        </w:rPr>
        <w:t>ς του. Η πολιτική ασφάλειας θα περιλαμβάνει τα τεχνικά μέτρα και τις οργανωτικο-διοικητικές διαδικασίε</w:t>
      </w:r>
      <w:r w:rsidR="00F01A2C">
        <w:rPr>
          <w:lang w:val="el-GR"/>
        </w:rPr>
        <w:t>,</w:t>
      </w:r>
      <w:r w:rsidRPr="009B285C">
        <w:rPr>
          <w:lang w:val="el-GR"/>
        </w:rPr>
        <w:t xml:space="preserve">ς οι οποίες είναι αναγκαίες για την επαρκή ασφάλεια των πληροφοριών και εφαρμογών του </w:t>
      </w:r>
      <w:r w:rsidR="00F95BE3">
        <w:rPr>
          <w:lang w:val="el-GR"/>
        </w:rPr>
        <w:t>ΟΠΣ-ΑΔΕ</w:t>
      </w:r>
      <w:r w:rsidRPr="009B285C">
        <w:rPr>
          <w:lang w:val="el-GR"/>
        </w:rPr>
        <w:t>.</w:t>
      </w:r>
    </w:p>
    <w:p w14:paraId="725D493B" w14:textId="77777777" w:rsidR="000E37C7" w:rsidRDefault="000E37C7">
      <w:pPr>
        <w:pStyle w:val="4"/>
        <w:rPr>
          <w:rFonts w:eastAsia="SimSun"/>
        </w:rPr>
      </w:pPr>
      <w:bookmarkStart w:id="664" w:name="_Ref506987923"/>
      <w:bookmarkStart w:id="665" w:name="_Toc516238308"/>
      <w:bookmarkStart w:id="666" w:name="_Hlk514154603"/>
      <w:bookmarkEnd w:id="663"/>
      <w:r w:rsidRPr="00F974B8">
        <w:rPr>
          <w:rFonts w:eastAsia="SimSun"/>
        </w:rPr>
        <w:t>Απόδοση Συστήματος</w:t>
      </w:r>
      <w:bookmarkEnd w:id="664"/>
      <w:bookmarkEnd w:id="665"/>
      <w:r w:rsidRPr="00F974B8">
        <w:rPr>
          <w:rFonts w:eastAsia="SimSun"/>
        </w:rPr>
        <w:tab/>
      </w:r>
    </w:p>
    <w:bookmarkEnd w:id="666"/>
    <w:p w14:paraId="7FCF57C3" w14:textId="77777777" w:rsidR="00A41BA6" w:rsidRDefault="00A41BA6" w:rsidP="00A41BA6">
      <w:pPr>
        <w:rPr>
          <w:lang w:val="el-GR"/>
        </w:rPr>
      </w:pPr>
      <w:r w:rsidRPr="00A41BA6">
        <w:rPr>
          <w:lang w:val="el-GR"/>
        </w:rPr>
        <w:t>Με στόχο την διασφάλιση της αποδοτικής λειτουργίας του συστήματος (σε επίπεδο υλικού και λογισμικού) βασική απαίτηση αποτελεί η πλήρωση της παρακάτω απαίτησης:</w:t>
      </w:r>
    </w:p>
    <w:p w14:paraId="5066D371" w14:textId="77777777" w:rsidR="00A41BA6" w:rsidRPr="00A41BA6" w:rsidRDefault="00A41BA6" w:rsidP="006F705A">
      <w:pPr>
        <w:pStyle w:val="aff"/>
        <w:numPr>
          <w:ilvl w:val="0"/>
          <w:numId w:val="102"/>
        </w:numPr>
        <w:rPr>
          <w:lang w:val="el-GR"/>
        </w:rPr>
      </w:pPr>
      <w:r w:rsidRPr="006F705A">
        <w:rPr>
          <w:b/>
          <w:lang w:val="el-GR"/>
        </w:rPr>
        <w:t>Απόκριση</w:t>
      </w:r>
      <w:r w:rsidRPr="00A41BA6">
        <w:rPr>
          <w:lang w:val="el-GR"/>
        </w:rPr>
        <w:t>: Οι λειτουργίες του συστήματος πρέπει να έχουν χρόνο απόκρισης εντός ολίγων δευτερολέπτων, όπως αυτή εξειδικεύεται στη συνέχεια, εκτός εξαιρετικών περιπτώσεων για τις οποίες ο χρήστης θα ενημερώνεται κατάλληλα (στο χρόνο απόκρισης δεν συμπεριλαμβάνεται ο χρόνος καθυστέρησης που οφείλεται στο δίκτυο).</w:t>
      </w:r>
    </w:p>
    <w:p w14:paraId="13CA7CC8" w14:textId="77777777" w:rsidR="00A41BA6" w:rsidRPr="00A41BA6" w:rsidRDefault="00A41BA6" w:rsidP="00A41BA6">
      <w:pPr>
        <w:rPr>
          <w:lang w:val="el-GR"/>
        </w:rPr>
      </w:pPr>
      <w:r w:rsidRPr="00A41BA6">
        <w:rPr>
          <w:lang w:val="el-GR"/>
        </w:rPr>
        <w:t>Στη συνέχεια παρατίθεται μία λίστα από απαιτήσεις σχετικά την απόδοση του συστήματος και πιο συγκεκριμένα τον μέγιστο χρόνο απόκρισης του συστήματος υπό συνθήκες ορισμένου φόρτου. Οι συγκεκριμένες απαιτήσεις θα πρέπει να πιστοποιηθούν κατά τις φάσεις παράδοσης/αποδοχής των Υποσυστημάτων του Έργου μέσω της διενέργειας των απαραίτητων ελέγχων/δοκιμών αποδοχής (acceptance tests). Ο Ανάδοχος κατά τη Φάση Ανάλυσης Απαιτήσεων οφείλει να εξειδικεύσει και να παρουσιάσει αναλυτικά τη μεθοδολογία διενέργειας ελέγχων απόδοσης του συστήματος.</w:t>
      </w:r>
    </w:p>
    <w:p w14:paraId="5A21B941" w14:textId="77777777" w:rsidR="00A41BA6" w:rsidRDefault="00A41BA6" w:rsidP="00A41BA6">
      <w:pPr>
        <w:rPr>
          <w:lang w:val="el-GR"/>
        </w:rPr>
      </w:pPr>
      <w:r w:rsidRPr="00A41BA6">
        <w:rPr>
          <w:lang w:val="el-GR"/>
        </w:rPr>
        <w:t>Αναφορικά με τις απαιτήσεις για την απόδοση του συστήματος θεωρείται ότι οι μέγιστοι αποδεκτοί χρόνοι απόκρισης περιλαμβάνουν τον χρόνο που απαιτείται από τη στιγμή της αποστολής του αιτήματος προς εξυπηρέτηση μέχρι την τελική παρουσίαση των αποτελεσμάτων στον υπολογιστή ενός χρήστη κι αφορούν συναλλαγές σε επίπεδο εφαρμογής των ακόλουθων τύπων (για επικοινωνία σε περιβάλλον τοπικού δικτύου):</w:t>
      </w:r>
    </w:p>
    <w:p w14:paraId="5ACCE015" w14:textId="77777777" w:rsidR="00A41BA6" w:rsidRDefault="00A41BA6" w:rsidP="006F705A">
      <w:pPr>
        <w:pStyle w:val="aff"/>
        <w:numPr>
          <w:ilvl w:val="0"/>
          <w:numId w:val="102"/>
        </w:numPr>
        <w:rPr>
          <w:lang w:val="el-GR"/>
        </w:rPr>
      </w:pPr>
      <w:r w:rsidRPr="00A41BA6">
        <w:rPr>
          <w:lang w:val="el-GR"/>
        </w:rPr>
        <w:t>Απλές ερωτήσεις (που εμπλέκουν το πολύ δύο πίνακες)</w:t>
      </w:r>
    </w:p>
    <w:p w14:paraId="00BD6DEF" w14:textId="77777777" w:rsidR="00A41BA6" w:rsidRPr="00A41BA6" w:rsidRDefault="00A41BA6" w:rsidP="006F705A">
      <w:pPr>
        <w:pStyle w:val="aff"/>
        <w:numPr>
          <w:ilvl w:val="0"/>
          <w:numId w:val="102"/>
        </w:numPr>
        <w:rPr>
          <w:lang w:val="el-GR"/>
        </w:rPr>
      </w:pPr>
      <w:r w:rsidRPr="00A41BA6">
        <w:rPr>
          <w:lang w:val="el-GR"/>
        </w:rPr>
        <w:t>Σύνθετες ερωτήσεις (που εμπλέκουν περισσότερους από δύο πίνακες)</w:t>
      </w:r>
    </w:p>
    <w:p w14:paraId="7E2F174D" w14:textId="77777777" w:rsidR="00A41BA6" w:rsidRPr="00A41BA6" w:rsidRDefault="00A41BA6" w:rsidP="006F705A">
      <w:pPr>
        <w:pStyle w:val="aff"/>
        <w:numPr>
          <w:ilvl w:val="0"/>
          <w:numId w:val="102"/>
        </w:numPr>
        <w:rPr>
          <w:lang w:val="el-GR"/>
        </w:rPr>
      </w:pPr>
      <w:r w:rsidRPr="00A41BA6">
        <w:rPr>
          <w:lang w:val="el-GR"/>
        </w:rPr>
        <w:t xml:space="preserve">Δημιουργία αναφορών έτοιμων προς εκτύπωση </w:t>
      </w:r>
    </w:p>
    <w:p w14:paraId="6F9DEEFD" w14:textId="77777777" w:rsidR="00A41BA6" w:rsidRPr="00A41BA6" w:rsidRDefault="00A41BA6" w:rsidP="006F705A">
      <w:pPr>
        <w:pStyle w:val="aff"/>
        <w:numPr>
          <w:ilvl w:val="0"/>
          <w:numId w:val="102"/>
        </w:numPr>
        <w:rPr>
          <w:lang w:val="el-GR"/>
        </w:rPr>
      </w:pPr>
      <w:r w:rsidRPr="00A41BA6">
        <w:rPr>
          <w:lang w:val="el-GR"/>
        </w:rPr>
        <w:t>Κινήσεις ανταλλαγής αρχείων τυπικού μεγέθους (μικρότερου των 3 ΜΒytes – η ακριβής τιμή θα προδιαγραφεί κατά την πορεία υλοποίησης του Έργου με τη συνδρομή του Φορέα) και προς τις δύο κατευθύνσεις (από και προς το σύστημα)</w:t>
      </w:r>
    </w:p>
    <w:p w14:paraId="18E65B9F" w14:textId="77777777" w:rsidR="00A41BA6" w:rsidRPr="00A41BA6" w:rsidRDefault="00A41BA6" w:rsidP="00A41BA6">
      <w:pPr>
        <w:rPr>
          <w:lang w:val="el-GR"/>
        </w:rPr>
      </w:pPr>
      <w:r w:rsidRPr="00A41BA6">
        <w:rPr>
          <w:lang w:val="el-GR"/>
        </w:rPr>
        <w:t xml:space="preserve">Η διεξαγωγή μετρήσεων απόδοσης αναφορικά με το χρόνο απόκρισης, αφορά κάθε Υποσύστημα ή/και Ψηφιακή Υπηρεσία ξεχωριστά. Για τη διαδικασία γέννησης αιτημάτων προς εξυπηρέτηση, θα πρέπει να ληφθεί υπόψη το προφίλ των ενεργών χρηστών του εκάστοτε Υποσυστήματος, πράγμα που διαφοροποιεί </w:t>
      </w:r>
      <w:r w:rsidRPr="00A41BA6">
        <w:rPr>
          <w:lang w:val="el-GR"/>
        </w:rPr>
        <w:lastRenderedPageBreak/>
        <w:t>τόσο τη συχνότητα γέννησης αιτημάτων όσο και τον όγκο των ανταλλασσόμενων δεδομένων. Οι μετρήσεις για τους αποδεκτούς χρόνους απόκρισης θα πρέπει να εκτελεστούν σε συνθήκες «βασικού» και «αυξημένου» φορτίου του συστήματος που ορίζονται ως εξής:</w:t>
      </w:r>
    </w:p>
    <w:p w14:paraId="5855920A" w14:textId="77777777" w:rsidR="00A41BA6" w:rsidRPr="00A41BA6" w:rsidRDefault="00A41BA6" w:rsidP="00A41BA6">
      <w:pPr>
        <w:rPr>
          <w:lang w:val="el-GR"/>
        </w:rPr>
      </w:pPr>
      <w:r w:rsidRPr="006F705A">
        <w:rPr>
          <w:b/>
          <w:lang w:val="el-GR"/>
        </w:rPr>
        <w:t>Βασικό φορτίο</w:t>
      </w:r>
      <w:r w:rsidRPr="00A41BA6">
        <w:rPr>
          <w:lang w:val="el-GR"/>
        </w:rPr>
        <w:t>: Θεωρείται η κατάσταση όπου πραγματοποιείται η ταυτόχρονη εξυπηρέτηση του υποστηριζόμενου πλήθους ενεργών χρηστών που περιλαμβάνεται στην περιγραφή κάθε Υποσυστήματος. Σε αυτή την κατάσταση η επίδοση του συστήματος δεν θα πρέπει να ξεπερνά τον μέγιστο χρόνο απόκρισης όπως περιγράφεται στη συνέχεια για τα διάφορα είδη συναλλαγών.</w:t>
      </w:r>
    </w:p>
    <w:p w14:paraId="65D07B12" w14:textId="77777777" w:rsidR="00A41BA6" w:rsidRPr="00A41BA6" w:rsidRDefault="00A41BA6" w:rsidP="00A41BA6">
      <w:pPr>
        <w:rPr>
          <w:lang w:val="el-GR"/>
        </w:rPr>
      </w:pPr>
      <w:r w:rsidRPr="006F705A">
        <w:rPr>
          <w:b/>
          <w:lang w:val="el-GR"/>
        </w:rPr>
        <w:t>Αυξημένο φορτίο</w:t>
      </w:r>
      <w:r w:rsidRPr="00A41BA6">
        <w:rPr>
          <w:lang w:val="el-GR"/>
        </w:rPr>
        <w:t>: Απαιτείται η ταυτόχρονη εξυπηρέτηση αριθμού ενεργών χρηστών τουλάχιστο ίσου με αυτόν που προδιαγράφεται για την κατάσταση βασικού φορτίου αυξημένου κατά 30%. Σε αυτή την κατάσταση το σύστημα επιτρέπεται να εμφανίζει μείωση της επίδοσής του αναφορικά με το χρόνο απόκρισής του κατά 15% το μέγιστο, σε σχέση με το χρόνο απόκρισης που προδιαγράφεται για την κατάσταση βασικού φορτίου.</w:t>
      </w:r>
    </w:p>
    <w:p w14:paraId="0A0E61E5" w14:textId="77777777" w:rsidR="00CE121E" w:rsidRPr="00E234FB" w:rsidRDefault="00CE121E" w:rsidP="00CE121E">
      <w:pPr>
        <w:rPr>
          <w:sz w:val="24"/>
          <w:lang w:val="el-GR"/>
        </w:rPr>
      </w:pPr>
      <w:bookmarkStart w:id="667" w:name="_Hlk514154591"/>
      <w:r w:rsidRPr="00E234FB">
        <w:rPr>
          <w:lang w:val="el-GR"/>
        </w:rPr>
        <w:t>Το ΟΠΣ-ΑΔΕ θα πρέπει να έχει δυνατότητα εξυπηρέτησης 1</w:t>
      </w:r>
      <w:r w:rsidR="00D04A9A" w:rsidRPr="00E234FB">
        <w:rPr>
          <w:lang w:val="el-GR"/>
        </w:rPr>
        <w:t>.</w:t>
      </w:r>
      <w:r w:rsidRPr="00E234FB">
        <w:rPr>
          <w:lang w:val="el-GR"/>
        </w:rPr>
        <w:t xml:space="preserve">000 ταυτοχρόνων χρηστών σε επίπεδο Διαδικτυακής Πύλης (χωρίς δηλαδή να απαιτείται πρόσβαση στο σύστημα με </w:t>
      </w:r>
      <w:r w:rsidRPr="00E234FB">
        <w:rPr>
          <w:lang w:val="en-US"/>
        </w:rPr>
        <w:t>username</w:t>
      </w:r>
      <w:r w:rsidRPr="00E234FB">
        <w:rPr>
          <w:lang w:val="el-GR"/>
        </w:rPr>
        <w:t>/</w:t>
      </w:r>
      <w:r w:rsidRPr="00E234FB">
        <w:rPr>
          <w:lang w:val="en-US"/>
        </w:rPr>
        <w:t>password</w:t>
      </w:r>
      <w:r w:rsidRPr="00E234FB">
        <w:rPr>
          <w:lang w:val="el-GR"/>
        </w:rPr>
        <w:t xml:space="preserve">). Υπολογίζεται ότι το πλήθος των πιστοποιημένων χρηστών (στελέχη αρχών κλπ.) ανέρχεται σε περίπου </w:t>
      </w:r>
      <w:r w:rsidR="00EC2E39" w:rsidRPr="00E234FB">
        <w:rPr>
          <w:b/>
          <w:lang w:val="el-GR"/>
        </w:rPr>
        <w:t>6</w:t>
      </w:r>
      <w:r w:rsidRPr="00E234FB">
        <w:rPr>
          <w:b/>
          <w:lang w:val="el-GR"/>
        </w:rPr>
        <w:t>.000</w:t>
      </w:r>
      <w:r w:rsidRPr="00E234FB">
        <w:rPr>
          <w:lang w:val="el-GR"/>
        </w:rPr>
        <w:t xml:space="preserve"> άτομα</w:t>
      </w:r>
      <w:r w:rsidR="0039252E">
        <w:rPr>
          <w:lang w:val="el-GR"/>
        </w:rPr>
        <w:t>,</w:t>
      </w:r>
      <w:r w:rsidR="002E4823" w:rsidRPr="00B701AB">
        <w:rPr>
          <w:lang w:val="el-GR"/>
        </w:rPr>
        <w:t xml:space="preserve"> </w:t>
      </w:r>
      <w:r w:rsidR="0039252E">
        <w:rPr>
          <w:lang w:val="el-GR"/>
        </w:rPr>
        <w:t>ε</w:t>
      </w:r>
      <w:r w:rsidR="002E4823">
        <w:rPr>
          <w:lang w:val="el-GR"/>
        </w:rPr>
        <w:t xml:space="preserve">κ των οποίων </w:t>
      </w:r>
      <w:r w:rsidR="0039252E">
        <w:rPr>
          <w:lang w:val="el-GR"/>
        </w:rPr>
        <w:t xml:space="preserve">τα </w:t>
      </w:r>
      <w:r w:rsidR="0039252E" w:rsidRPr="00B701AB">
        <w:rPr>
          <w:b/>
          <w:lang w:val="el-GR"/>
        </w:rPr>
        <w:t>10</w:t>
      </w:r>
      <w:r w:rsidR="0039252E">
        <w:rPr>
          <w:lang w:val="el-GR"/>
        </w:rPr>
        <w:t xml:space="preserve"> θα είναι στελέχη του Φορέα Λειτουργίας</w:t>
      </w:r>
      <w:r w:rsidRPr="00E234FB">
        <w:rPr>
          <w:lang w:val="el-GR"/>
        </w:rPr>
        <w:t xml:space="preserve">. Το ΟΠΣ-ΑΔΕ θα πρέπει να έχει δυνατότητα ταυτόχρονης εξυπηρέτησης του </w:t>
      </w:r>
      <w:r w:rsidRPr="00E234FB">
        <w:rPr>
          <w:b/>
          <w:lang w:val="el-GR"/>
        </w:rPr>
        <w:t>10%</w:t>
      </w:r>
      <w:r w:rsidRPr="00E234FB">
        <w:rPr>
          <w:lang w:val="el-GR"/>
        </w:rPr>
        <w:t xml:space="preserve"> εξ’ αυτών, δηλαδή </w:t>
      </w:r>
      <w:r w:rsidR="00EC2E39" w:rsidRPr="00E234FB">
        <w:rPr>
          <w:b/>
          <w:lang w:val="el-GR"/>
        </w:rPr>
        <w:t>6</w:t>
      </w:r>
      <w:r w:rsidRPr="00E234FB">
        <w:rPr>
          <w:b/>
          <w:lang w:val="el-GR"/>
        </w:rPr>
        <w:t>00 ταυτοχρόνων πιστοποιημένων χρηστών</w:t>
      </w:r>
      <w:r w:rsidRPr="00E234FB">
        <w:rPr>
          <w:lang w:val="el-GR"/>
        </w:rPr>
        <w:t>.</w:t>
      </w:r>
    </w:p>
    <w:p w14:paraId="64CE476F" w14:textId="77777777" w:rsidR="00A41BA6" w:rsidRPr="00E5434D" w:rsidRDefault="00A41BA6" w:rsidP="00A41BA6">
      <w:pPr>
        <w:rPr>
          <w:lang w:val="el-GR"/>
        </w:rPr>
      </w:pPr>
      <w:r w:rsidRPr="00E5434D">
        <w:rPr>
          <w:lang w:val="el-GR"/>
        </w:rPr>
        <w:t>Ο μέγιστος αριθμός ταυτόχρονων ενεργών χρηστών που θα εξυπηρετούνται από το Πληροφοριακό Σύστημα κατά τη διάρκεια της ημέρας αναμένεται να φτάσει, ανά Υποσύστημα, τους εξής χρήστες:</w:t>
      </w:r>
    </w:p>
    <w:p w14:paraId="589764D5" w14:textId="77777777" w:rsidR="00A41BA6" w:rsidRPr="00E5434D" w:rsidRDefault="00A41BA6" w:rsidP="006F705A">
      <w:pPr>
        <w:pStyle w:val="aff"/>
        <w:numPr>
          <w:ilvl w:val="0"/>
          <w:numId w:val="103"/>
        </w:numPr>
        <w:rPr>
          <w:lang w:val="el-GR"/>
        </w:rPr>
      </w:pPr>
      <w:r w:rsidRPr="00E5434D">
        <w:rPr>
          <w:lang w:val="el-GR"/>
        </w:rPr>
        <w:t xml:space="preserve">Υποσύστημα Διαδικτυακής Πύλης </w:t>
      </w:r>
      <w:r w:rsidRPr="00E234FB">
        <w:rPr>
          <w:lang w:val="el-GR"/>
        </w:rPr>
        <w:t xml:space="preserve">: </w:t>
      </w:r>
      <w:r w:rsidR="00BE2CF8" w:rsidRPr="00E234FB">
        <w:rPr>
          <w:b/>
          <w:lang w:val="el-GR"/>
        </w:rPr>
        <w:t>1.000</w:t>
      </w:r>
      <w:r w:rsidRPr="00E5434D">
        <w:rPr>
          <w:lang w:val="el-GR"/>
        </w:rPr>
        <w:t xml:space="preserve"> χρήστες </w:t>
      </w:r>
    </w:p>
    <w:p w14:paraId="430434B7" w14:textId="77777777" w:rsidR="00A41BA6" w:rsidRPr="00E5434D" w:rsidRDefault="00A41BA6" w:rsidP="006F705A">
      <w:pPr>
        <w:pStyle w:val="aff"/>
        <w:numPr>
          <w:ilvl w:val="0"/>
          <w:numId w:val="103"/>
        </w:numPr>
        <w:rPr>
          <w:lang w:val="el-GR"/>
        </w:rPr>
      </w:pPr>
      <w:r w:rsidRPr="00E5434D">
        <w:rPr>
          <w:lang w:val="el-GR"/>
        </w:rPr>
        <w:t xml:space="preserve">Υποσύστημα </w:t>
      </w:r>
      <w:r w:rsidR="00CE121E" w:rsidRPr="00E5434D">
        <w:rPr>
          <w:lang w:val="el-GR"/>
        </w:rPr>
        <w:t>Άσκησης Δραστηριοτήτων</w:t>
      </w:r>
      <w:r w:rsidRPr="00E5434D">
        <w:rPr>
          <w:lang w:val="el-GR"/>
        </w:rPr>
        <w:t xml:space="preserve"> : </w:t>
      </w:r>
      <w:r w:rsidR="00EC2E39" w:rsidRPr="00E234FB">
        <w:rPr>
          <w:b/>
          <w:lang w:val="el-GR"/>
        </w:rPr>
        <w:t>3</w:t>
      </w:r>
      <w:r w:rsidR="00BE2CF8" w:rsidRPr="00E234FB">
        <w:rPr>
          <w:b/>
          <w:lang w:val="el-GR"/>
        </w:rPr>
        <w:t>00</w:t>
      </w:r>
      <w:r w:rsidRPr="00E5434D">
        <w:rPr>
          <w:lang w:val="el-GR"/>
        </w:rPr>
        <w:t xml:space="preserve"> χρήστες </w:t>
      </w:r>
    </w:p>
    <w:p w14:paraId="13673B8E" w14:textId="77777777" w:rsidR="00A41BA6" w:rsidRPr="00E5434D" w:rsidRDefault="00A41BA6" w:rsidP="006F705A">
      <w:pPr>
        <w:pStyle w:val="aff"/>
        <w:numPr>
          <w:ilvl w:val="0"/>
          <w:numId w:val="103"/>
        </w:numPr>
        <w:rPr>
          <w:lang w:val="el-GR"/>
        </w:rPr>
      </w:pPr>
      <w:r w:rsidRPr="00E5434D">
        <w:rPr>
          <w:lang w:val="el-GR"/>
        </w:rPr>
        <w:t xml:space="preserve">Υποσύστημα Διαχείρισης Ελέγχων: </w:t>
      </w:r>
      <w:r w:rsidR="00EC2E39" w:rsidRPr="00E234FB">
        <w:rPr>
          <w:b/>
          <w:lang w:val="el-GR"/>
        </w:rPr>
        <w:t>3</w:t>
      </w:r>
      <w:r w:rsidR="00BE2CF8" w:rsidRPr="00E234FB">
        <w:rPr>
          <w:b/>
          <w:lang w:val="el-GR"/>
        </w:rPr>
        <w:t>00</w:t>
      </w:r>
      <w:r w:rsidR="00BE2CF8" w:rsidRPr="00E5434D">
        <w:rPr>
          <w:lang w:val="el-GR"/>
        </w:rPr>
        <w:t xml:space="preserve"> </w:t>
      </w:r>
      <w:r w:rsidRPr="00E5434D">
        <w:rPr>
          <w:lang w:val="el-GR"/>
        </w:rPr>
        <w:t>χρήστες</w:t>
      </w:r>
    </w:p>
    <w:bookmarkEnd w:id="667"/>
    <w:p w14:paraId="7A647FB6" w14:textId="77777777" w:rsidR="00A41BA6" w:rsidRDefault="00A41BA6" w:rsidP="00A41BA6">
      <w:pPr>
        <w:rPr>
          <w:lang w:val="el-GR"/>
        </w:rPr>
      </w:pPr>
      <w:r w:rsidRPr="00A41BA6">
        <w:rPr>
          <w:lang w:val="el-GR"/>
        </w:rPr>
        <w:t>Οι απαιτήσεις σχετικά με το μέγιστο χρόνο απόκρισης κατά τη λειτουργία σε κατάσταση βασικού φορτίου προσδιορίζονται ως εξής:</w:t>
      </w:r>
    </w:p>
    <w:p w14:paraId="7C84741B" w14:textId="77777777" w:rsidR="00A41BA6" w:rsidRPr="00457585" w:rsidRDefault="00A41BA6" w:rsidP="006F705A">
      <w:pPr>
        <w:pStyle w:val="aff"/>
        <w:numPr>
          <w:ilvl w:val="0"/>
          <w:numId w:val="104"/>
        </w:numPr>
        <w:rPr>
          <w:lang w:val="el-GR"/>
        </w:rPr>
      </w:pPr>
      <w:r w:rsidRPr="00457585">
        <w:rPr>
          <w:lang w:val="el-GR"/>
        </w:rPr>
        <w:t xml:space="preserve">Εκτέλεση απλών ερωτημάτων </w:t>
      </w:r>
    </w:p>
    <w:p w14:paraId="00672DEB" w14:textId="77777777" w:rsidR="00A41BA6" w:rsidRPr="00457585" w:rsidRDefault="00A41BA6" w:rsidP="006F705A">
      <w:pPr>
        <w:pStyle w:val="aff"/>
        <w:numPr>
          <w:ilvl w:val="1"/>
          <w:numId w:val="103"/>
        </w:numPr>
        <w:rPr>
          <w:lang w:val="el-GR"/>
        </w:rPr>
      </w:pPr>
      <w:r w:rsidRPr="00457585">
        <w:rPr>
          <w:lang w:val="el-GR"/>
        </w:rPr>
        <w:t>Το 90% των συναλλαγών θα πρέπει να ολοκληρώνεται σε χρόνο μικρότερο των 2 sec</w:t>
      </w:r>
    </w:p>
    <w:p w14:paraId="11593876" w14:textId="77777777" w:rsidR="00A41BA6" w:rsidRDefault="00A41BA6" w:rsidP="006F705A">
      <w:pPr>
        <w:pStyle w:val="aff"/>
        <w:numPr>
          <w:ilvl w:val="1"/>
          <w:numId w:val="103"/>
        </w:numPr>
        <w:rPr>
          <w:lang w:val="el-GR"/>
        </w:rPr>
      </w:pPr>
      <w:r w:rsidRPr="00457585">
        <w:rPr>
          <w:lang w:val="el-GR"/>
        </w:rPr>
        <w:t>Το 90% του υπολοίπου 10% που αφορούν εκτέλεση απλών ερωτημάτων θα πρέπει να ολοκληρώνεται σε χρόνο μικρότερο των 5 sec</w:t>
      </w:r>
    </w:p>
    <w:p w14:paraId="26D7C12A" w14:textId="77777777" w:rsidR="00A41BA6" w:rsidRPr="00457585" w:rsidRDefault="00A41BA6" w:rsidP="006F705A">
      <w:pPr>
        <w:pStyle w:val="aff"/>
        <w:numPr>
          <w:ilvl w:val="0"/>
          <w:numId w:val="104"/>
        </w:numPr>
        <w:rPr>
          <w:lang w:val="el-GR"/>
        </w:rPr>
      </w:pPr>
      <w:r w:rsidRPr="00457585">
        <w:rPr>
          <w:lang w:val="el-GR"/>
        </w:rPr>
        <w:t>Εκτέλεση σύνθετων ερωτημάτων</w:t>
      </w:r>
    </w:p>
    <w:p w14:paraId="3E1A363D" w14:textId="77777777" w:rsidR="00A41BA6" w:rsidRPr="00A41BA6" w:rsidRDefault="00A41BA6" w:rsidP="006F705A">
      <w:pPr>
        <w:pStyle w:val="aff"/>
        <w:numPr>
          <w:ilvl w:val="1"/>
          <w:numId w:val="103"/>
        </w:numPr>
        <w:rPr>
          <w:lang w:val="el-GR"/>
        </w:rPr>
      </w:pPr>
      <w:r w:rsidRPr="00A41BA6">
        <w:rPr>
          <w:lang w:val="el-GR"/>
        </w:rPr>
        <w:t>To 90% των συναλλαγών θα πρέπει να ολοκληρώνεται σε χρόνο μικρότερο των 4 sec</w:t>
      </w:r>
    </w:p>
    <w:p w14:paraId="0E9FA73E" w14:textId="77777777" w:rsidR="00A41BA6" w:rsidRDefault="00A41BA6" w:rsidP="006F705A">
      <w:pPr>
        <w:pStyle w:val="aff"/>
        <w:numPr>
          <w:ilvl w:val="1"/>
          <w:numId w:val="103"/>
        </w:numPr>
        <w:rPr>
          <w:lang w:val="el-GR"/>
        </w:rPr>
      </w:pPr>
      <w:r w:rsidRPr="00A41BA6">
        <w:rPr>
          <w:lang w:val="el-GR"/>
        </w:rPr>
        <w:t>To 90% του υπολοίπου 10% των συναλλαγών θα πρέπει να ολοκληρώνεται σε χρόνο μικρότερο των 10 sec</w:t>
      </w:r>
    </w:p>
    <w:p w14:paraId="1DDFAA46" w14:textId="77777777" w:rsidR="00A41BA6" w:rsidRPr="00457585" w:rsidRDefault="00A41BA6" w:rsidP="006F705A">
      <w:pPr>
        <w:pStyle w:val="aff"/>
        <w:numPr>
          <w:ilvl w:val="0"/>
          <w:numId w:val="104"/>
        </w:numPr>
        <w:rPr>
          <w:lang w:val="el-GR"/>
        </w:rPr>
      </w:pPr>
      <w:r w:rsidRPr="00457585">
        <w:rPr>
          <w:lang w:val="el-GR"/>
        </w:rPr>
        <w:t xml:space="preserve">Δημιουργία αναφορών τυπικού μεγέθους, όπως αυτό ορίζεται ανωτέρω: </w:t>
      </w:r>
    </w:p>
    <w:p w14:paraId="2894147A" w14:textId="77777777" w:rsidR="00A41BA6" w:rsidRPr="00457585" w:rsidRDefault="00A41BA6" w:rsidP="006F705A">
      <w:pPr>
        <w:pStyle w:val="aff"/>
        <w:numPr>
          <w:ilvl w:val="1"/>
          <w:numId w:val="102"/>
        </w:numPr>
        <w:rPr>
          <w:lang w:val="el-GR"/>
        </w:rPr>
      </w:pPr>
      <w:r w:rsidRPr="00457585">
        <w:rPr>
          <w:lang w:val="el-GR"/>
        </w:rPr>
        <w:t>Το 90% των συναλλαγών θα πρέπει να ολοκληρώνεται σε χρόνο μικρότερο των 3 sec</w:t>
      </w:r>
    </w:p>
    <w:p w14:paraId="53E24604" w14:textId="77777777" w:rsidR="00A41BA6" w:rsidRDefault="00A41BA6" w:rsidP="006F705A">
      <w:pPr>
        <w:pStyle w:val="aff"/>
        <w:numPr>
          <w:ilvl w:val="1"/>
          <w:numId w:val="102"/>
        </w:numPr>
        <w:rPr>
          <w:lang w:val="el-GR"/>
        </w:rPr>
      </w:pPr>
      <w:r w:rsidRPr="00457585">
        <w:rPr>
          <w:lang w:val="el-GR"/>
        </w:rPr>
        <w:t>Το 90% του υπολοίπου 10% των συναλλαγών θα πρέπει να ολοκληρώνεται σε χρόνο μικρότερο των 15 sec</w:t>
      </w:r>
    </w:p>
    <w:p w14:paraId="2AA4DC0C" w14:textId="77777777" w:rsidR="00A41BA6" w:rsidRPr="00457585" w:rsidRDefault="00A41BA6" w:rsidP="006F705A">
      <w:pPr>
        <w:pStyle w:val="aff"/>
        <w:numPr>
          <w:ilvl w:val="0"/>
          <w:numId w:val="104"/>
        </w:numPr>
        <w:rPr>
          <w:lang w:val="el-GR"/>
        </w:rPr>
      </w:pPr>
      <w:r w:rsidRPr="00457585">
        <w:rPr>
          <w:lang w:val="el-GR"/>
        </w:rPr>
        <w:t>Ανταλλαγές αρχείων τυπικού μεγέθους (μεταξύ χρήστη και συστήματος ή/και μεταξύ συστήματος και τρίτου εξωτερικού συστήματος)</w:t>
      </w:r>
    </w:p>
    <w:p w14:paraId="119A94F9" w14:textId="77777777" w:rsidR="00A41BA6" w:rsidRPr="00312982" w:rsidRDefault="00A41BA6" w:rsidP="006F705A">
      <w:pPr>
        <w:pStyle w:val="aff"/>
        <w:numPr>
          <w:ilvl w:val="1"/>
          <w:numId w:val="102"/>
        </w:numPr>
        <w:rPr>
          <w:lang w:val="el-GR"/>
        </w:rPr>
      </w:pPr>
      <w:r w:rsidRPr="00312982">
        <w:rPr>
          <w:lang w:val="el-GR"/>
        </w:rPr>
        <w:t>Το 90% των συναλλαγών θα πρέπει να ολοκληρώνεται σε χρόνο μικρότερο των 5 sec</w:t>
      </w:r>
    </w:p>
    <w:p w14:paraId="7251DB69" w14:textId="77777777" w:rsidR="00A41BA6" w:rsidRPr="00312982" w:rsidRDefault="00A41BA6" w:rsidP="006F705A">
      <w:pPr>
        <w:pStyle w:val="aff"/>
        <w:numPr>
          <w:ilvl w:val="1"/>
          <w:numId w:val="102"/>
        </w:numPr>
        <w:rPr>
          <w:lang w:val="el-GR"/>
        </w:rPr>
      </w:pPr>
      <w:r w:rsidRPr="00312982">
        <w:rPr>
          <w:lang w:val="el-GR"/>
        </w:rPr>
        <w:t>Το 90% του υπολοίπου 10% των συναλλαγών θα πρέπει να ολοκληρώνεται σε χρόνο μικρότερο των 8 sec.</w:t>
      </w:r>
    </w:p>
    <w:p w14:paraId="495B4BDF" w14:textId="77777777" w:rsidR="00A41BA6" w:rsidRPr="00A41BA6" w:rsidRDefault="00A41BA6" w:rsidP="00A41BA6">
      <w:pPr>
        <w:rPr>
          <w:lang w:val="el-GR"/>
        </w:rPr>
      </w:pPr>
      <w:r w:rsidRPr="00A41BA6">
        <w:rPr>
          <w:lang w:val="el-GR"/>
        </w:rPr>
        <w:t xml:space="preserve">Σημειώνεται ότι όλες οι μετρήσεις θα πρέπει να γίνουν εφόσον στο σύστημα έχει εισαχθεί επαρκής ποσότητα δεδομένων που θα εξομοιώνει τη λειτουργία του συστήματος σε ρεαλιστικές συνθήκες, και αφού έχουν προσδιοριστεί και συμφωνηθεί στα acceptance tests και ποια είναι τα ανωτέρω ερωτήματα 1-4. </w:t>
      </w:r>
    </w:p>
    <w:p w14:paraId="4E7A863F" w14:textId="77777777" w:rsidR="000E37C7" w:rsidRPr="00B8289C" w:rsidRDefault="00A41BA6" w:rsidP="00A41BA6">
      <w:pPr>
        <w:rPr>
          <w:lang w:val="el-GR"/>
        </w:rPr>
      </w:pPr>
      <w:r w:rsidRPr="00A41BA6">
        <w:rPr>
          <w:lang w:val="el-GR"/>
        </w:rPr>
        <w:lastRenderedPageBreak/>
        <w:t>Σε κάθε περίπτωση, η απόκριση του συστήματος σε οποιοδήποτε επίπεδο φόρτου θα πρέπει να παραμένει ικανοποιητική</w:t>
      </w:r>
      <w:r w:rsidR="00EF6CB5">
        <w:rPr>
          <w:lang w:val="el-GR"/>
        </w:rPr>
        <w:t>,</w:t>
      </w:r>
      <w:r w:rsidRPr="00A41BA6">
        <w:rPr>
          <w:lang w:val="el-GR"/>
        </w:rPr>
        <w:t xml:space="preserve"> ώστε να μην επηρεάζεται η εμπειρία του χρήστη.</w:t>
      </w:r>
    </w:p>
    <w:p w14:paraId="4D7D0FBA" w14:textId="77777777" w:rsidR="00CB3E36" w:rsidRDefault="00CB3E36" w:rsidP="003144AE">
      <w:pPr>
        <w:rPr>
          <w:rFonts w:cs="Tahoma"/>
          <w:b/>
          <w:i/>
          <w:iCs/>
          <w:szCs w:val="22"/>
          <w:lang w:val="el-GR"/>
        </w:rPr>
      </w:pPr>
    </w:p>
    <w:p w14:paraId="51D1418A" w14:textId="77777777" w:rsidR="000E37C7" w:rsidRDefault="000E37C7">
      <w:pPr>
        <w:pStyle w:val="4"/>
        <w:rPr>
          <w:rFonts w:eastAsia="SimSun"/>
        </w:rPr>
      </w:pPr>
      <w:bookmarkStart w:id="668" w:name="_Toc508122033"/>
      <w:bookmarkStart w:id="669" w:name="_Toc508366899"/>
      <w:bookmarkStart w:id="670" w:name="_Toc508367328"/>
      <w:bookmarkStart w:id="671" w:name="_Ref506975341"/>
      <w:bookmarkStart w:id="672" w:name="_Toc516238309"/>
      <w:bookmarkEnd w:id="668"/>
      <w:bookmarkEnd w:id="669"/>
      <w:bookmarkEnd w:id="670"/>
      <w:r w:rsidRPr="00F974B8">
        <w:rPr>
          <w:rFonts w:eastAsia="SimSun"/>
        </w:rPr>
        <w:t>Προσβασιμότητα</w:t>
      </w:r>
      <w:r>
        <w:rPr>
          <w:rFonts w:eastAsia="SimSun"/>
        </w:rPr>
        <w:t xml:space="preserve"> – Ευχρηστία</w:t>
      </w:r>
      <w:bookmarkEnd w:id="671"/>
      <w:bookmarkEnd w:id="672"/>
      <w:r>
        <w:rPr>
          <w:rFonts w:eastAsia="SimSun"/>
        </w:rPr>
        <w:t xml:space="preserve"> </w:t>
      </w:r>
    </w:p>
    <w:p w14:paraId="63CC2558" w14:textId="77777777" w:rsidR="000E37C7" w:rsidRDefault="000E37C7" w:rsidP="000E37C7">
      <w:pPr>
        <w:rPr>
          <w:lang w:eastAsia="el-GR"/>
        </w:rPr>
      </w:pPr>
      <w:r w:rsidRPr="003546F5">
        <w:rPr>
          <w:rFonts w:cs="Tahoma"/>
          <w:u w:val="single"/>
        </w:rPr>
        <w:t>Προσβασιμότητα</w:t>
      </w:r>
    </w:p>
    <w:p w14:paraId="29C1957C" w14:textId="77777777" w:rsidR="000E37C7" w:rsidRPr="00433E49" w:rsidRDefault="00CE66C9" w:rsidP="000E37C7">
      <w:pPr>
        <w:rPr>
          <w:rFonts w:cs="Tahoma"/>
          <w:iCs/>
          <w:szCs w:val="22"/>
          <w:lang w:val="el-GR" w:eastAsia="el-GR"/>
        </w:rPr>
      </w:pPr>
      <w:r>
        <w:rPr>
          <w:rFonts w:cs="Tahoma"/>
          <w:lang w:val="el-GR"/>
        </w:rPr>
        <w:t xml:space="preserve">Το Υποσύστημα </w:t>
      </w:r>
      <w:r w:rsidR="000E37C7" w:rsidRPr="00433E49">
        <w:rPr>
          <w:rFonts w:cs="Tahoma"/>
          <w:lang w:val="el-GR"/>
        </w:rPr>
        <w:t>Διαδικτυακή</w:t>
      </w:r>
      <w:r>
        <w:rPr>
          <w:rFonts w:cs="Tahoma"/>
          <w:lang w:val="el-GR"/>
        </w:rPr>
        <w:t>ς</w:t>
      </w:r>
      <w:r w:rsidR="000E37C7" w:rsidRPr="00433E49">
        <w:rPr>
          <w:rFonts w:cs="Tahoma"/>
          <w:lang w:val="el-GR"/>
        </w:rPr>
        <w:t xml:space="preserve"> Πύλη</w:t>
      </w:r>
      <w:r>
        <w:rPr>
          <w:rFonts w:cs="Tahoma"/>
          <w:lang w:val="el-GR"/>
        </w:rPr>
        <w:t>ς</w:t>
      </w:r>
      <w:r w:rsidR="000E37C7" w:rsidRPr="00433E49">
        <w:rPr>
          <w:rFonts w:cs="Tahoma"/>
          <w:lang w:val="el-GR"/>
        </w:rPr>
        <w:t xml:space="preserve"> και οι </w:t>
      </w:r>
      <w:r>
        <w:rPr>
          <w:rFonts w:cs="Tahoma"/>
          <w:lang w:val="el-GR"/>
        </w:rPr>
        <w:t>ε</w:t>
      </w:r>
      <w:r w:rsidR="000E37C7" w:rsidRPr="00433E49">
        <w:rPr>
          <w:rFonts w:cs="Tahoma"/>
          <w:lang w:val="el-GR"/>
        </w:rPr>
        <w:t>φαρμογές αυτ</w:t>
      </w:r>
      <w:r>
        <w:rPr>
          <w:rFonts w:cs="Tahoma"/>
          <w:lang w:val="el-GR"/>
        </w:rPr>
        <w:t>ού</w:t>
      </w:r>
      <w:r w:rsidR="000E37C7" w:rsidRPr="00433E49">
        <w:rPr>
          <w:rFonts w:cs="Tahoma"/>
          <w:lang w:val="el-GR"/>
        </w:rPr>
        <w:t xml:space="preserve">, που θα αναπτυχθούν στα πλαίσια του έργου θα πρέπει να υιοθετούν την αρχή του «Σχεδιάζοντας για Όλους» εντάσσοντας προϋποθέσεις και όρους προσβασιμότητας σε ΤΠΕ για άτομα με αναπηρία βασιζόμενες σε διεθνώς αναγνωρισμένους κανόνες, τις οδηγίες </w:t>
      </w:r>
      <w:r w:rsidR="000E37C7" w:rsidRPr="00433E49">
        <w:rPr>
          <w:rFonts w:cs="Tahoma"/>
          <w:iCs/>
          <w:szCs w:val="22"/>
          <w:lang w:val="el-GR" w:eastAsia="el-GR"/>
        </w:rPr>
        <w:t xml:space="preserve">προσβασιμότητας </w:t>
      </w:r>
      <w:r w:rsidR="000E37C7" w:rsidRPr="003546F5">
        <w:rPr>
          <w:rFonts w:cs="Tahoma"/>
          <w:iCs/>
          <w:szCs w:val="22"/>
          <w:lang w:eastAsia="el-GR"/>
        </w:rPr>
        <w:t>W</w:t>
      </w:r>
      <w:r w:rsidR="000E37C7" w:rsidRPr="00433E49">
        <w:rPr>
          <w:rFonts w:cs="Tahoma"/>
          <w:iCs/>
          <w:szCs w:val="22"/>
          <w:lang w:val="el-GR" w:eastAsia="el-GR"/>
        </w:rPr>
        <w:t>3</w:t>
      </w:r>
      <w:r w:rsidR="000E37C7" w:rsidRPr="003546F5">
        <w:rPr>
          <w:rFonts w:cs="Tahoma"/>
          <w:iCs/>
          <w:szCs w:val="22"/>
          <w:lang w:eastAsia="el-GR"/>
        </w:rPr>
        <w:t>C</w:t>
      </w:r>
      <w:r w:rsidR="000E37C7" w:rsidRPr="00433E49">
        <w:rPr>
          <w:rFonts w:cs="Tahoma"/>
          <w:iCs/>
          <w:szCs w:val="22"/>
          <w:lang w:val="el-GR" w:eastAsia="el-GR"/>
        </w:rPr>
        <w:t>.</w:t>
      </w:r>
    </w:p>
    <w:p w14:paraId="02907AD6" w14:textId="77777777" w:rsidR="000E37C7" w:rsidRPr="00433E49" w:rsidRDefault="000E37C7" w:rsidP="000E37C7">
      <w:pPr>
        <w:rPr>
          <w:rFonts w:cs="Tahoma"/>
          <w:iCs/>
          <w:szCs w:val="22"/>
          <w:lang w:val="el-GR" w:eastAsia="el-GR"/>
        </w:rPr>
      </w:pPr>
      <w:r w:rsidRPr="00433E49">
        <w:rPr>
          <w:rFonts w:cs="Tahoma"/>
          <w:iCs/>
          <w:szCs w:val="22"/>
          <w:lang w:val="el-GR" w:eastAsia="el-GR"/>
        </w:rPr>
        <w:t xml:space="preserve">Προκειμένου να διασφαλίζεται η πρόσβαση των ατόμων με αναπηρία στο σύνολο των προσφερόμενων ηλεκτρονικών υπηρεσιών και το ηλεκτρονικό περιεχόμενο της διαδικτυακής πύλης και των εφαρμογών της, η κατασκευή της πύλης και οι διαδικτυακές υπηρεσίες της, θα πρέπει να συμμορφώνονται πλήρως με τις ελέγξιμες Οδηγίες για την Προσβασιμότητα του Περιεχομένου του Ιστού </w:t>
      </w:r>
      <w:r w:rsidRPr="0086481E">
        <w:rPr>
          <w:rFonts w:cs="Tahoma"/>
          <w:iCs/>
          <w:szCs w:val="22"/>
          <w:lang w:val="el-GR" w:eastAsia="el-GR"/>
        </w:rPr>
        <w:t xml:space="preserve">έκδοση </w:t>
      </w:r>
      <w:r w:rsidRPr="006F705A">
        <w:rPr>
          <w:rFonts w:cs="Tahoma"/>
          <w:iCs/>
          <w:szCs w:val="22"/>
          <w:lang w:val="el-GR" w:eastAsia="el-GR"/>
        </w:rPr>
        <w:t>2.0 σε επίπεδο τουλάχιστον «Α</w:t>
      </w:r>
      <w:r w:rsidRPr="006F705A">
        <w:rPr>
          <w:rFonts w:cs="Tahoma"/>
          <w:iCs/>
          <w:szCs w:val="22"/>
          <w:lang w:eastAsia="el-GR"/>
        </w:rPr>
        <w:t>A</w:t>
      </w:r>
      <w:r w:rsidRPr="006F705A">
        <w:rPr>
          <w:rFonts w:cs="Tahoma"/>
          <w:iCs/>
          <w:szCs w:val="22"/>
          <w:lang w:val="el-GR" w:eastAsia="el-GR"/>
        </w:rPr>
        <w:t>» (</w:t>
      </w:r>
      <w:r w:rsidRPr="006F705A">
        <w:rPr>
          <w:rFonts w:cs="Tahoma"/>
          <w:iCs/>
          <w:szCs w:val="22"/>
          <w:lang w:eastAsia="el-GR"/>
        </w:rPr>
        <w:t>WCAG</w:t>
      </w:r>
      <w:r w:rsidRPr="006F705A">
        <w:rPr>
          <w:rFonts w:cs="Tahoma"/>
          <w:iCs/>
          <w:szCs w:val="22"/>
          <w:lang w:val="el-GR" w:eastAsia="el-GR"/>
        </w:rPr>
        <w:t xml:space="preserve"> 2.0 </w:t>
      </w:r>
      <w:r w:rsidRPr="006F705A">
        <w:rPr>
          <w:rFonts w:cs="Tahoma"/>
          <w:iCs/>
          <w:szCs w:val="22"/>
          <w:lang w:eastAsia="el-GR"/>
        </w:rPr>
        <w:t>level</w:t>
      </w:r>
      <w:r w:rsidRPr="006F705A">
        <w:rPr>
          <w:rFonts w:cs="Tahoma"/>
          <w:iCs/>
          <w:szCs w:val="22"/>
          <w:lang w:val="el-GR" w:eastAsia="el-GR"/>
        </w:rPr>
        <w:t xml:space="preserve"> </w:t>
      </w:r>
      <w:r w:rsidRPr="006F705A">
        <w:rPr>
          <w:rFonts w:cs="Tahoma"/>
          <w:iCs/>
          <w:szCs w:val="22"/>
          <w:lang w:eastAsia="el-GR"/>
        </w:rPr>
        <w:t>AA</w:t>
      </w:r>
      <w:r w:rsidRPr="006F705A">
        <w:rPr>
          <w:rFonts w:cs="Tahoma"/>
          <w:iCs/>
          <w:szCs w:val="22"/>
          <w:lang w:val="el-GR" w:eastAsia="el-GR"/>
        </w:rPr>
        <w:t>)</w:t>
      </w:r>
      <w:r w:rsidRPr="00433E49">
        <w:rPr>
          <w:rFonts w:cs="Tahoma"/>
          <w:iCs/>
          <w:szCs w:val="22"/>
          <w:lang w:val="el-GR" w:eastAsia="el-GR"/>
        </w:rPr>
        <w:t xml:space="preserve">. </w:t>
      </w:r>
    </w:p>
    <w:p w14:paraId="7BC50D79" w14:textId="77777777" w:rsidR="000E37C7" w:rsidRPr="00433E49" w:rsidRDefault="000E37C7" w:rsidP="000E37C7">
      <w:pPr>
        <w:rPr>
          <w:rFonts w:cs="Tahoma"/>
          <w:iCs/>
          <w:szCs w:val="22"/>
          <w:lang w:val="el-GR" w:eastAsia="el-GR"/>
        </w:rPr>
      </w:pPr>
      <w:r w:rsidRPr="00433E49">
        <w:rPr>
          <w:rFonts w:cs="Tahoma"/>
          <w:iCs/>
          <w:szCs w:val="22"/>
          <w:lang w:val="el-GR" w:eastAsia="el-GR"/>
        </w:rPr>
        <w:t xml:space="preserve">Στις υπόλοιπες περιπτώσεις εφαρμογών που δεν εμπίπτουν στην κατηγορία διαδικτυακών υπηρεσιών της Πύλης, είναι απαραίτητη η αναλυτική τεκμηρίωση από τον Ανάδοχο της εξασφάλισης της προσβασιμότητας βάσει διεθνών προτύπων και οδηγιών προσβασιμότητας και ευχρηστίας εφαρμογών πληροφορικής. </w:t>
      </w:r>
    </w:p>
    <w:p w14:paraId="51A2E1D4" w14:textId="77777777" w:rsidR="000E37C7" w:rsidRPr="00433E49" w:rsidRDefault="000E37C7" w:rsidP="000E37C7">
      <w:pPr>
        <w:rPr>
          <w:rFonts w:cs="Tahoma"/>
          <w:iCs/>
          <w:szCs w:val="22"/>
          <w:lang w:val="el-GR" w:eastAsia="el-GR"/>
        </w:rPr>
      </w:pPr>
      <w:r w:rsidRPr="00BE340B">
        <w:rPr>
          <w:rFonts w:cs="Tahoma"/>
          <w:iCs/>
          <w:szCs w:val="22"/>
          <w:lang w:val="el-GR" w:eastAsia="el-GR"/>
        </w:rPr>
        <w:t>Οι εφαρμογές θα περάσουν έλεγχο προσβασιμότητας από αυτόματο ελεγκτή (</w:t>
      </w:r>
      <w:r w:rsidRPr="00BE340B">
        <w:rPr>
          <w:rFonts w:cs="Tahoma"/>
          <w:iCs/>
          <w:szCs w:val="22"/>
          <w:lang w:eastAsia="el-GR"/>
        </w:rPr>
        <w:t>accessibility</w:t>
      </w:r>
      <w:r w:rsidRPr="00BE340B">
        <w:rPr>
          <w:rFonts w:cs="Tahoma"/>
          <w:iCs/>
          <w:szCs w:val="22"/>
          <w:lang w:val="el-GR" w:eastAsia="el-GR"/>
        </w:rPr>
        <w:t xml:space="preserve"> </w:t>
      </w:r>
      <w:r w:rsidRPr="00BE340B">
        <w:rPr>
          <w:rFonts w:cs="Tahoma"/>
          <w:iCs/>
          <w:szCs w:val="22"/>
          <w:lang w:eastAsia="el-GR"/>
        </w:rPr>
        <w:t>evaluation</w:t>
      </w:r>
      <w:r w:rsidRPr="00BE340B">
        <w:rPr>
          <w:rFonts w:cs="Tahoma"/>
          <w:iCs/>
          <w:szCs w:val="22"/>
          <w:lang w:val="el-GR" w:eastAsia="el-GR"/>
        </w:rPr>
        <w:t xml:space="preserve"> </w:t>
      </w:r>
      <w:r w:rsidRPr="00BE340B">
        <w:rPr>
          <w:rFonts w:cs="Tahoma"/>
          <w:iCs/>
          <w:szCs w:val="22"/>
          <w:lang w:eastAsia="el-GR"/>
        </w:rPr>
        <w:t>tools</w:t>
      </w:r>
      <w:r w:rsidRPr="00BE340B">
        <w:rPr>
          <w:rFonts w:cs="Tahoma"/>
          <w:iCs/>
          <w:szCs w:val="22"/>
          <w:lang w:val="el-GR" w:eastAsia="el-GR"/>
        </w:rPr>
        <w:t xml:space="preserve">) με ευθύνη του Αναδόχου. Τα αποτελέσματα </w:t>
      </w:r>
      <w:r w:rsidR="00EA776E" w:rsidRPr="00BE340B">
        <w:rPr>
          <w:rFonts w:cs="Tahoma"/>
          <w:iCs/>
          <w:szCs w:val="22"/>
          <w:lang w:val="el-GR" w:eastAsia="el-GR"/>
        </w:rPr>
        <w:t xml:space="preserve">του ελέγχου </w:t>
      </w:r>
      <w:r w:rsidRPr="00BE340B">
        <w:rPr>
          <w:rFonts w:cs="Tahoma"/>
          <w:iCs/>
          <w:szCs w:val="22"/>
          <w:lang w:val="el-GR" w:eastAsia="el-GR"/>
        </w:rPr>
        <w:t>θα χρησιμοποιηθούν για την βελτίωση της προσβασιμότητας  των εφαρμογών.</w:t>
      </w:r>
    </w:p>
    <w:p w14:paraId="70BE7122" w14:textId="77777777" w:rsidR="000E37C7" w:rsidRPr="003A3AFD" w:rsidRDefault="000E37C7" w:rsidP="000E37C7">
      <w:pPr>
        <w:rPr>
          <w:rFonts w:cs="Tahoma"/>
          <w:iCs/>
          <w:strike/>
          <w:szCs w:val="22"/>
          <w:lang w:val="el-GR" w:eastAsia="el-GR"/>
        </w:rPr>
      </w:pPr>
      <w:r w:rsidRPr="00433E49">
        <w:rPr>
          <w:rFonts w:cs="Tahoma"/>
          <w:iCs/>
          <w:szCs w:val="22"/>
          <w:lang w:val="el-GR" w:eastAsia="el-GR"/>
        </w:rPr>
        <w:t xml:space="preserve">Σημειώνεται ότι η συμμόρφωση με τις παραπάνω τεχνικές προδιαγραφές ανά περίπτωση θα πρέπει να ελεγχθεί με συστηματικό τρόπο με ευθύνη του Αναδόχου, ο οποίος υποχρεούται να παραδώσει σχετικό παραδοτέο στο οποίο να αναφέρονται επακριβώς οι πρόνοιες που ακολουθήθηκαν για την τήρηση των προδιαγραφών προσβασιμότητας και ευχρηστίας και τα αποτελέσματα των ελέγχων. </w:t>
      </w:r>
    </w:p>
    <w:p w14:paraId="55070D80" w14:textId="77777777" w:rsidR="000E37C7" w:rsidRPr="00433E49" w:rsidRDefault="000E37C7" w:rsidP="000E37C7">
      <w:pPr>
        <w:rPr>
          <w:u w:val="single"/>
          <w:lang w:val="el-GR" w:eastAsia="el-GR"/>
        </w:rPr>
      </w:pPr>
      <w:r w:rsidRPr="00433E49">
        <w:rPr>
          <w:u w:val="single"/>
          <w:lang w:val="el-GR" w:eastAsia="el-GR"/>
        </w:rPr>
        <w:t>Ευχρηστία</w:t>
      </w:r>
    </w:p>
    <w:p w14:paraId="0A9DD3ED" w14:textId="77777777" w:rsidR="000E37C7" w:rsidRPr="00433E49" w:rsidRDefault="000E37C7" w:rsidP="000E37C7">
      <w:pPr>
        <w:rPr>
          <w:lang w:val="el-GR" w:eastAsia="el-GR"/>
        </w:rPr>
      </w:pPr>
      <w:r w:rsidRPr="00433E49">
        <w:rPr>
          <w:lang w:val="el-GR" w:eastAsia="el-GR"/>
        </w:rPr>
        <w:t>Το σχεδιαζόμενο σύστημα (όλων των υποσυστημάτων) θα πρέπει να διακρίνεται από υψηλό επίπεδο χρηστικότητας – ευχρηστίας στην οργάνωση και παρουσίαση των ψηφιακών υπηρεσιών που θα παρέχει.</w:t>
      </w:r>
    </w:p>
    <w:p w14:paraId="63D7D834" w14:textId="77777777" w:rsidR="000E37C7" w:rsidRPr="00433E49" w:rsidRDefault="000E37C7" w:rsidP="000E37C7">
      <w:pPr>
        <w:rPr>
          <w:lang w:val="el-GR" w:eastAsia="el-GR"/>
        </w:rPr>
      </w:pPr>
      <w:r w:rsidRPr="00433E49">
        <w:rPr>
          <w:lang w:val="el-GR" w:eastAsia="el-GR"/>
        </w:rPr>
        <w:t>Ο Ανάδοχος, θα πρέπει να λάβει υπόψη κατά τον σχεδιασμό, τις διαφορετικές ομάδες χρηστών κι επομένως τους διαφορετικούς τρόπους εκπλήρωσης της παρεχόμενης λειτουργικότητας χωρίς να μειώνεται η χρηστικότητα των εφαρμογών. Κρίνεται ότι ο σχεδιασμός των εφαρμογών με βασική αρχή την επίτευξη υψηλής χρηστικότητας και εργονομίας είναι κρίσιμος παράγοντας επιτυχίας για το παρόν έργο. Η λογική/ λειτουργική πληρότητα των εφαρμογών δεν αποτελεί από μόνη της ικανή συνθήκη για επιτυχή λειτουργία του συστήματος, αλλά οφείλει να συνυπάρχει με μία διεπαφή (ή διεπαφές) που επιτρέπει σε χρήστες ελάχιστα εξοικειωμένους με δικτυακές εφαρμογές να διεκπεραιώσουν τις συναλλαγές τους με ευκολία.</w:t>
      </w:r>
    </w:p>
    <w:p w14:paraId="6A8E2A11" w14:textId="77777777" w:rsidR="000E37C7" w:rsidRPr="00433E49" w:rsidRDefault="000E37C7" w:rsidP="000E37C7">
      <w:pPr>
        <w:rPr>
          <w:lang w:val="el-GR" w:eastAsia="el-GR"/>
        </w:rPr>
      </w:pPr>
      <w:r w:rsidRPr="00433E49">
        <w:rPr>
          <w:lang w:val="el-GR" w:eastAsia="el-GR"/>
        </w:rPr>
        <w:t xml:space="preserve">Ο Ανάδοχος πρέπει να τεκμηριώσει στην Προσφορά του, τη σχεδιαστική προσέγγιση καθώς και το πλάνο δοκιμασιών ευχρηστίας και σχεδιαστικών αναπροσαρμογών που θα ακολουθήσει για να διασφαλίσει το επιθυμητό επίπεδο ευχρηστίας. </w:t>
      </w:r>
    </w:p>
    <w:p w14:paraId="6AF0AC95" w14:textId="77777777" w:rsidR="000E37C7" w:rsidRPr="00433E49" w:rsidRDefault="000E37C7" w:rsidP="000E37C7">
      <w:pPr>
        <w:rPr>
          <w:rFonts w:cs="Tahoma"/>
          <w:szCs w:val="22"/>
          <w:lang w:val="el-GR"/>
        </w:rPr>
      </w:pPr>
      <w:r w:rsidRPr="00433E49">
        <w:rPr>
          <w:rFonts w:cs="Tahoma"/>
          <w:szCs w:val="22"/>
          <w:lang w:val="el-GR"/>
        </w:rPr>
        <w:t>Οι κυριότερες αρχές προς την κατεύθυνση της ευχρηστίας περιλαμβάνουν:</w:t>
      </w:r>
    </w:p>
    <w:p w14:paraId="2E19CB3D" w14:textId="77777777" w:rsidR="000E37C7" w:rsidRDefault="000E37C7" w:rsidP="00D848C8">
      <w:pPr>
        <w:numPr>
          <w:ilvl w:val="0"/>
          <w:numId w:val="76"/>
        </w:numPr>
        <w:tabs>
          <w:tab w:val="clear" w:pos="720"/>
          <w:tab w:val="num" w:pos="426"/>
        </w:tabs>
        <w:spacing w:before="0"/>
        <w:ind w:left="426" w:hanging="284"/>
        <w:rPr>
          <w:rFonts w:cs="Tahoma"/>
          <w:szCs w:val="22"/>
          <w:lang w:val="el-GR"/>
        </w:rPr>
      </w:pPr>
      <w:r w:rsidRPr="00433E49">
        <w:rPr>
          <w:rFonts w:cs="Tahoma"/>
          <w:szCs w:val="22"/>
          <w:lang w:val="el-GR"/>
        </w:rPr>
        <w:t>Τα βήματα και οι ενέργειες από την πλευρά του χρήστη για κάθε επιθυμητή λειτουργία πρέπει να είναι ελαχιστοποιημένα και ανάλογα με το προφίλ του.</w:t>
      </w:r>
    </w:p>
    <w:p w14:paraId="2E96A76C" w14:textId="77777777" w:rsidR="00CE66C9" w:rsidRPr="00CE66C9" w:rsidRDefault="00CE66C9" w:rsidP="006F705A">
      <w:pPr>
        <w:numPr>
          <w:ilvl w:val="0"/>
          <w:numId w:val="76"/>
        </w:numPr>
        <w:tabs>
          <w:tab w:val="clear" w:pos="720"/>
          <w:tab w:val="num" w:pos="426"/>
        </w:tabs>
        <w:spacing w:before="0"/>
        <w:ind w:left="426" w:hanging="284"/>
        <w:rPr>
          <w:rFonts w:cs="Tahoma"/>
          <w:szCs w:val="22"/>
          <w:lang w:val="el-GR"/>
        </w:rPr>
      </w:pPr>
      <w:r w:rsidRPr="006F705A">
        <w:rPr>
          <w:rFonts w:cs="Tahoma"/>
          <w:i/>
          <w:szCs w:val="22"/>
          <w:lang w:val="el-GR"/>
        </w:rPr>
        <w:t>Μοναδική σύνδεση (</w:t>
      </w:r>
      <w:r w:rsidRPr="007C1A1F">
        <w:rPr>
          <w:rFonts w:cs="Tahoma"/>
          <w:i/>
          <w:szCs w:val="22"/>
          <w:lang w:val="en-US"/>
        </w:rPr>
        <w:t>Single</w:t>
      </w:r>
      <w:r w:rsidRPr="007C1A1F">
        <w:rPr>
          <w:rFonts w:cs="Tahoma"/>
          <w:i/>
          <w:szCs w:val="22"/>
          <w:lang w:val="el-GR"/>
        </w:rPr>
        <w:t xml:space="preserve"> </w:t>
      </w:r>
      <w:r w:rsidRPr="007C1A1F">
        <w:rPr>
          <w:rFonts w:cs="Tahoma"/>
          <w:i/>
          <w:szCs w:val="22"/>
          <w:lang w:val="en-US"/>
        </w:rPr>
        <w:t>Sign</w:t>
      </w:r>
      <w:r w:rsidRPr="007C1A1F">
        <w:rPr>
          <w:rFonts w:cs="Tahoma"/>
          <w:i/>
          <w:szCs w:val="22"/>
          <w:lang w:val="el-GR"/>
        </w:rPr>
        <w:t>-</w:t>
      </w:r>
      <w:r w:rsidRPr="007C1A1F">
        <w:rPr>
          <w:rFonts w:cs="Tahoma"/>
          <w:i/>
          <w:szCs w:val="22"/>
          <w:lang w:val="en-US"/>
        </w:rPr>
        <w:t>on</w:t>
      </w:r>
      <w:r w:rsidRPr="007C1A1F">
        <w:rPr>
          <w:rFonts w:cs="Tahoma"/>
          <w:i/>
          <w:szCs w:val="22"/>
          <w:lang w:val="el-GR"/>
        </w:rPr>
        <w:t>)</w:t>
      </w:r>
      <w:r w:rsidRPr="006F705A">
        <w:rPr>
          <w:rFonts w:cs="Tahoma"/>
          <w:i/>
          <w:szCs w:val="22"/>
          <w:lang w:val="el-GR"/>
        </w:rPr>
        <w:t>:</w:t>
      </w:r>
      <w:r w:rsidRPr="006F705A">
        <w:rPr>
          <w:rFonts w:cs="Tahoma"/>
          <w:szCs w:val="22"/>
          <w:lang w:val="el-GR"/>
        </w:rPr>
        <w:t xml:space="preserve"> Η σύνδεση στο ΟΠΣ-ΑΔΕ θα γίνεται </w:t>
      </w:r>
      <w:r w:rsidR="004C54EB">
        <w:rPr>
          <w:rFonts w:cs="Tahoma"/>
          <w:szCs w:val="22"/>
          <w:lang w:val="el-GR"/>
        </w:rPr>
        <w:t xml:space="preserve">μέσω </w:t>
      </w:r>
      <w:r w:rsidR="004C54EB" w:rsidRPr="004C54EB">
        <w:rPr>
          <w:rFonts w:cs="Tahoma"/>
          <w:szCs w:val="22"/>
          <w:lang w:val="el-GR"/>
        </w:rPr>
        <w:t>μιας κεντρικής σελίδας πρόσβασης</w:t>
      </w:r>
      <w:r w:rsidRPr="006F705A">
        <w:rPr>
          <w:rFonts w:cs="Tahoma"/>
          <w:szCs w:val="22"/>
          <w:lang w:val="el-GR"/>
        </w:rPr>
        <w:t>, όπου</w:t>
      </w:r>
      <w:r w:rsidRPr="007C1A1F">
        <w:rPr>
          <w:rFonts w:cs="Tahoma"/>
          <w:szCs w:val="22"/>
          <w:lang w:val="el-GR"/>
        </w:rPr>
        <w:t xml:space="preserve"> </w:t>
      </w:r>
      <w:r w:rsidR="00E979EB">
        <w:rPr>
          <w:rFonts w:cs="Tahoma"/>
          <w:szCs w:val="22"/>
          <w:lang w:val="el-GR"/>
        </w:rPr>
        <w:t>ο</w:t>
      </w:r>
      <w:r w:rsidRPr="007C1A1F">
        <w:rPr>
          <w:rFonts w:cs="Tahoma"/>
          <w:szCs w:val="22"/>
          <w:lang w:val="el-GR"/>
        </w:rPr>
        <w:t xml:space="preserve"> χρήστη</w:t>
      </w:r>
      <w:r w:rsidR="00E979EB">
        <w:rPr>
          <w:rFonts w:cs="Tahoma"/>
          <w:szCs w:val="22"/>
          <w:lang w:val="el-GR"/>
        </w:rPr>
        <w:t>ς</w:t>
      </w:r>
      <w:r w:rsidRPr="007C1A1F">
        <w:rPr>
          <w:rFonts w:cs="Tahoma"/>
          <w:szCs w:val="22"/>
          <w:lang w:val="el-GR"/>
        </w:rPr>
        <w:t xml:space="preserve"> </w:t>
      </w:r>
      <w:r w:rsidR="00E979EB">
        <w:rPr>
          <w:rFonts w:cs="Tahoma"/>
          <w:szCs w:val="22"/>
          <w:lang w:val="el-GR"/>
        </w:rPr>
        <w:t xml:space="preserve">θα </w:t>
      </w:r>
      <w:r w:rsidRPr="007C1A1F">
        <w:rPr>
          <w:rFonts w:cs="Tahoma"/>
          <w:szCs w:val="22"/>
          <w:lang w:val="el-GR"/>
        </w:rPr>
        <w:t>εισάγει το όνομα και τον κωδικό πρόσβασης</w:t>
      </w:r>
      <w:r w:rsidRPr="006F705A">
        <w:rPr>
          <w:rFonts w:cs="Tahoma"/>
          <w:szCs w:val="22"/>
          <w:lang w:val="el-GR"/>
        </w:rPr>
        <w:t xml:space="preserve"> ή </w:t>
      </w:r>
      <w:r w:rsidR="00E979EB">
        <w:rPr>
          <w:rFonts w:cs="Tahoma"/>
          <w:szCs w:val="22"/>
          <w:lang w:val="el-GR"/>
        </w:rPr>
        <w:t>θα</w:t>
      </w:r>
      <w:r w:rsidRPr="006F705A">
        <w:rPr>
          <w:rFonts w:cs="Tahoma"/>
          <w:szCs w:val="22"/>
          <w:lang w:val="el-GR"/>
        </w:rPr>
        <w:t xml:space="preserve"> δημιουργεί ένα νέο </w:t>
      </w:r>
      <w:r w:rsidRPr="006F705A">
        <w:rPr>
          <w:rFonts w:cs="Tahoma"/>
          <w:szCs w:val="22"/>
          <w:lang w:val="el-GR"/>
        </w:rPr>
        <w:lastRenderedPageBreak/>
        <w:t>λογαριασμό σε περίπτωση νέου χρήστη</w:t>
      </w:r>
      <w:r w:rsidRPr="007C1A1F">
        <w:rPr>
          <w:rFonts w:cs="Tahoma"/>
          <w:szCs w:val="22"/>
          <w:lang w:val="el-GR"/>
        </w:rPr>
        <w:t>. Με την πιστοποίηση της ταυτότητας του χρήστη θα επιτρέπεται πλέον η πρόσβαση στο σύνολο των εφαρμογών (</w:t>
      </w:r>
      <w:r w:rsidRPr="00F57431">
        <w:rPr>
          <w:rFonts w:cs="Tahoma"/>
          <w:szCs w:val="22"/>
          <w:lang w:val="en-US"/>
        </w:rPr>
        <w:t>single</w:t>
      </w:r>
      <w:r w:rsidRPr="007C1A1F">
        <w:rPr>
          <w:rFonts w:cs="Tahoma"/>
          <w:szCs w:val="22"/>
          <w:lang w:val="el-GR"/>
        </w:rPr>
        <w:t xml:space="preserve"> </w:t>
      </w:r>
      <w:r w:rsidRPr="00F57431">
        <w:rPr>
          <w:rFonts w:cs="Tahoma"/>
          <w:szCs w:val="22"/>
          <w:lang w:val="en-US"/>
        </w:rPr>
        <w:t>sign</w:t>
      </w:r>
      <w:r w:rsidRPr="007C1A1F">
        <w:rPr>
          <w:rFonts w:cs="Tahoma"/>
          <w:szCs w:val="22"/>
          <w:lang w:val="el-GR"/>
        </w:rPr>
        <w:t>-</w:t>
      </w:r>
      <w:r w:rsidRPr="00F57431">
        <w:rPr>
          <w:rFonts w:cs="Tahoma"/>
          <w:szCs w:val="22"/>
          <w:lang w:val="en-US"/>
        </w:rPr>
        <w:t>on</w:t>
      </w:r>
      <w:r w:rsidRPr="007C1A1F">
        <w:rPr>
          <w:rFonts w:cs="Tahoma"/>
          <w:szCs w:val="22"/>
          <w:lang w:val="el-GR"/>
        </w:rPr>
        <w:t>) χωρίς να απαιτείται η πιστοποίηση του χρήστη για κάθε εφαρμογή χωριστά.</w:t>
      </w:r>
    </w:p>
    <w:p w14:paraId="64A19FEA" w14:textId="77777777" w:rsidR="000E37C7" w:rsidRPr="00FA1D95" w:rsidRDefault="000E37C7" w:rsidP="006F705A">
      <w:pPr>
        <w:pStyle w:val="aff"/>
        <w:numPr>
          <w:ilvl w:val="0"/>
          <w:numId w:val="21"/>
        </w:numPr>
        <w:ind w:left="357" w:hanging="357"/>
        <w:contextualSpacing w:val="0"/>
        <w:rPr>
          <w:rFonts w:cs="Tahoma"/>
          <w:szCs w:val="22"/>
          <w:lang w:val="el-GR"/>
        </w:rPr>
      </w:pPr>
      <w:r w:rsidRPr="00433E49">
        <w:rPr>
          <w:rFonts w:cs="Tahoma"/>
          <w:i/>
          <w:szCs w:val="22"/>
          <w:lang w:val="el-GR" w:eastAsia="el-GR"/>
        </w:rPr>
        <w:t>Συμβατότητα:</w:t>
      </w:r>
      <w:r w:rsidRPr="00433E49">
        <w:rPr>
          <w:rFonts w:cs="Tahoma"/>
          <w:szCs w:val="22"/>
          <w:lang w:val="el-GR" w:eastAsia="el-GR"/>
        </w:rPr>
        <w:t xml:space="preserve"> Οι </w:t>
      </w:r>
      <w:r w:rsidRPr="00D1234A">
        <w:rPr>
          <w:rFonts w:cs="Tahoma"/>
          <w:szCs w:val="22"/>
          <w:lang w:eastAsia="el-GR"/>
        </w:rPr>
        <w:t>web</w:t>
      </w:r>
      <w:r w:rsidRPr="00433E49">
        <w:rPr>
          <w:rFonts w:cs="Tahoma"/>
          <w:szCs w:val="22"/>
          <w:lang w:val="el-GR" w:eastAsia="el-GR"/>
        </w:rPr>
        <w:t>-εφαρμογές που θα υλοποιηθούν θα πρέπει να είναι προσβάσιμες με τρεις (3) τουλάχιστον, από τους πιο διαδεδομένους φυλλομετρητές (</w:t>
      </w:r>
      <w:r w:rsidRPr="00D1234A">
        <w:rPr>
          <w:rFonts w:cs="Tahoma"/>
          <w:szCs w:val="22"/>
          <w:lang w:eastAsia="el-GR"/>
        </w:rPr>
        <w:t>web</w:t>
      </w:r>
      <w:r w:rsidRPr="00433E49">
        <w:rPr>
          <w:rFonts w:cs="Tahoma"/>
          <w:szCs w:val="22"/>
          <w:lang w:val="el-GR" w:eastAsia="el-GR"/>
        </w:rPr>
        <w:t xml:space="preserve"> </w:t>
      </w:r>
      <w:r w:rsidRPr="00D1234A">
        <w:rPr>
          <w:rFonts w:cs="Tahoma"/>
          <w:szCs w:val="22"/>
          <w:lang w:eastAsia="el-GR"/>
        </w:rPr>
        <w:t>browsers</w:t>
      </w:r>
      <w:r w:rsidRPr="00433E49">
        <w:rPr>
          <w:rFonts w:cs="Tahoma"/>
          <w:szCs w:val="22"/>
          <w:lang w:val="el-GR" w:eastAsia="el-GR"/>
        </w:rPr>
        <w:t>)</w:t>
      </w:r>
      <w:r w:rsidR="001E58EF">
        <w:rPr>
          <w:rFonts w:cs="Tahoma"/>
          <w:szCs w:val="22"/>
          <w:lang w:val="el-GR" w:eastAsia="el-GR"/>
        </w:rPr>
        <w:t xml:space="preserve">, </w:t>
      </w:r>
      <w:r w:rsidR="00FA1D95">
        <w:rPr>
          <w:rFonts w:cs="Tahoma"/>
          <w:szCs w:val="22"/>
          <w:lang w:val="el-GR" w:eastAsia="el-GR"/>
        </w:rPr>
        <w:t xml:space="preserve">καθώς </w:t>
      </w:r>
      <w:r w:rsidR="00FA1D95" w:rsidRPr="00FA1D95">
        <w:rPr>
          <w:rFonts w:cs="Tahoma"/>
          <w:szCs w:val="22"/>
          <w:lang w:val="el-GR" w:eastAsia="el-GR"/>
        </w:rPr>
        <w:t xml:space="preserve">και </w:t>
      </w:r>
      <w:r w:rsidR="00FA1D95" w:rsidRPr="006F705A">
        <w:rPr>
          <w:lang w:val="el-GR"/>
        </w:rPr>
        <w:t>μέσω διαφόρων τερματικών συσκευών, συμπεριλαμβανομένων και των φορητών (</w:t>
      </w:r>
      <w:r w:rsidR="00FA1D95" w:rsidRPr="006F705A">
        <w:rPr>
          <w:lang w:val="en-US"/>
        </w:rPr>
        <w:t>tablets</w:t>
      </w:r>
      <w:r w:rsidR="00FA1D95" w:rsidRPr="006F705A">
        <w:rPr>
          <w:lang w:val="el-GR"/>
        </w:rPr>
        <w:t xml:space="preserve">, </w:t>
      </w:r>
      <w:r w:rsidR="00FA1D95" w:rsidRPr="006F705A">
        <w:rPr>
          <w:lang w:val="en-US"/>
        </w:rPr>
        <w:t>smartphones</w:t>
      </w:r>
      <w:r w:rsidR="00FA1D95" w:rsidRPr="006F705A">
        <w:rPr>
          <w:lang w:val="el-GR"/>
        </w:rPr>
        <w:t>), επομένως η διεπαφή με το χρήστη θα πρέπει να δημιουργηθεί έτσι ώστε να ανταποκρίνεται σε οποιοδήποτε μέγεθος ή τύπο / Λειτουργικό Σύστημα συσκευής (</w:t>
      </w:r>
      <w:r w:rsidR="00FA1D95" w:rsidRPr="006F705A">
        <w:rPr>
          <w:lang w:val="en-US"/>
        </w:rPr>
        <w:t>responsive</w:t>
      </w:r>
      <w:r w:rsidR="00FA1D95" w:rsidRPr="006F705A">
        <w:rPr>
          <w:lang w:val="el-GR"/>
        </w:rPr>
        <w:t xml:space="preserve"> </w:t>
      </w:r>
      <w:r w:rsidR="00FA1D95" w:rsidRPr="006F705A">
        <w:rPr>
          <w:lang w:val="en-US"/>
        </w:rPr>
        <w:t>design</w:t>
      </w:r>
      <w:r w:rsidR="00FA1D95" w:rsidRPr="006F705A">
        <w:rPr>
          <w:lang w:val="el-GR"/>
        </w:rPr>
        <w:t xml:space="preserve"> </w:t>
      </w:r>
      <w:r w:rsidR="00FA1D95" w:rsidRPr="006F705A">
        <w:rPr>
          <w:lang w:val="en-US"/>
        </w:rPr>
        <w:t>techniques</w:t>
      </w:r>
      <w:r w:rsidR="00FA1D95" w:rsidRPr="006F705A">
        <w:rPr>
          <w:lang w:val="el-GR"/>
        </w:rPr>
        <w:t>).</w:t>
      </w:r>
    </w:p>
    <w:p w14:paraId="2780D15D" w14:textId="77777777" w:rsidR="000E37C7" w:rsidRPr="00174DCD" w:rsidRDefault="000E37C7" w:rsidP="006F705A">
      <w:pPr>
        <w:pStyle w:val="aff"/>
        <w:numPr>
          <w:ilvl w:val="0"/>
          <w:numId w:val="21"/>
        </w:numPr>
        <w:ind w:left="357" w:hanging="357"/>
        <w:contextualSpacing w:val="0"/>
        <w:rPr>
          <w:lang w:val="el-GR"/>
        </w:rPr>
      </w:pPr>
      <w:r w:rsidRPr="00D50CD5">
        <w:rPr>
          <w:i/>
          <w:lang w:val="el-GR"/>
        </w:rPr>
        <w:t>Συνέπεια</w:t>
      </w:r>
      <w:r w:rsidRPr="006F705A">
        <w:rPr>
          <w:lang w:val="el-GR"/>
        </w:rPr>
        <w:t>:</w:t>
      </w:r>
      <w:r w:rsidRPr="00D50CD5">
        <w:rPr>
          <w:lang w:val="el-GR"/>
        </w:rPr>
        <w:t xml:space="preserve"> Οι εφαρμογές θα πρέπει να έχουν ομοιόμορφη εμφάνιση (κατά το δυνατόν) και να τηρείται συνέπεια στη χρήση των λεκτικών και των συμβόλων. Αντίστοιχη συνέπεια πρέπει να επιδεικνύουν οι οποιεσδήποτε γραφικές απεικονίσεις και οι τοποθετήσεις αντικειμένων. Στο επίπεδο των εφαρμογών και </w:t>
      </w:r>
      <w:r w:rsidRPr="00174DCD">
        <w:rPr>
          <w:lang w:val="el-GR"/>
        </w:rPr>
        <w:t>διαδραστικών λειτουργιών, παρόμοιες λεκτικές και λειτουργικές απεικονίσεις πρέπει να αντιστοιχούν σε ανάλογα αποτελέσματα.</w:t>
      </w:r>
    </w:p>
    <w:p w14:paraId="13ECB235" w14:textId="77777777" w:rsidR="000E37C7" w:rsidRPr="00D50CD5" w:rsidRDefault="000E37C7" w:rsidP="006F705A">
      <w:pPr>
        <w:pStyle w:val="aff"/>
        <w:numPr>
          <w:ilvl w:val="0"/>
          <w:numId w:val="21"/>
        </w:numPr>
        <w:ind w:left="357" w:hanging="357"/>
        <w:contextualSpacing w:val="0"/>
        <w:rPr>
          <w:lang w:val="el-GR"/>
        </w:rPr>
      </w:pPr>
      <w:r w:rsidRPr="00174DCD">
        <w:rPr>
          <w:i/>
          <w:lang w:val="el-GR"/>
        </w:rPr>
        <w:t>Αξιοπιστία</w:t>
      </w:r>
      <w:r w:rsidRPr="006F705A">
        <w:rPr>
          <w:lang w:val="el-GR"/>
        </w:rPr>
        <w:t>:</w:t>
      </w:r>
      <w:r w:rsidRPr="00D50CD5">
        <w:rPr>
          <w:lang w:val="el-GR"/>
        </w:rPr>
        <w:t xml:space="preserve"> Ο χρήστης πρέπει να έχει σαφείς διαβεβαιώσεις δια μέσου της εμφάνισης και συμπεριφοράς του συστήματος ότι:</w:t>
      </w:r>
    </w:p>
    <w:p w14:paraId="7A7D516C" w14:textId="77777777" w:rsidR="000E37C7" w:rsidRPr="00433E49" w:rsidRDefault="000E37C7" w:rsidP="000E37C7">
      <w:pPr>
        <w:numPr>
          <w:ilvl w:val="1"/>
          <w:numId w:val="75"/>
        </w:numPr>
        <w:spacing w:before="0"/>
        <w:ind w:hanging="257"/>
        <w:rPr>
          <w:color w:val="000000"/>
          <w:lang w:val="el-GR"/>
        </w:rPr>
      </w:pPr>
      <w:r w:rsidRPr="00433E49">
        <w:rPr>
          <w:color w:val="000000"/>
          <w:lang w:val="el-GR"/>
        </w:rPr>
        <w:t>οι συναλλαγές του διεκπεραιώνονται με ασφάλεια,</w:t>
      </w:r>
    </w:p>
    <w:p w14:paraId="34A9A8F3" w14:textId="77777777" w:rsidR="000E37C7" w:rsidRPr="00433E49" w:rsidRDefault="000E37C7" w:rsidP="000E37C7">
      <w:pPr>
        <w:numPr>
          <w:ilvl w:val="1"/>
          <w:numId w:val="75"/>
        </w:numPr>
        <w:spacing w:before="0"/>
        <w:ind w:hanging="257"/>
        <w:rPr>
          <w:color w:val="000000"/>
          <w:lang w:val="el-GR"/>
        </w:rPr>
      </w:pPr>
      <w:r w:rsidRPr="00433E49">
        <w:rPr>
          <w:color w:val="000000"/>
          <w:lang w:val="el-GR"/>
        </w:rPr>
        <w:t>οι πληροφορίες που εισάγει στο σύστημα είναι σωστές και επαρκείς (ελαχιστοποίηση λαθών χρήστη μέσω ολοκληρωμένου πρωτοβάθμιου ελέγχου),</w:t>
      </w:r>
    </w:p>
    <w:p w14:paraId="6BC350E9" w14:textId="77777777" w:rsidR="000E37C7" w:rsidRPr="00433E49" w:rsidRDefault="000E37C7" w:rsidP="000E37C7">
      <w:pPr>
        <w:numPr>
          <w:ilvl w:val="1"/>
          <w:numId w:val="75"/>
        </w:numPr>
        <w:spacing w:before="0"/>
        <w:ind w:hanging="257"/>
        <w:rPr>
          <w:color w:val="000000"/>
          <w:lang w:val="el-GR"/>
        </w:rPr>
      </w:pPr>
      <w:r w:rsidRPr="00433E49">
        <w:rPr>
          <w:color w:val="000000"/>
          <w:lang w:val="el-GR"/>
        </w:rPr>
        <w:t>οι πληροφορίες που λαμβάνει από το σύστημα είναι ακριβείς και επικαιροποιημένες,</w:t>
      </w:r>
    </w:p>
    <w:p w14:paraId="3F03E44B" w14:textId="77777777" w:rsidR="000E37C7" w:rsidRPr="00433E49" w:rsidRDefault="000E37C7" w:rsidP="000E37C7">
      <w:pPr>
        <w:numPr>
          <w:ilvl w:val="1"/>
          <w:numId w:val="75"/>
        </w:numPr>
        <w:spacing w:before="0"/>
        <w:ind w:hanging="257"/>
        <w:rPr>
          <w:color w:val="000000"/>
          <w:lang w:val="el-GR"/>
        </w:rPr>
      </w:pPr>
      <w:r w:rsidRPr="00433E49">
        <w:rPr>
          <w:color w:val="000000"/>
          <w:lang w:val="el-GR"/>
        </w:rPr>
        <w:t>η συμπεριφορά του συστήματος είναι προβλέψιμη,</w:t>
      </w:r>
    </w:p>
    <w:p w14:paraId="1359EF95" w14:textId="77777777" w:rsidR="000E37C7" w:rsidRPr="00433E49" w:rsidRDefault="000E37C7" w:rsidP="000E37C7">
      <w:pPr>
        <w:numPr>
          <w:ilvl w:val="1"/>
          <w:numId w:val="75"/>
        </w:numPr>
        <w:spacing w:before="0"/>
        <w:ind w:hanging="257"/>
        <w:rPr>
          <w:color w:val="000000"/>
          <w:lang w:val="el-GR"/>
        </w:rPr>
      </w:pPr>
      <w:r w:rsidRPr="00433E49">
        <w:rPr>
          <w:color w:val="000000"/>
          <w:lang w:val="el-GR"/>
        </w:rPr>
        <w:t>τα όρια των συναλλαγών του με το σύστημα πρέπει να είναι σαφώς διακριτά π.χ. ο χρήστης δεν πρέπει να έχει καμία αμφιβολία για το εάν η συναλλαγή του έχει ολοκληρωθεί ή χρειάζεται να προβεί σε περαιτέρω ενέργειες. Αυτό επιτυγχάνεται με υψηλά επίπεδα πληροφόρησης (</w:t>
      </w:r>
      <w:r w:rsidRPr="00D1234A">
        <w:rPr>
          <w:color w:val="000000"/>
        </w:rPr>
        <w:t>on</w:t>
      </w:r>
      <w:r w:rsidRPr="00433E49">
        <w:rPr>
          <w:color w:val="000000"/>
          <w:lang w:val="el-GR"/>
        </w:rPr>
        <w:t>-</w:t>
      </w:r>
      <w:r w:rsidRPr="00D1234A">
        <w:rPr>
          <w:color w:val="000000"/>
        </w:rPr>
        <w:t>line</w:t>
      </w:r>
      <w:r w:rsidRPr="00433E49">
        <w:rPr>
          <w:color w:val="000000"/>
          <w:lang w:val="el-GR"/>
        </w:rPr>
        <w:t xml:space="preserve"> και </w:t>
      </w:r>
      <w:r w:rsidRPr="00D1234A">
        <w:rPr>
          <w:color w:val="000000"/>
        </w:rPr>
        <w:t>off</w:t>
      </w:r>
      <w:r w:rsidRPr="00433E49">
        <w:rPr>
          <w:color w:val="000000"/>
          <w:lang w:val="el-GR"/>
        </w:rPr>
        <w:t>-</w:t>
      </w:r>
      <w:r w:rsidRPr="00D1234A">
        <w:rPr>
          <w:color w:val="000000"/>
        </w:rPr>
        <w:t>line</w:t>
      </w:r>
      <w:r w:rsidRPr="00433E49">
        <w:rPr>
          <w:color w:val="000000"/>
          <w:lang w:val="el-GR"/>
        </w:rPr>
        <w:t>).</w:t>
      </w:r>
    </w:p>
    <w:p w14:paraId="7C48F4E7" w14:textId="77777777" w:rsidR="000E37C7" w:rsidRDefault="000E37C7" w:rsidP="00721891">
      <w:pPr>
        <w:numPr>
          <w:ilvl w:val="0"/>
          <w:numId w:val="76"/>
        </w:numPr>
        <w:tabs>
          <w:tab w:val="clear" w:pos="720"/>
          <w:tab w:val="num" w:pos="284"/>
        </w:tabs>
        <w:spacing w:before="0"/>
        <w:ind w:left="284" w:hanging="284"/>
        <w:rPr>
          <w:rFonts w:cs="Tahoma"/>
          <w:szCs w:val="22"/>
          <w:lang w:val="el-GR"/>
        </w:rPr>
      </w:pPr>
      <w:r w:rsidRPr="00433E49">
        <w:rPr>
          <w:rFonts w:cs="Tahoma"/>
          <w:i/>
          <w:iCs/>
          <w:szCs w:val="22"/>
          <w:lang w:val="el-GR"/>
        </w:rPr>
        <w:t>Προσανατολισμός:</w:t>
      </w:r>
      <w:r w:rsidRPr="00433E49">
        <w:rPr>
          <w:rFonts w:cs="Tahoma"/>
          <w:szCs w:val="22"/>
          <w:lang w:val="el-GR"/>
        </w:rPr>
        <w:t xml:space="preserve"> Σε κάθε σημείο της περιήγησής του στην εσωτερική ή εξωτερική δικτυακή Πύλη ή στις </w:t>
      </w:r>
      <w:r w:rsidRPr="00D1234A">
        <w:rPr>
          <w:rFonts w:cs="Tahoma"/>
          <w:szCs w:val="22"/>
        </w:rPr>
        <w:t>web</w:t>
      </w:r>
      <w:r w:rsidRPr="00433E49">
        <w:rPr>
          <w:rFonts w:cs="Tahoma"/>
          <w:szCs w:val="22"/>
          <w:lang w:val="el-GR"/>
        </w:rPr>
        <w:t xml:space="preserve"> εφαρμογές, ο χρήστης πρέπει να έχει στη διάθεσή του εμφανή σημάδια που υποδεικνύουν πού βρίσκεται (θεματική ενότητα ή εφαρμογή, κατηγορία, λειτουργία, κλπ), πού μπορεί να πάει και τι μπορεί/ τι πρέπει να κάνει.</w:t>
      </w:r>
    </w:p>
    <w:p w14:paraId="15E83097" w14:textId="77777777" w:rsidR="00854C7F" w:rsidRPr="00193D7F" w:rsidRDefault="00854C7F" w:rsidP="00BE340B">
      <w:pPr>
        <w:numPr>
          <w:ilvl w:val="0"/>
          <w:numId w:val="76"/>
        </w:numPr>
        <w:tabs>
          <w:tab w:val="clear" w:pos="720"/>
          <w:tab w:val="num" w:pos="284"/>
        </w:tabs>
        <w:spacing w:before="0"/>
        <w:ind w:left="284" w:hanging="284"/>
        <w:rPr>
          <w:rFonts w:cs="Tahoma"/>
          <w:iCs/>
          <w:szCs w:val="22"/>
          <w:lang w:val="el-GR"/>
        </w:rPr>
      </w:pPr>
      <w:r>
        <w:rPr>
          <w:rFonts w:cs="Tahoma"/>
          <w:i/>
          <w:iCs/>
          <w:szCs w:val="22"/>
          <w:lang w:val="el-GR"/>
        </w:rPr>
        <w:t xml:space="preserve">Ελαχιστοποίηση λαθών: </w:t>
      </w:r>
      <w:r w:rsidRPr="00BE340B">
        <w:rPr>
          <w:rFonts w:cs="Tahoma"/>
          <w:iCs/>
          <w:szCs w:val="22"/>
          <w:lang w:val="el-GR"/>
        </w:rPr>
        <w:t>Θ</w:t>
      </w:r>
      <w:r w:rsidRPr="00193D7F">
        <w:rPr>
          <w:rFonts w:cs="Tahoma"/>
          <w:iCs/>
          <w:szCs w:val="22"/>
          <w:lang w:val="el-GR"/>
        </w:rPr>
        <w:t>α πρέπει να αποφεύγονται</w:t>
      </w:r>
      <w:r w:rsidRPr="00BE340B">
        <w:rPr>
          <w:rFonts w:cs="Tahoma"/>
          <w:iCs/>
          <w:szCs w:val="22"/>
          <w:lang w:val="el-GR"/>
        </w:rPr>
        <w:t>, στο μέτρο του δυνατού,</w:t>
      </w:r>
      <w:r w:rsidRPr="00193D7F">
        <w:rPr>
          <w:rFonts w:cs="Tahoma"/>
          <w:iCs/>
          <w:szCs w:val="22"/>
          <w:lang w:val="el-GR"/>
        </w:rPr>
        <w:t xml:space="preserve"> τα πεδία ελεύθερου κειμένου εφόσον η ίδια λειτουργία μπορεί να γίνει με χρήση checkboxes, radio buttons, drop-down lists κλπ.</w:t>
      </w:r>
    </w:p>
    <w:p w14:paraId="079CCF46" w14:textId="77777777" w:rsidR="000E37C7" w:rsidRPr="003A3AFD" w:rsidRDefault="000E37C7" w:rsidP="00721891">
      <w:pPr>
        <w:numPr>
          <w:ilvl w:val="0"/>
          <w:numId w:val="76"/>
        </w:numPr>
        <w:tabs>
          <w:tab w:val="clear" w:pos="720"/>
          <w:tab w:val="num" w:pos="284"/>
        </w:tabs>
        <w:spacing w:before="0"/>
        <w:ind w:left="284" w:hanging="284"/>
        <w:rPr>
          <w:rFonts w:cs="Tahoma"/>
          <w:szCs w:val="22"/>
          <w:lang w:val="el-GR"/>
        </w:rPr>
      </w:pPr>
      <w:r w:rsidRPr="00433E49">
        <w:rPr>
          <w:rFonts w:cs="Tahoma"/>
          <w:i/>
          <w:iCs/>
          <w:szCs w:val="22"/>
          <w:lang w:val="el-GR"/>
        </w:rPr>
        <w:t>Υποστήριξη Χρηστών:</w:t>
      </w:r>
      <w:r w:rsidRPr="00433E49">
        <w:rPr>
          <w:rFonts w:cs="Tahoma"/>
          <w:szCs w:val="22"/>
          <w:lang w:val="el-GR"/>
        </w:rPr>
        <w:t xml:space="preserve"> Το σύστημα θα πρέπει να περιλαμβάνει λειτουργίες υποστήριξης και βοήθειας στους χρήστες οι οποίες να παρέχουν κατάλληλες πληροφορίες όποτε και όταν απαιτούνται. </w:t>
      </w:r>
      <w:r w:rsidRPr="003A3AFD">
        <w:rPr>
          <w:rFonts w:cs="Tahoma"/>
          <w:szCs w:val="22"/>
          <w:lang w:val="el-GR"/>
        </w:rPr>
        <w:t>Κατ’ ελάχιστο θα πρέπει να παρέχεται:</w:t>
      </w:r>
    </w:p>
    <w:p w14:paraId="25C86FAC" w14:textId="77777777" w:rsidR="000E37C7" w:rsidRPr="00433E49" w:rsidRDefault="000E37C7" w:rsidP="000E37C7">
      <w:pPr>
        <w:numPr>
          <w:ilvl w:val="1"/>
          <w:numId w:val="72"/>
        </w:numPr>
        <w:spacing w:before="0"/>
        <w:rPr>
          <w:color w:val="000000"/>
          <w:lang w:val="el-GR"/>
        </w:rPr>
      </w:pPr>
      <w:r w:rsidRPr="00433E49">
        <w:rPr>
          <w:color w:val="000000"/>
          <w:lang w:val="el-GR"/>
        </w:rPr>
        <w:t>Παροχή βοήθειας βάσει περιεχομένου (</w:t>
      </w:r>
      <w:r w:rsidRPr="00D1234A">
        <w:rPr>
          <w:color w:val="000000"/>
        </w:rPr>
        <w:t>Context</w:t>
      </w:r>
      <w:r w:rsidRPr="00433E49">
        <w:rPr>
          <w:color w:val="000000"/>
          <w:lang w:val="el-GR"/>
        </w:rPr>
        <w:t xml:space="preserve"> </w:t>
      </w:r>
      <w:r w:rsidRPr="00D1234A">
        <w:rPr>
          <w:color w:val="000000"/>
        </w:rPr>
        <w:t>Sensitive</w:t>
      </w:r>
      <w:r w:rsidRPr="00433E49">
        <w:rPr>
          <w:color w:val="000000"/>
          <w:lang w:val="el-GR"/>
        </w:rPr>
        <w:t xml:space="preserve"> </w:t>
      </w:r>
      <w:r w:rsidRPr="00D1234A">
        <w:rPr>
          <w:color w:val="000000"/>
        </w:rPr>
        <w:t>On</w:t>
      </w:r>
      <w:r w:rsidRPr="00433E49">
        <w:rPr>
          <w:color w:val="000000"/>
          <w:lang w:val="el-GR"/>
        </w:rPr>
        <w:t>-</w:t>
      </w:r>
      <w:r w:rsidRPr="00D1234A">
        <w:rPr>
          <w:color w:val="000000"/>
        </w:rPr>
        <w:t>Line</w:t>
      </w:r>
      <w:r w:rsidRPr="00433E49">
        <w:rPr>
          <w:color w:val="000000"/>
          <w:lang w:val="el-GR"/>
        </w:rPr>
        <w:t xml:space="preserve"> </w:t>
      </w:r>
      <w:r w:rsidRPr="00D1234A">
        <w:rPr>
          <w:color w:val="000000"/>
        </w:rPr>
        <w:t>Help</w:t>
      </w:r>
      <w:r w:rsidRPr="00433E49">
        <w:rPr>
          <w:color w:val="000000"/>
          <w:lang w:val="el-GR"/>
        </w:rPr>
        <w:t>), έτσι ώστε να παρέχεται πρόσβαση στην κατάλληλη πληροφορία ανάλογα με τις λειτουργίες και το ρόλο του εκάστοτε χρήστη.</w:t>
      </w:r>
    </w:p>
    <w:p w14:paraId="1570D8A7" w14:textId="77777777" w:rsidR="000E37C7" w:rsidRPr="00433E49" w:rsidRDefault="000E37C7" w:rsidP="000E37C7">
      <w:pPr>
        <w:numPr>
          <w:ilvl w:val="1"/>
          <w:numId w:val="72"/>
        </w:numPr>
        <w:spacing w:before="0"/>
        <w:ind w:hanging="257"/>
        <w:rPr>
          <w:color w:val="000000"/>
          <w:lang w:val="el-GR"/>
        </w:rPr>
      </w:pPr>
      <w:r w:rsidRPr="00433E49">
        <w:rPr>
          <w:color w:val="000000"/>
          <w:lang w:val="el-GR"/>
        </w:rPr>
        <w:t xml:space="preserve">Παροχή βοήθειας με </w:t>
      </w:r>
      <w:r w:rsidRPr="00D1234A">
        <w:rPr>
          <w:color w:val="000000"/>
        </w:rPr>
        <w:t>tutorials</w:t>
      </w:r>
      <w:r w:rsidRPr="00433E49">
        <w:rPr>
          <w:color w:val="000000"/>
          <w:lang w:val="el-GR"/>
        </w:rPr>
        <w:t xml:space="preserve"> και </w:t>
      </w:r>
      <w:r w:rsidRPr="00D1234A">
        <w:rPr>
          <w:color w:val="000000"/>
        </w:rPr>
        <w:t>user</w:t>
      </w:r>
      <w:r w:rsidRPr="00433E49">
        <w:rPr>
          <w:color w:val="000000"/>
          <w:lang w:val="el-GR"/>
        </w:rPr>
        <w:t xml:space="preserve"> </w:t>
      </w:r>
      <w:r w:rsidRPr="00D1234A">
        <w:rPr>
          <w:color w:val="000000"/>
        </w:rPr>
        <w:t>guides</w:t>
      </w:r>
      <w:r w:rsidRPr="00433E49">
        <w:rPr>
          <w:color w:val="000000"/>
          <w:lang w:val="el-GR"/>
        </w:rPr>
        <w:t xml:space="preserve"> όπου κριθεί απαραίτητο από τη Φάση Ανάλυσης Απαιτήσεων.</w:t>
      </w:r>
    </w:p>
    <w:p w14:paraId="253436DE" w14:textId="77777777" w:rsidR="000E37C7" w:rsidRPr="00433E49" w:rsidRDefault="000E37C7" w:rsidP="000E37C7">
      <w:pPr>
        <w:numPr>
          <w:ilvl w:val="1"/>
          <w:numId w:val="72"/>
        </w:numPr>
        <w:spacing w:before="0"/>
        <w:ind w:hanging="257"/>
        <w:rPr>
          <w:color w:val="000000"/>
          <w:lang w:val="el-GR"/>
        </w:rPr>
      </w:pPr>
      <w:r w:rsidRPr="00433E49">
        <w:rPr>
          <w:color w:val="000000"/>
          <w:lang w:val="el-GR"/>
        </w:rPr>
        <w:t>Πρόσβαση στα αρχεία βοήθειας με περισσότερους του ενός τρόπους, όπως: δια μέσου πινάκων περιεχομένου (με αντίστοιχους συνδέσμους), με άμεση υποβολή ερωτήσεων με τη μορφή λέξεων κλειδιών, δια μέσου αλφαβητικού ευρετηρίου λέξεων ή και συνδέσμων σχετικών θεμάτων κλπ.</w:t>
      </w:r>
    </w:p>
    <w:p w14:paraId="5F299EF7" w14:textId="77777777" w:rsidR="000E37C7" w:rsidRPr="00433E49" w:rsidRDefault="000E37C7" w:rsidP="000E37C7">
      <w:pPr>
        <w:numPr>
          <w:ilvl w:val="1"/>
          <w:numId w:val="72"/>
        </w:numPr>
        <w:spacing w:before="0"/>
        <w:ind w:hanging="257"/>
        <w:rPr>
          <w:color w:val="000000"/>
          <w:lang w:val="el-GR"/>
        </w:rPr>
      </w:pPr>
      <w:r w:rsidRPr="00433E49">
        <w:rPr>
          <w:color w:val="000000"/>
          <w:lang w:val="el-GR"/>
        </w:rPr>
        <w:lastRenderedPageBreak/>
        <w:t>Όλο το περιβάλλον χρήστη (</w:t>
      </w:r>
      <w:r w:rsidRPr="00D1234A">
        <w:rPr>
          <w:color w:val="000000"/>
        </w:rPr>
        <w:t>user</w:t>
      </w:r>
      <w:r w:rsidRPr="00433E49">
        <w:rPr>
          <w:color w:val="000000"/>
          <w:lang w:val="el-GR"/>
        </w:rPr>
        <w:t xml:space="preserve"> </w:t>
      </w:r>
      <w:r w:rsidRPr="00D1234A">
        <w:rPr>
          <w:color w:val="000000"/>
        </w:rPr>
        <w:t>interface</w:t>
      </w:r>
      <w:r w:rsidRPr="00433E49">
        <w:rPr>
          <w:color w:val="000000"/>
          <w:lang w:val="el-GR"/>
        </w:rPr>
        <w:t xml:space="preserve">, </w:t>
      </w:r>
      <w:r w:rsidRPr="00D1234A">
        <w:rPr>
          <w:color w:val="000000"/>
        </w:rPr>
        <w:t>on</w:t>
      </w:r>
      <w:r w:rsidRPr="00433E49">
        <w:rPr>
          <w:color w:val="000000"/>
          <w:lang w:val="el-GR"/>
        </w:rPr>
        <w:t>-</w:t>
      </w:r>
      <w:r w:rsidRPr="00D1234A">
        <w:rPr>
          <w:color w:val="000000"/>
        </w:rPr>
        <w:t>line</w:t>
      </w:r>
      <w:r w:rsidRPr="00433E49">
        <w:rPr>
          <w:color w:val="000000"/>
          <w:lang w:val="el-GR"/>
        </w:rPr>
        <w:t xml:space="preserve"> </w:t>
      </w:r>
      <w:r w:rsidRPr="00D1234A">
        <w:rPr>
          <w:color w:val="000000"/>
        </w:rPr>
        <w:t>help</w:t>
      </w:r>
      <w:r w:rsidRPr="00433E49">
        <w:rPr>
          <w:color w:val="000000"/>
          <w:lang w:val="el-GR"/>
        </w:rPr>
        <w:t>, μηνύματα, κλπ.) και τα αναλυτικά εγχειρίδια χρήσης θα πρέπει να είναι γραμμένα στην ελληνική γλώσσα.</w:t>
      </w:r>
    </w:p>
    <w:p w14:paraId="5AC44C09" w14:textId="77777777" w:rsidR="000E37C7" w:rsidRPr="00433E49" w:rsidRDefault="000E37C7" w:rsidP="000E37C7">
      <w:pPr>
        <w:numPr>
          <w:ilvl w:val="1"/>
          <w:numId w:val="72"/>
        </w:numPr>
        <w:spacing w:before="0"/>
        <w:ind w:hanging="257"/>
        <w:rPr>
          <w:color w:val="000000"/>
          <w:lang w:val="el-GR"/>
        </w:rPr>
      </w:pPr>
      <w:r w:rsidRPr="00433E49">
        <w:rPr>
          <w:color w:val="000000"/>
          <w:lang w:val="el-GR"/>
        </w:rPr>
        <w:t>Το σύστημα θα πρέπει να προσφέρει όμοιο περιβάλλον σε όλα τα υποσυστήματα του, όπως: Λίστες λειτουργιών (</w:t>
      </w:r>
      <w:r w:rsidRPr="00D1234A">
        <w:rPr>
          <w:color w:val="000000"/>
        </w:rPr>
        <w:t>Menu</w:t>
      </w:r>
      <w:r w:rsidRPr="00433E49">
        <w:rPr>
          <w:color w:val="000000"/>
          <w:lang w:val="el-GR"/>
        </w:rPr>
        <w:t>), Εργαλειοθήκες (</w:t>
      </w:r>
      <w:r w:rsidRPr="00D1234A">
        <w:rPr>
          <w:color w:val="000000"/>
        </w:rPr>
        <w:t>Toolbar</w:t>
      </w:r>
      <w:r w:rsidRPr="00433E49">
        <w:rPr>
          <w:color w:val="000000"/>
          <w:lang w:val="el-GR"/>
        </w:rPr>
        <w:t>), συντομεύσεις λειτουργιών (</w:t>
      </w:r>
      <w:r w:rsidRPr="00D1234A">
        <w:rPr>
          <w:color w:val="000000"/>
        </w:rPr>
        <w:t>keyboard</w:t>
      </w:r>
      <w:r w:rsidRPr="00433E49">
        <w:rPr>
          <w:color w:val="000000"/>
          <w:lang w:val="el-GR"/>
        </w:rPr>
        <w:t xml:space="preserve"> </w:t>
      </w:r>
      <w:r w:rsidRPr="00D1234A">
        <w:rPr>
          <w:color w:val="000000"/>
        </w:rPr>
        <w:t>shortcuts</w:t>
      </w:r>
      <w:r w:rsidRPr="00433E49">
        <w:rPr>
          <w:color w:val="000000"/>
          <w:lang w:val="el-GR"/>
        </w:rPr>
        <w:t>).</w:t>
      </w:r>
    </w:p>
    <w:p w14:paraId="37A5DB19" w14:textId="77777777" w:rsidR="000E37C7" w:rsidRPr="00433E49" w:rsidRDefault="000E37C7" w:rsidP="00721891">
      <w:pPr>
        <w:numPr>
          <w:ilvl w:val="0"/>
          <w:numId w:val="72"/>
        </w:numPr>
        <w:tabs>
          <w:tab w:val="clear" w:pos="720"/>
          <w:tab w:val="num" w:pos="284"/>
        </w:tabs>
        <w:spacing w:before="0"/>
        <w:ind w:left="284" w:hanging="284"/>
        <w:rPr>
          <w:rFonts w:cs="Tahoma"/>
          <w:szCs w:val="22"/>
          <w:lang w:val="el-GR"/>
        </w:rPr>
      </w:pPr>
      <w:r w:rsidRPr="00433E49">
        <w:rPr>
          <w:rFonts w:cs="Tahoma"/>
          <w:i/>
          <w:iCs/>
          <w:szCs w:val="22"/>
          <w:lang w:val="el-GR"/>
        </w:rPr>
        <w:t>Διαφάνεια:</w:t>
      </w:r>
      <w:r w:rsidRPr="00433E49">
        <w:rPr>
          <w:rFonts w:cs="Tahoma"/>
          <w:szCs w:val="22"/>
          <w:lang w:val="el-GR"/>
        </w:rPr>
        <w:t xml:space="preserve"> </w:t>
      </w:r>
      <w:r w:rsidRPr="00433E49">
        <w:rPr>
          <w:color w:val="000000"/>
          <w:lang w:val="el-GR"/>
        </w:rPr>
        <w:t>Ο χρήστης θα πρέπει να ¨συναλλάσσεται¨ με το Σύστημα χωρίς να αντιλαμβάνεται τεχνικές λεπτομέρειες ή εσωτερικές διεργασίες διεκπεραίωσης των συναλλαγών.</w:t>
      </w:r>
    </w:p>
    <w:p w14:paraId="70D32226" w14:textId="77777777" w:rsidR="000E37C7" w:rsidRPr="00433E49" w:rsidRDefault="000E37C7" w:rsidP="00721891">
      <w:pPr>
        <w:numPr>
          <w:ilvl w:val="0"/>
          <w:numId w:val="72"/>
        </w:numPr>
        <w:tabs>
          <w:tab w:val="clear" w:pos="720"/>
          <w:tab w:val="num" w:pos="284"/>
        </w:tabs>
        <w:spacing w:before="0"/>
        <w:ind w:left="284" w:hanging="284"/>
        <w:rPr>
          <w:rFonts w:cs="Tahoma"/>
          <w:szCs w:val="22"/>
          <w:lang w:val="el-GR"/>
        </w:rPr>
      </w:pPr>
      <w:r w:rsidRPr="00433E49">
        <w:rPr>
          <w:rFonts w:cs="Tahoma"/>
          <w:i/>
          <w:iCs/>
          <w:szCs w:val="22"/>
          <w:lang w:val="el-GR"/>
        </w:rPr>
        <w:t>Πελατοκεντρική Αντίληψη:</w:t>
      </w:r>
      <w:r w:rsidRPr="00433E49">
        <w:rPr>
          <w:rFonts w:cs="Tahoma"/>
          <w:szCs w:val="22"/>
          <w:lang w:val="el-GR"/>
        </w:rPr>
        <w:t xml:space="preserve"> </w:t>
      </w:r>
      <w:r w:rsidRPr="00433E49">
        <w:rPr>
          <w:color w:val="000000"/>
          <w:lang w:val="el-GR"/>
        </w:rPr>
        <w:t>Οι παρεχόμενες πληροφορίες και λειτουργίες πρέπει να είναι προσανατολισμένες στις ανάγκες του χρήστη και όχι στην εσωτερική οργάνωση του Φορέα (εξωστρεφής αρχιτεκτονική πληροφοριών).</w:t>
      </w:r>
    </w:p>
    <w:p w14:paraId="6ED2045D" w14:textId="77777777" w:rsidR="000E37C7" w:rsidRPr="00433E49" w:rsidRDefault="000E37C7" w:rsidP="00721891">
      <w:pPr>
        <w:numPr>
          <w:ilvl w:val="0"/>
          <w:numId w:val="72"/>
        </w:numPr>
        <w:tabs>
          <w:tab w:val="clear" w:pos="720"/>
          <w:tab w:val="num" w:pos="284"/>
        </w:tabs>
        <w:suppressAutoHyphens w:val="0"/>
        <w:spacing w:before="0"/>
        <w:ind w:left="284" w:hanging="284"/>
        <w:rPr>
          <w:rFonts w:cs="Tahoma"/>
          <w:iCs/>
          <w:szCs w:val="22"/>
          <w:lang w:val="el-GR" w:eastAsia="el-GR"/>
        </w:rPr>
      </w:pPr>
      <w:r w:rsidRPr="00433E49">
        <w:rPr>
          <w:rFonts w:cs="Tahoma"/>
          <w:i/>
          <w:iCs/>
          <w:szCs w:val="22"/>
          <w:lang w:val="el-GR" w:eastAsia="el-GR"/>
        </w:rPr>
        <w:t xml:space="preserve">Έλεγχος Χρηστικότητας: </w:t>
      </w:r>
      <w:r w:rsidRPr="00433E49">
        <w:rPr>
          <w:rFonts w:cs="Tahoma"/>
          <w:iCs/>
          <w:szCs w:val="22"/>
          <w:lang w:val="el-GR" w:eastAsia="el-GR"/>
        </w:rPr>
        <w:t>Οι εφαρμογές θα πρέπει να περάσουν έλεγχο χρηστικότητας (</w:t>
      </w:r>
      <w:r w:rsidRPr="003546F5">
        <w:rPr>
          <w:rFonts w:cs="Tahoma"/>
          <w:iCs/>
          <w:szCs w:val="22"/>
          <w:lang w:eastAsia="el-GR"/>
        </w:rPr>
        <w:t>usability</w:t>
      </w:r>
      <w:r w:rsidRPr="00433E49">
        <w:rPr>
          <w:rFonts w:cs="Tahoma"/>
          <w:iCs/>
          <w:szCs w:val="22"/>
          <w:lang w:val="el-GR" w:eastAsia="el-GR"/>
        </w:rPr>
        <w:t xml:space="preserve"> </w:t>
      </w:r>
      <w:r w:rsidRPr="003546F5">
        <w:rPr>
          <w:rFonts w:cs="Tahoma"/>
          <w:iCs/>
          <w:szCs w:val="22"/>
          <w:lang w:eastAsia="el-GR"/>
        </w:rPr>
        <w:t>test</w:t>
      </w:r>
      <w:r w:rsidRPr="00433E49">
        <w:rPr>
          <w:rFonts w:cs="Tahoma"/>
          <w:iCs/>
          <w:szCs w:val="22"/>
          <w:lang w:val="el-GR" w:eastAsia="el-GR"/>
        </w:rPr>
        <w:t xml:space="preserve">) κατά την διάρκεια της </w:t>
      </w:r>
      <w:r w:rsidR="00CE66C9">
        <w:rPr>
          <w:rFonts w:cs="Tahoma"/>
          <w:iCs/>
          <w:szCs w:val="22"/>
          <w:lang w:val="el-GR" w:eastAsia="el-GR"/>
        </w:rPr>
        <w:t>Πιλοτικής</w:t>
      </w:r>
      <w:r w:rsidR="00CE66C9" w:rsidRPr="00433E49">
        <w:rPr>
          <w:rFonts w:cs="Tahoma"/>
          <w:iCs/>
          <w:szCs w:val="22"/>
          <w:lang w:val="el-GR" w:eastAsia="el-GR"/>
        </w:rPr>
        <w:t xml:space="preserve"> </w:t>
      </w:r>
      <w:r w:rsidRPr="00433E49">
        <w:rPr>
          <w:rFonts w:cs="Tahoma"/>
          <w:iCs/>
          <w:szCs w:val="22"/>
          <w:lang w:val="el-GR" w:eastAsia="el-GR"/>
        </w:rPr>
        <w:t>Λειτουργίας και τα αποτελέσματα να χρησιμοποιηθούν για την βελτίωση της χρηστικότητας των εφαρμογών.</w:t>
      </w:r>
    </w:p>
    <w:p w14:paraId="09FE47AB" w14:textId="77777777" w:rsidR="000E37C7" w:rsidRPr="00433E49" w:rsidRDefault="000E37C7" w:rsidP="000E37C7">
      <w:pPr>
        <w:rPr>
          <w:lang w:val="el-GR"/>
        </w:rPr>
      </w:pPr>
      <w:r w:rsidRPr="00433E49">
        <w:rPr>
          <w:lang w:val="el-GR"/>
        </w:rPr>
        <w:t>Ο υποψήφιος Ανάδοχος θα πρέπει στην προσφορά του να περιγράψει αναλυτικά τη μεθοδολογία που θα ακολουθήσει για το σχεδιασμό και την ανάπτυξη/αναβάθμιση Υποσυστημάτων και εφαρμογών, τεκμηριώνοντας έτσι τη συστηματική του προσέγγιση για διασφάλιση των παραπάνω γενικών σχεδιαστικών αρχών ως προς το τελικό προϊόν. Οι συγκεκριμένες απαιτήσεις θα πρέπει να πιστοποιηθούν κατά τις φάσεις παράδοσης/αποδοχής των Υποσυστημάτων του Έργου μέσω της διενέργειας των απαραίτητων ελέγχων/δοκιμών αποδοχής (</w:t>
      </w:r>
      <w:r w:rsidRPr="002739C9">
        <w:t>acceptance</w:t>
      </w:r>
      <w:r w:rsidRPr="00433E49">
        <w:rPr>
          <w:lang w:val="el-GR"/>
        </w:rPr>
        <w:t xml:space="preserve"> </w:t>
      </w:r>
      <w:r w:rsidRPr="002739C9">
        <w:t>tests</w:t>
      </w:r>
      <w:r w:rsidRPr="00433E49">
        <w:rPr>
          <w:lang w:val="el-GR"/>
        </w:rPr>
        <w:t>).</w:t>
      </w:r>
    </w:p>
    <w:p w14:paraId="7B10238A" w14:textId="77777777" w:rsidR="000E37C7" w:rsidRPr="000E37C7" w:rsidRDefault="000E37C7">
      <w:pPr>
        <w:pStyle w:val="4"/>
        <w:rPr>
          <w:rFonts w:eastAsia="SimSun"/>
        </w:rPr>
      </w:pPr>
      <w:bookmarkStart w:id="673" w:name="_Toc503183480"/>
      <w:bookmarkStart w:id="674" w:name="_Toc503183481"/>
      <w:bookmarkStart w:id="675" w:name="_Toc503183482"/>
      <w:bookmarkStart w:id="676" w:name="_Ref508021960"/>
      <w:bookmarkStart w:id="677" w:name="_Ref508021966"/>
      <w:bookmarkStart w:id="678" w:name="_Toc516238310"/>
      <w:bookmarkEnd w:id="673"/>
      <w:bookmarkEnd w:id="674"/>
      <w:bookmarkEnd w:id="675"/>
      <w:r w:rsidRPr="000E37C7">
        <w:rPr>
          <w:rFonts w:eastAsia="SimSun"/>
        </w:rPr>
        <w:t xml:space="preserve">Ανοικτά </w:t>
      </w:r>
      <w:r w:rsidR="006607F1">
        <w:rPr>
          <w:rFonts w:eastAsia="SimSun"/>
        </w:rPr>
        <w:t xml:space="preserve">Πρότυπα και </w:t>
      </w:r>
      <w:r w:rsidRPr="000E37C7">
        <w:rPr>
          <w:rFonts w:eastAsia="SimSun"/>
        </w:rPr>
        <w:t>Δεδομένα</w:t>
      </w:r>
      <w:bookmarkEnd w:id="676"/>
      <w:bookmarkEnd w:id="677"/>
      <w:bookmarkEnd w:id="678"/>
    </w:p>
    <w:p w14:paraId="35305CB8" w14:textId="77777777" w:rsidR="006607F1" w:rsidRPr="006F705A" w:rsidRDefault="006607F1" w:rsidP="006607F1">
      <w:pPr>
        <w:spacing w:line="276" w:lineRule="auto"/>
        <w:rPr>
          <w:rFonts w:cs="Tahoma"/>
          <w:lang w:val="el-GR"/>
        </w:rPr>
      </w:pPr>
      <w:r w:rsidRPr="006F705A">
        <w:rPr>
          <w:rFonts w:cs="Tahoma"/>
          <w:lang w:val="el-GR"/>
        </w:rPr>
        <w:t>Η γενική φιλοσοφία της υλοποίησης των συστημάτων (υλικού και λογισμικού) του παρόντος έργου πρέπει να ακολουθεί τις σύγχρονες τάσεις για ανοικτή αρχιτεκτονική (</w:t>
      </w:r>
      <w:r>
        <w:rPr>
          <w:rFonts w:cs="Tahoma"/>
          <w:lang w:val="en-US"/>
        </w:rPr>
        <w:t>open</w:t>
      </w:r>
      <w:r w:rsidRPr="007C1A1F">
        <w:rPr>
          <w:rFonts w:cs="Tahoma"/>
          <w:lang w:val="el-GR"/>
        </w:rPr>
        <w:t xml:space="preserve"> </w:t>
      </w:r>
      <w:r>
        <w:rPr>
          <w:rFonts w:cs="Tahoma"/>
          <w:lang w:val="en-US"/>
        </w:rPr>
        <w:t>architecture</w:t>
      </w:r>
      <w:r w:rsidRPr="006F705A">
        <w:rPr>
          <w:rFonts w:cs="Tahoma"/>
          <w:lang w:val="el-GR"/>
        </w:rPr>
        <w:t>) και ανοικτά συστήματα (</w:t>
      </w:r>
      <w:r>
        <w:rPr>
          <w:rFonts w:cs="Tahoma"/>
          <w:lang w:val="en-US"/>
        </w:rPr>
        <w:t>open</w:t>
      </w:r>
      <w:r w:rsidRPr="007C1A1F">
        <w:rPr>
          <w:rFonts w:cs="Tahoma"/>
          <w:lang w:val="el-GR"/>
        </w:rPr>
        <w:t xml:space="preserve"> </w:t>
      </w:r>
      <w:r>
        <w:rPr>
          <w:rFonts w:cs="Tahoma"/>
          <w:lang w:val="en-US"/>
        </w:rPr>
        <w:t>systems</w:t>
      </w:r>
      <w:r w:rsidRPr="006F705A">
        <w:rPr>
          <w:rFonts w:cs="Tahoma"/>
          <w:lang w:val="el-GR"/>
        </w:rPr>
        <w:t>). Ο όρος «ανοικτό» υποδηλώνει κατά βάση την ανεξαρτησία από συγκεκριμένο προμηθευτή και την υποχρεωτική χρήση προτύπων (</w:t>
      </w:r>
      <w:r>
        <w:rPr>
          <w:rFonts w:cs="Tahoma"/>
          <w:lang w:val="en-US"/>
        </w:rPr>
        <w:t>standards</w:t>
      </w:r>
      <w:r w:rsidRPr="006F705A">
        <w:rPr>
          <w:rFonts w:cs="Tahoma"/>
          <w:lang w:val="el-GR"/>
        </w:rPr>
        <w:t>), τα οποία διασφαλίζουν:</w:t>
      </w:r>
    </w:p>
    <w:p w14:paraId="1B61D4CA" w14:textId="77777777" w:rsidR="006607F1" w:rsidRPr="006F705A" w:rsidRDefault="006607F1" w:rsidP="006607F1">
      <w:pPr>
        <w:widowControl w:val="0"/>
        <w:numPr>
          <w:ilvl w:val="0"/>
          <w:numId w:val="116"/>
        </w:numPr>
        <w:suppressAutoHyphens w:val="0"/>
        <w:spacing w:before="0" w:after="60" w:line="276" w:lineRule="auto"/>
        <w:rPr>
          <w:rFonts w:cs="Tahoma"/>
          <w:lang w:val="el-GR"/>
        </w:rPr>
      </w:pPr>
      <w:r w:rsidRPr="006F705A">
        <w:rPr>
          <w:rFonts w:cs="Tahoma"/>
          <w:lang w:val="el-GR"/>
        </w:rPr>
        <w:t>την αρμονική συνεργασία και λειτουργία μεταξύ συστημάτων και λειτουργικών εφαρμογών διαφορετικών προμηθευτών</w:t>
      </w:r>
    </w:p>
    <w:p w14:paraId="132D09F9" w14:textId="77777777" w:rsidR="006607F1" w:rsidRPr="006F705A" w:rsidRDefault="006607F1" w:rsidP="006607F1">
      <w:pPr>
        <w:widowControl w:val="0"/>
        <w:numPr>
          <w:ilvl w:val="0"/>
          <w:numId w:val="116"/>
        </w:numPr>
        <w:suppressAutoHyphens w:val="0"/>
        <w:spacing w:before="0" w:after="60" w:line="276" w:lineRule="auto"/>
        <w:rPr>
          <w:rFonts w:cs="Tahoma"/>
          <w:lang w:val="el-GR"/>
        </w:rPr>
      </w:pPr>
      <w:r w:rsidRPr="006F705A">
        <w:rPr>
          <w:rFonts w:cs="Tahoma"/>
          <w:lang w:val="el-GR"/>
        </w:rPr>
        <w:t>τη διαδικτυακή ή άλλη συνεργασία εφαρμογών που βρίσκονται σε διαφορετικά υπολογιστικά συστήματα</w:t>
      </w:r>
    </w:p>
    <w:p w14:paraId="41E45EF6" w14:textId="77777777" w:rsidR="006607F1" w:rsidRDefault="006607F1" w:rsidP="006607F1">
      <w:pPr>
        <w:widowControl w:val="0"/>
        <w:numPr>
          <w:ilvl w:val="0"/>
          <w:numId w:val="116"/>
        </w:numPr>
        <w:suppressAutoHyphens w:val="0"/>
        <w:spacing w:before="0" w:after="60" w:line="276" w:lineRule="auto"/>
        <w:rPr>
          <w:rFonts w:cs="Tahoma"/>
        </w:rPr>
      </w:pPr>
      <w:r>
        <w:rPr>
          <w:rFonts w:cs="Tahoma"/>
        </w:rPr>
        <w:t>την φορητότητα (</w:t>
      </w:r>
      <w:r>
        <w:rPr>
          <w:rFonts w:cs="Tahoma"/>
          <w:lang w:val="en-US"/>
        </w:rPr>
        <w:t>portability</w:t>
      </w:r>
      <w:r>
        <w:rPr>
          <w:rFonts w:cs="Tahoma"/>
        </w:rPr>
        <w:t>) των εφαρμογών</w:t>
      </w:r>
    </w:p>
    <w:p w14:paraId="711BE479" w14:textId="77777777" w:rsidR="006607F1" w:rsidRPr="006F705A" w:rsidRDefault="006607F1" w:rsidP="006607F1">
      <w:pPr>
        <w:widowControl w:val="0"/>
        <w:numPr>
          <w:ilvl w:val="0"/>
          <w:numId w:val="116"/>
        </w:numPr>
        <w:suppressAutoHyphens w:val="0"/>
        <w:spacing w:before="0" w:after="60" w:line="276" w:lineRule="auto"/>
        <w:rPr>
          <w:rFonts w:cs="Tahoma"/>
          <w:lang w:val="el-GR"/>
        </w:rPr>
      </w:pPr>
      <w:r w:rsidRPr="006F705A">
        <w:rPr>
          <w:rFonts w:cs="Tahoma"/>
          <w:lang w:val="el-GR"/>
        </w:rPr>
        <w:t>την δυνατότητα αύξησης του μεγέθους των μηχανογραφικών συστημάτων χωρίς αλλαγές στη δομή και τη φιλοσοφία</w:t>
      </w:r>
    </w:p>
    <w:p w14:paraId="5618DF61" w14:textId="77777777" w:rsidR="006607F1" w:rsidRPr="006F705A" w:rsidRDefault="006607F1" w:rsidP="006607F1">
      <w:pPr>
        <w:widowControl w:val="0"/>
        <w:numPr>
          <w:ilvl w:val="0"/>
          <w:numId w:val="116"/>
        </w:numPr>
        <w:suppressAutoHyphens w:val="0"/>
        <w:spacing w:before="0" w:after="60" w:line="276" w:lineRule="auto"/>
        <w:rPr>
          <w:rFonts w:cs="Tahoma"/>
          <w:lang w:val="el-GR"/>
        </w:rPr>
      </w:pPr>
      <w:r w:rsidRPr="006F705A">
        <w:rPr>
          <w:rFonts w:cs="Tahoma"/>
          <w:lang w:val="el-GR"/>
        </w:rPr>
        <w:t>την εύκολη επέμβαση στη λειτουργικότητα των εφαρμογών</w:t>
      </w:r>
    </w:p>
    <w:p w14:paraId="133E7BF6" w14:textId="77777777" w:rsidR="006607F1" w:rsidRPr="006F705A" w:rsidRDefault="006607F1" w:rsidP="006607F1">
      <w:pPr>
        <w:widowControl w:val="0"/>
        <w:spacing w:after="60" w:line="276" w:lineRule="auto"/>
        <w:rPr>
          <w:rFonts w:cs="Tahoma"/>
          <w:lang w:val="el-GR"/>
        </w:rPr>
      </w:pPr>
      <w:r w:rsidRPr="006F705A">
        <w:rPr>
          <w:rFonts w:cs="Tahoma"/>
          <w:lang w:val="el-GR"/>
        </w:rPr>
        <w:t>Σύμφωνα με τα παραπάνω, και όσον αφορά την ανάπτυξη όλων των εφαρμογών (τυποποιημένων και μη) του παρόντος Έργου, ο Ανάδοχος θα πρέπει να εφαρμόσει:</w:t>
      </w:r>
    </w:p>
    <w:p w14:paraId="5F26392C" w14:textId="77777777" w:rsidR="006607F1" w:rsidRPr="006F705A" w:rsidRDefault="006607F1" w:rsidP="006607F1">
      <w:pPr>
        <w:widowControl w:val="0"/>
        <w:numPr>
          <w:ilvl w:val="0"/>
          <w:numId w:val="116"/>
        </w:numPr>
        <w:suppressAutoHyphens w:val="0"/>
        <w:spacing w:before="0" w:after="60" w:line="276" w:lineRule="auto"/>
        <w:rPr>
          <w:rFonts w:cs="Tahoma"/>
          <w:lang w:val="el-GR"/>
        </w:rPr>
      </w:pPr>
      <w:r w:rsidRPr="006F705A">
        <w:rPr>
          <w:rFonts w:cs="Tahoma"/>
          <w:lang w:val="el-GR"/>
        </w:rPr>
        <w:t>Αρθρωτή ανάπτυξη και υλοποίηση των υποσυστημάτων λογισμικού,</w:t>
      </w:r>
    </w:p>
    <w:p w14:paraId="586C3EA6" w14:textId="77777777" w:rsidR="006607F1" w:rsidRPr="006F705A" w:rsidRDefault="006607F1" w:rsidP="006607F1">
      <w:pPr>
        <w:widowControl w:val="0"/>
        <w:numPr>
          <w:ilvl w:val="0"/>
          <w:numId w:val="116"/>
        </w:numPr>
        <w:suppressAutoHyphens w:val="0"/>
        <w:spacing w:before="0" w:after="60" w:line="276" w:lineRule="auto"/>
        <w:rPr>
          <w:rFonts w:cs="Tahoma"/>
          <w:lang w:val="el-GR"/>
        </w:rPr>
      </w:pPr>
      <w:r w:rsidRPr="006F705A">
        <w:rPr>
          <w:rFonts w:cs="Tahoma"/>
          <w:lang w:val="el-GR"/>
        </w:rPr>
        <w:t>Χρήση διεθνών και εμπορικώς αποδεκτών προτύπων διαλειτουργικότητας, όπως για παράδειγμα οι διαδικτυακές υπηρεσίες (</w:t>
      </w:r>
      <w:r>
        <w:rPr>
          <w:rFonts w:cs="Tahoma"/>
          <w:lang w:val="en-US"/>
        </w:rPr>
        <w:t>web</w:t>
      </w:r>
      <w:r w:rsidRPr="007C1A1F">
        <w:rPr>
          <w:rFonts w:cs="Tahoma"/>
          <w:lang w:val="el-GR"/>
        </w:rPr>
        <w:t xml:space="preserve"> </w:t>
      </w:r>
      <w:r>
        <w:rPr>
          <w:rFonts w:cs="Tahoma"/>
          <w:lang w:val="en-US"/>
        </w:rPr>
        <w:t>services</w:t>
      </w:r>
      <w:r w:rsidRPr="006F705A">
        <w:rPr>
          <w:rFonts w:cs="Tahoma"/>
          <w:lang w:val="el-GR"/>
        </w:rPr>
        <w:t>) για την τυποποιημένη επικοινωνία μεταξύ υπολογιστικών συστημάτων</w:t>
      </w:r>
    </w:p>
    <w:p w14:paraId="4BAC5533" w14:textId="77777777" w:rsidR="006607F1" w:rsidRPr="006F705A" w:rsidRDefault="006607F1" w:rsidP="006607F1">
      <w:pPr>
        <w:widowControl w:val="0"/>
        <w:numPr>
          <w:ilvl w:val="0"/>
          <w:numId w:val="116"/>
        </w:numPr>
        <w:suppressAutoHyphens w:val="0"/>
        <w:spacing w:before="0" w:after="60" w:line="276" w:lineRule="auto"/>
        <w:rPr>
          <w:rFonts w:cs="Tahoma"/>
          <w:lang w:val="el-GR"/>
        </w:rPr>
      </w:pPr>
      <w:r w:rsidRPr="006F705A">
        <w:rPr>
          <w:rFonts w:cs="Tahoma"/>
          <w:lang w:val="el-GR"/>
        </w:rPr>
        <w:t>Για τα υποσυστήματα εξωστρεφών υπηρεσιών, υλοποίηση βασισμένη σε αρχιτεκτονική τουλάχιστον 3 επιπέδων (3-</w:t>
      </w:r>
      <w:r>
        <w:rPr>
          <w:rFonts w:cs="Tahoma"/>
        </w:rPr>
        <w:t>tier</w:t>
      </w:r>
      <w:r w:rsidRPr="006F705A">
        <w:rPr>
          <w:rFonts w:cs="Tahoma"/>
          <w:lang w:val="el-GR"/>
        </w:rPr>
        <w:t xml:space="preserve"> </w:t>
      </w:r>
      <w:r>
        <w:rPr>
          <w:rFonts w:cs="Tahoma"/>
          <w:lang w:val="en-US"/>
        </w:rPr>
        <w:t>architecture</w:t>
      </w:r>
      <w:r w:rsidRPr="006F705A">
        <w:rPr>
          <w:rFonts w:cs="Tahoma"/>
          <w:lang w:val="el-GR"/>
        </w:rPr>
        <w:t xml:space="preserve">), η οποία περιλαμβάνει κατ’ ελάχιστο, το επίπεδο των παρουσίασης, το </w:t>
      </w:r>
      <w:r w:rsidRPr="006F705A">
        <w:rPr>
          <w:rFonts w:cs="Tahoma"/>
          <w:lang w:val="el-GR"/>
        </w:rPr>
        <w:lastRenderedPageBreak/>
        <w:t>επίπεδο επιχειρησιακής λογικής και το επίπεδο των δεδομένων.</w:t>
      </w:r>
    </w:p>
    <w:p w14:paraId="2D4D58C6" w14:textId="77777777" w:rsidR="006607F1" w:rsidRPr="006F705A" w:rsidRDefault="006607F1" w:rsidP="006607F1">
      <w:pPr>
        <w:rPr>
          <w:rFonts w:asciiTheme="minorHAnsi" w:hAnsiTheme="minorHAnsi" w:cstheme="minorHAnsi"/>
          <w:lang w:val="el-GR"/>
        </w:rPr>
      </w:pPr>
      <w:r w:rsidRPr="006F705A">
        <w:rPr>
          <w:rFonts w:asciiTheme="minorHAnsi" w:hAnsiTheme="minorHAnsi" w:cstheme="minorHAnsi"/>
          <w:lang w:val="el-GR"/>
        </w:rPr>
        <w:t xml:space="preserve">Επιπροσθέτως, το σύστημα θα πρέπει να παρέχει την τεχνική δυνατότητα εξαγωγής σε μηχαναγνώσιμη μορφή επιλεγμένων δεδομένων του - ακολουθώντας ανοικτά πρότυπα - για αξιοποίησή τους από συστήματα συνεργαζόμενων δημόσιων και ιδιωτικών φορέων (ανοικτά δεδομένα). </w:t>
      </w:r>
    </w:p>
    <w:p w14:paraId="0B537634" w14:textId="77777777" w:rsidR="006607F1" w:rsidRPr="006F705A" w:rsidRDefault="006607F1" w:rsidP="006607F1">
      <w:pPr>
        <w:rPr>
          <w:rFonts w:asciiTheme="minorHAnsi" w:hAnsiTheme="minorHAnsi" w:cstheme="minorHAnsi"/>
          <w:lang w:val="el-GR"/>
        </w:rPr>
      </w:pPr>
      <w:r w:rsidRPr="006F705A">
        <w:rPr>
          <w:rFonts w:asciiTheme="minorHAnsi" w:hAnsiTheme="minorHAnsi" w:cstheme="minorHAnsi"/>
          <w:lang w:val="el-GR"/>
        </w:rPr>
        <w:t>Ως προς το είδος των δεδομένων που θα εξάγονται αναφέρονται ενδεικτικές κατηγορίες:</w:t>
      </w:r>
    </w:p>
    <w:p w14:paraId="1BEA6D4D" w14:textId="77777777" w:rsidR="006607F1" w:rsidRPr="006F705A" w:rsidRDefault="006607F1" w:rsidP="006607F1">
      <w:pPr>
        <w:pStyle w:val="aff"/>
        <w:numPr>
          <w:ilvl w:val="0"/>
          <w:numId w:val="115"/>
        </w:numPr>
        <w:suppressAutoHyphens w:val="0"/>
        <w:spacing w:line="280" w:lineRule="atLeast"/>
        <w:contextualSpacing w:val="0"/>
        <w:rPr>
          <w:rFonts w:asciiTheme="minorHAnsi" w:hAnsiTheme="minorHAnsi" w:cstheme="minorHAnsi"/>
          <w:lang w:val="el-GR"/>
        </w:rPr>
      </w:pPr>
      <w:r w:rsidRPr="006F705A">
        <w:rPr>
          <w:rFonts w:asciiTheme="minorHAnsi" w:hAnsiTheme="minorHAnsi" w:cstheme="minorHAnsi"/>
          <w:lang w:val="el-GR"/>
        </w:rPr>
        <w:t>Στοιχεία ταυτότητας νέων επιχειρήσεων / οικονομικών δραστηριοτήτων</w:t>
      </w:r>
    </w:p>
    <w:p w14:paraId="0B6FF699" w14:textId="77777777" w:rsidR="006607F1" w:rsidRPr="006F705A" w:rsidRDefault="006607F1" w:rsidP="006607F1">
      <w:pPr>
        <w:pStyle w:val="aff"/>
        <w:numPr>
          <w:ilvl w:val="0"/>
          <w:numId w:val="115"/>
        </w:numPr>
        <w:suppressAutoHyphens w:val="0"/>
        <w:spacing w:line="280" w:lineRule="atLeast"/>
        <w:contextualSpacing w:val="0"/>
        <w:rPr>
          <w:rFonts w:asciiTheme="minorHAnsi" w:hAnsiTheme="minorHAnsi" w:cstheme="minorHAnsi"/>
        </w:rPr>
      </w:pPr>
      <w:r w:rsidRPr="006F705A">
        <w:rPr>
          <w:rFonts w:asciiTheme="minorHAnsi" w:hAnsiTheme="minorHAnsi" w:cstheme="minorHAnsi"/>
        </w:rPr>
        <w:t>Αντικείμενο δραστηριότητας</w:t>
      </w:r>
    </w:p>
    <w:p w14:paraId="6153F3F7" w14:textId="77777777" w:rsidR="006607F1" w:rsidRPr="006F705A" w:rsidRDefault="006607F1" w:rsidP="006607F1">
      <w:pPr>
        <w:pStyle w:val="aff"/>
        <w:numPr>
          <w:ilvl w:val="0"/>
          <w:numId w:val="115"/>
        </w:numPr>
        <w:suppressAutoHyphens w:val="0"/>
        <w:spacing w:line="280" w:lineRule="atLeast"/>
        <w:contextualSpacing w:val="0"/>
        <w:rPr>
          <w:rFonts w:asciiTheme="minorHAnsi" w:hAnsiTheme="minorHAnsi" w:cstheme="minorHAnsi"/>
        </w:rPr>
      </w:pPr>
      <w:r w:rsidRPr="006F705A">
        <w:rPr>
          <w:rFonts w:asciiTheme="minorHAnsi" w:hAnsiTheme="minorHAnsi" w:cstheme="minorHAnsi"/>
        </w:rPr>
        <w:t>Στοιχεία ταυτότητας μετόχων</w:t>
      </w:r>
    </w:p>
    <w:p w14:paraId="6CC34742" w14:textId="77777777" w:rsidR="006607F1" w:rsidRPr="006F705A" w:rsidRDefault="006607F1" w:rsidP="006607F1">
      <w:pPr>
        <w:pStyle w:val="aff"/>
        <w:numPr>
          <w:ilvl w:val="0"/>
          <w:numId w:val="115"/>
        </w:numPr>
        <w:suppressAutoHyphens w:val="0"/>
        <w:spacing w:line="280" w:lineRule="atLeast"/>
        <w:contextualSpacing w:val="0"/>
        <w:rPr>
          <w:rFonts w:asciiTheme="minorHAnsi" w:hAnsiTheme="minorHAnsi" w:cstheme="minorHAnsi"/>
        </w:rPr>
      </w:pPr>
      <w:r w:rsidRPr="006F705A">
        <w:rPr>
          <w:rFonts w:asciiTheme="minorHAnsi" w:hAnsiTheme="minorHAnsi" w:cstheme="minorHAnsi"/>
        </w:rPr>
        <w:t>Στοιχεία τοποθεσίας της νέας επιχείρησης</w:t>
      </w:r>
    </w:p>
    <w:p w14:paraId="1A91AAD6" w14:textId="77777777" w:rsidR="006607F1" w:rsidRPr="006F705A" w:rsidRDefault="006607F1" w:rsidP="006607F1">
      <w:pPr>
        <w:pStyle w:val="aff"/>
        <w:numPr>
          <w:ilvl w:val="0"/>
          <w:numId w:val="115"/>
        </w:numPr>
        <w:suppressAutoHyphens w:val="0"/>
        <w:spacing w:line="280" w:lineRule="atLeast"/>
        <w:contextualSpacing w:val="0"/>
        <w:rPr>
          <w:rFonts w:asciiTheme="minorHAnsi" w:hAnsiTheme="minorHAnsi" w:cstheme="minorHAnsi"/>
        </w:rPr>
      </w:pPr>
      <w:r w:rsidRPr="006F705A">
        <w:rPr>
          <w:rFonts w:asciiTheme="minorHAnsi" w:hAnsiTheme="minorHAnsi" w:cstheme="minorHAnsi"/>
        </w:rPr>
        <w:t>Παρούσα κατάσταση – εξέλιξη αιτήσεων</w:t>
      </w:r>
    </w:p>
    <w:p w14:paraId="615390F5" w14:textId="77777777" w:rsidR="006607F1" w:rsidRPr="006F705A" w:rsidRDefault="00FA5332" w:rsidP="006607F1">
      <w:pPr>
        <w:pStyle w:val="aff"/>
        <w:numPr>
          <w:ilvl w:val="0"/>
          <w:numId w:val="115"/>
        </w:numPr>
        <w:suppressAutoHyphens w:val="0"/>
        <w:spacing w:line="280" w:lineRule="atLeast"/>
        <w:contextualSpacing w:val="0"/>
        <w:rPr>
          <w:rFonts w:asciiTheme="minorHAnsi" w:hAnsiTheme="minorHAnsi" w:cstheme="minorHAnsi"/>
        </w:rPr>
      </w:pPr>
      <w:r>
        <w:rPr>
          <w:rFonts w:asciiTheme="minorHAnsi" w:hAnsiTheme="minorHAnsi" w:cstheme="minorHAnsi"/>
          <w:lang w:val="el-GR"/>
        </w:rPr>
        <w:t>κ</w:t>
      </w:r>
      <w:r w:rsidR="006607F1" w:rsidRPr="006F705A">
        <w:rPr>
          <w:rFonts w:asciiTheme="minorHAnsi" w:hAnsiTheme="minorHAnsi" w:cstheme="minorHAnsi"/>
        </w:rPr>
        <w:t>λπ.</w:t>
      </w:r>
    </w:p>
    <w:p w14:paraId="5DECF034" w14:textId="77777777" w:rsidR="006607F1" w:rsidRPr="006F705A" w:rsidRDefault="006607F1" w:rsidP="000E37C7">
      <w:pPr>
        <w:rPr>
          <w:rFonts w:asciiTheme="minorHAnsi" w:hAnsiTheme="minorHAnsi" w:cstheme="minorHAnsi"/>
          <w:lang w:val="el-GR"/>
        </w:rPr>
      </w:pPr>
      <w:r w:rsidRPr="006F705A">
        <w:rPr>
          <w:rFonts w:asciiTheme="minorHAnsi" w:hAnsiTheme="minorHAnsi" w:cstheme="minorHAnsi"/>
          <w:lang w:val="el-GR"/>
        </w:rPr>
        <w:t xml:space="preserve">Το είδος των δεδομένων που θα εξάγονται καθώς και των προτύπων που θα εφαρμοσθούν θα εξειδικευτεί περαιτέρω και θα οριστικοποιηθεί στα πλαίσια της Μελέτης Εφαρμογής, λαμβάνοντας υπόψη και το ισχύον θεσμικό πλαίσιο (Ν. 4305/2014 κ.α.). Τα ανοιχτά δεδομένα θα είναι διαθέσιμα μέσω της </w:t>
      </w:r>
      <w:r w:rsidR="00A14875" w:rsidRPr="006F705A">
        <w:rPr>
          <w:rFonts w:asciiTheme="minorHAnsi" w:hAnsiTheme="minorHAnsi" w:cstheme="minorHAnsi"/>
          <w:lang w:val="el-GR"/>
        </w:rPr>
        <w:t>Διαδικτυακής</w:t>
      </w:r>
      <w:r w:rsidRPr="006F705A">
        <w:rPr>
          <w:rFonts w:asciiTheme="minorHAnsi" w:hAnsiTheme="minorHAnsi" w:cstheme="minorHAnsi"/>
          <w:lang w:val="el-GR"/>
        </w:rPr>
        <w:t xml:space="preserve"> Πύλης του παρόντος έργου ενώ η ευρετηρίαση τους θα γίνεται στο </w:t>
      </w:r>
      <w:r w:rsidRPr="006F705A">
        <w:rPr>
          <w:rFonts w:asciiTheme="minorHAnsi" w:hAnsiTheme="minorHAnsi" w:cstheme="minorHAnsi"/>
        </w:rPr>
        <w:t>http</w:t>
      </w:r>
      <w:r w:rsidRPr="006F705A">
        <w:rPr>
          <w:rFonts w:asciiTheme="minorHAnsi" w:hAnsiTheme="minorHAnsi" w:cstheme="minorHAnsi"/>
          <w:lang w:val="el-GR"/>
        </w:rPr>
        <w:t>://</w:t>
      </w:r>
      <w:r w:rsidRPr="006F705A">
        <w:rPr>
          <w:rFonts w:asciiTheme="minorHAnsi" w:hAnsiTheme="minorHAnsi" w:cstheme="minorHAnsi"/>
        </w:rPr>
        <w:t>data</w:t>
      </w:r>
      <w:r w:rsidRPr="006F705A">
        <w:rPr>
          <w:rFonts w:asciiTheme="minorHAnsi" w:hAnsiTheme="minorHAnsi" w:cstheme="minorHAnsi"/>
          <w:lang w:val="el-GR"/>
        </w:rPr>
        <w:t>.</w:t>
      </w:r>
      <w:r w:rsidRPr="006F705A">
        <w:rPr>
          <w:rFonts w:asciiTheme="minorHAnsi" w:hAnsiTheme="minorHAnsi" w:cstheme="minorHAnsi"/>
        </w:rPr>
        <w:t>gov</w:t>
      </w:r>
      <w:r w:rsidRPr="006F705A">
        <w:rPr>
          <w:rFonts w:asciiTheme="minorHAnsi" w:hAnsiTheme="minorHAnsi" w:cstheme="minorHAnsi"/>
          <w:lang w:val="el-GR"/>
        </w:rPr>
        <w:t>.</w:t>
      </w:r>
      <w:r w:rsidRPr="006F705A">
        <w:rPr>
          <w:rFonts w:asciiTheme="minorHAnsi" w:hAnsiTheme="minorHAnsi" w:cstheme="minorHAnsi"/>
        </w:rPr>
        <w:t>gr</w:t>
      </w:r>
      <w:r w:rsidRPr="006F705A">
        <w:rPr>
          <w:rFonts w:asciiTheme="minorHAnsi" w:hAnsiTheme="minorHAnsi" w:cstheme="minorHAnsi"/>
          <w:lang w:val="el-GR"/>
        </w:rPr>
        <w:t>/. Τα ανοιχτά δεδομένα θα πρέπει να παρέχονται με τη μορφή διασυνδεδεμένων δεδομένων (</w:t>
      </w:r>
      <w:r w:rsidRPr="006F705A">
        <w:rPr>
          <w:rFonts w:asciiTheme="minorHAnsi" w:hAnsiTheme="minorHAnsi" w:cstheme="minorHAnsi"/>
        </w:rPr>
        <w:t>linked</w:t>
      </w:r>
      <w:r w:rsidRPr="006F705A">
        <w:rPr>
          <w:rFonts w:asciiTheme="minorHAnsi" w:hAnsiTheme="minorHAnsi" w:cstheme="minorHAnsi"/>
          <w:lang w:val="el-GR"/>
        </w:rPr>
        <w:t xml:space="preserve"> </w:t>
      </w:r>
      <w:r w:rsidRPr="006F705A">
        <w:rPr>
          <w:rFonts w:asciiTheme="minorHAnsi" w:hAnsiTheme="minorHAnsi" w:cstheme="minorHAnsi"/>
        </w:rPr>
        <w:t>data</w:t>
      </w:r>
      <w:r w:rsidRPr="006F705A">
        <w:rPr>
          <w:rFonts w:asciiTheme="minorHAnsi" w:hAnsiTheme="minorHAnsi" w:cstheme="minorHAnsi"/>
          <w:lang w:val="el-GR"/>
        </w:rPr>
        <w:t>).</w:t>
      </w:r>
    </w:p>
    <w:p w14:paraId="65C7D5A0" w14:textId="77777777" w:rsidR="000E37C7" w:rsidRPr="000E37C7" w:rsidRDefault="000E37C7">
      <w:pPr>
        <w:pStyle w:val="4"/>
        <w:rPr>
          <w:rFonts w:eastAsia="SimSun"/>
        </w:rPr>
      </w:pPr>
      <w:bookmarkStart w:id="679" w:name="_Ref508021972"/>
      <w:bookmarkStart w:id="680" w:name="_Ref508021981"/>
      <w:bookmarkStart w:id="681" w:name="_Toc516238311"/>
      <w:r w:rsidRPr="000E37C7">
        <w:rPr>
          <w:rFonts w:eastAsia="SimSun"/>
        </w:rPr>
        <w:t>Πολυκαναλική προσέγγιση</w:t>
      </w:r>
      <w:bookmarkEnd w:id="679"/>
      <w:bookmarkEnd w:id="680"/>
      <w:bookmarkEnd w:id="681"/>
    </w:p>
    <w:p w14:paraId="3E5B5A0E" w14:textId="77777777" w:rsidR="000E37C7" w:rsidRPr="000E37C7" w:rsidRDefault="000E37C7" w:rsidP="000E37C7">
      <w:pPr>
        <w:rPr>
          <w:lang w:val="el-GR"/>
        </w:rPr>
      </w:pPr>
      <w:r w:rsidRPr="000E37C7">
        <w:rPr>
          <w:lang w:val="el-GR"/>
        </w:rPr>
        <w:t>Με την υλοποίηση του παρόντος Έργου θα παρέχονται ηλεκτρονικές πολυκαναλικές υπηρεσίες τόσο προς τους εσωτερικούς χρήστες του έργου</w:t>
      </w:r>
      <w:r w:rsidR="001E58EF">
        <w:rPr>
          <w:lang w:val="el-GR"/>
        </w:rPr>
        <w:t>,</w:t>
      </w:r>
      <w:r w:rsidRPr="000E37C7">
        <w:rPr>
          <w:lang w:val="el-GR"/>
        </w:rPr>
        <w:t xml:space="preserve"> όσο και προς το ευρύτερο κοινό και των ωφελούμενων κατά περίπτωση. Ως εκ τούτου υπάρχουν απαιτήσεις πρόσβασης για όλα τα κανάλια επικοινωνίας που προβλέπονται στο πλαίσιο του Έργου. </w:t>
      </w:r>
    </w:p>
    <w:p w14:paraId="519A9963" w14:textId="77777777" w:rsidR="000E37C7" w:rsidRPr="000E37C7" w:rsidRDefault="000E37C7" w:rsidP="000E37C7">
      <w:pPr>
        <w:rPr>
          <w:lang w:val="el-GR"/>
        </w:rPr>
      </w:pPr>
      <w:r w:rsidRPr="000E37C7">
        <w:rPr>
          <w:lang w:val="el-GR"/>
        </w:rPr>
        <w:t>Ειδικότερα το σύστημα θα μπορεί να παρέχει πληροφορίες μέσα από διαφορετικά κανάλια, όπως ενδεικτικά αναφέρονται παρακάτω:</w:t>
      </w:r>
    </w:p>
    <w:p w14:paraId="32FB3DB0" w14:textId="77777777" w:rsidR="000E37C7" w:rsidRDefault="000E37C7" w:rsidP="006F705A">
      <w:pPr>
        <w:pStyle w:val="aff"/>
        <w:numPr>
          <w:ilvl w:val="0"/>
          <w:numId w:val="77"/>
        </w:numPr>
        <w:ind w:left="425" w:hanging="425"/>
        <w:contextualSpacing w:val="0"/>
        <w:rPr>
          <w:lang w:val="el-GR"/>
        </w:rPr>
      </w:pPr>
      <w:r w:rsidRPr="000E37C7">
        <w:rPr>
          <w:lang w:val="el-GR"/>
        </w:rPr>
        <w:t>Μηνύματα ηλεκτρονικού ταχυδρομείου: το σύστημα θα μπορεί να αποστέλλει ειδοποιήσεις σε μηνύματα ηλεκτρονικού ταχυδρομείου σε εγγεγραμμένους χρήστες, σε σημαντικά ορόσημα (</w:t>
      </w:r>
      <w:r>
        <w:t>milestones</w:t>
      </w:r>
      <w:r w:rsidRPr="000E37C7">
        <w:rPr>
          <w:lang w:val="el-GR"/>
        </w:rPr>
        <w:t>).</w:t>
      </w:r>
    </w:p>
    <w:p w14:paraId="6B7A50CB" w14:textId="77777777" w:rsidR="000E37C7" w:rsidRPr="000E37C7" w:rsidRDefault="000E37C7" w:rsidP="006F705A">
      <w:pPr>
        <w:pStyle w:val="aff"/>
        <w:numPr>
          <w:ilvl w:val="0"/>
          <w:numId w:val="77"/>
        </w:numPr>
        <w:ind w:left="425" w:hanging="425"/>
        <w:contextualSpacing w:val="0"/>
        <w:rPr>
          <w:lang w:val="el-GR"/>
        </w:rPr>
      </w:pPr>
      <w:r w:rsidRPr="000E37C7">
        <w:rPr>
          <w:lang w:val="el-GR"/>
        </w:rPr>
        <w:t xml:space="preserve">Παροχή </w:t>
      </w:r>
      <w:r>
        <w:t>RSS</w:t>
      </w:r>
      <w:r w:rsidRPr="000E37C7">
        <w:rPr>
          <w:lang w:val="el-GR"/>
        </w:rPr>
        <w:t xml:space="preserve"> </w:t>
      </w:r>
      <w:r>
        <w:t>feeds</w:t>
      </w:r>
      <w:r w:rsidRPr="000E37C7">
        <w:rPr>
          <w:lang w:val="el-GR"/>
        </w:rPr>
        <w:t xml:space="preserve">: το σύστημα θα δίνει τη δυνατότητα ενημέρωσης μέσα από </w:t>
      </w:r>
      <w:r>
        <w:t>RSS</w:t>
      </w:r>
      <w:r w:rsidRPr="000E37C7">
        <w:rPr>
          <w:lang w:val="el-GR"/>
        </w:rPr>
        <w:t xml:space="preserve"> </w:t>
      </w:r>
      <w:r>
        <w:t>feeds</w:t>
      </w:r>
      <w:r w:rsidRPr="000E37C7">
        <w:rPr>
          <w:lang w:val="el-GR"/>
        </w:rPr>
        <w:t xml:space="preserve"> ή αντίστοιχη τεχνολογία που θα δημιουργούνται αυτόματα από επιλεγμένες περιοχές, με κριτήρια που θα ορίζονται από τους διαχειριστές. Αφορά κυρίως στο διαδικτυακό τόπο ενημέρωσης πολιτών και ωφελούμενων.</w:t>
      </w:r>
    </w:p>
    <w:p w14:paraId="4E7A5D01" w14:textId="77777777" w:rsidR="000E37C7" w:rsidRPr="008F178D" w:rsidRDefault="000E37C7" w:rsidP="006F705A">
      <w:pPr>
        <w:pStyle w:val="aff"/>
        <w:numPr>
          <w:ilvl w:val="0"/>
          <w:numId w:val="77"/>
        </w:numPr>
        <w:ind w:left="425" w:hanging="425"/>
        <w:contextualSpacing w:val="0"/>
        <w:rPr>
          <w:strike/>
          <w:lang w:val="el-GR"/>
        </w:rPr>
      </w:pPr>
      <w:r w:rsidRPr="008F178D">
        <w:rPr>
          <w:lang w:val="el-GR"/>
        </w:rPr>
        <w:t>Πρόσβαση από διαφορετικές πλατφόρμες: το σύστημα θα πρέπει να παρέχει τη δυνατότητα πρόσβασης (</w:t>
      </w:r>
      <w:r w:rsidRPr="008F178D">
        <w:t>access</w:t>
      </w:r>
      <w:r w:rsidRPr="008F178D">
        <w:rPr>
          <w:lang w:val="el-GR"/>
        </w:rPr>
        <w:t xml:space="preserve">) σε επιλεγμένες ηλεκτρονικές υπηρεσίες από κινητές πλατφόρμες (π.χ. </w:t>
      </w:r>
      <w:r w:rsidRPr="008F178D">
        <w:t>tablet</w:t>
      </w:r>
      <w:r w:rsidRPr="008F178D">
        <w:rPr>
          <w:lang w:val="el-GR"/>
        </w:rPr>
        <w:t xml:space="preserve"> </w:t>
      </w:r>
      <w:r w:rsidRPr="008F178D">
        <w:t>devices</w:t>
      </w:r>
      <w:r w:rsidRPr="008F178D">
        <w:rPr>
          <w:lang w:val="el-GR"/>
        </w:rPr>
        <w:t xml:space="preserve">, </w:t>
      </w:r>
      <w:r w:rsidRPr="008F178D">
        <w:t>iOS</w:t>
      </w:r>
      <w:r w:rsidRPr="008F178D">
        <w:rPr>
          <w:lang w:val="el-GR"/>
        </w:rPr>
        <w:t xml:space="preserve"> και </w:t>
      </w:r>
      <w:r w:rsidRPr="008F178D">
        <w:t>Android</w:t>
      </w:r>
      <w:r w:rsidRPr="008F178D">
        <w:rPr>
          <w:lang w:val="el-GR"/>
        </w:rPr>
        <w:t xml:space="preserve"> </w:t>
      </w:r>
      <w:r w:rsidRPr="008F178D">
        <w:t>smart</w:t>
      </w:r>
      <w:r w:rsidRPr="008F178D">
        <w:rPr>
          <w:lang w:val="el-GR"/>
        </w:rPr>
        <w:t xml:space="preserve"> </w:t>
      </w:r>
      <w:r w:rsidRPr="008F178D">
        <w:t>phones</w:t>
      </w:r>
      <w:r w:rsidRPr="008F178D">
        <w:rPr>
          <w:lang w:val="el-GR"/>
        </w:rPr>
        <w:t xml:space="preserve"> κλπ). Αφορά στο διαδικτυακό τόπο ενημέρωσης πολιτών και επιλεγμένες λειτουργίες του έργου όπως θα προσδιοριστούν κατά τ</w:t>
      </w:r>
      <w:r w:rsidR="007E4BD2" w:rsidRPr="008F178D">
        <w:rPr>
          <w:lang w:val="el-GR"/>
        </w:rPr>
        <w:t>η</w:t>
      </w:r>
      <w:r w:rsidRPr="008F178D">
        <w:rPr>
          <w:lang w:val="el-GR"/>
        </w:rPr>
        <w:t xml:space="preserve"> </w:t>
      </w:r>
      <w:r w:rsidR="007E4BD2" w:rsidRPr="008F178D">
        <w:rPr>
          <w:lang w:val="el-GR"/>
        </w:rPr>
        <w:t>Μελέτη Εφαρμογής</w:t>
      </w:r>
      <w:r w:rsidRPr="008F178D">
        <w:rPr>
          <w:lang w:val="el-GR"/>
        </w:rPr>
        <w:t xml:space="preserve"> και τις επικαιροποιήσεις αυτ</w:t>
      </w:r>
      <w:r w:rsidR="007E4BD2" w:rsidRPr="008F178D">
        <w:rPr>
          <w:lang w:val="el-GR"/>
        </w:rPr>
        <w:t>ής</w:t>
      </w:r>
      <w:r w:rsidRPr="008F178D">
        <w:rPr>
          <w:lang w:val="el-GR"/>
        </w:rPr>
        <w:t>.</w:t>
      </w:r>
    </w:p>
    <w:p w14:paraId="474EC083" w14:textId="77777777" w:rsidR="0075301C" w:rsidRDefault="0075301C" w:rsidP="006F705A">
      <w:pPr>
        <w:pStyle w:val="4"/>
      </w:pPr>
      <w:bookmarkStart w:id="682" w:name="_Toc508122037"/>
      <w:bookmarkStart w:id="683" w:name="_Toc508366903"/>
      <w:bookmarkStart w:id="684" w:name="_Toc508367332"/>
      <w:bookmarkStart w:id="685" w:name="_Toc508122038"/>
      <w:bookmarkStart w:id="686" w:name="_Toc508366904"/>
      <w:bookmarkStart w:id="687" w:name="_Toc508367333"/>
      <w:bookmarkStart w:id="688" w:name="_Toc508122039"/>
      <w:bookmarkStart w:id="689" w:name="_Toc508366905"/>
      <w:bookmarkStart w:id="690" w:name="_Toc508367334"/>
      <w:bookmarkStart w:id="691" w:name="_Toc508122040"/>
      <w:bookmarkStart w:id="692" w:name="_Toc508366906"/>
      <w:bookmarkStart w:id="693" w:name="_Toc508367335"/>
      <w:bookmarkStart w:id="694" w:name="_Toc500194429"/>
      <w:bookmarkStart w:id="695" w:name="_Ref508021989"/>
      <w:bookmarkStart w:id="696" w:name="_Ref508021995"/>
      <w:bookmarkStart w:id="697" w:name="_Toc516238312"/>
      <w:bookmarkEnd w:id="682"/>
      <w:bookmarkEnd w:id="683"/>
      <w:bookmarkEnd w:id="684"/>
      <w:bookmarkEnd w:id="685"/>
      <w:bookmarkEnd w:id="686"/>
      <w:bookmarkEnd w:id="687"/>
      <w:bookmarkEnd w:id="688"/>
      <w:bookmarkEnd w:id="689"/>
      <w:bookmarkEnd w:id="690"/>
      <w:bookmarkEnd w:id="691"/>
      <w:bookmarkEnd w:id="692"/>
      <w:bookmarkEnd w:id="693"/>
      <w:r>
        <w:t>Άδειες Λογισμικού</w:t>
      </w:r>
      <w:bookmarkEnd w:id="694"/>
      <w:bookmarkEnd w:id="695"/>
      <w:bookmarkEnd w:id="696"/>
      <w:bookmarkEnd w:id="697"/>
    </w:p>
    <w:p w14:paraId="333C3091" w14:textId="77777777" w:rsidR="0075301C" w:rsidRPr="006F705A" w:rsidRDefault="0075301C" w:rsidP="0075301C">
      <w:pPr>
        <w:rPr>
          <w:lang w:val="el-GR"/>
        </w:rPr>
      </w:pPr>
      <w:r w:rsidRPr="006F705A">
        <w:rPr>
          <w:lang w:val="el-GR"/>
        </w:rPr>
        <w:t xml:space="preserve">Ο </w:t>
      </w:r>
      <w:r w:rsidR="0069240F">
        <w:rPr>
          <w:lang w:val="el-GR"/>
        </w:rPr>
        <w:t>υποψήφιος Ανάδοχος</w:t>
      </w:r>
      <w:r w:rsidRPr="006F705A">
        <w:rPr>
          <w:lang w:val="el-GR"/>
        </w:rPr>
        <w:t xml:space="preserve"> θα πρέπει να έχει ενσωματώσει στην προσφορά του το πλήθος και τα χαρακτηριστικά των αδειών που αντιστοιχούν στην αρχιτεκτονική </w:t>
      </w:r>
      <w:r w:rsidR="00430D97">
        <w:rPr>
          <w:lang w:val="el-GR"/>
        </w:rPr>
        <w:t xml:space="preserve">λύση </w:t>
      </w:r>
      <w:r w:rsidRPr="006F705A">
        <w:rPr>
          <w:lang w:val="el-GR"/>
        </w:rPr>
        <w:t xml:space="preserve">που προτείνει για το  ΟΠΣ-ΑΔΕ (π.χ. λειτουργικά συστήματα και </w:t>
      </w:r>
      <w:r>
        <w:rPr>
          <w:lang w:val="en-US"/>
        </w:rPr>
        <w:t>antivirus</w:t>
      </w:r>
      <w:r w:rsidRPr="006F705A">
        <w:rPr>
          <w:lang w:val="el-GR"/>
        </w:rPr>
        <w:t xml:space="preserve"> για όλα τα </w:t>
      </w:r>
      <w:r>
        <w:rPr>
          <w:lang w:val="en-US"/>
        </w:rPr>
        <w:t>VMs</w:t>
      </w:r>
      <w:r w:rsidRPr="006F705A">
        <w:rPr>
          <w:lang w:val="el-GR"/>
        </w:rPr>
        <w:t xml:space="preserve">,  άδειες για </w:t>
      </w:r>
      <w:r>
        <w:rPr>
          <w:lang w:val="en-US"/>
        </w:rPr>
        <w:t>database</w:t>
      </w:r>
      <w:r w:rsidRPr="006F705A">
        <w:rPr>
          <w:lang w:val="el-GR"/>
        </w:rPr>
        <w:t xml:space="preserve"> </w:t>
      </w:r>
      <w:r>
        <w:rPr>
          <w:lang w:val="en-US"/>
        </w:rPr>
        <w:t>cluster</w:t>
      </w:r>
      <w:r w:rsidRPr="006F705A">
        <w:rPr>
          <w:lang w:val="el-GR"/>
        </w:rPr>
        <w:t xml:space="preserve">, αντίστοιχες άδειες για τα υπόλοιπα συστημικά λογισμικά καθώς και για τυχόντα υποσυστήματα του ΟΠΣ-ΑΔΕ που προσφέρονται ως </w:t>
      </w:r>
      <w:r w:rsidRPr="006F705A">
        <w:rPr>
          <w:lang w:val="el-GR"/>
        </w:rPr>
        <w:lastRenderedPageBreak/>
        <w:t xml:space="preserve">έτοιμο λογισμικό). Επίσης θα πρέπει να αναφέρει στην προσφορά </w:t>
      </w:r>
      <w:r w:rsidR="00BB1D1C">
        <w:rPr>
          <w:lang w:val="el-GR"/>
        </w:rPr>
        <w:t>του, τ</w:t>
      </w:r>
      <w:r w:rsidRPr="006F705A">
        <w:rPr>
          <w:lang w:val="el-GR"/>
        </w:rPr>
        <w:t>ο πλήθος και τα χαρακτηριστικά των αδειών των υποσυστημάτων του ΟΠΣ-ΑΔΕ που θα αναπτυχθούν στ</w:t>
      </w:r>
      <w:r w:rsidR="00BB1D1C">
        <w:rPr>
          <w:lang w:val="el-GR"/>
        </w:rPr>
        <w:t>ο</w:t>
      </w:r>
      <w:r w:rsidRPr="006F705A">
        <w:rPr>
          <w:lang w:val="el-GR"/>
        </w:rPr>
        <w:t xml:space="preserve"> πλαίσι</w:t>
      </w:r>
      <w:r w:rsidR="00BB1D1C">
        <w:rPr>
          <w:lang w:val="el-GR"/>
        </w:rPr>
        <w:t>ο</w:t>
      </w:r>
      <w:r w:rsidRPr="006F705A">
        <w:rPr>
          <w:lang w:val="el-GR"/>
        </w:rPr>
        <w:t xml:space="preserve"> του Έργου. </w:t>
      </w:r>
    </w:p>
    <w:p w14:paraId="271FEF63" w14:textId="77777777" w:rsidR="0075301C" w:rsidRDefault="0075301C" w:rsidP="0075301C">
      <w:pPr>
        <w:rPr>
          <w:lang w:val="el-GR"/>
        </w:rPr>
      </w:pPr>
      <w:r w:rsidRPr="006F705A">
        <w:rPr>
          <w:lang w:val="el-GR"/>
        </w:rPr>
        <w:t>Οι άδειες θα πρέπει να είναι απεριόριστης ή εξαιρετικά μεγάλης διάρκειας (τουλάχιστον δέκα (10) έτη) και να καλύπτουν απεριόριστο αριθμό χρηστών. Επιπλέον οι άδειες θα πρέπει να μπορούν να μεταβιβασθούν χωρίς πρόσθετη οικονομική ή άλλη επιβάρυνση ή πρόσθετους όρους σε οποιονδήποτε Φορέα του Δημοσίου ο οποίος δυνητικά θα αναλάβει στο μέλλον την λειτουργία του συστήματος στην θέση του υφιστάμενου Φορέα Λειτουργίας.</w:t>
      </w:r>
    </w:p>
    <w:p w14:paraId="0F2F7219" w14:textId="77777777" w:rsidR="00D04A9A" w:rsidRPr="00B32CA0" w:rsidRDefault="00D04A9A" w:rsidP="00D04A9A">
      <w:pPr>
        <w:rPr>
          <w:b/>
          <w:lang w:val="el-GR"/>
        </w:rPr>
      </w:pPr>
      <w:bookmarkStart w:id="698" w:name="_Hlk508386635"/>
      <w:r w:rsidRPr="00E234FB">
        <w:rPr>
          <w:b/>
          <w:lang w:val="el-GR"/>
        </w:rPr>
        <w:t xml:space="preserve">Όλες οι άδειες θα πρέπει να αφορούν λογισμικό το οποίο θα μπορεί να λειτουργήσει σε περιβάλλον </w:t>
      </w:r>
      <w:r w:rsidRPr="00E234FB">
        <w:rPr>
          <w:b/>
          <w:lang w:val="en-US"/>
        </w:rPr>
        <w:t>virtualization</w:t>
      </w:r>
      <w:r w:rsidRPr="00E234FB">
        <w:rPr>
          <w:b/>
          <w:lang w:val="el-GR"/>
        </w:rPr>
        <w:t xml:space="preserve"> βασισμένο σε </w:t>
      </w:r>
      <w:r w:rsidRPr="00E234FB">
        <w:rPr>
          <w:b/>
          <w:lang w:val="en-US"/>
        </w:rPr>
        <w:t>VMWare</w:t>
      </w:r>
      <w:r w:rsidRPr="00E234FB">
        <w:rPr>
          <w:b/>
          <w:lang w:val="el-GR"/>
        </w:rPr>
        <w:t>. Επιπλέον θα πρέπει να έχουν ληφθεί υπόψ</w:t>
      </w:r>
      <w:r w:rsidR="00F629FE">
        <w:rPr>
          <w:b/>
          <w:lang w:val="el-GR"/>
        </w:rPr>
        <w:t>η</w:t>
      </w:r>
      <w:r w:rsidRPr="00E234FB">
        <w:rPr>
          <w:b/>
          <w:lang w:val="el-GR"/>
        </w:rPr>
        <w:t xml:space="preserve"> οποιεσδήποτε άλλες απαιτήσεις που θα καθιστούν το λογισμικό συμβατό με το </w:t>
      </w:r>
      <w:r w:rsidRPr="00E234FB">
        <w:rPr>
          <w:b/>
          <w:lang w:val="en-US"/>
        </w:rPr>
        <w:t>G</w:t>
      </w:r>
      <w:r w:rsidRPr="00E234FB">
        <w:rPr>
          <w:b/>
          <w:lang w:val="el-GR"/>
        </w:rPr>
        <w:t>-</w:t>
      </w:r>
      <w:r w:rsidRPr="00E234FB">
        <w:rPr>
          <w:b/>
          <w:lang w:val="en-US"/>
        </w:rPr>
        <w:t>cloud</w:t>
      </w:r>
      <w:r w:rsidRPr="00E234FB">
        <w:rPr>
          <w:b/>
          <w:lang w:val="el-GR"/>
        </w:rPr>
        <w:t xml:space="preserve">. </w:t>
      </w:r>
      <w:r w:rsidRPr="003B1C9C">
        <w:rPr>
          <w:b/>
          <w:lang w:val="el-GR"/>
        </w:rPr>
        <w:t xml:space="preserve">Σημειώνεται ότι </w:t>
      </w:r>
      <w:r w:rsidR="00BA502E" w:rsidRPr="003B1C9C">
        <w:rPr>
          <w:b/>
          <w:lang w:val="el-GR"/>
        </w:rPr>
        <w:t>η</w:t>
      </w:r>
      <w:r w:rsidRPr="003B1C9C">
        <w:rPr>
          <w:b/>
          <w:lang w:val="el-GR"/>
        </w:rPr>
        <w:t xml:space="preserve"> αδειοδότηση </w:t>
      </w:r>
      <w:r w:rsidR="00BA502E" w:rsidRPr="003B1C9C">
        <w:rPr>
          <w:b/>
          <w:lang w:val="el-GR"/>
        </w:rPr>
        <w:t xml:space="preserve"> του λογισμικού</w:t>
      </w:r>
      <w:r w:rsidRPr="003B1C9C">
        <w:rPr>
          <w:b/>
          <w:lang w:val="el-GR"/>
        </w:rPr>
        <w:t xml:space="preserve"> </w:t>
      </w:r>
      <w:r w:rsidR="00BA502E" w:rsidRPr="003B1C9C">
        <w:rPr>
          <w:b/>
          <w:lang w:val="el-GR"/>
        </w:rPr>
        <w:t>που απαιτ</w:t>
      </w:r>
      <w:r w:rsidR="00FD67C9" w:rsidRPr="003B1C9C">
        <w:rPr>
          <w:b/>
          <w:lang w:val="el-GR"/>
        </w:rPr>
        <w:t>είται</w:t>
      </w:r>
      <w:r w:rsidR="00BA502E" w:rsidRPr="003B1C9C">
        <w:rPr>
          <w:b/>
          <w:lang w:val="el-GR"/>
        </w:rPr>
        <w:t xml:space="preserve"> στο πλα</w:t>
      </w:r>
      <w:r w:rsidR="00F629FE" w:rsidRPr="003B1C9C">
        <w:rPr>
          <w:b/>
          <w:lang w:val="el-GR"/>
        </w:rPr>
        <w:t>ί</w:t>
      </w:r>
      <w:r w:rsidR="00BA502E" w:rsidRPr="003B1C9C">
        <w:rPr>
          <w:b/>
          <w:lang w:val="el-GR"/>
        </w:rPr>
        <w:t>σιο της προσφερόμενης λύσης του υποψηφίου Αναδόχου και θα εγκατασταθ</w:t>
      </w:r>
      <w:r w:rsidR="00FD67C9" w:rsidRPr="003B1C9C">
        <w:rPr>
          <w:b/>
          <w:lang w:val="el-GR"/>
        </w:rPr>
        <w:t>εί</w:t>
      </w:r>
      <w:r w:rsidR="00BA502E" w:rsidRPr="003B1C9C">
        <w:rPr>
          <w:b/>
          <w:lang w:val="el-GR"/>
        </w:rPr>
        <w:t xml:space="preserve"> στο</w:t>
      </w:r>
      <w:r w:rsidRPr="003B1C9C">
        <w:rPr>
          <w:b/>
          <w:lang w:val="el-GR"/>
        </w:rPr>
        <w:t xml:space="preserve"> </w:t>
      </w:r>
      <w:r w:rsidRPr="003B1C9C">
        <w:rPr>
          <w:b/>
          <w:lang w:val="en-US"/>
        </w:rPr>
        <w:t>G</w:t>
      </w:r>
      <w:r w:rsidRPr="003B1C9C">
        <w:rPr>
          <w:b/>
          <w:lang w:val="el-GR"/>
        </w:rPr>
        <w:t>-</w:t>
      </w:r>
      <w:r w:rsidRPr="003B1C9C">
        <w:rPr>
          <w:b/>
          <w:lang w:val="en-US"/>
        </w:rPr>
        <w:t>cloud</w:t>
      </w:r>
      <w:r w:rsidR="00BA502E" w:rsidRPr="003B1C9C">
        <w:rPr>
          <w:b/>
          <w:lang w:val="el-GR"/>
        </w:rPr>
        <w:t xml:space="preserve">, θα </w:t>
      </w:r>
      <w:r w:rsidRPr="003B1C9C">
        <w:rPr>
          <w:b/>
          <w:lang w:val="el-GR"/>
        </w:rPr>
        <w:t>είναι αντίστοιχ</w:t>
      </w:r>
      <w:r w:rsidR="00BA502E" w:rsidRPr="003B1C9C">
        <w:rPr>
          <w:b/>
          <w:lang w:val="el-GR"/>
        </w:rPr>
        <w:t>η</w:t>
      </w:r>
      <w:r w:rsidRPr="003B1C9C">
        <w:rPr>
          <w:b/>
          <w:lang w:val="el-GR"/>
        </w:rPr>
        <w:t xml:space="preserve"> με αυτ</w:t>
      </w:r>
      <w:r w:rsidR="00BA502E" w:rsidRPr="003B1C9C">
        <w:rPr>
          <w:b/>
          <w:lang w:val="el-GR"/>
        </w:rPr>
        <w:t>ή</w:t>
      </w:r>
      <w:r w:rsidRPr="003B1C9C">
        <w:rPr>
          <w:b/>
          <w:lang w:val="el-GR"/>
        </w:rPr>
        <w:t xml:space="preserve"> μια</w:t>
      </w:r>
      <w:r w:rsidR="00BA502E" w:rsidRPr="003B1C9C">
        <w:rPr>
          <w:b/>
          <w:lang w:val="el-GR"/>
        </w:rPr>
        <w:t>ς</w:t>
      </w:r>
      <w:r w:rsidRPr="003B1C9C">
        <w:rPr>
          <w:b/>
          <w:lang w:val="el-GR"/>
        </w:rPr>
        <w:t xml:space="preserve"> φυσικής εγκατάστασης</w:t>
      </w:r>
      <w:r w:rsidR="00B32CA0" w:rsidRPr="003B1C9C">
        <w:rPr>
          <w:b/>
          <w:lang w:val="el-GR"/>
        </w:rPr>
        <w:t xml:space="preserve"> </w:t>
      </w:r>
      <w:r w:rsidR="00B32CA0" w:rsidRPr="003B1C9C">
        <w:rPr>
          <w:rFonts w:asciiTheme="minorHAnsi" w:hAnsiTheme="minorHAnsi" w:cstheme="minorHAnsi"/>
          <w:b/>
          <w:bCs/>
          <w:lang w:val="el-GR"/>
        </w:rPr>
        <w:t xml:space="preserve">και θα πρέπει να περιλαμβάνει συντήρηση για το σύνολο των ετών που αναφέρονται στην Παρ. </w:t>
      </w:r>
      <w:r w:rsidR="00B32CA0" w:rsidRPr="003B1C9C">
        <w:rPr>
          <w:rFonts w:asciiTheme="minorHAnsi" w:hAnsiTheme="minorHAnsi" w:cstheme="minorHAnsi"/>
          <w:b/>
          <w:bCs/>
          <w:lang w:val="el-GR"/>
        </w:rPr>
        <w:fldChar w:fldCharType="begin"/>
      </w:r>
      <w:r w:rsidR="00B32CA0" w:rsidRPr="003B1C9C">
        <w:rPr>
          <w:rFonts w:asciiTheme="minorHAnsi" w:hAnsiTheme="minorHAnsi" w:cstheme="minorHAnsi"/>
          <w:b/>
          <w:bCs/>
          <w:lang w:val="el-GR"/>
        </w:rPr>
        <w:instrText xml:space="preserve"> REF _Ref507607606 \r \h </w:instrText>
      </w:r>
      <w:r w:rsidR="00D63E6B">
        <w:rPr>
          <w:rFonts w:asciiTheme="minorHAnsi" w:hAnsiTheme="minorHAnsi" w:cstheme="minorHAnsi"/>
          <w:b/>
          <w:bCs/>
          <w:lang w:val="el-GR"/>
        </w:rPr>
        <w:instrText xml:space="preserve"> \* MERGEFORMAT </w:instrText>
      </w:r>
      <w:r w:rsidR="00B32CA0" w:rsidRPr="003B1C9C">
        <w:rPr>
          <w:rFonts w:asciiTheme="minorHAnsi" w:hAnsiTheme="minorHAnsi" w:cstheme="minorHAnsi"/>
          <w:b/>
          <w:bCs/>
          <w:lang w:val="el-GR"/>
        </w:rPr>
      </w:r>
      <w:r w:rsidR="00B32CA0" w:rsidRPr="003B1C9C">
        <w:rPr>
          <w:rFonts w:asciiTheme="minorHAnsi" w:hAnsiTheme="minorHAnsi" w:cstheme="minorHAnsi"/>
          <w:b/>
          <w:bCs/>
          <w:lang w:val="el-GR"/>
        </w:rPr>
        <w:fldChar w:fldCharType="separate"/>
      </w:r>
      <w:r w:rsidR="00CA00DF">
        <w:rPr>
          <w:rFonts w:asciiTheme="minorHAnsi" w:hAnsiTheme="minorHAnsi" w:cstheme="minorHAnsi"/>
          <w:b/>
          <w:bCs/>
          <w:lang w:val="el-GR"/>
        </w:rPr>
        <w:t>7.1.6.8</w:t>
      </w:r>
      <w:r w:rsidR="00B32CA0" w:rsidRPr="003B1C9C">
        <w:rPr>
          <w:rFonts w:asciiTheme="minorHAnsi" w:hAnsiTheme="minorHAnsi" w:cstheme="minorHAnsi"/>
          <w:b/>
          <w:bCs/>
          <w:lang w:val="el-GR"/>
        </w:rPr>
        <w:fldChar w:fldCharType="end"/>
      </w:r>
      <w:r w:rsidRPr="003B1C9C">
        <w:rPr>
          <w:b/>
          <w:lang w:val="el-GR"/>
        </w:rPr>
        <w:t>.</w:t>
      </w:r>
      <w:r w:rsidR="00B32CA0" w:rsidRPr="003B1C9C">
        <w:rPr>
          <w:b/>
          <w:lang w:val="el-GR"/>
        </w:rPr>
        <w:t xml:space="preserve"> </w:t>
      </w:r>
    </w:p>
    <w:p w14:paraId="2A38E759" w14:textId="77777777" w:rsidR="0075301C" w:rsidRDefault="0075301C" w:rsidP="006F705A">
      <w:pPr>
        <w:pStyle w:val="4"/>
      </w:pPr>
      <w:bookmarkStart w:id="699" w:name="_Toc509841919"/>
      <w:bookmarkStart w:id="700" w:name="_Toc500194430"/>
      <w:bookmarkStart w:id="701" w:name="_Ref508022004"/>
      <w:bookmarkStart w:id="702" w:name="_Ref508022008"/>
      <w:bookmarkStart w:id="703" w:name="_Toc516238313"/>
      <w:bookmarkEnd w:id="698"/>
      <w:bookmarkEnd w:id="699"/>
      <w:r>
        <w:t>Χρονοσήμανση και πρωτόκολλο</w:t>
      </w:r>
      <w:bookmarkEnd w:id="700"/>
      <w:bookmarkEnd w:id="701"/>
      <w:bookmarkEnd w:id="702"/>
      <w:bookmarkEnd w:id="703"/>
    </w:p>
    <w:p w14:paraId="641018FF" w14:textId="77777777" w:rsidR="0075301C" w:rsidRPr="006F705A" w:rsidRDefault="0075301C" w:rsidP="0075301C">
      <w:pPr>
        <w:rPr>
          <w:lang w:val="el-GR"/>
        </w:rPr>
      </w:pPr>
      <w:r w:rsidRPr="006F705A">
        <w:rPr>
          <w:lang w:val="el-GR"/>
        </w:rPr>
        <w:t xml:space="preserve">Κάθε έγγραφο που παράγεται από το σύστημα θα πρέπει να χρονοσημαίνεται και να αποκτά και έναν μοναδικό αριθμό (αντίστοιχο του αριθμού πρωτοκόλλου). Ενδεικτικά τέτοια έγγραφα είναι: υποβληθείσα γνωστοποίηση, υποβληθείσα αίτηση για έγκριση, εντολές ελέγχου, εισηγήσεις κλπ. και ιδιαιτέρως όσα έγγραφα χαρακτηρίζονται ως διοικητικές πράξεις. Η χρονοσήμανση θα βασίζεται στην τρέχουσα ημερομηνία και ώρα του συστήματος και θα έχει ακρίβεια λεπτού. Η μορφή του μοναδικού αριθμού θα καθοριστεί στην Μελέτη Εφαρμογής και πιθανόν να </w:t>
      </w:r>
      <w:r w:rsidRPr="006F705A">
        <w:rPr>
          <w:u w:val="single"/>
          <w:lang w:val="el-GR"/>
        </w:rPr>
        <w:t>μην</w:t>
      </w:r>
      <w:r w:rsidRPr="006F705A">
        <w:rPr>
          <w:lang w:val="el-GR"/>
        </w:rPr>
        <w:t xml:space="preserve"> είναι ενιαία για όλους τους τύπους των εγγράφων που παράγει το ΟΠΣ-ΑΔΕ. </w:t>
      </w:r>
    </w:p>
    <w:p w14:paraId="589BDC68" w14:textId="77777777" w:rsidR="0075301C" w:rsidRDefault="0075301C" w:rsidP="0075301C">
      <w:pPr>
        <w:rPr>
          <w:b/>
          <w:lang w:val="el-GR"/>
        </w:rPr>
      </w:pPr>
      <w:r w:rsidRPr="006F705A">
        <w:rPr>
          <w:b/>
          <w:lang w:val="el-GR"/>
        </w:rPr>
        <w:t xml:space="preserve">Όλα τα έγγραφα που παράγονται από το σύστημα </w:t>
      </w:r>
      <w:r w:rsidR="00FD67C9">
        <w:rPr>
          <w:b/>
          <w:lang w:val="el-GR"/>
        </w:rPr>
        <w:t xml:space="preserve">θα πρέπει να </w:t>
      </w:r>
      <w:r w:rsidR="00D63E6B">
        <w:rPr>
          <w:b/>
          <w:lang w:val="el-GR"/>
        </w:rPr>
        <w:t>υπάρχει</w:t>
      </w:r>
      <w:r w:rsidR="00FD67C9">
        <w:rPr>
          <w:b/>
          <w:lang w:val="el-GR"/>
        </w:rPr>
        <w:t xml:space="preserve"> η δυνατότητα να </w:t>
      </w:r>
      <w:r w:rsidRPr="006F705A">
        <w:rPr>
          <w:b/>
          <w:lang w:val="el-GR"/>
        </w:rPr>
        <w:t>υπογράφονται με χρήση ψηφιακής υπογραφής.</w:t>
      </w:r>
    </w:p>
    <w:p w14:paraId="6E635F97" w14:textId="77777777" w:rsidR="0075301C" w:rsidRPr="005A7D2A" w:rsidRDefault="0075301C" w:rsidP="006F705A">
      <w:pPr>
        <w:pStyle w:val="4"/>
      </w:pPr>
      <w:bookmarkStart w:id="704" w:name="_Toc500194432"/>
      <w:bookmarkStart w:id="705" w:name="_Ref508022016"/>
      <w:bookmarkStart w:id="706" w:name="_Ref508022021"/>
      <w:bookmarkStart w:id="707" w:name="_Toc516238314"/>
      <w:r>
        <w:t>Δυνατότητα Παραμετροποίησης</w:t>
      </w:r>
      <w:bookmarkEnd w:id="704"/>
      <w:bookmarkEnd w:id="705"/>
      <w:bookmarkEnd w:id="706"/>
      <w:bookmarkEnd w:id="707"/>
    </w:p>
    <w:p w14:paraId="75570D94" w14:textId="77777777" w:rsidR="0075301C" w:rsidRPr="006F705A" w:rsidRDefault="0075301C" w:rsidP="0075301C">
      <w:pPr>
        <w:rPr>
          <w:lang w:val="el-GR"/>
        </w:rPr>
      </w:pPr>
      <w:r w:rsidRPr="006F705A">
        <w:rPr>
          <w:lang w:val="el-GR"/>
        </w:rPr>
        <w:t xml:space="preserve">Σε διάφορα σημεία της </w:t>
      </w:r>
      <w:r w:rsidR="00BB1D1C">
        <w:rPr>
          <w:lang w:val="el-GR"/>
        </w:rPr>
        <w:t>παρούσας</w:t>
      </w:r>
      <w:r w:rsidR="00BB1D1C" w:rsidRPr="006F705A">
        <w:rPr>
          <w:lang w:val="el-GR"/>
        </w:rPr>
        <w:t xml:space="preserve"> </w:t>
      </w:r>
      <w:r w:rsidRPr="006F705A">
        <w:rPr>
          <w:lang w:val="el-GR"/>
        </w:rPr>
        <w:t xml:space="preserve">έχουν επισημανθεί απαιτήσεις οι οποίες θα πρέπει να ικανοποιούνται </w:t>
      </w:r>
      <w:r w:rsidRPr="006F705A">
        <w:rPr>
          <w:u w:val="single"/>
          <w:lang w:val="el-GR"/>
        </w:rPr>
        <w:t>χωρίς</w:t>
      </w:r>
      <w:r w:rsidRPr="006F705A">
        <w:rPr>
          <w:lang w:val="el-GR"/>
        </w:rPr>
        <w:t xml:space="preserve"> να πρέπει να αλλάξει ο πηγαίος κώδικας του ΟΠΣ-ΑΔΕ. Η φιλοσοφία με την οποία θα σχεδιαστεί και θα αναπτυχθεί το ΟΠΣ-ΑΔΕ θα πρέπει να είναι </w:t>
      </w:r>
      <w:r>
        <w:rPr>
          <w:lang w:val="en-US"/>
        </w:rPr>
        <w:t>data</w:t>
      </w:r>
      <w:r w:rsidRPr="006F705A">
        <w:rPr>
          <w:lang w:val="el-GR"/>
        </w:rPr>
        <w:t>-</w:t>
      </w:r>
      <w:r>
        <w:rPr>
          <w:lang w:val="en-US"/>
        </w:rPr>
        <w:t>driven</w:t>
      </w:r>
      <w:r w:rsidRPr="006F705A">
        <w:rPr>
          <w:lang w:val="el-GR"/>
        </w:rPr>
        <w:t xml:space="preserve"> στο μέτρο του τεχνικά δυνατού.</w:t>
      </w:r>
    </w:p>
    <w:p w14:paraId="27B0CBFF" w14:textId="77777777" w:rsidR="0075301C" w:rsidRPr="006F705A" w:rsidRDefault="0075301C" w:rsidP="0075301C">
      <w:pPr>
        <w:rPr>
          <w:lang w:val="el-GR"/>
        </w:rPr>
      </w:pPr>
      <w:r w:rsidRPr="006F705A">
        <w:rPr>
          <w:lang w:val="el-GR"/>
        </w:rPr>
        <w:t xml:space="preserve">Στον κατάλογο που ακολουθεί αναφέρουμε συγκεντρωτικά τα στοιχεία του συστήματος που η διαχείριση τους (προσθήκη / διαγραφή / τροποποίηση κλπ.) θα πρέπει να γίνεται μέσω του ΟΠΣ-ΑΔΕ </w:t>
      </w:r>
      <w:r w:rsidRPr="006F705A">
        <w:rPr>
          <w:u w:val="single"/>
          <w:lang w:val="el-GR"/>
        </w:rPr>
        <w:t>χωρίς</w:t>
      </w:r>
      <w:r w:rsidRPr="006F705A">
        <w:rPr>
          <w:lang w:val="el-GR"/>
        </w:rPr>
        <w:t xml:space="preserve"> να πρέπει να αλλάξει ο πηγαίος κώδικας:</w:t>
      </w:r>
    </w:p>
    <w:p w14:paraId="448EB866" w14:textId="77777777" w:rsidR="0075301C" w:rsidRPr="006F705A" w:rsidRDefault="0075301C" w:rsidP="006F705A">
      <w:pPr>
        <w:numPr>
          <w:ilvl w:val="0"/>
          <w:numId w:val="235"/>
        </w:numPr>
        <w:spacing w:before="0"/>
        <w:rPr>
          <w:lang w:val="el-GR"/>
        </w:rPr>
      </w:pPr>
      <w:r w:rsidRPr="006F705A">
        <w:rPr>
          <w:lang w:val="el-GR"/>
        </w:rPr>
        <w:t>Αρμόδιες, Ελεγκτικές και Λοιπές Αρχές, οι αρμοδιότητες</w:t>
      </w:r>
      <w:r w:rsidR="001E1BD8">
        <w:rPr>
          <w:lang w:val="el-GR"/>
        </w:rPr>
        <w:t>,</w:t>
      </w:r>
      <w:r w:rsidRPr="006F705A">
        <w:rPr>
          <w:lang w:val="el-GR"/>
        </w:rPr>
        <w:t xml:space="preserve"> καθώς και η διοικητική δομή τους</w:t>
      </w:r>
    </w:p>
    <w:p w14:paraId="3244F4D3" w14:textId="77777777" w:rsidR="0075301C" w:rsidRPr="006F705A" w:rsidRDefault="0075301C" w:rsidP="006F705A">
      <w:pPr>
        <w:numPr>
          <w:ilvl w:val="0"/>
          <w:numId w:val="235"/>
        </w:numPr>
        <w:spacing w:before="0"/>
        <w:rPr>
          <w:lang w:val="el-GR"/>
        </w:rPr>
      </w:pPr>
      <w:r w:rsidRPr="006F705A">
        <w:rPr>
          <w:lang w:val="el-GR"/>
        </w:rPr>
        <w:t>Ρόλοι και σχετικά δικαιώματα σε λειτουργίες, διαδικασίες και δεδομένα</w:t>
      </w:r>
    </w:p>
    <w:p w14:paraId="1A711F57" w14:textId="77777777" w:rsidR="0075301C" w:rsidRPr="006F705A" w:rsidRDefault="0075301C" w:rsidP="006F705A">
      <w:pPr>
        <w:numPr>
          <w:ilvl w:val="0"/>
          <w:numId w:val="235"/>
        </w:numPr>
        <w:spacing w:before="0"/>
        <w:rPr>
          <w:lang w:val="el-GR"/>
        </w:rPr>
      </w:pPr>
      <w:r w:rsidRPr="006F705A">
        <w:rPr>
          <w:lang w:val="el-GR"/>
        </w:rPr>
        <w:t>Χρήστες και η συσχέτισή τους με Αρχές, ρόλους και δικαιώματα πρόσβασης στα δεδομένα</w:t>
      </w:r>
    </w:p>
    <w:p w14:paraId="00CC1A89" w14:textId="77777777" w:rsidR="0075301C" w:rsidRDefault="0075301C" w:rsidP="006F705A">
      <w:pPr>
        <w:numPr>
          <w:ilvl w:val="0"/>
          <w:numId w:val="235"/>
        </w:numPr>
        <w:spacing w:before="0"/>
      </w:pPr>
      <w:r>
        <w:t>Συστήματα ονοματολογίας</w:t>
      </w:r>
    </w:p>
    <w:p w14:paraId="3122A9A6" w14:textId="77777777" w:rsidR="0075301C" w:rsidRDefault="0075301C" w:rsidP="006F705A">
      <w:pPr>
        <w:numPr>
          <w:ilvl w:val="0"/>
          <w:numId w:val="235"/>
        </w:numPr>
        <w:spacing w:before="0"/>
      </w:pPr>
      <w:r>
        <w:t xml:space="preserve">Γενικές περιγραφές διαδικασιών άσκησης δραστηριοτήτων </w:t>
      </w:r>
    </w:p>
    <w:p w14:paraId="19D321C5" w14:textId="77777777" w:rsidR="0075301C" w:rsidRPr="006F705A" w:rsidRDefault="0075301C" w:rsidP="006F705A">
      <w:pPr>
        <w:numPr>
          <w:ilvl w:val="0"/>
          <w:numId w:val="235"/>
        </w:numPr>
        <w:spacing w:before="0"/>
        <w:rPr>
          <w:lang w:val="el-GR"/>
        </w:rPr>
      </w:pPr>
      <w:r w:rsidRPr="006F705A">
        <w:rPr>
          <w:lang w:val="el-GR"/>
        </w:rPr>
        <w:t>Πρότυπα έγγραφα (γνωστοποίηση, αίτηση για έγκριση, χορήγηση έγκρισης, φύλλα ελέγχου κλπ.)</w:t>
      </w:r>
    </w:p>
    <w:p w14:paraId="53C34716" w14:textId="77777777" w:rsidR="0075301C" w:rsidRPr="006F705A" w:rsidRDefault="0075301C" w:rsidP="006F705A">
      <w:pPr>
        <w:numPr>
          <w:ilvl w:val="0"/>
          <w:numId w:val="235"/>
        </w:numPr>
        <w:spacing w:before="0"/>
        <w:rPr>
          <w:lang w:val="el-GR"/>
        </w:rPr>
      </w:pPr>
      <w:r w:rsidRPr="006F705A">
        <w:rPr>
          <w:lang w:val="el-GR"/>
        </w:rPr>
        <w:t xml:space="preserve">Οι διαδικασίες </w:t>
      </w:r>
      <w:r w:rsidR="001E1BD8" w:rsidRPr="00DD51E0">
        <w:rPr>
          <w:lang w:val="el-GR"/>
        </w:rPr>
        <w:t>(</w:t>
      </w:r>
      <w:r w:rsidR="001E1BD8">
        <w:rPr>
          <w:lang w:val="el-GR"/>
        </w:rPr>
        <w:t xml:space="preserve">ιδιαίτερα οι γνωστοποιήσεις, οι εγκρίσεις και οι έλεγχοι) </w:t>
      </w:r>
      <w:r w:rsidRPr="006F705A">
        <w:rPr>
          <w:lang w:val="el-GR"/>
        </w:rPr>
        <w:t>και η συσχέτισή τους με πρότυπα έγγραφα</w:t>
      </w:r>
    </w:p>
    <w:p w14:paraId="058B0840" w14:textId="77777777" w:rsidR="0075301C" w:rsidRPr="006F705A" w:rsidRDefault="0075301C" w:rsidP="006F705A">
      <w:pPr>
        <w:numPr>
          <w:ilvl w:val="0"/>
          <w:numId w:val="235"/>
        </w:numPr>
        <w:spacing w:before="0"/>
        <w:rPr>
          <w:lang w:val="el-GR"/>
        </w:rPr>
      </w:pPr>
      <w:r>
        <w:rPr>
          <w:lang w:val="en-US"/>
        </w:rPr>
        <w:t>To</w:t>
      </w:r>
      <w:r w:rsidRPr="006F705A">
        <w:rPr>
          <w:lang w:val="el-GR"/>
        </w:rPr>
        <w:t xml:space="preserve"> μοντέλο δεδομένων του Υποσυστήματος Διαχείρισης Ελέγχων</w:t>
      </w:r>
    </w:p>
    <w:p w14:paraId="41C83499" w14:textId="77777777" w:rsidR="0075301C" w:rsidRPr="006F705A" w:rsidRDefault="0075301C" w:rsidP="006F705A">
      <w:pPr>
        <w:numPr>
          <w:ilvl w:val="0"/>
          <w:numId w:val="235"/>
        </w:numPr>
        <w:spacing w:before="0"/>
        <w:rPr>
          <w:lang w:val="el-GR"/>
        </w:rPr>
      </w:pPr>
      <w:r w:rsidRPr="006F705A">
        <w:rPr>
          <w:lang w:val="el-GR"/>
        </w:rPr>
        <w:t>Το πλήθος, η δομή και το περιεχόμενο των αναφορών</w:t>
      </w:r>
    </w:p>
    <w:p w14:paraId="3896B803" w14:textId="77777777" w:rsidR="0075301C" w:rsidRDefault="0075301C" w:rsidP="006F705A">
      <w:pPr>
        <w:numPr>
          <w:ilvl w:val="0"/>
          <w:numId w:val="235"/>
        </w:numPr>
        <w:spacing w:before="0"/>
      </w:pPr>
      <w:r>
        <w:lastRenderedPageBreak/>
        <w:t>Τα μηνύματα προς τους χρήστες</w:t>
      </w:r>
    </w:p>
    <w:p w14:paraId="091E0A2F" w14:textId="77777777" w:rsidR="0075301C" w:rsidRPr="006F705A" w:rsidRDefault="0075301C" w:rsidP="006F705A">
      <w:pPr>
        <w:numPr>
          <w:ilvl w:val="0"/>
          <w:numId w:val="235"/>
        </w:numPr>
        <w:spacing w:before="0"/>
        <w:rPr>
          <w:lang w:val="el-GR"/>
        </w:rPr>
      </w:pPr>
      <w:r w:rsidRPr="006F705A">
        <w:rPr>
          <w:lang w:val="el-GR"/>
        </w:rPr>
        <w:t>Ο τρόπος ενημέρωσης των πιστοποιημένων χρηστών</w:t>
      </w:r>
    </w:p>
    <w:p w14:paraId="60795E4D" w14:textId="77777777" w:rsidR="0075301C" w:rsidRDefault="0075301C" w:rsidP="006F705A">
      <w:pPr>
        <w:numPr>
          <w:ilvl w:val="0"/>
          <w:numId w:val="235"/>
        </w:numPr>
        <w:spacing w:before="0"/>
      </w:pPr>
      <w:r>
        <w:t>Το περιεχόμενο της Διαδικτυακής Πύλης</w:t>
      </w:r>
    </w:p>
    <w:p w14:paraId="2B2396C7" w14:textId="77777777" w:rsidR="0075301C" w:rsidRPr="006F705A" w:rsidRDefault="0075301C" w:rsidP="006F705A">
      <w:pPr>
        <w:numPr>
          <w:ilvl w:val="0"/>
          <w:numId w:val="235"/>
        </w:numPr>
        <w:spacing w:before="0"/>
        <w:rPr>
          <w:lang w:val="el-GR"/>
        </w:rPr>
      </w:pPr>
      <w:r w:rsidRPr="006F705A">
        <w:rPr>
          <w:lang w:val="el-GR"/>
        </w:rPr>
        <w:t>Η δομή και η διάταξη του περιεχομένου της Διαδικτυακής Πύλης</w:t>
      </w:r>
    </w:p>
    <w:p w14:paraId="0F5C0BDD" w14:textId="77777777" w:rsidR="0075301C" w:rsidRDefault="0075301C" w:rsidP="006F705A">
      <w:pPr>
        <w:numPr>
          <w:ilvl w:val="0"/>
          <w:numId w:val="235"/>
        </w:numPr>
        <w:spacing w:before="0"/>
        <w:rPr>
          <w:lang w:val="el-GR"/>
        </w:rPr>
      </w:pPr>
      <w:r w:rsidRPr="00A428D7">
        <w:rPr>
          <w:lang w:val="en-US"/>
        </w:rPr>
        <w:t>To</w:t>
      </w:r>
      <w:r w:rsidRPr="006F705A">
        <w:rPr>
          <w:lang w:val="el-GR"/>
        </w:rPr>
        <w:t xml:space="preserve"> </w:t>
      </w:r>
      <w:r w:rsidRPr="00A428D7">
        <w:rPr>
          <w:lang w:val="en-US"/>
        </w:rPr>
        <w:t>look</w:t>
      </w:r>
      <w:r w:rsidRPr="006F705A">
        <w:rPr>
          <w:lang w:val="el-GR"/>
        </w:rPr>
        <w:t xml:space="preserve"> &amp; </w:t>
      </w:r>
      <w:r w:rsidRPr="00A428D7">
        <w:rPr>
          <w:lang w:val="en-US"/>
        </w:rPr>
        <w:t>feel</w:t>
      </w:r>
      <w:r w:rsidRPr="006F705A">
        <w:rPr>
          <w:lang w:val="el-GR"/>
        </w:rPr>
        <w:t xml:space="preserve"> των σελίδων Διαδικτυακής Πύλης</w:t>
      </w:r>
    </w:p>
    <w:p w14:paraId="593FE045" w14:textId="77777777" w:rsidR="001E1BD8" w:rsidRPr="00EA170E" w:rsidRDefault="001E1BD8" w:rsidP="001E1BD8">
      <w:pPr>
        <w:ind w:left="360"/>
        <w:rPr>
          <w:lang w:val="el-GR"/>
        </w:rPr>
      </w:pPr>
      <w:r w:rsidRPr="007A115F">
        <w:rPr>
          <w:lang w:val="el-GR"/>
        </w:rPr>
        <w:t xml:space="preserve">Ειδικά για το κομμάτι των γνωστοποιήσεων, εγκρίσεων και ελέγχων </w:t>
      </w:r>
      <w:r w:rsidRPr="00EA170E">
        <w:rPr>
          <w:lang w:val="el-GR"/>
        </w:rPr>
        <w:t>ο Ανάδοχος θα πρέπει να αποδείξει, κατά την διάρκεια των δοκιμών  αλλά και της εκπαίδευσης, ότι με την αξιοποίηση του Υποσύστηματος Διαχείρισης Επιχειρησιακών Διαδικασιών (συνδυαστικά με τα υπόλοιπα υποσυστήματα) είναι δυνατή η δημιουργία και η τροποποίηση αυτών των διαδικασιών χωρίς να απαιτούνται ουσιώδεις αλλαγές στον πηγαίο κώδικα και στα σχήματα (</w:t>
      </w:r>
      <w:r w:rsidRPr="00EA170E">
        <w:rPr>
          <w:lang w:val="en-US"/>
        </w:rPr>
        <w:t>schemas</w:t>
      </w:r>
      <w:r w:rsidRPr="00EA170E">
        <w:rPr>
          <w:lang w:val="el-GR"/>
        </w:rPr>
        <w:t>) των βάσεων δεδομένων των διαφόρων υποσυστημάτων του ΟΠΣ-ΑΔΕ.</w:t>
      </w:r>
    </w:p>
    <w:p w14:paraId="028B9FBF" w14:textId="77777777" w:rsidR="001E1BD8" w:rsidRPr="00236EA9" w:rsidRDefault="001E1BD8" w:rsidP="001E1BD8">
      <w:pPr>
        <w:spacing w:before="0"/>
        <w:ind w:left="360"/>
        <w:rPr>
          <w:lang w:val="el-GR"/>
        </w:rPr>
      </w:pPr>
      <w:r w:rsidRPr="00236EA9">
        <w:rPr>
          <w:lang w:val="el-GR"/>
        </w:rPr>
        <w:t>Αναφορικά με τους τρόπους ενημέρωσης των χρηστών, οι βέλτιστοι τρόποι θα οριστικοποιηθούν με την μελέτη εφαρμογής και θα περιλαμβάνουν κάποιες ή και όλες από τις ακόλουθες προσεγγίσεις:</w:t>
      </w:r>
    </w:p>
    <w:p w14:paraId="417C0C59" w14:textId="77777777" w:rsidR="001E1BD8" w:rsidRPr="00DD51E0" w:rsidRDefault="001E1BD8" w:rsidP="001E1BD8">
      <w:pPr>
        <w:pStyle w:val="aff"/>
        <w:numPr>
          <w:ilvl w:val="0"/>
          <w:numId w:val="505"/>
        </w:numPr>
        <w:spacing w:before="0"/>
        <w:ind w:left="1077" w:hanging="357"/>
        <w:contextualSpacing w:val="0"/>
        <w:rPr>
          <w:lang w:val="el-GR"/>
        </w:rPr>
      </w:pPr>
      <w:r w:rsidRPr="00236EA9">
        <w:rPr>
          <w:lang w:val="el-GR"/>
        </w:rPr>
        <w:t xml:space="preserve">Ενημέρωση μέσω </w:t>
      </w:r>
      <w:r w:rsidRPr="00236EA9">
        <w:rPr>
          <w:lang w:val="en-US"/>
        </w:rPr>
        <w:t>email</w:t>
      </w:r>
    </w:p>
    <w:p w14:paraId="4EF28162" w14:textId="77777777" w:rsidR="001E1BD8" w:rsidRPr="00236EA9" w:rsidRDefault="001E1BD8" w:rsidP="001E1BD8">
      <w:pPr>
        <w:pStyle w:val="aff"/>
        <w:numPr>
          <w:ilvl w:val="0"/>
          <w:numId w:val="505"/>
        </w:numPr>
        <w:spacing w:before="0"/>
        <w:contextualSpacing w:val="0"/>
        <w:rPr>
          <w:lang w:val="el-GR"/>
        </w:rPr>
      </w:pPr>
      <w:r w:rsidRPr="00236EA9">
        <w:rPr>
          <w:lang w:val="el-GR"/>
        </w:rPr>
        <w:t xml:space="preserve">Ενημέρωση μέσω </w:t>
      </w:r>
      <w:r w:rsidRPr="00236EA9">
        <w:rPr>
          <w:lang w:val="en-US"/>
        </w:rPr>
        <w:t>pop</w:t>
      </w:r>
      <w:r w:rsidRPr="00DD51E0">
        <w:rPr>
          <w:lang w:val="el-GR"/>
        </w:rPr>
        <w:t>-</w:t>
      </w:r>
      <w:r w:rsidRPr="00236EA9">
        <w:rPr>
          <w:lang w:val="en-US"/>
        </w:rPr>
        <w:t>up</w:t>
      </w:r>
      <w:r w:rsidRPr="00DD51E0">
        <w:rPr>
          <w:lang w:val="el-GR"/>
        </w:rPr>
        <w:t xml:space="preserve"> </w:t>
      </w:r>
      <w:r w:rsidRPr="00236EA9">
        <w:rPr>
          <w:lang w:val="el-GR"/>
        </w:rPr>
        <w:t>κατά την είσοδο στο σύστημα</w:t>
      </w:r>
    </w:p>
    <w:p w14:paraId="485A6F48" w14:textId="77777777" w:rsidR="001E1BD8" w:rsidRDefault="001E1BD8" w:rsidP="001E1BD8">
      <w:pPr>
        <w:pStyle w:val="aff"/>
        <w:numPr>
          <w:ilvl w:val="0"/>
          <w:numId w:val="505"/>
        </w:numPr>
        <w:spacing w:before="0"/>
        <w:contextualSpacing w:val="0"/>
        <w:rPr>
          <w:lang w:val="el-GR"/>
        </w:rPr>
      </w:pPr>
      <w:r w:rsidRPr="00236EA9">
        <w:rPr>
          <w:lang w:val="el-GR"/>
        </w:rPr>
        <w:t>Ενημέρωση αφού ο χρήστης πραγματοποιήσει σχετική επιλογή από τα μενού του ΟΠΣ-ΑΔΕ (π.χ. «Οι ενημερώσεις μου»)</w:t>
      </w:r>
    </w:p>
    <w:p w14:paraId="506BFF76" w14:textId="77777777" w:rsidR="001E1BD8" w:rsidRDefault="001E1BD8" w:rsidP="001E1BD8">
      <w:pPr>
        <w:pStyle w:val="aff"/>
        <w:numPr>
          <w:ilvl w:val="0"/>
          <w:numId w:val="505"/>
        </w:numPr>
        <w:spacing w:before="0"/>
        <w:contextualSpacing w:val="0"/>
        <w:rPr>
          <w:lang w:val="el-GR"/>
        </w:rPr>
      </w:pPr>
      <w:r>
        <w:rPr>
          <w:lang w:val="el-GR"/>
        </w:rPr>
        <w:t xml:space="preserve">Ενημέρωση (της μορφής </w:t>
      </w:r>
      <w:r>
        <w:rPr>
          <w:lang w:val="en-US"/>
        </w:rPr>
        <w:t>push</w:t>
      </w:r>
      <w:r w:rsidRPr="00DD51E0">
        <w:rPr>
          <w:lang w:val="el-GR"/>
        </w:rPr>
        <w:t xml:space="preserve"> </w:t>
      </w:r>
      <w:r>
        <w:rPr>
          <w:lang w:val="en-US"/>
        </w:rPr>
        <w:t>notification</w:t>
      </w:r>
      <w:r w:rsidRPr="00DD51E0">
        <w:rPr>
          <w:lang w:val="el-GR"/>
        </w:rPr>
        <w:t xml:space="preserve">) </w:t>
      </w:r>
      <w:r>
        <w:rPr>
          <w:lang w:val="el-GR"/>
        </w:rPr>
        <w:t xml:space="preserve">μέσω του </w:t>
      </w:r>
      <w:r>
        <w:rPr>
          <w:lang w:val="en-US"/>
        </w:rPr>
        <w:t>Web</w:t>
      </w:r>
      <w:r w:rsidRPr="00DD51E0">
        <w:rPr>
          <w:lang w:val="el-GR"/>
        </w:rPr>
        <w:t xml:space="preserve"> </w:t>
      </w:r>
      <w:r>
        <w:rPr>
          <w:lang w:val="en-US"/>
        </w:rPr>
        <w:t>browser</w:t>
      </w:r>
    </w:p>
    <w:p w14:paraId="5A3437B2" w14:textId="77777777" w:rsidR="001E1BD8" w:rsidRPr="006F705A" w:rsidRDefault="001E1BD8" w:rsidP="00B701AB">
      <w:pPr>
        <w:spacing w:before="0"/>
        <w:rPr>
          <w:lang w:val="el-GR"/>
        </w:rPr>
      </w:pPr>
    </w:p>
    <w:p w14:paraId="20497BBC" w14:textId="77777777" w:rsidR="0075301C" w:rsidRPr="00545F93" w:rsidRDefault="0075301C" w:rsidP="006F705A">
      <w:pPr>
        <w:pStyle w:val="4"/>
      </w:pPr>
      <w:bookmarkStart w:id="708" w:name="_Toc500194433"/>
      <w:bookmarkStart w:id="709" w:name="_Ref508022033"/>
      <w:bookmarkStart w:id="710" w:name="_Ref508022037"/>
      <w:bookmarkStart w:id="711" w:name="_Toc516238315"/>
      <w:r>
        <w:t>Καταγραφή Ενεργειών</w:t>
      </w:r>
      <w:bookmarkEnd w:id="708"/>
      <w:bookmarkEnd w:id="709"/>
      <w:bookmarkEnd w:id="710"/>
      <w:bookmarkEnd w:id="711"/>
    </w:p>
    <w:p w14:paraId="3E1CAD7E" w14:textId="77777777" w:rsidR="0075301C" w:rsidRPr="006F705A" w:rsidRDefault="0075301C" w:rsidP="0075301C">
      <w:pPr>
        <w:rPr>
          <w:lang w:val="el-GR"/>
        </w:rPr>
      </w:pPr>
      <w:r w:rsidRPr="006F705A">
        <w:rPr>
          <w:lang w:val="el-GR"/>
        </w:rPr>
        <w:t>Θα πρέπει να καταγράφονται (</w:t>
      </w:r>
      <w:r w:rsidRPr="00545F93">
        <w:rPr>
          <w:lang w:val="en-US"/>
        </w:rPr>
        <w:t>logging</w:t>
      </w:r>
      <w:r w:rsidRPr="006F705A">
        <w:rPr>
          <w:lang w:val="el-GR"/>
        </w:rPr>
        <w:t>) οι βασικές ενέργειες που πραγματοποιούνται σε σχέση με τις διαδικασίες άσκησης δραστηριοτήτων και ελέγχων. Ο βαθμός λεπτομέρειας της καταγραφής θα καθοριστεί στη Μελέτη Εφαρμογής. Για παράδειγμα για κάθε διαδικασία (γνωστοποίησης / έγκρισης / ελέγχου) θα πρέπει να φαίνεται ποιος έκανε μια ενέργεια, ποια ενέργεια ήταν αυτή και πότε έγινε. Με άλλα λόγια ποιος και πότε υπέβαλλε, τροποποίησε, ενέκρινε, ακύρωσε κλπ.</w:t>
      </w:r>
    </w:p>
    <w:p w14:paraId="6D389E93" w14:textId="77777777" w:rsidR="00D63E6B" w:rsidRPr="005E130F" w:rsidRDefault="00D63E6B" w:rsidP="00D63E6B">
      <w:pPr>
        <w:pStyle w:val="4"/>
      </w:pPr>
      <w:bookmarkStart w:id="712" w:name="_Ref508560511"/>
      <w:bookmarkStart w:id="713" w:name="_Toc508746110"/>
      <w:bookmarkStart w:id="714" w:name="_Toc508784554"/>
      <w:bookmarkStart w:id="715" w:name="_Toc516238316"/>
      <w:r w:rsidRPr="005E130F">
        <w:t>Διαχείριση Γεωγραφικής Πληροφορίας</w:t>
      </w:r>
      <w:bookmarkEnd w:id="712"/>
      <w:bookmarkEnd w:id="713"/>
      <w:bookmarkEnd w:id="714"/>
      <w:bookmarkEnd w:id="715"/>
    </w:p>
    <w:p w14:paraId="30286B82" w14:textId="77777777" w:rsidR="00D63E6B" w:rsidRPr="003B1C9C" w:rsidRDefault="00D63E6B" w:rsidP="00D63E6B">
      <w:pPr>
        <w:rPr>
          <w:lang w:val="el-GR"/>
        </w:rPr>
      </w:pPr>
      <w:r w:rsidRPr="003B1C9C">
        <w:rPr>
          <w:lang w:val="el-GR"/>
        </w:rPr>
        <w:t xml:space="preserve">Αρκετές λειτουργίες του </w:t>
      </w:r>
      <w:r>
        <w:rPr>
          <w:lang w:val="el-GR"/>
        </w:rPr>
        <w:t>Σ</w:t>
      </w:r>
      <w:r w:rsidRPr="003B1C9C">
        <w:rPr>
          <w:lang w:val="el-GR"/>
        </w:rPr>
        <w:t>υστήματος περιλαμβάνουν την διαχείριση γεωγραφικής πληροφορίας. Για παράδειγμα όλες οι φόρμες (γνωστοποιήσεις, αιτήσε</w:t>
      </w:r>
      <w:r>
        <w:rPr>
          <w:lang w:val="el-GR"/>
        </w:rPr>
        <w:t>ις</w:t>
      </w:r>
      <w:r w:rsidRPr="003B1C9C">
        <w:rPr>
          <w:lang w:val="el-GR"/>
        </w:rPr>
        <w:t xml:space="preserve"> για τη χορήγηση εγκρίσεων), ανεξαρτήτως της οικονομικής δραστηριότητας στην οποία αφορούν, περιέχουν μια οθόνη που χρησιμεύει για τη συμπλήρωση των στοιχείων της έδρας της ε</w:t>
      </w:r>
      <w:r w:rsidRPr="00AE2333">
        <w:rPr>
          <w:lang w:val="el-GR"/>
        </w:rPr>
        <w:t xml:space="preserve">πιχείρησης. Στην συγκεκριμένη οθόνη θα πρέπει να υποστηρίζονται οι λειτουργίες της γεωκωδικοποίησης και της αντίστροφης γεωκωδικοποίησης. Επομένως, εφόσον ο χρήστης εισάγει μια ταχυδρομική διεύθυνση τότε η φόρμα θα εμφανίζει το αντίστοιχο σημείο στο χάρτη ενώ εφόσον ο χρήστης επιλέξει ένα σημείο στο χάρτη τα σχετικά πεδία της φόρμας θα πρέπει να εμφανίζουν την αντίστοιχη ταχυδρομική διεύθυνση. </w:t>
      </w:r>
      <w:r w:rsidRPr="00AE2333">
        <w:t>A</w:t>
      </w:r>
      <w:r w:rsidRPr="00AE2333">
        <w:rPr>
          <w:lang w:val="el-GR"/>
        </w:rPr>
        <w:t xml:space="preserve">ν η ταχυδρομική διεύθυνση μιας εγκατάστασης  δύναται να προέλθει αυτόματα από το </w:t>
      </w:r>
      <w:r w:rsidRPr="00AE2333">
        <w:t>TAXIS</w:t>
      </w:r>
      <w:r w:rsidRPr="00AE2333">
        <w:rPr>
          <w:lang w:val="el-GR"/>
        </w:rPr>
        <w:t xml:space="preserve"> ή το ΓΕΜΗ τότε μπορε</w:t>
      </w:r>
      <w:r w:rsidRPr="003B1C9C">
        <w:rPr>
          <w:lang w:val="el-GR"/>
        </w:rPr>
        <w:t>ί να εμφανίζεται στο χάρτη η θέση της εγκατάστασης και δεν θα χρειάζεται να συμπληρωθεί από τον Οικονομικό Φορέα.</w:t>
      </w:r>
    </w:p>
    <w:p w14:paraId="19B128AE" w14:textId="77777777" w:rsidR="00D63E6B" w:rsidRPr="003B1C9C" w:rsidRDefault="00D63E6B" w:rsidP="00D63E6B">
      <w:pPr>
        <w:rPr>
          <w:lang w:val="el-GR"/>
        </w:rPr>
      </w:pPr>
      <w:r w:rsidRPr="003B1C9C">
        <w:rPr>
          <w:lang w:val="el-GR"/>
        </w:rPr>
        <w:t xml:space="preserve">Οπουδήποτε λοιπόν απαιτούνται λειτουργίες της γεωκωδικοποίησης, αυτές μπορούν να παρέχονται από: </w:t>
      </w:r>
    </w:p>
    <w:p w14:paraId="3C725581" w14:textId="77777777" w:rsidR="00D63E6B" w:rsidRPr="003B1C9C" w:rsidRDefault="00D63E6B" w:rsidP="00D63E6B">
      <w:pPr>
        <w:pStyle w:val="aff"/>
        <w:numPr>
          <w:ilvl w:val="0"/>
          <w:numId w:val="476"/>
        </w:numPr>
        <w:spacing w:before="0"/>
        <w:ind w:left="714" w:hanging="357"/>
        <w:contextualSpacing w:val="0"/>
        <w:rPr>
          <w:lang w:val="el-GR"/>
        </w:rPr>
      </w:pPr>
      <w:r w:rsidRPr="003B1C9C">
        <w:rPr>
          <w:lang w:val="el-GR"/>
        </w:rPr>
        <w:t xml:space="preserve">Το σύστημα </w:t>
      </w:r>
      <w:r w:rsidRPr="00AB229A">
        <w:t>GIS</w:t>
      </w:r>
      <w:r w:rsidRPr="003B1C9C">
        <w:rPr>
          <w:lang w:val="el-GR"/>
        </w:rPr>
        <w:t xml:space="preserve"> του Φορέα Λειτουργίας  ή</w:t>
      </w:r>
    </w:p>
    <w:p w14:paraId="09471BD8" w14:textId="77777777" w:rsidR="00D63E6B" w:rsidRPr="003B1C9C" w:rsidRDefault="00D63E6B" w:rsidP="00D63E6B">
      <w:pPr>
        <w:pStyle w:val="aff"/>
        <w:numPr>
          <w:ilvl w:val="0"/>
          <w:numId w:val="476"/>
        </w:numPr>
        <w:spacing w:before="0"/>
        <w:ind w:left="714" w:hanging="357"/>
        <w:contextualSpacing w:val="0"/>
        <w:rPr>
          <w:lang w:val="el-GR"/>
        </w:rPr>
      </w:pPr>
      <w:r w:rsidRPr="003B1C9C">
        <w:rPr>
          <w:lang w:val="el-GR"/>
        </w:rPr>
        <w:t>Τα ανοικτά δεδομένα του Ε.Κ.Χ.Α ή</w:t>
      </w:r>
    </w:p>
    <w:p w14:paraId="0803E91E" w14:textId="77777777" w:rsidR="00D63E6B" w:rsidRPr="003B1C9C" w:rsidRDefault="000B6E4C" w:rsidP="007E0392">
      <w:pPr>
        <w:pStyle w:val="aff"/>
        <w:numPr>
          <w:ilvl w:val="0"/>
          <w:numId w:val="476"/>
        </w:numPr>
        <w:spacing w:before="0"/>
        <w:contextualSpacing w:val="0"/>
        <w:rPr>
          <w:lang w:val="el-GR"/>
        </w:rPr>
      </w:pPr>
      <w:r w:rsidRPr="000B6E4C">
        <w:rPr>
          <w:lang w:val="el-GR"/>
        </w:rPr>
        <w:lastRenderedPageBreak/>
        <w:t>Διαδικτυακή υπηρεσία που να παρέχει αναλυτικές πληροφορίες για περιοχές και τοποθεσίες σε όλο τον κόσμο, όπως π.χ. Google Maps</w:t>
      </w:r>
      <w:r>
        <w:rPr>
          <w:lang w:val="el-GR"/>
        </w:rPr>
        <w:t xml:space="preserve"> </w:t>
      </w:r>
      <w:r w:rsidR="00D63E6B" w:rsidRPr="003B1C9C">
        <w:rPr>
          <w:lang w:val="el-GR"/>
        </w:rPr>
        <w:t xml:space="preserve">(σε αυτή την περίπτωση το κόστος χρήσης της </w:t>
      </w:r>
      <w:r w:rsidR="007E0392" w:rsidRPr="007E0392">
        <w:rPr>
          <w:lang w:val="el-GR"/>
        </w:rPr>
        <w:t>διαδικτυακής</w:t>
      </w:r>
      <w:r w:rsidR="007E0392">
        <w:rPr>
          <w:lang w:val="el-GR"/>
        </w:rPr>
        <w:t xml:space="preserve"> </w:t>
      </w:r>
      <w:r w:rsidR="00D63E6B" w:rsidRPr="003B1C9C">
        <w:rPr>
          <w:lang w:val="el-GR"/>
        </w:rPr>
        <w:t>υπηρεσίας θα βαρύνει τον Φορέα Λειτουργίας)</w:t>
      </w:r>
    </w:p>
    <w:p w14:paraId="1912C77E" w14:textId="77777777" w:rsidR="00D63E6B" w:rsidRPr="003B1C9C" w:rsidRDefault="00D63E6B" w:rsidP="00D63E6B">
      <w:pPr>
        <w:rPr>
          <w:lang w:val="el-GR"/>
        </w:rPr>
      </w:pPr>
      <w:r w:rsidRPr="003B1C9C">
        <w:rPr>
          <w:lang w:val="el-GR"/>
        </w:rPr>
        <w:t>Η επιλογή της υπηρεσίας που θα διαχειρίζεται την γεωγραφική πληροφορία θα γίνει στην Μελέτη Εφαρμογής.</w:t>
      </w:r>
    </w:p>
    <w:p w14:paraId="007BEAF8" w14:textId="77777777" w:rsidR="00662D1E" w:rsidRDefault="00662D1E" w:rsidP="00662D1E">
      <w:pPr>
        <w:pStyle w:val="3"/>
        <w:rPr>
          <w:rFonts w:eastAsia="SimSun"/>
        </w:rPr>
      </w:pPr>
      <w:bookmarkStart w:id="716" w:name="_Ref508900050"/>
      <w:bookmarkStart w:id="717" w:name="_Toc516238317"/>
      <w:r>
        <w:rPr>
          <w:rFonts w:eastAsia="SimSun"/>
        </w:rPr>
        <w:t>Υπηρεσίες</w:t>
      </w:r>
      <w:bookmarkEnd w:id="716"/>
      <w:bookmarkEnd w:id="717"/>
      <w:r w:rsidRPr="00B0733E">
        <w:rPr>
          <w:rFonts w:eastAsia="SimSun"/>
        </w:rPr>
        <w:t xml:space="preserve"> </w:t>
      </w:r>
    </w:p>
    <w:p w14:paraId="2CF1D66E" w14:textId="77777777" w:rsidR="00662D1E" w:rsidRDefault="00662D1E" w:rsidP="00662D1E">
      <w:pPr>
        <w:pStyle w:val="4"/>
      </w:pPr>
      <w:bookmarkStart w:id="718" w:name="_Ref507607552"/>
      <w:bookmarkStart w:id="719" w:name="_Ref507607562"/>
      <w:bookmarkStart w:id="720" w:name="_Ref508024467"/>
      <w:bookmarkStart w:id="721" w:name="_Ref508024475"/>
      <w:bookmarkStart w:id="722" w:name="_Ref508030964"/>
      <w:bookmarkStart w:id="723" w:name="_Toc516238318"/>
      <w:r w:rsidRPr="00F974B8">
        <w:t>Μελέτη Υλοποίησης - Ανάλυσης Απαιτήσεων</w:t>
      </w:r>
      <w:bookmarkEnd w:id="718"/>
      <w:bookmarkEnd w:id="719"/>
      <w:bookmarkEnd w:id="720"/>
      <w:bookmarkEnd w:id="721"/>
      <w:bookmarkEnd w:id="722"/>
      <w:bookmarkEnd w:id="723"/>
    </w:p>
    <w:p w14:paraId="54BC057D" w14:textId="77777777" w:rsidR="00C03896" w:rsidRPr="006F705A" w:rsidRDefault="00C03896" w:rsidP="00C03896">
      <w:pPr>
        <w:rPr>
          <w:lang w:val="el-GR"/>
        </w:rPr>
      </w:pPr>
      <w:r w:rsidRPr="006F705A">
        <w:rPr>
          <w:lang w:val="el-GR"/>
        </w:rPr>
        <w:t xml:space="preserve">Ο Ανάδοχος οφείλει να εκπονήσει μελέτη Ανάλυσης Απαιτήσεων του Έργου, η οποία θα αποτελέσει τον βασικό οδηγό υλοποίησης του Έργου. </w:t>
      </w:r>
    </w:p>
    <w:p w14:paraId="4C2B7559" w14:textId="77777777" w:rsidR="00C03896" w:rsidRPr="006F705A" w:rsidRDefault="00C03896" w:rsidP="00C03896">
      <w:pPr>
        <w:rPr>
          <w:lang w:val="el-GR"/>
        </w:rPr>
      </w:pPr>
      <w:r w:rsidRPr="006F705A">
        <w:rPr>
          <w:lang w:val="el-GR"/>
        </w:rPr>
        <w:t xml:space="preserve">Η μελέτη </w:t>
      </w:r>
      <w:r w:rsidR="009C50A4" w:rsidRPr="00BE340B">
        <w:rPr>
          <w:lang w:val="el-GR"/>
        </w:rPr>
        <w:t>Υλοποίησης</w:t>
      </w:r>
      <w:r w:rsidR="009C50A4">
        <w:rPr>
          <w:lang w:val="el-GR"/>
        </w:rPr>
        <w:t xml:space="preserve"> - </w:t>
      </w:r>
      <w:r w:rsidRPr="006F705A">
        <w:rPr>
          <w:lang w:val="el-GR"/>
        </w:rPr>
        <w:t xml:space="preserve">Ανάλυσης Απαιτήσεων κρίνεται απαραίτητο να επικαιροποιείται </w:t>
      </w:r>
      <w:r w:rsidR="009C50A4">
        <w:rPr>
          <w:lang w:val="el-GR"/>
        </w:rPr>
        <w:t xml:space="preserve">από τον Ανάδοχο </w:t>
      </w:r>
      <w:r w:rsidR="009C50A4" w:rsidRPr="00E24354">
        <w:rPr>
          <w:lang w:val="el-GR"/>
        </w:rPr>
        <w:t xml:space="preserve">αμέσως </w:t>
      </w:r>
      <w:r w:rsidR="009C50A4" w:rsidRPr="00BE340B">
        <w:rPr>
          <w:lang w:val="el-GR"/>
        </w:rPr>
        <w:t>μετά</w:t>
      </w:r>
      <w:r w:rsidR="009C50A4" w:rsidRPr="00E24354">
        <w:rPr>
          <w:lang w:val="el-GR"/>
        </w:rPr>
        <w:t xml:space="preserve"> την ολοκλήρωση κάθε φάσης του έργου </w:t>
      </w:r>
      <w:r w:rsidR="009C50A4">
        <w:rPr>
          <w:lang w:val="el-GR"/>
        </w:rPr>
        <w:t xml:space="preserve">ή/και </w:t>
      </w:r>
      <w:r w:rsidRPr="006F705A">
        <w:rPr>
          <w:lang w:val="el-GR"/>
        </w:rPr>
        <w:t>όποτε κρ</w:t>
      </w:r>
      <w:r w:rsidR="009C50A4">
        <w:rPr>
          <w:lang w:val="el-GR"/>
        </w:rPr>
        <w:t>ίνεται</w:t>
      </w:r>
      <w:r w:rsidRPr="006F705A">
        <w:rPr>
          <w:lang w:val="el-GR"/>
        </w:rPr>
        <w:t xml:space="preserve"> από την ΕΠΠΕ αναγκαίο</w:t>
      </w:r>
      <w:r w:rsidR="009C50A4">
        <w:rPr>
          <w:lang w:val="el-GR"/>
        </w:rPr>
        <w:t xml:space="preserve">, </w:t>
      </w:r>
      <w:r w:rsidR="009C50A4" w:rsidRPr="00E24354">
        <w:rPr>
          <w:lang w:val="el-GR"/>
        </w:rPr>
        <w:t xml:space="preserve">ώστε </w:t>
      </w:r>
      <w:r w:rsidR="00D63E6B" w:rsidRPr="00E24354">
        <w:rPr>
          <w:lang w:val="el-GR"/>
        </w:rPr>
        <w:t>ανά</w:t>
      </w:r>
      <w:r w:rsidR="009C50A4" w:rsidRPr="00E24354">
        <w:rPr>
          <w:lang w:val="el-GR"/>
        </w:rPr>
        <w:t xml:space="preserve"> πάσα στιγμή έως και την </w:t>
      </w:r>
      <w:r w:rsidR="00D63E6B" w:rsidRPr="00E24354">
        <w:rPr>
          <w:lang w:val="el-GR"/>
        </w:rPr>
        <w:t>ολοκλήρωση</w:t>
      </w:r>
      <w:r w:rsidR="009C50A4" w:rsidRPr="00E24354">
        <w:rPr>
          <w:lang w:val="el-GR"/>
        </w:rPr>
        <w:t xml:space="preserve"> να υπάρχει η ορθή και αναλυτική </w:t>
      </w:r>
      <w:r w:rsidR="00D63E6B" w:rsidRPr="00E24354">
        <w:rPr>
          <w:lang w:val="el-GR"/>
        </w:rPr>
        <w:t>τεκμηρίωση</w:t>
      </w:r>
      <w:r w:rsidR="009C50A4" w:rsidRPr="00E24354">
        <w:rPr>
          <w:lang w:val="el-GR"/>
        </w:rPr>
        <w:t xml:space="preserve"> όλου του έργου</w:t>
      </w:r>
      <w:r w:rsidRPr="006F705A">
        <w:rPr>
          <w:lang w:val="el-GR"/>
        </w:rPr>
        <w:t xml:space="preserve">. </w:t>
      </w:r>
    </w:p>
    <w:p w14:paraId="3A41ACE7" w14:textId="77777777" w:rsidR="00C03896" w:rsidRPr="006F705A" w:rsidRDefault="00C03896" w:rsidP="00C03896">
      <w:pPr>
        <w:rPr>
          <w:lang w:val="el-GR"/>
        </w:rPr>
      </w:pPr>
      <w:r w:rsidRPr="006F705A">
        <w:rPr>
          <w:lang w:val="el-GR"/>
        </w:rPr>
        <w:t xml:space="preserve">Κατά τη διάρκεια κατάρτισης της Ανάλυσης Απαιτήσεων θα προσδιοριστούν από τον Ανάδοχο επακριβώς οι προτεραιότητες της υλοποίησης (ιεραρχημένοι και διακριτοί χρονισμοί και διάρθρωσή τους) λαμβάνοντας υπόψη τις πραγματικές δυνατότητες των εμπλεκόμενων στο έργο Υπηρεσιών ώστε οι Υπηρεσίες να προσαρμοστούν, απορροφήσουν, υποστηρίξουν και αξιοποιήσουν το νέο περιβάλλον. </w:t>
      </w:r>
    </w:p>
    <w:p w14:paraId="0492DE08" w14:textId="77777777" w:rsidR="00C03896" w:rsidRPr="006F705A" w:rsidRDefault="00C03896" w:rsidP="00C03896">
      <w:pPr>
        <w:rPr>
          <w:lang w:val="el-GR"/>
        </w:rPr>
      </w:pPr>
      <w:r w:rsidRPr="006F705A">
        <w:rPr>
          <w:lang w:val="el-GR"/>
        </w:rPr>
        <w:t>Πιο συγκεκριμένα η μελέτη αυτή θα πρέπει να περιλαμβάνει:</w:t>
      </w:r>
    </w:p>
    <w:p w14:paraId="115C90A8" w14:textId="77777777" w:rsidR="00C03896" w:rsidRPr="006F705A" w:rsidRDefault="00C03896" w:rsidP="00C03896">
      <w:pPr>
        <w:widowControl w:val="0"/>
        <w:numPr>
          <w:ilvl w:val="0"/>
          <w:numId w:val="34"/>
        </w:numPr>
        <w:suppressAutoHyphens w:val="0"/>
        <w:spacing w:before="0" w:after="60"/>
        <w:ind w:left="357" w:hanging="357"/>
        <w:rPr>
          <w:szCs w:val="22"/>
          <w:lang w:val="el-GR"/>
        </w:rPr>
      </w:pPr>
      <w:r w:rsidRPr="006F705A">
        <w:rPr>
          <w:b/>
          <w:szCs w:val="22"/>
          <w:lang w:val="el-GR"/>
        </w:rPr>
        <w:t>Σχέδιο Διαχείρισης και Ποιότητας Έργου (ΣΔΠΕ)</w:t>
      </w:r>
      <w:r w:rsidRPr="006F705A">
        <w:rPr>
          <w:szCs w:val="22"/>
          <w:lang w:val="el-GR"/>
        </w:rPr>
        <w:t>. Οι διαδικασίες και μηχανισμοί που θα περιγράφονται αναλυτικά στο ΣΔΠΕ θα πρέπει να αποτελούν ένα πρότυπο και ολοκληρωμένο σύνολο, προσαρμοσμένο στις ιδιαιτερότητες που θέτουν οι οργανωτικές, διοικητικές και τεχνολογικές παράμετροι του έργου. Με βάση τα παραπάνω, τα περιεχόμενα του ΣΔΠΕ θα πρέπει κατ’ ελάχιστο να αναφέρονται στις ακόλουθες περιοχές, των οποίων ο σκοπός, η δομή και το περιεχόμενο θα περιγράφεται αναλυτικά στην προσφορά του υποψηφίου Αναδόχου:</w:t>
      </w:r>
    </w:p>
    <w:p w14:paraId="272635E7" w14:textId="77777777" w:rsidR="00C03896" w:rsidRPr="00F81D02" w:rsidRDefault="00C03896" w:rsidP="00C03896">
      <w:pPr>
        <w:widowControl w:val="0"/>
        <w:numPr>
          <w:ilvl w:val="2"/>
          <w:numId w:val="34"/>
        </w:numPr>
        <w:tabs>
          <w:tab w:val="clear" w:pos="2160"/>
        </w:tabs>
        <w:suppressAutoHyphens w:val="0"/>
        <w:spacing w:before="0" w:after="60"/>
        <w:ind w:left="1080"/>
        <w:jc w:val="left"/>
        <w:rPr>
          <w:szCs w:val="22"/>
        </w:rPr>
      </w:pPr>
      <w:r w:rsidRPr="00F81D02">
        <w:rPr>
          <w:szCs w:val="22"/>
        </w:rPr>
        <w:t>Οργανωτικό Σχήμα/ Δομή Διοίκησης Έργου</w:t>
      </w:r>
    </w:p>
    <w:p w14:paraId="7FEEB395" w14:textId="77777777" w:rsidR="00C03896" w:rsidRPr="00F81D02" w:rsidRDefault="00C03896" w:rsidP="00C03896">
      <w:pPr>
        <w:widowControl w:val="0"/>
        <w:numPr>
          <w:ilvl w:val="2"/>
          <w:numId w:val="34"/>
        </w:numPr>
        <w:tabs>
          <w:tab w:val="clear" w:pos="2160"/>
        </w:tabs>
        <w:suppressAutoHyphens w:val="0"/>
        <w:spacing w:before="0" w:after="60"/>
        <w:ind w:left="1080"/>
        <w:jc w:val="left"/>
        <w:rPr>
          <w:szCs w:val="22"/>
        </w:rPr>
      </w:pPr>
      <w:r w:rsidRPr="00F81D02">
        <w:rPr>
          <w:szCs w:val="22"/>
        </w:rPr>
        <w:t>Επικαιροποιημένη Ομάδα Έργου</w:t>
      </w:r>
    </w:p>
    <w:p w14:paraId="036C6513" w14:textId="77777777" w:rsidR="00C03896" w:rsidRPr="00F81D02" w:rsidRDefault="00C03896" w:rsidP="00C03896">
      <w:pPr>
        <w:widowControl w:val="0"/>
        <w:numPr>
          <w:ilvl w:val="2"/>
          <w:numId w:val="34"/>
        </w:numPr>
        <w:tabs>
          <w:tab w:val="clear" w:pos="2160"/>
        </w:tabs>
        <w:suppressAutoHyphens w:val="0"/>
        <w:spacing w:before="0" w:after="60"/>
        <w:ind w:left="1080"/>
        <w:jc w:val="left"/>
        <w:rPr>
          <w:szCs w:val="22"/>
        </w:rPr>
      </w:pPr>
      <w:r w:rsidRPr="00F81D02">
        <w:rPr>
          <w:szCs w:val="22"/>
        </w:rPr>
        <w:t>Σχέδιο Επικοινωνίας</w:t>
      </w:r>
    </w:p>
    <w:p w14:paraId="706E4CD0" w14:textId="77777777" w:rsidR="00C03896" w:rsidRPr="00F81D02" w:rsidRDefault="00C03896" w:rsidP="00C03896">
      <w:pPr>
        <w:widowControl w:val="0"/>
        <w:numPr>
          <w:ilvl w:val="2"/>
          <w:numId w:val="34"/>
        </w:numPr>
        <w:tabs>
          <w:tab w:val="clear" w:pos="2160"/>
        </w:tabs>
        <w:suppressAutoHyphens w:val="0"/>
        <w:spacing w:before="0" w:after="60"/>
        <w:ind w:left="1080"/>
        <w:jc w:val="left"/>
        <w:rPr>
          <w:szCs w:val="22"/>
        </w:rPr>
      </w:pPr>
      <w:r w:rsidRPr="00F81D02">
        <w:rPr>
          <w:szCs w:val="22"/>
        </w:rPr>
        <w:t>Επικαιροποιημένο – αναλυτικό χρονοδιάγραμμα Έργου</w:t>
      </w:r>
    </w:p>
    <w:p w14:paraId="5285A945" w14:textId="77777777" w:rsidR="00C03896" w:rsidRPr="00F81D02" w:rsidRDefault="00C03896" w:rsidP="00C03896">
      <w:pPr>
        <w:widowControl w:val="0"/>
        <w:numPr>
          <w:ilvl w:val="2"/>
          <w:numId w:val="34"/>
        </w:numPr>
        <w:tabs>
          <w:tab w:val="clear" w:pos="2160"/>
        </w:tabs>
        <w:suppressAutoHyphens w:val="0"/>
        <w:spacing w:before="0" w:after="60"/>
        <w:ind w:left="1080"/>
        <w:jc w:val="left"/>
        <w:rPr>
          <w:szCs w:val="22"/>
        </w:rPr>
      </w:pPr>
      <w:r w:rsidRPr="00F81D02">
        <w:rPr>
          <w:szCs w:val="22"/>
        </w:rPr>
        <w:t xml:space="preserve">Διαχείριση Θεμάτων </w:t>
      </w:r>
    </w:p>
    <w:p w14:paraId="6CBB9082" w14:textId="77777777" w:rsidR="00C03896" w:rsidRPr="00F81D02" w:rsidRDefault="00C03896" w:rsidP="00C03896">
      <w:pPr>
        <w:widowControl w:val="0"/>
        <w:numPr>
          <w:ilvl w:val="2"/>
          <w:numId w:val="34"/>
        </w:numPr>
        <w:tabs>
          <w:tab w:val="clear" w:pos="2160"/>
        </w:tabs>
        <w:suppressAutoHyphens w:val="0"/>
        <w:spacing w:before="0" w:after="60"/>
        <w:ind w:left="1080"/>
        <w:jc w:val="left"/>
        <w:rPr>
          <w:szCs w:val="22"/>
        </w:rPr>
      </w:pPr>
      <w:r w:rsidRPr="00F81D02">
        <w:rPr>
          <w:szCs w:val="22"/>
        </w:rPr>
        <w:t>Εκτίμηση / Διάγνωση &amp; Διαχείριση Κινδύνων</w:t>
      </w:r>
    </w:p>
    <w:p w14:paraId="72A3C043" w14:textId="77777777" w:rsidR="00C03896" w:rsidRPr="00F81D02" w:rsidRDefault="00C03896" w:rsidP="00C03896">
      <w:pPr>
        <w:widowControl w:val="0"/>
        <w:numPr>
          <w:ilvl w:val="2"/>
          <w:numId w:val="34"/>
        </w:numPr>
        <w:tabs>
          <w:tab w:val="clear" w:pos="2160"/>
        </w:tabs>
        <w:suppressAutoHyphens w:val="0"/>
        <w:spacing w:before="0" w:after="60"/>
        <w:ind w:left="1080"/>
        <w:jc w:val="left"/>
        <w:rPr>
          <w:szCs w:val="22"/>
        </w:rPr>
      </w:pPr>
      <w:r w:rsidRPr="00F81D02">
        <w:rPr>
          <w:szCs w:val="22"/>
        </w:rPr>
        <w:t>Διασφάλιση – Έλεγχος Ποιότητας</w:t>
      </w:r>
    </w:p>
    <w:p w14:paraId="0F13C00E" w14:textId="77777777" w:rsidR="00C03896" w:rsidRPr="00F81D02" w:rsidRDefault="00C03896" w:rsidP="00C03896">
      <w:pPr>
        <w:widowControl w:val="0"/>
        <w:numPr>
          <w:ilvl w:val="2"/>
          <w:numId w:val="34"/>
        </w:numPr>
        <w:tabs>
          <w:tab w:val="clear" w:pos="2160"/>
        </w:tabs>
        <w:suppressAutoHyphens w:val="0"/>
        <w:spacing w:before="0" w:after="60"/>
        <w:ind w:left="1080"/>
        <w:jc w:val="left"/>
        <w:rPr>
          <w:szCs w:val="22"/>
        </w:rPr>
      </w:pPr>
      <w:r w:rsidRPr="00F81D02">
        <w:rPr>
          <w:szCs w:val="22"/>
        </w:rPr>
        <w:t>Διαχείριση Αρχείων - Δεδομένων</w:t>
      </w:r>
    </w:p>
    <w:p w14:paraId="03BB9A5A" w14:textId="77777777" w:rsidR="00C03896" w:rsidRPr="00F81D02" w:rsidRDefault="00C03896" w:rsidP="00C03896">
      <w:pPr>
        <w:widowControl w:val="0"/>
        <w:numPr>
          <w:ilvl w:val="2"/>
          <w:numId w:val="34"/>
        </w:numPr>
        <w:tabs>
          <w:tab w:val="clear" w:pos="2160"/>
        </w:tabs>
        <w:suppressAutoHyphens w:val="0"/>
        <w:spacing w:before="0" w:after="60"/>
        <w:ind w:left="1080"/>
        <w:jc w:val="left"/>
        <w:rPr>
          <w:szCs w:val="22"/>
        </w:rPr>
      </w:pPr>
      <w:r w:rsidRPr="00F81D02">
        <w:rPr>
          <w:szCs w:val="22"/>
        </w:rPr>
        <w:t xml:space="preserve">Διαχείριση Αλλαγών </w:t>
      </w:r>
    </w:p>
    <w:p w14:paraId="4F1D2A30" w14:textId="77777777" w:rsidR="00C03896" w:rsidRPr="00F81D02" w:rsidRDefault="00C03896" w:rsidP="00C03896">
      <w:pPr>
        <w:widowControl w:val="0"/>
        <w:numPr>
          <w:ilvl w:val="2"/>
          <w:numId w:val="34"/>
        </w:numPr>
        <w:tabs>
          <w:tab w:val="clear" w:pos="2160"/>
        </w:tabs>
        <w:suppressAutoHyphens w:val="0"/>
        <w:spacing w:before="0" w:after="60"/>
        <w:ind w:left="1080"/>
        <w:jc w:val="left"/>
        <w:rPr>
          <w:szCs w:val="22"/>
        </w:rPr>
      </w:pPr>
      <w:r w:rsidRPr="00F81D02">
        <w:rPr>
          <w:szCs w:val="22"/>
        </w:rPr>
        <w:t>Διοικητική Πληροφόρηση.</w:t>
      </w:r>
    </w:p>
    <w:p w14:paraId="2CE855D2" w14:textId="77777777" w:rsidR="00C03896" w:rsidRPr="006F705A" w:rsidRDefault="00C03896" w:rsidP="00C03896">
      <w:pPr>
        <w:widowControl w:val="0"/>
        <w:numPr>
          <w:ilvl w:val="0"/>
          <w:numId w:val="34"/>
        </w:numPr>
        <w:suppressAutoHyphens w:val="0"/>
        <w:spacing w:before="0" w:after="60"/>
        <w:ind w:left="357" w:hanging="357"/>
        <w:rPr>
          <w:szCs w:val="22"/>
          <w:lang w:val="el-GR"/>
        </w:rPr>
      </w:pPr>
      <w:r w:rsidRPr="006F705A">
        <w:rPr>
          <w:szCs w:val="22"/>
          <w:lang w:val="el-GR"/>
        </w:rPr>
        <w:t>Επικαιροποίηση της υφιστάμενης κατάστασης του Φορέα Λειτουργίας.</w:t>
      </w:r>
    </w:p>
    <w:p w14:paraId="68311FB8" w14:textId="77777777" w:rsidR="00C03896" w:rsidRPr="006F705A" w:rsidRDefault="00C03896" w:rsidP="00C03896">
      <w:pPr>
        <w:widowControl w:val="0"/>
        <w:numPr>
          <w:ilvl w:val="0"/>
          <w:numId w:val="34"/>
        </w:numPr>
        <w:suppressAutoHyphens w:val="0"/>
        <w:spacing w:before="0" w:after="60"/>
        <w:ind w:left="357" w:hanging="357"/>
        <w:rPr>
          <w:szCs w:val="22"/>
          <w:lang w:val="el-GR"/>
        </w:rPr>
      </w:pPr>
      <w:r w:rsidRPr="006F705A">
        <w:rPr>
          <w:szCs w:val="22"/>
          <w:lang w:val="el-GR"/>
        </w:rPr>
        <w:t>Μοντελοποίηση διαδικασίας υλοποίησης / Μεθοδολογία ανάπτυξης λογισμικού. Απαιτείται αναφορά στη σχετική μεθο</w:t>
      </w:r>
      <w:r w:rsidR="006D36CD">
        <w:rPr>
          <w:szCs w:val="22"/>
          <w:lang w:val="el-GR"/>
        </w:rPr>
        <w:t>δο</w:t>
      </w:r>
      <w:r w:rsidRPr="006F705A">
        <w:rPr>
          <w:szCs w:val="22"/>
          <w:lang w:val="el-GR"/>
        </w:rPr>
        <w:t xml:space="preserve">λογία (π.χ. </w:t>
      </w:r>
      <w:r w:rsidRPr="00F81D02">
        <w:rPr>
          <w:szCs w:val="22"/>
        </w:rPr>
        <w:t>Rational</w:t>
      </w:r>
      <w:r w:rsidRPr="006F705A">
        <w:rPr>
          <w:szCs w:val="22"/>
          <w:lang w:val="el-GR"/>
        </w:rPr>
        <w:t xml:space="preserve"> </w:t>
      </w:r>
      <w:r w:rsidRPr="00F81D02">
        <w:rPr>
          <w:szCs w:val="22"/>
        </w:rPr>
        <w:t>Unified</w:t>
      </w:r>
      <w:r w:rsidRPr="006F705A">
        <w:rPr>
          <w:szCs w:val="22"/>
          <w:lang w:val="el-GR"/>
        </w:rPr>
        <w:t xml:space="preserve"> </w:t>
      </w:r>
      <w:r w:rsidRPr="00F81D02">
        <w:rPr>
          <w:szCs w:val="22"/>
        </w:rPr>
        <w:t>Process</w:t>
      </w:r>
      <w:r w:rsidRPr="006F705A">
        <w:rPr>
          <w:szCs w:val="22"/>
          <w:lang w:val="el-GR"/>
        </w:rPr>
        <w:t xml:space="preserve">, </w:t>
      </w:r>
      <w:r w:rsidRPr="00F81D02">
        <w:rPr>
          <w:szCs w:val="22"/>
        </w:rPr>
        <w:t>Agile</w:t>
      </w:r>
      <w:r w:rsidRPr="006F705A">
        <w:rPr>
          <w:szCs w:val="22"/>
          <w:lang w:val="el-GR"/>
        </w:rPr>
        <w:t>,κλπ.) με την οποία θα είναι συμβατή η διαδικασία υλοποίησης των Υποσυστημάτων του Έργου.</w:t>
      </w:r>
    </w:p>
    <w:p w14:paraId="3F9ACC28" w14:textId="77777777" w:rsidR="00C03896" w:rsidRPr="006F705A" w:rsidRDefault="00C03896" w:rsidP="00C03896">
      <w:pPr>
        <w:widowControl w:val="0"/>
        <w:numPr>
          <w:ilvl w:val="0"/>
          <w:numId w:val="34"/>
        </w:numPr>
        <w:suppressAutoHyphens w:val="0"/>
        <w:spacing w:before="0" w:after="60"/>
        <w:ind w:left="357" w:hanging="357"/>
        <w:rPr>
          <w:szCs w:val="22"/>
          <w:lang w:val="el-GR"/>
        </w:rPr>
      </w:pPr>
      <w:r w:rsidRPr="006F705A">
        <w:rPr>
          <w:szCs w:val="22"/>
          <w:lang w:val="el-GR"/>
        </w:rPr>
        <w:t xml:space="preserve">Οριστικοποίηση και ιεράρχηση των επιχειρησιακών, λειτουργικών και τεχνικών απαιτήσεων του Έργου, αποσαφήνιση του εύρους του Έργου, βάσει της σύμβασης, της διακήρυξης και της προσφοράς του υποψηφίου Αναδόχου. </w:t>
      </w:r>
    </w:p>
    <w:p w14:paraId="3096ED1A" w14:textId="77777777" w:rsidR="00C03896" w:rsidRPr="006F705A" w:rsidRDefault="00C03896" w:rsidP="00C03896">
      <w:pPr>
        <w:widowControl w:val="0"/>
        <w:numPr>
          <w:ilvl w:val="0"/>
          <w:numId w:val="34"/>
        </w:numPr>
        <w:suppressAutoHyphens w:val="0"/>
        <w:spacing w:before="0" w:after="60"/>
        <w:ind w:left="357" w:hanging="357"/>
        <w:rPr>
          <w:szCs w:val="22"/>
          <w:lang w:val="el-GR"/>
        </w:rPr>
      </w:pPr>
      <w:r w:rsidRPr="006F705A">
        <w:rPr>
          <w:szCs w:val="22"/>
          <w:lang w:val="el-GR"/>
        </w:rPr>
        <w:t xml:space="preserve">Προσδιορισμός και προσαρμογή των απαραίτητων επιχειρησιακών διαδικασιών που απαιτούνται για </w:t>
      </w:r>
      <w:r w:rsidRPr="006F705A">
        <w:rPr>
          <w:szCs w:val="22"/>
          <w:lang w:val="el-GR"/>
        </w:rPr>
        <w:lastRenderedPageBreak/>
        <w:t>την ορθή λειτουργία του συστήματος. Τήρηση ισχύοντος νομικού πλαισίου και πρόβλεψη για μελλοντικές αλλαγές διαδικασιών, στο πλαίσιο της υλοποίησης της ηλεκτρονικής διακυβέρνησης.</w:t>
      </w:r>
    </w:p>
    <w:p w14:paraId="2912DEBB" w14:textId="77777777" w:rsidR="00C03896" w:rsidRPr="006F705A" w:rsidRDefault="00C03896" w:rsidP="00C03896">
      <w:pPr>
        <w:widowControl w:val="0"/>
        <w:numPr>
          <w:ilvl w:val="0"/>
          <w:numId w:val="34"/>
        </w:numPr>
        <w:suppressAutoHyphens w:val="0"/>
        <w:spacing w:before="0" w:after="60"/>
        <w:ind w:left="357" w:hanging="357"/>
        <w:rPr>
          <w:szCs w:val="22"/>
          <w:lang w:val="el-GR"/>
        </w:rPr>
      </w:pPr>
      <w:r w:rsidRPr="006F705A">
        <w:rPr>
          <w:szCs w:val="22"/>
          <w:lang w:val="el-GR"/>
        </w:rPr>
        <w:t>Αντιμετώπιση επιμέρους θεμάτων σχετικά με τις ιδιαιτερότητες του Φορέα Λειτουργίας.</w:t>
      </w:r>
    </w:p>
    <w:p w14:paraId="53F76F12" w14:textId="77777777" w:rsidR="00C03896" w:rsidRPr="006F705A" w:rsidRDefault="00C03896" w:rsidP="00C03896">
      <w:pPr>
        <w:widowControl w:val="0"/>
        <w:numPr>
          <w:ilvl w:val="0"/>
          <w:numId w:val="34"/>
        </w:numPr>
        <w:suppressAutoHyphens w:val="0"/>
        <w:spacing w:before="0" w:after="60"/>
        <w:ind w:left="357" w:hanging="357"/>
        <w:rPr>
          <w:szCs w:val="22"/>
          <w:lang w:val="el-GR"/>
        </w:rPr>
      </w:pPr>
      <w:r w:rsidRPr="006F705A">
        <w:rPr>
          <w:szCs w:val="22"/>
          <w:lang w:val="el-GR"/>
        </w:rPr>
        <w:t>Οριστικοποίηση – εξειδίκευση της σύνδεσης επιχειρησιακών στόχων και απαιτήσεων με τεχνικές προδιαγραφές και αρχιτεκτονική προσέγγιση - προτεινόμενο σχεδιασμό.</w:t>
      </w:r>
    </w:p>
    <w:p w14:paraId="566CD5C9" w14:textId="77777777" w:rsidR="00C57601" w:rsidRDefault="00C03896">
      <w:pPr>
        <w:widowControl w:val="0"/>
        <w:numPr>
          <w:ilvl w:val="0"/>
          <w:numId w:val="34"/>
        </w:numPr>
        <w:suppressAutoHyphens w:val="0"/>
        <w:spacing w:before="0" w:after="60"/>
        <w:ind w:left="357" w:hanging="357"/>
        <w:rPr>
          <w:szCs w:val="22"/>
          <w:lang w:val="el-GR"/>
        </w:rPr>
      </w:pPr>
      <w:r w:rsidRPr="006F705A">
        <w:rPr>
          <w:szCs w:val="22"/>
          <w:lang w:val="el-GR"/>
        </w:rPr>
        <w:t xml:space="preserve">Μεθοδολογία και αρχικά σενάρια ελέγχου αποδοχής όπως αυτά εξειδικεύονται στην </w:t>
      </w:r>
      <w:r w:rsidR="00C57601" w:rsidRPr="00C57601">
        <w:rPr>
          <w:szCs w:val="22"/>
          <w:lang w:val="el-GR"/>
        </w:rPr>
        <w:t>Παρ.</w:t>
      </w:r>
      <w:r w:rsidR="00C57601">
        <w:rPr>
          <w:szCs w:val="22"/>
          <w:lang w:val="el-GR"/>
        </w:rPr>
        <w:t xml:space="preserve"> </w:t>
      </w:r>
      <w:r w:rsidR="00C57601">
        <w:rPr>
          <w:szCs w:val="22"/>
          <w:lang w:val="el-GR"/>
        </w:rPr>
        <w:fldChar w:fldCharType="begin"/>
      </w:r>
      <w:r w:rsidR="00C57601">
        <w:rPr>
          <w:szCs w:val="22"/>
          <w:lang w:val="el-GR"/>
        </w:rPr>
        <w:instrText xml:space="preserve"> REF _Ref503358206 \r \h </w:instrText>
      </w:r>
      <w:r w:rsidR="00C57601">
        <w:rPr>
          <w:szCs w:val="22"/>
          <w:lang w:val="el-GR"/>
        </w:rPr>
      </w:r>
      <w:r w:rsidR="00C57601">
        <w:rPr>
          <w:szCs w:val="22"/>
          <w:lang w:val="el-GR"/>
        </w:rPr>
        <w:fldChar w:fldCharType="separate"/>
      </w:r>
      <w:r w:rsidR="00CA00DF">
        <w:rPr>
          <w:szCs w:val="22"/>
          <w:lang w:val="el-GR"/>
        </w:rPr>
        <w:t>7.1.6.1.1</w:t>
      </w:r>
      <w:r w:rsidR="00C57601">
        <w:rPr>
          <w:szCs w:val="22"/>
          <w:lang w:val="el-GR"/>
        </w:rPr>
        <w:fldChar w:fldCharType="end"/>
      </w:r>
      <w:r w:rsidR="00C57601">
        <w:rPr>
          <w:szCs w:val="22"/>
          <w:lang w:val="el-GR"/>
        </w:rPr>
        <w:t>.</w:t>
      </w:r>
    </w:p>
    <w:p w14:paraId="28526E77" w14:textId="77777777" w:rsidR="00C03896" w:rsidRPr="006F705A" w:rsidRDefault="00C57601">
      <w:pPr>
        <w:widowControl w:val="0"/>
        <w:numPr>
          <w:ilvl w:val="0"/>
          <w:numId w:val="34"/>
        </w:numPr>
        <w:suppressAutoHyphens w:val="0"/>
        <w:spacing w:before="0" w:after="60"/>
        <w:ind w:left="357" w:hanging="357"/>
        <w:rPr>
          <w:szCs w:val="22"/>
          <w:lang w:val="el-GR"/>
        </w:rPr>
      </w:pPr>
      <w:r>
        <w:rPr>
          <w:szCs w:val="22"/>
          <w:lang w:val="el-GR"/>
        </w:rPr>
        <w:t>Π</w:t>
      </w:r>
      <w:r w:rsidR="00C03896" w:rsidRPr="006F705A">
        <w:rPr>
          <w:szCs w:val="22"/>
          <w:lang w:val="el-GR"/>
        </w:rPr>
        <w:t>λάνο Ενεργειών για την Ασφάλεια του Συστήματος</w:t>
      </w:r>
    </w:p>
    <w:p w14:paraId="7D649B07" w14:textId="77777777" w:rsidR="00C03896" w:rsidRPr="006F705A" w:rsidRDefault="00C03896" w:rsidP="00C03896">
      <w:pPr>
        <w:widowControl w:val="0"/>
        <w:numPr>
          <w:ilvl w:val="0"/>
          <w:numId w:val="34"/>
        </w:numPr>
        <w:suppressAutoHyphens w:val="0"/>
        <w:spacing w:before="0" w:after="60"/>
        <w:ind w:left="357" w:hanging="357"/>
        <w:rPr>
          <w:szCs w:val="22"/>
          <w:lang w:val="el-GR"/>
        </w:rPr>
      </w:pPr>
      <w:r w:rsidRPr="006F705A">
        <w:rPr>
          <w:szCs w:val="22"/>
          <w:lang w:val="el-GR"/>
        </w:rPr>
        <w:t xml:space="preserve">Μεθοδολογία υλοποίησης διαλειτουργικότητας επιλεγμένων φορέων της Δημόσιας Διοίκησης με το </w:t>
      </w:r>
      <w:r w:rsidR="00F06E0C">
        <w:rPr>
          <w:b/>
          <w:szCs w:val="22"/>
          <w:lang w:val="el-GR"/>
        </w:rPr>
        <w:t>ΟΠΣ-ΑΔΕ</w:t>
      </w:r>
    </w:p>
    <w:p w14:paraId="179C468B" w14:textId="77777777" w:rsidR="00C03896" w:rsidRPr="006F705A" w:rsidRDefault="00C03896" w:rsidP="00C03896">
      <w:pPr>
        <w:widowControl w:val="0"/>
        <w:spacing w:after="60"/>
        <w:ind w:left="357"/>
        <w:rPr>
          <w:szCs w:val="22"/>
          <w:lang w:val="el-GR"/>
        </w:rPr>
      </w:pPr>
      <w:r w:rsidRPr="006F705A">
        <w:rPr>
          <w:szCs w:val="22"/>
          <w:u w:val="single"/>
          <w:lang w:val="el-GR"/>
        </w:rPr>
        <w:t>Σημείωση:</w:t>
      </w:r>
      <w:r w:rsidRPr="006F705A">
        <w:rPr>
          <w:szCs w:val="22"/>
          <w:lang w:val="el-GR"/>
        </w:rPr>
        <w:t xml:space="preserve"> Η μελέτη διαλειτουργικότητας θα αποτελέσει ξεχωριστό παραδοτέο το οποίο θα παραδοθεί στη </w:t>
      </w:r>
      <w:r w:rsidR="00683DE8">
        <w:rPr>
          <w:szCs w:val="22"/>
          <w:lang w:val="el-GR"/>
        </w:rPr>
        <w:fldChar w:fldCharType="begin"/>
      </w:r>
      <w:r w:rsidR="00683DE8">
        <w:rPr>
          <w:szCs w:val="22"/>
          <w:lang w:val="el-GR"/>
        </w:rPr>
        <w:instrText xml:space="preserve"> REF _Ref503358470 \h </w:instrText>
      </w:r>
      <w:r w:rsidR="00683DE8">
        <w:rPr>
          <w:szCs w:val="22"/>
          <w:lang w:val="el-GR"/>
        </w:rPr>
      </w:r>
      <w:r w:rsidR="00683DE8">
        <w:rPr>
          <w:szCs w:val="22"/>
          <w:lang w:val="el-GR"/>
        </w:rPr>
        <w:fldChar w:fldCharType="separate"/>
      </w:r>
      <w:r w:rsidR="00CA00DF" w:rsidRPr="00CA00DF">
        <w:rPr>
          <w:lang w:val="el-GR"/>
        </w:rPr>
        <w:t>Φάση 1: Μελέτη Εφαρμογής</w:t>
      </w:r>
      <w:r w:rsidR="00683DE8">
        <w:rPr>
          <w:szCs w:val="22"/>
          <w:lang w:val="el-GR"/>
        </w:rPr>
        <w:fldChar w:fldCharType="end"/>
      </w:r>
      <w:r w:rsidR="00683DE8">
        <w:rPr>
          <w:szCs w:val="22"/>
          <w:lang w:val="el-GR"/>
        </w:rPr>
        <w:t xml:space="preserve"> </w:t>
      </w:r>
      <w:r w:rsidRPr="006F705A">
        <w:rPr>
          <w:szCs w:val="22"/>
          <w:lang w:val="el-GR"/>
        </w:rPr>
        <w:t xml:space="preserve">και θα εξειδικευθεί περαιτέρω στη </w:t>
      </w:r>
      <w:r w:rsidR="00683DE8">
        <w:rPr>
          <w:szCs w:val="22"/>
          <w:lang w:val="el-GR"/>
        </w:rPr>
        <w:fldChar w:fldCharType="begin"/>
      </w:r>
      <w:r w:rsidR="00683DE8">
        <w:rPr>
          <w:szCs w:val="22"/>
          <w:lang w:val="el-GR"/>
        </w:rPr>
        <w:instrText xml:space="preserve"> REF _Ref503358433 \h </w:instrText>
      </w:r>
      <w:r w:rsidR="00683DE8">
        <w:rPr>
          <w:szCs w:val="22"/>
          <w:lang w:val="el-GR"/>
        </w:rPr>
      </w:r>
      <w:r w:rsidR="00683DE8">
        <w:rPr>
          <w:szCs w:val="22"/>
          <w:lang w:val="el-GR"/>
        </w:rPr>
        <w:fldChar w:fldCharType="separate"/>
      </w:r>
      <w:r w:rsidR="00CA00DF" w:rsidRPr="00CA00DF">
        <w:rPr>
          <w:lang w:val="el-GR"/>
        </w:rPr>
        <w:t xml:space="preserve">Φάση 2: Ανάπτυξη Υποσυστημάτων / Ψηφιακών Υπηρεσιών &amp; Εγκατάσταση Συστήματος στο </w:t>
      </w:r>
      <w:r w:rsidR="00CA00DF" w:rsidRPr="006F705A">
        <w:t>G</w:t>
      </w:r>
      <w:r w:rsidR="00CA00DF" w:rsidRPr="00CA00DF">
        <w:rPr>
          <w:lang w:val="el-GR"/>
        </w:rPr>
        <w:t>-</w:t>
      </w:r>
      <w:r w:rsidR="00CA00DF" w:rsidRPr="006F705A">
        <w:t>Cloud</w:t>
      </w:r>
      <w:r w:rsidR="00683DE8">
        <w:rPr>
          <w:szCs w:val="22"/>
          <w:lang w:val="el-GR"/>
        </w:rPr>
        <w:fldChar w:fldCharType="end"/>
      </w:r>
      <w:r w:rsidR="00683DE8">
        <w:rPr>
          <w:szCs w:val="22"/>
          <w:lang w:val="el-GR"/>
        </w:rPr>
        <w:t xml:space="preserve">. </w:t>
      </w:r>
    </w:p>
    <w:p w14:paraId="614B04A8" w14:textId="77777777" w:rsidR="00C03896" w:rsidRPr="006F705A" w:rsidRDefault="00C03896" w:rsidP="00C03896">
      <w:pPr>
        <w:widowControl w:val="0"/>
        <w:numPr>
          <w:ilvl w:val="0"/>
          <w:numId w:val="34"/>
        </w:numPr>
        <w:suppressAutoHyphens w:val="0"/>
        <w:spacing w:before="0" w:after="60"/>
        <w:ind w:left="357" w:hanging="357"/>
        <w:rPr>
          <w:szCs w:val="22"/>
          <w:lang w:val="el-GR"/>
        </w:rPr>
      </w:pPr>
      <w:r w:rsidRPr="006F705A">
        <w:rPr>
          <w:szCs w:val="22"/>
          <w:lang w:val="el-GR"/>
        </w:rPr>
        <w:t xml:space="preserve">Οριστικοποίηση και αποσαφήνιση όλων των ζητημάτων σχετικά με το σχεδιασμό του Πληροφοριακού Συστήματος </w:t>
      </w:r>
      <w:r w:rsidR="00F06E0C">
        <w:rPr>
          <w:szCs w:val="22"/>
          <w:lang w:val="el-GR"/>
        </w:rPr>
        <w:t>ΟΠΣ-ΑΔΕ</w:t>
      </w:r>
      <w:r w:rsidRPr="006F705A">
        <w:rPr>
          <w:szCs w:val="22"/>
          <w:lang w:val="el-GR"/>
        </w:rPr>
        <w:t>, όπως:</w:t>
      </w:r>
    </w:p>
    <w:p w14:paraId="15FE89C9" w14:textId="77777777" w:rsidR="00C03896" w:rsidRPr="00F81D02" w:rsidRDefault="00C03896" w:rsidP="00C03896">
      <w:pPr>
        <w:numPr>
          <w:ilvl w:val="1"/>
          <w:numId w:val="254"/>
        </w:numPr>
        <w:tabs>
          <w:tab w:val="clear" w:pos="1440"/>
        </w:tabs>
        <w:suppressAutoHyphens w:val="0"/>
        <w:autoSpaceDE w:val="0"/>
        <w:autoSpaceDN w:val="0"/>
        <w:adjustRightInd w:val="0"/>
        <w:spacing w:before="0"/>
        <w:ind w:left="720"/>
        <w:rPr>
          <w:rFonts w:cs="Tahoma"/>
          <w:szCs w:val="22"/>
        </w:rPr>
      </w:pPr>
      <w:r w:rsidRPr="00F81D02">
        <w:rPr>
          <w:rFonts w:cs="Tahoma"/>
          <w:szCs w:val="22"/>
        </w:rPr>
        <w:t>Η τελική αρχιτεκτονική του</w:t>
      </w:r>
    </w:p>
    <w:p w14:paraId="60F894F2" w14:textId="77777777" w:rsidR="00C03896" w:rsidRPr="006F705A" w:rsidRDefault="00C03896" w:rsidP="00C03896">
      <w:pPr>
        <w:numPr>
          <w:ilvl w:val="1"/>
          <w:numId w:val="254"/>
        </w:numPr>
        <w:tabs>
          <w:tab w:val="clear" w:pos="1440"/>
        </w:tabs>
        <w:suppressAutoHyphens w:val="0"/>
        <w:autoSpaceDE w:val="0"/>
        <w:autoSpaceDN w:val="0"/>
        <w:adjustRightInd w:val="0"/>
        <w:spacing w:before="0"/>
        <w:ind w:left="720"/>
        <w:rPr>
          <w:rFonts w:cs="Tahoma"/>
          <w:szCs w:val="22"/>
          <w:lang w:val="el-GR"/>
        </w:rPr>
      </w:pPr>
      <w:r w:rsidRPr="006F705A">
        <w:rPr>
          <w:rFonts w:cs="Tahoma"/>
          <w:szCs w:val="22"/>
          <w:lang w:val="el-GR"/>
        </w:rPr>
        <w:t xml:space="preserve">Η ανάλυση απαιτήσεων όλων των Υποσυστημάτων </w:t>
      </w:r>
      <w:r w:rsidRPr="006F705A">
        <w:rPr>
          <w:szCs w:val="22"/>
          <w:lang w:val="el-GR"/>
        </w:rPr>
        <w:t xml:space="preserve">του Πληροφοριακού Συστήματος </w:t>
      </w:r>
      <w:r w:rsidRPr="006F705A">
        <w:rPr>
          <w:rFonts w:cs="Tahoma"/>
          <w:szCs w:val="22"/>
          <w:lang w:val="el-GR"/>
        </w:rPr>
        <w:t>(π.χ. διαδικασίες, αναγκαία έντυπα, κωδικοποιήσεις, στατιστικές αναφορές, πρωτόκολλα ποιοτικού ελέγχου, διασυνδέσεις κλπ.).</w:t>
      </w:r>
    </w:p>
    <w:p w14:paraId="3B76F935" w14:textId="77777777" w:rsidR="00C03896" w:rsidRPr="006F705A" w:rsidRDefault="00C03896" w:rsidP="00C03896">
      <w:pPr>
        <w:numPr>
          <w:ilvl w:val="1"/>
          <w:numId w:val="254"/>
        </w:numPr>
        <w:tabs>
          <w:tab w:val="clear" w:pos="1440"/>
        </w:tabs>
        <w:suppressAutoHyphens w:val="0"/>
        <w:autoSpaceDE w:val="0"/>
        <w:autoSpaceDN w:val="0"/>
        <w:adjustRightInd w:val="0"/>
        <w:spacing w:before="0"/>
        <w:ind w:left="720"/>
        <w:rPr>
          <w:rFonts w:cs="Tahoma"/>
          <w:szCs w:val="22"/>
          <w:lang w:val="el-GR"/>
        </w:rPr>
      </w:pPr>
      <w:r w:rsidRPr="006F705A">
        <w:rPr>
          <w:rFonts w:cs="Tahoma"/>
          <w:szCs w:val="22"/>
          <w:lang w:val="el-GR"/>
        </w:rPr>
        <w:t>Οι απαιτήσεις χρηστών. Η συλλογή των απαιτήσεων χρηστών θα πραγματοποιηθεί από τα στελέχη του Αναδόχου ακολουθώντας διαδικασία συνεντεύξεων με χρήστες όλων των εμπλεκόμενων υπηρεσιών, οι οποίοι θα υποδειχτούν από τα αρμόδια στελέχη του Φορέα Λειτουργίας και θα βασιστεί στις προδιαγραφές της παρούσας διακήρυξης.</w:t>
      </w:r>
    </w:p>
    <w:p w14:paraId="5E43324E" w14:textId="77777777" w:rsidR="00C03896" w:rsidRPr="006F705A" w:rsidRDefault="00C03896" w:rsidP="00C03896">
      <w:pPr>
        <w:numPr>
          <w:ilvl w:val="1"/>
          <w:numId w:val="254"/>
        </w:numPr>
        <w:tabs>
          <w:tab w:val="clear" w:pos="1440"/>
        </w:tabs>
        <w:suppressAutoHyphens w:val="0"/>
        <w:autoSpaceDE w:val="0"/>
        <w:autoSpaceDN w:val="0"/>
        <w:adjustRightInd w:val="0"/>
        <w:spacing w:before="0"/>
        <w:ind w:left="720"/>
        <w:rPr>
          <w:rFonts w:cs="Tahoma"/>
          <w:szCs w:val="22"/>
          <w:lang w:val="el-GR"/>
        </w:rPr>
      </w:pPr>
      <w:r w:rsidRPr="006F705A">
        <w:rPr>
          <w:rFonts w:cs="Tahoma"/>
          <w:szCs w:val="22"/>
          <w:lang w:val="el-GR"/>
        </w:rPr>
        <w:t>Προσδιορισμός κατηγοριών χρηστών και αναλυτική καταγραφή των ρόλων και αρμοδιοτήτων για κάθε Υποσύστημα ξεχωριστά.</w:t>
      </w:r>
    </w:p>
    <w:p w14:paraId="52EDC230" w14:textId="77777777" w:rsidR="00C03896" w:rsidRPr="006F705A" w:rsidRDefault="00C03896" w:rsidP="00C03896">
      <w:pPr>
        <w:numPr>
          <w:ilvl w:val="1"/>
          <w:numId w:val="254"/>
        </w:numPr>
        <w:tabs>
          <w:tab w:val="clear" w:pos="1440"/>
        </w:tabs>
        <w:suppressAutoHyphens w:val="0"/>
        <w:autoSpaceDE w:val="0"/>
        <w:autoSpaceDN w:val="0"/>
        <w:adjustRightInd w:val="0"/>
        <w:spacing w:before="0"/>
        <w:ind w:left="720"/>
        <w:rPr>
          <w:rFonts w:cs="Tahoma"/>
          <w:szCs w:val="22"/>
          <w:lang w:val="el-GR"/>
        </w:rPr>
      </w:pPr>
      <w:r w:rsidRPr="006F705A">
        <w:rPr>
          <w:rFonts w:cs="Tahoma"/>
          <w:szCs w:val="22"/>
          <w:lang w:val="el-GR"/>
        </w:rPr>
        <w:t>Πλήρης εννοιολογικός σχεδιασμός των υποσυστημάτων του έργου, όπως διαγράμματα οντοτήτων – ροών (</w:t>
      </w:r>
      <w:r w:rsidRPr="00F81D02">
        <w:rPr>
          <w:rFonts w:cs="Tahoma"/>
          <w:szCs w:val="22"/>
        </w:rPr>
        <w:t>entity</w:t>
      </w:r>
      <w:r w:rsidRPr="006F705A">
        <w:rPr>
          <w:rFonts w:cs="Tahoma"/>
          <w:szCs w:val="22"/>
          <w:lang w:val="el-GR"/>
        </w:rPr>
        <w:t xml:space="preserve"> </w:t>
      </w:r>
      <w:r w:rsidRPr="00F81D02">
        <w:rPr>
          <w:rFonts w:cs="Tahoma"/>
          <w:szCs w:val="22"/>
        </w:rPr>
        <w:t>relationship</w:t>
      </w:r>
      <w:r w:rsidRPr="006F705A">
        <w:rPr>
          <w:rFonts w:cs="Tahoma"/>
          <w:szCs w:val="22"/>
          <w:lang w:val="el-GR"/>
        </w:rPr>
        <w:t xml:space="preserve"> </w:t>
      </w:r>
      <w:r w:rsidRPr="00F81D02">
        <w:rPr>
          <w:rFonts w:cs="Tahoma"/>
          <w:szCs w:val="22"/>
        </w:rPr>
        <w:t>diagrams</w:t>
      </w:r>
      <w:r w:rsidRPr="006F705A">
        <w:rPr>
          <w:rFonts w:cs="Tahoma"/>
          <w:szCs w:val="22"/>
          <w:lang w:val="el-GR"/>
        </w:rPr>
        <w:t>), ρόλοι χρηστών, προβλήματα διασυνδέσεων εφαρμογών, χρήση πρωτοκόλλων ανταλλαγής δεδομένων, κλπ.</w:t>
      </w:r>
    </w:p>
    <w:p w14:paraId="2E732506" w14:textId="77777777" w:rsidR="00CA00DF" w:rsidRPr="006F705A" w:rsidRDefault="00C03896">
      <w:pPr>
        <w:rPr>
          <w:lang w:val="el-GR"/>
        </w:rPr>
      </w:pPr>
      <w:r w:rsidRPr="006F705A">
        <w:rPr>
          <w:rFonts w:cs="Tahoma"/>
          <w:szCs w:val="22"/>
          <w:lang w:val="el-GR"/>
        </w:rPr>
        <w:t>Καθορισμός με ακριβή στοιχεία του αριθμού των χρηστών και της επίδοσης του συστήματος σε διάφορες περιπτώσεις φόρτου. Διαφορετικά σενάρια φόρτου-επίδοσης θα δοκιμαστούν στο πλαίσιο ειδικών ελέγχων με τεχνητό φορτίο (</w:t>
      </w:r>
      <w:r w:rsidRPr="00F81D02">
        <w:rPr>
          <w:rFonts w:cs="Tahoma"/>
          <w:szCs w:val="22"/>
        </w:rPr>
        <w:t>stress</w:t>
      </w:r>
      <w:r w:rsidRPr="006F705A">
        <w:rPr>
          <w:rFonts w:cs="Tahoma"/>
          <w:szCs w:val="22"/>
          <w:lang w:val="el-GR"/>
        </w:rPr>
        <w:t xml:space="preserve"> </w:t>
      </w:r>
      <w:r w:rsidRPr="00F81D02">
        <w:rPr>
          <w:rFonts w:cs="Tahoma"/>
          <w:szCs w:val="22"/>
        </w:rPr>
        <w:t>tests</w:t>
      </w:r>
      <w:r w:rsidRPr="006F705A">
        <w:rPr>
          <w:rFonts w:cs="Tahoma"/>
          <w:szCs w:val="22"/>
          <w:lang w:val="el-GR"/>
        </w:rPr>
        <w:t xml:space="preserve">) κατά τη </w:t>
      </w:r>
      <w:r w:rsidR="00F40B05">
        <w:rPr>
          <w:rFonts w:cs="Tahoma"/>
          <w:szCs w:val="22"/>
        </w:rPr>
        <w:fldChar w:fldCharType="begin"/>
      </w:r>
      <w:r w:rsidR="00F40B05">
        <w:rPr>
          <w:rFonts w:cs="Tahoma"/>
          <w:szCs w:val="22"/>
          <w:lang w:val="el-GR"/>
        </w:rPr>
        <w:instrText xml:space="preserve"> REF _Ref503281992 \h </w:instrText>
      </w:r>
      <w:r w:rsidR="00F40B05">
        <w:rPr>
          <w:rFonts w:cs="Tahoma"/>
          <w:szCs w:val="22"/>
        </w:rPr>
      </w:r>
      <w:r w:rsidR="00F40B05">
        <w:rPr>
          <w:rFonts w:cs="Tahoma"/>
          <w:szCs w:val="22"/>
        </w:rPr>
        <w:fldChar w:fldCharType="separate"/>
      </w:r>
    </w:p>
    <w:p w14:paraId="4C7E96C2" w14:textId="77777777" w:rsidR="00C03896" w:rsidRPr="006F705A" w:rsidRDefault="00CA00DF" w:rsidP="00C03896">
      <w:pPr>
        <w:numPr>
          <w:ilvl w:val="1"/>
          <w:numId w:val="254"/>
        </w:numPr>
        <w:tabs>
          <w:tab w:val="clear" w:pos="1440"/>
        </w:tabs>
        <w:suppressAutoHyphens w:val="0"/>
        <w:autoSpaceDE w:val="0"/>
        <w:autoSpaceDN w:val="0"/>
        <w:adjustRightInd w:val="0"/>
        <w:spacing w:before="0"/>
        <w:ind w:left="720"/>
        <w:rPr>
          <w:rFonts w:cs="Tahoma"/>
          <w:szCs w:val="22"/>
          <w:lang w:val="el-GR"/>
        </w:rPr>
      </w:pPr>
      <w:r w:rsidRPr="00CA00DF">
        <w:rPr>
          <w:lang w:val="el-GR"/>
        </w:rPr>
        <w:t>Φάση 6: Δοκιμαστική Λειτουργία &amp; Εξάπλωση Συστήματος</w:t>
      </w:r>
      <w:r w:rsidR="00F40B05">
        <w:rPr>
          <w:rFonts w:cs="Tahoma"/>
          <w:szCs w:val="22"/>
        </w:rPr>
        <w:fldChar w:fldCharType="end"/>
      </w:r>
      <w:r w:rsidR="00C03896" w:rsidRPr="006F705A">
        <w:rPr>
          <w:rFonts w:cs="Tahoma"/>
          <w:szCs w:val="22"/>
          <w:lang w:val="el-GR"/>
        </w:rPr>
        <w:t xml:space="preserve">. </w:t>
      </w:r>
    </w:p>
    <w:p w14:paraId="2F6A7E66" w14:textId="77777777" w:rsidR="00C03896" w:rsidRPr="006F705A" w:rsidRDefault="00C03896" w:rsidP="00C03896">
      <w:pPr>
        <w:numPr>
          <w:ilvl w:val="0"/>
          <w:numId w:val="34"/>
        </w:numPr>
        <w:suppressAutoHyphens w:val="0"/>
        <w:autoSpaceDE w:val="0"/>
        <w:autoSpaceDN w:val="0"/>
        <w:adjustRightInd w:val="0"/>
        <w:spacing w:before="0"/>
        <w:rPr>
          <w:lang w:val="el-GR"/>
        </w:rPr>
      </w:pPr>
      <w:r w:rsidRPr="006F705A">
        <w:rPr>
          <w:lang w:val="el-GR"/>
        </w:rPr>
        <w:t xml:space="preserve">Περιγραφή του εργαλείου </w:t>
      </w:r>
      <w:r w:rsidRPr="00F81D02">
        <w:t>stress</w:t>
      </w:r>
      <w:r w:rsidRPr="006F705A">
        <w:rPr>
          <w:lang w:val="el-GR"/>
        </w:rPr>
        <w:t xml:space="preserve"> </w:t>
      </w:r>
      <w:r w:rsidRPr="00F81D02">
        <w:t>tests</w:t>
      </w:r>
      <w:r w:rsidRPr="006F705A">
        <w:rPr>
          <w:lang w:val="el-GR"/>
        </w:rPr>
        <w:t xml:space="preserve"> που θα χρησιμοποιήσει ο Ανάδοχος στο πλαίσιο του Έργου</w:t>
      </w:r>
    </w:p>
    <w:p w14:paraId="237FD471" w14:textId="77777777" w:rsidR="00C03896" w:rsidRPr="006F705A" w:rsidRDefault="00C03896" w:rsidP="00C03896">
      <w:pPr>
        <w:numPr>
          <w:ilvl w:val="0"/>
          <w:numId w:val="34"/>
        </w:numPr>
        <w:suppressAutoHyphens w:val="0"/>
        <w:autoSpaceDE w:val="0"/>
        <w:autoSpaceDN w:val="0"/>
        <w:adjustRightInd w:val="0"/>
        <w:spacing w:before="0"/>
        <w:rPr>
          <w:rFonts w:cs="Tahoma"/>
          <w:color w:val="002060"/>
          <w:szCs w:val="22"/>
          <w:lang w:val="el-GR"/>
        </w:rPr>
      </w:pPr>
      <w:r w:rsidRPr="006F705A">
        <w:rPr>
          <w:lang w:val="el-GR"/>
        </w:rPr>
        <w:t xml:space="preserve">Οδηγό εκπαίδευσης, ο οποίος θα περιλαμβάνει τη μεθοδολογική προσέγγιση, την οργάνωση και προετοιμασία εκπαίδευσης. Ο Ανάδοχος οφείλει να εξετάσει το επίπεδο των βασικών χρηστών και να προσαρμόσει ανάλογα τη μεθοδολογία, τους όρους, το πρόγραμμα (πλάνο) κατάρτισης και το υλικό της βασικής εκπαίδευσης των βασικών χρηστών, καθώς και θα προτείνει αναλυτική μεθοδολογία μεταφοράς τεχνογνωσίας στα αρμόδια στελέχη του Φορέα Λειτουργίας </w:t>
      </w:r>
    </w:p>
    <w:p w14:paraId="7A05AE2A" w14:textId="77777777" w:rsidR="00C03896" w:rsidRPr="00F81D02" w:rsidRDefault="00C03896" w:rsidP="00C03896">
      <w:pPr>
        <w:numPr>
          <w:ilvl w:val="0"/>
          <w:numId w:val="34"/>
        </w:numPr>
        <w:suppressAutoHyphens w:val="0"/>
        <w:autoSpaceDE w:val="0"/>
        <w:autoSpaceDN w:val="0"/>
        <w:adjustRightInd w:val="0"/>
        <w:spacing w:before="0"/>
        <w:rPr>
          <w:rFonts w:cs="Tahoma"/>
          <w:color w:val="002060"/>
          <w:szCs w:val="22"/>
        </w:rPr>
      </w:pPr>
      <w:r w:rsidRPr="00F81D02">
        <w:t>Αναλυτικό προγραμματισμό εκπαιδευτικών σεμιναρίων</w:t>
      </w:r>
      <w:r w:rsidRPr="00F81D02">
        <w:rPr>
          <w:rFonts w:cs="Tahoma"/>
          <w:color w:val="002060"/>
          <w:szCs w:val="22"/>
        </w:rPr>
        <w:t xml:space="preserve"> </w:t>
      </w:r>
    </w:p>
    <w:p w14:paraId="46F78D86" w14:textId="77777777" w:rsidR="00C03896" w:rsidRPr="006F705A" w:rsidRDefault="00C03896" w:rsidP="00C03896">
      <w:pPr>
        <w:numPr>
          <w:ilvl w:val="0"/>
          <w:numId w:val="34"/>
        </w:numPr>
        <w:suppressAutoHyphens w:val="0"/>
        <w:autoSpaceDE w:val="0"/>
        <w:autoSpaceDN w:val="0"/>
        <w:adjustRightInd w:val="0"/>
        <w:spacing w:before="0"/>
        <w:jc w:val="left"/>
        <w:rPr>
          <w:lang w:val="el-GR"/>
        </w:rPr>
      </w:pPr>
      <w:r w:rsidRPr="006F705A">
        <w:rPr>
          <w:lang w:val="el-GR"/>
        </w:rPr>
        <w:t xml:space="preserve">Διαστασιολόγηση και καταγραφή των τεχνικών χαρακτηριστικών της τηλεπικοινωνιακής υποδομής διασύνδεσης της κεντρικής και εναλλακτικής υποδομής τόσο μεταξύ τους όσο και με τα εμπλεκόμενα Ληξιαρχεία. </w:t>
      </w:r>
    </w:p>
    <w:p w14:paraId="21FD28B8" w14:textId="77777777" w:rsidR="00C03896" w:rsidRPr="006F705A" w:rsidRDefault="00C03896" w:rsidP="00C03896">
      <w:pPr>
        <w:numPr>
          <w:ilvl w:val="0"/>
          <w:numId w:val="34"/>
        </w:numPr>
        <w:suppressAutoHyphens w:val="0"/>
        <w:autoSpaceDE w:val="0"/>
        <w:autoSpaceDN w:val="0"/>
        <w:adjustRightInd w:val="0"/>
        <w:spacing w:before="0"/>
        <w:jc w:val="left"/>
        <w:rPr>
          <w:lang w:val="el-GR"/>
        </w:rPr>
      </w:pPr>
      <w:r w:rsidRPr="006F705A">
        <w:rPr>
          <w:lang w:val="el-GR"/>
        </w:rPr>
        <w:lastRenderedPageBreak/>
        <w:t>Περιγραφή της Τεκμηρίωσης και των Εγχειριδίων Χρήσης για τον καθορισμό των προτύπων που θα ακολουθηθούν.</w:t>
      </w:r>
    </w:p>
    <w:p w14:paraId="080FE8EC" w14:textId="77777777" w:rsidR="00C03896" w:rsidRPr="006F705A" w:rsidRDefault="00C03896" w:rsidP="00C03896">
      <w:pPr>
        <w:numPr>
          <w:ilvl w:val="0"/>
          <w:numId w:val="34"/>
        </w:numPr>
        <w:suppressAutoHyphens w:val="0"/>
        <w:autoSpaceDE w:val="0"/>
        <w:autoSpaceDN w:val="0"/>
        <w:adjustRightInd w:val="0"/>
        <w:spacing w:before="0"/>
        <w:jc w:val="left"/>
        <w:rPr>
          <w:lang w:val="el-GR"/>
        </w:rPr>
      </w:pPr>
      <w:r w:rsidRPr="006F705A">
        <w:rPr>
          <w:lang w:val="el-GR"/>
        </w:rPr>
        <w:t xml:space="preserve">Αναλυτική περιγραφή της μεθοδολογίας </w:t>
      </w:r>
      <w:r w:rsidRPr="00F81D02">
        <w:t>deployment</w:t>
      </w:r>
      <w:r w:rsidRPr="006F705A">
        <w:rPr>
          <w:lang w:val="el-GR"/>
        </w:rPr>
        <w:t xml:space="preserve"> του έργου (π.χ. σταδιακή, </w:t>
      </w:r>
      <w:r w:rsidRPr="00F81D02">
        <w:t>big</w:t>
      </w:r>
      <w:r w:rsidRPr="006F705A">
        <w:rPr>
          <w:lang w:val="el-GR"/>
        </w:rPr>
        <w:t xml:space="preserve"> </w:t>
      </w:r>
      <w:r w:rsidRPr="00F81D02">
        <w:t>bang</w:t>
      </w:r>
      <w:r w:rsidRPr="006F705A">
        <w:rPr>
          <w:lang w:val="el-GR"/>
        </w:rPr>
        <w:t>), και των διαδικασιών παράλληλης λειτουργίας και μεταβατικού σταδίου.</w:t>
      </w:r>
    </w:p>
    <w:p w14:paraId="6567638C" w14:textId="77777777" w:rsidR="00C03896" w:rsidRPr="006F705A" w:rsidRDefault="00C03896" w:rsidP="00C03896">
      <w:pPr>
        <w:widowControl w:val="0"/>
        <w:spacing w:after="60"/>
        <w:rPr>
          <w:lang w:val="el-GR"/>
        </w:rPr>
      </w:pPr>
      <w:r w:rsidRPr="006F705A">
        <w:rPr>
          <w:lang w:val="el-GR"/>
        </w:rPr>
        <w:t>Στο πλαίσιο της Ανάλυσης Απαιτήσεων του Έργου, συγκεκριμένα θέματα, εκτός των ανωτέρω θα εξειδικευτούν περαιτέρω σε ανεξάρτητα παραδοτέα, των οποίων το περιεχόμενο περιγράφεται στη συνέχεια. Τα παραδοτέα αυτά είναι τα εξής:</w:t>
      </w:r>
    </w:p>
    <w:p w14:paraId="4A62EC71" w14:textId="77777777" w:rsidR="00C03896" w:rsidRPr="00F81D02" w:rsidRDefault="00C03896" w:rsidP="00C03896">
      <w:pPr>
        <w:widowControl w:val="0"/>
        <w:numPr>
          <w:ilvl w:val="0"/>
          <w:numId w:val="34"/>
        </w:numPr>
        <w:suppressAutoHyphens w:val="0"/>
        <w:spacing w:before="0" w:after="60"/>
        <w:ind w:left="357" w:hanging="357"/>
        <w:jc w:val="left"/>
      </w:pPr>
      <w:r w:rsidRPr="00F81D02">
        <w:t>Σενάρια Ελέγχου</w:t>
      </w:r>
    </w:p>
    <w:p w14:paraId="50158B2F" w14:textId="77777777" w:rsidR="00C03896" w:rsidRPr="00F81D02" w:rsidRDefault="00C03896" w:rsidP="00C03896">
      <w:pPr>
        <w:widowControl w:val="0"/>
        <w:numPr>
          <w:ilvl w:val="0"/>
          <w:numId w:val="34"/>
        </w:numPr>
        <w:suppressAutoHyphens w:val="0"/>
        <w:spacing w:before="0" w:after="60"/>
        <w:ind w:left="357" w:hanging="357"/>
        <w:jc w:val="left"/>
      </w:pPr>
      <w:r w:rsidRPr="00F81D02">
        <w:t>Μελέτη Διαλειτουργικότητας</w:t>
      </w:r>
    </w:p>
    <w:p w14:paraId="658965A2" w14:textId="77777777" w:rsidR="00C03896" w:rsidRPr="006F705A" w:rsidRDefault="00C03896" w:rsidP="00C03896">
      <w:pPr>
        <w:widowControl w:val="0"/>
        <w:numPr>
          <w:ilvl w:val="0"/>
          <w:numId w:val="34"/>
        </w:numPr>
        <w:suppressAutoHyphens w:val="0"/>
        <w:spacing w:before="0" w:after="60"/>
        <w:ind w:left="357" w:hanging="357"/>
        <w:jc w:val="left"/>
        <w:rPr>
          <w:lang w:val="el-GR"/>
        </w:rPr>
      </w:pPr>
      <w:r w:rsidRPr="006F705A">
        <w:rPr>
          <w:lang w:val="el-GR"/>
        </w:rPr>
        <w:t>Μελέτη Ασφάλειας Συστημάτων και Πληροφοριών</w:t>
      </w:r>
    </w:p>
    <w:p w14:paraId="630CF6B4" w14:textId="77777777" w:rsidR="00C03896" w:rsidRDefault="00C03896" w:rsidP="00C03896">
      <w:pPr>
        <w:widowControl w:val="0"/>
        <w:numPr>
          <w:ilvl w:val="0"/>
          <w:numId w:val="34"/>
        </w:numPr>
        <w:suppressAutoHyphens w:val="0"/>
        <w:spacing w:before="0" w:after="60"/>
        <w:ind w:left="357" w:hanging="357"/>
        <w:jc w:val="left"/>
      </w:pPr>
      <w:r w:rsidRPr="00F81D02">
        <w:t>Εκτίμηση /</w:t>
      </w:r>
      <w:r w:rsidR="006D657F">
        <w:t xml:space="preserve"> Διάγνωση &amp; Διαχείριση Κινδύνων</w:t>
      </w:r>
    </w:p>
    <w:p w14:paraId="03614517" w14:textId="77777777" w:rsidR="006D657F" w:rsidRPr="006F705A" w:rsidRDefault="006D657F" w:rsidP="006D657F">
      <w:pPr>
        <w:widowControl w:val="0"/>
        <w:numPr>
          <w:ilvl w:val="0"/>
          <w:numId w:val="34"/>
        </w:numPr>
        <w:suppressAutoHyphens w:val="0"/>
        <w:spacing w:before="0" w:after="60"/>
        <w:jc w:val="left"/>
        <w:rPr>
          <w:lang w:val="el-GR"/>
        </w:rPr>
      </w:pPr>
      <w:r>
        <w:rPr>
          <w:lang w:val="el-GR"/>
        </w:rPr>
        <w:t>Εκτίμηση</w:t>
      </w:r>
      <w:r w:rsidRPr="006F705A">
        <w:rPr>
          <w:lang w:val="el-GR"/>
        </w:rPr>
        <w:t xml:space="preserve"> ωριμότητας Δημοσίων Φορέων προς ένταξη στο ΟΠΣ-ΑΔΕ &amp; Χρονοδιάγραμμα σταδιακής ένταξής τους στο ΟΠΣ-ΑΔΕ</w:t>
      </w:r>
    </w:p>
    <w:p w14:paraId="45A433D6" w14:textId="77777777" w:rsidR="00662D1E" w:rsidRDefault="00662D1E" w:rsidP="00662D1E">
      <w:pPr>
        <w:pStyle w:val="5"/>
      </w:pPr>
      <w:bookmarkStart w:id="724" w:name="_Ref503358206"/>
      <w:r w:rsidRPr="00F51114">
        <w:t>Σενάρια Ελέγχου</w:t>
      </w:r>
      <w:bookmarkEnd w:id="724"/>
    </w:p>
    <w:p w14:paraId="47656039" w14:textId="77777777" w:rsidR="00511C13" w:rsidRPr="006F705A" w:rsidRDefault="00511C13" w:rsidP="00511C13">
      <w:pPr>
        <w:rPr>
          <w:lang w:val="el-GR"/>
        </w:rPr>
      </w:pPr>
      <w:r w:rsidRPr="006F705A">
        <w:rPr>
          <w:rFonts w:cs="Arial"/>
          <w:lang w:val="el-GR"/>
        </w:rPr>
        <w:t>Τα σενάρια ελέγχου που θα προετοιμάσει ο Ανάδοχος θα συνοψίζουν τις επιχειρησιακές διαδικασίες, ανά διαδικασία και Υποσύστημα</w:t>
      </w:r>
      <w:r w:rsidRPr="006F705A">
        <w:rPr>
          <w:lang w:val="el-GR"/>
        </w:rPr>
        <w:t xml:space="preserve">, θα </w:t>
      </w:r>
      <w:r w:rsidRPr="006F705A">
        <w:rPr>
          <w:rFonts w:cs="Arial"/>
          <w:lang w:val="el-GR"/>
        </w:rPr>
        <w:t>πρέπει να αντιστοιχίζονται με τις απαιτήσεις (</w:t>
      </w:r>
      <w:r w:rsidRPr="00F81D02">
        <w:rPr>
          <w:rFonts w:cs="Arial"/>
        </w:rPr>
        <w:t>requirements</w:t>
      </w:r>
      <w:r w:rsidRPr="006F705A">
        <w:rPr>
          <w:rFonts w:cs="Arial"/>
          <w:lang w:val="el-GR"/>
        </w:rPr>
        <w:t>) της Ανάλυσης Απαιτήσεων και θα πρέπει να συνοδεύονται από τα αντίστοιχα δοκιμαστικά δεδομένα (</w:t>
      </w:r>
      <w:r w:rsidRPr="00F81D02">
        <w:rPr>
          <w:rFonts w:cs="Arial"/>
        </w:rPr>
        <w:t>test</w:t>
      </w:r>
      <w:r w:rsidRPr="006F705A">
        <w:rPr>
          <w:rFonts w:cs="Arial"/>
          <w:lang w:val="el-GR"/>
        </w:rPr>
        <w:t xml:space="preserve"> </w:t>
      </w:r>
      <w:r w:rsidRPr="00F81D02">
        <w:rPr>
          <w:rFonts w:cs="Arial"/>
        </w:rPr>
        <w:t>data</w:t>
      </w:r>
      <w:r w:rsidRPr="006F705A">
        <w:rPr>
          <w:rFonts w:cs="Arial"/>
          <w:lang w:val="el-GR"/>
        </w:rPr>
        <w:t xml:space="preserve">). </w:t>
      </w:r>
    </w:p>
    <w:p w14:paraId="17294F7D" w14:textId="77777777" w:rsidR="00511C13" w:rsidRPr="006F705A" w:rsidRDefault="00511C13" w:rsidP="00511C13">
      <w:pPr>
        <w:rPr>
          <w:rFonts w:cs="Arial"/>
          <w:lang w:val="el-GR"/>
        </w:rPr>
      </w:pPr>
      <w:r w:rsidRPr="006F705A">
        <w:rPr>
          <w:lang w:val="el-GR"/>
        </w:rPr>
        <w:t xml:space="preserve">Το παραδοτέο αυτό θα πρέπει να εξειδικευτεί κατά τη </w:t>
      </w:r>
      <w:r>
        <w:rPr>
          <w:lang w:val="el-GR"/>
        </w:rPr>
        <w:fldChar w:fldCharType="begin"/>
      </w:r>
      <w:r>
        <w:rPr>
          <w:lang w:val="el-GR"/>
        </w:rPr>
        <w:instrText xml:space="preserve"> REF _Ref503358433 \h </w:instrText>
      </w:r>
      <w:r>
        <w:rPr>
          <w:lang w:val="el-GR"/>
        </w:rPr>
      </w:r>
      <w:r>
        <w:rPr>
          <w:lang w:val="el-GR"/>
        </w:rPr>
        <w:fldChar w:fldCharType="separate"/>
      </w:r>
      <w:r w:rsidR="00CA00DF" w:rsidRPr="00CA00DF">
        <w:rPr>
          <w:lang w:val="el-GR"/>
        </w:rPr>
        <w:t xml:space="preserve">Φάση 2: Ανάπτυξη Υποσυστημάτων / Ψηφιακών Υπηρεσιών &amp; Εγκατάσταση Συστήματος στο </w:t>
      </w:r>
      <w:r w:rsidR="00CA00DF" w:rsidRPr="006F705A">
        <w:t>G</w:t>
      </w:r>
      <w:r w:rsidR="00CA00DF" w:rsidRPr="00CA00DF">
        <w:rPr>
          <w:lang w:val="el-GR"/>
        </w:rPr>
        <w:t>-</w:t>
      </w:r>
      <w:r w:rsidR="00CA00DF" w:rsidRPr="006F705A">
        <w:t>Cloud</w:t>
      </w:r>
      <w:r>
        <w:rPr>
          <w:lang w:val="el-GR"/>
        </w:rPr>
        <w:fldChar w:fldCharType="end"/>
      </w:r>
      <w:r>
        <w:rPr>
          <w:lang w:val="el-GR"/>
        </w:rPr>
        <w:t xml:space="preserve"> </w:t>
      </w:r>
      <w:r w:rsidRPr="006F705A">
        <w:rPr>
          <w:lang w:val="el-GR"/>
        </w:rPr>
        <w:t>του Έργου.</w:t>
      </w:r>
    </w:p>
    <w:p w14:paraId="26DB2DA7" w14:textId="77777777" w:rsidR="00511C13" w:rsidRPr="006F705A" w:rsidRDefault="00511C13" w:rsidP="00511C13">
      <w:pPr>
        <w:rPr>
          <w:lang w:val="el-GR"/>
        </w:rPr>
      </w:pPr>
      <w:r w:rsidRPr="006F705A">
        <w:rPr>
          <w:szCs w:val="22"/>
          <w:lang w:val="el-GR"/>
        </w:rPr>
        <w:t>Η εφαρμογή</w:t>
      </w:r>
      <w:r w:rsidRPr="006F705A">
        <w:rPr>
          <w:lang w:val="el-GR"/>
        </w:rPr>
        <w:t xml:space="preserve"> των σεναρίων θα γίνεται με την εκτέλεση των Περιπτώσεων Ελέγχου (</w:t>
      </w:r>
      <w:r w:rsidRPr="00F81D02">
        <w:t>Test</w:t>
      </w:r>
      <w:r w:rsidRPr="006F705A">
        <w:rPr>
          <w:lang w:val="el-GR"/>
        </w:rPr>
        <w:t xml:space="preserve"> </w:t>
      </w:r>
      <w:r w:rsidRPr="00F81D02">
        <w:t>Cases</w:t>
      </w:r>
      <w:r w:rsidRPr="006F705A">
        <w:rPr>
          <w:lang w:val="el-GR"/>
        </w:rPr>
        <w:t xml:space="preserve">), που αποτελούν επιμέρους λειτουργικές οντότητες των σεναρίων και η κάθε μία ελέγχει ένα συγκεκριμένο κομμάτι της λειτουργικότητας του κάθε Υποσυστήματος. </w:t>
      </w:r>
    </w:p>
    <w:p w14:paraId="41731ED5" w14:textId="77777777" w:rsidR="00511C13" w:rsidRPr="006F705A" w:rsidRDefault="00511C13" w:rsidP="00511C13">
      <w:pPr>
        <w:rPr>
          <w:lang w:val="el-GR"/>
        </w:rPr>
      </w:pPr>
      <w:r w:rsidRPr="006F705A">
        <w:rPr>
          <w:lang w:val="el-GR"/>
        </w:rPr>
        <w:t>Οι Περιπτώσεις Ελέγχου (</w:t>
      </w:r>
      <w:r w:rsidRPr="00F81D02">
        <w:t>Test</w:t>
      </w:r>
      <w:r w:rsidRPr="006F705A">
        <w:rPr>
          <w:lang w:val="el-GR"/>
        </w:rPr>
        <w:t xml:space="preserve"> </w:t>
      </w:r>
      <w:r w:rsidRPr="00F81D02">
        <w:t>Cases</w:t>
      </w:r>
      <w:r w:rsidRPr="006F705A">
        <w:rPr>
          <w:lang w:val="el-GR"/>
        </w:rPr>
        <w:t xml:space="preserve">) θα καλύπτουν τους παρακάτω τύπους ελέγχων: </w:t>
      </w:r>
    </w:p>
    <w:p w14:paraId="7872AFEF" w14:textId="77777777" w:rsidR="00511C13" w:rsidRPr="006F705A" w:rsidRDefault="00511C13" w:rsidP="00511C13">
      <w:pPr>
        <w:numPr>
          <w:ilvl w:val="0"/>
          <w:numId w:val="255"/>
        </w:numPr>
        <w:suppressAutoHyphens w:val="0"/>
        <w:spacing w:before="0"/>
        <w:rPr>
          <w:lang w:val="el-GR"/>
        </w:rPr>
      </w:pPr>
      <w:r w:rsidRPr="006F705A">
        <w:rPr>
          <w:b/>
          <w:bCs/>
          <w:lang w:val="el-GR"/>
        </w:rPr>
        <w:t>Συμμόρφωσης με τις λειτουργικές προδιαγραφές</w:t>
      </w:r>
      <w:r w:rsidRPr="006F705A">
        <w:rPr>
          <w:bCs/>
          <w:lang w:val="el-GR"/>
        </w:rPr>
        <w:t xml:space="preserve"> της διακήρυξης</w:t>
      </w:r>
      <w:r w:rsidRPr="006F705A">
        <w:rPr>
          <w:lang w:val="el-GR"/>
        </w:rPr>
        <w:t xml:space="preserve">, όπως αυτές θα εξειδικευτούν στην ανάλυση απαιτήσεων των συστημάτων στο πλαίσιο της Ανάλυσης Απαιτήσεων του Έργου. </w:t>
      </w:r>
    </w:p>
    <w:p w14:paraId="62D46CDE" w14:textId="77777777" w:rsidR="00511C13" w:rsidRPr="006F705A" w:rsidRDefault="00511C13" w:rsidP="00511C13">
      <w:pPr>
        <w:numPr>
          <w:ilvl w:val="0"/>
          <w:numId w:val="255"/>
        </w:numPr>
        <w:suppressAutoHyphens w:val="0"/>
        <w:spacing w:before="0"/>
        <w:rPr>
          <w:lang w:val="el-GR"/>
        </w:rPr>
      </w:pPr>
      <w:r w:rsidRPr="006F705A">
        <w:rPr>
          <w:b/>
          <w:bCs/>
          <w:lang w:val="el-GR"/>
        </w:rPr>
        <w:t>Επίδοσης</w:t>
      </w:r>
      <w:r w:rsidRPr="006F705A">
        <w:rPr>
          <w:lang w:val="el-GR"/>
        </w:rPr>
        <w:t xml:space="preserve">, όπου ελέγχονται οι χρόνοι απόκρισης του συστήματος. </w:t>
      </w:r>
    </w:p>
    <w:p w14:paraId="0A616308" w14:textId="77777777" w:rsidR="00511C13" w:rsidRPr="006F705A" w:rsidRDefault="00511C13" w:rsidP="00511C13">
      <w:pPr>
        <w:numPr>
          <w:ilvl w:val="0"/>
          <w:numId w:val="255"/>
        </w:numPr>
        <w:suppressAutoHyphens w:val="0"/>
        <w:spacing w:before="0"/>
        <w:rPr>
          <w:lang w:val="el-GR"/>
        </w:rPr>
      </w:pPr>
      <w:r w:rsidRPr="006F705A">
        <w:rPr>
          <w:b/>
          <w:bCs/>
          <w:lang w:val="el-GR"/>
        </w:rPr>
        <w:t>Ασφάλειας</w:t>
      </w:r>
      <w:r w:rsidRPr="006F705A">
        <w:rPr>
          <w:lang w:val="el-GR"/>
        </w:rPr>
        <w:t>, όπου ελέγχεται κατά πόσο η πρόσβαση και οι διάφορες ενέργειες στο σύστημα γίνονται μόνο από εξουσιοδοτημένους χρήστες.</w:t>
      </w:r>
    </w:p>
    <w:p w14:paraId="5520F056" w14:textId="77777777" w:rsidR="003D32E4" w:rsidRPr="006F705A" w:rsidRDefault="00511C13" w:rsidP="00D50CD5">
      <w:pPr>
        <w:numPr>
          <w:ilvl w:val="0"/>
          <w:numId w:val="255"/>
        </w:numPr>
        <w:suppressAutoHyphens w:val="0"/>
        <w:spacing w:before="0"/>
        <w:rPr>
          <w:lang w:val="el-GR"/>
        </w:rPr>
      </w:pPr>
      <w:r w:rsidRPr="006F705A">
        <w:rPr>
          <w:b/>
          <w:bCs/>
          <w:lang w:val="el-GR"/>
        </w:rPr>
        <w:t>Έλεγχοι διαθεσιμότητας</w:t>
      </w:r>
      <w:r w:rsidRPr="006F705A">
        <w:rPr>
          <w:lang w:val="el-GR"/>
        </w:rPr>
        <w:t xml:space="preserve"> των Υποσυστημάτων για τις περιπτώσεις αστοχιών λογισμικού συστήματος. Για την εκτέλεση των συγκεκριμένων ελέγχων θα πρέπει να γίνονται εσκεμμένες παρεμβάσεις με κλείσιμο, για παράδειγμα, επιμέρους στοιχείων λογισμικού. Το ποσοστό διαθεσιμότητας των νέων συστημάτων θα είναι συμβατό με τις απαιτήσεις διαθεσιμότητας που αναφέρονται στην Παρ.</w:t>
      </w:r>
      <w:r w:rsidR="003D32E4" w:rsidRPr="006F705A">
        <w:rPr>
          <w:lang w:val="el-GR"/>
        </w:rPr>
        <w:t xml:space="preserve"> </w:t>
      </w:r>
      <w:r w:rsidR="00676449">
        <w:rPr>
          <w:lang w:val="el-GR"/>
        </w:rPr>
        <w:fldChar w:fldCharType="begin"/>
      </w:r>
      <w:r w:rsidR="00676449">
        <w:rPr>
          <w:lang w:val="el-GR"/>
        </w:rPr>
        <w:instrText xml:space="preserve"> REF _Ref122414446 \r \h </w:instrText>
      </w:r>
      <w:r w:rsidR="00676449">
        <w:rPr>
          <w:lang w:val="el-GR"/>
        </w:rPr>
      </w:r>
      <w:r w:rsidR="00676449">
        <w:rPr>
          <w:lang w:val="el-GR"/>
        </w:rPr>
        <w:fldChar w:fldCharType="separate"/>
      </w:r>
      <w:r w:rsidR="00CA00DF">
        <w:rPr>
          <w:lang w:val="el-GR"/>
        </w:rPr>
        <w:t>7.1.7.3.3</w:t>
      </w:r>
      <w:r w:rsidR="00676449">
        <w:rPr>
          <w:lang w:val="el-GR"/>
        </w:rPr>
        <w:fldChar w:fldCharType="end"/>
      </w:r>
      <w:r w:rsidR="00676449">
        <w:rPr>
          <w:lang w:val="en-US"/>
        </w:rPr>
        <w:t xml:space="preserve">. </w:t>
      </w:r>
      <w:r w:rsidR="003D32E4" w:rsidRPr="006F705A">
        <w:rPr>
          <w:lang w:val="el-GR"/>
        </w:rPr>
        <w:t xml:space="preserve"> </w:t>
      </w:r>
    </w:p>
    <w:p w14:paraId="6BB1098D" w14:textId="77777777" w:rsidR="00511C13" w:rsidRPr="006F705A" w:rsidRDefault="00511C13" w:rsidP="00511C13">
      <w:pPr>
        <w:rPr>
          <w:lang w:val="el-GR"/>
        </w:rPr>
      </w:pPr>
      <w:r w:rsidRPr="006F705A">
        <w:rPr>
          <w:lang w:val="el-GR"/>
        </w:rPr>
        <w:t>Κατ’ ελάχιστο, θα πρέπει μέσω των σεναρίων ελέγχου να δίνεται η δυνατότητα για εκτέλεση:</w:t>
      </w:r>
    </w:p>
    <w:p w14:paraId="01C85F29" w14:textId="77777777" w:rsidR="00511C13" w:rsidRPr="006F705A" w:rsidRDefault="00511C13" w:rsidP="00511C13">
      <w:pPr>
        <w:numPr>
          <w:ilvl w:val="0"/>
          <w:numId w:val="256"/>
        </w:numPr>
        <w:suppressAutoHyphens w:val="0"/>
        <w:spacing w:before="0"/>
        <w:rPr>
          <w:lang w:val="el-GR"/>
        </w:rPr>
      </w:pPr>
      <w:r w:rsidRPr="006F705A">
        <w:rPr>
          <w:lang w:val="el-GR"/>
        </w:rPr>
        <w:t>αυτοματοποιημένων δοκιμών μονάδων (</w:t>
      </w:r>
      <w:r w:rsidRPr="00F81D02">
        <w:t>unit</w:t>
      </w:r>
      <w:r w:rsidRPr="006F705A">
        <w:rPr>
          <w:lang w:val="el-GR"/>
        </w:rPr>
        <w:t xml:space="preserve"> </w:t>
      </w:r>
      <w:r w:rsidRPr="00F81D02">
        <w:t>tests</w:t>
      </w:r>
      <w:r w:rsidRPr="006F705A">
        <w:rPr>
          <w:lang w:val="el-GR"/>
        </w:rPr>
        <w:t>)</w:t>
      </w:r>
    </w:p>
    <w:p w14:paraId="7EF761F6" w14:textId="77777777" w:rsidR="00511C13" w:rsidRPr="006F705A" w:rsidRDefault="00511C13" w:rsidP="00511C13">
      <w:pPr>
        <w:numPr>
          <w:ilvl w:val="0"/>
          <w:numId w:val="256"/>
        </w:numPr>
        <w:suppressAutoHyphens w:val="0"/>
        <w:spacing w:before="0"/>
        <w:rPr>
          <w:lang w:val="el-GR"/>
        </w:rPr>
      </w:pPr>
      <w:r w:rsidRPr="006F705A">
        <w:rPr>
          <w:lang w:val="el-GR"/>
        </w:rPr>
        <w:t>δοκιμών σε επίπεδο εφαρμογών (</w:t>
      </w:r>
      <w:r w:rsidRPr="00F81D02">
        <w:t>system</w:t>
      </w:r>
      <w:r w:rsidRPr="006F705A">
        <w:rPr>
          <w:lang w:val="el-GR"/>
        </w:rPr>
        <w:t xml:space="preserve"> </w:t>
      </w:r>
      <w:r w:rsidRPr="00F81D02">
        <w:t>tests</w:t>
      </w:r>
      <w:r w:rsidRPr="006F705A">
        <w:rPr>
          <w:lang w:val="el-GR"/>
        </w:rPr>
        <w:t xml:space="preserve">) </w:t>
      </w:r>
    </w:p>
    <w:p w14:paraId="737611CD" w14:textId="77777777" w:rsidR="00511C13" w:rsidRPr="00F81D02" w:rsidRDefault="00511C13" w:rsidP="00511C13">
      <w:pPr>
        <w:numPr>
          <w:ilvl w:val="0"/>
          <w:numId w:val="256"/>
        </w:numPr>
        <w:suppressAutoHyphens w:val="0"/>
        <w:spacing w:before="0"/>
      </w:pPr>
      <w:r w:rsidRPr="00F81D02">
        <w:t xml:space="preserve">δοκιμών αποδοχής χρηστών (user acceptance tests) </w:t>
      </w:r>
    </w:p>
    <w:p w14:paraId="1395EAEC" w14:textId="77777777" w:rsidR="00511C13" w:rsidRPr="00F81D02" w:rsidRDefault="00511C13" w:rsidP="00511C13">
      <w:pPr>
        <w:numPr>
          <w:ilvl w:val="0"/>
          <w:numId w:val="256"/>
        </w:numPr>
        <w:suppressAutoHyphens w:val="0"/>
        <w:spacing w:before="0"/>
      </w:pPr>
      <w:r w:rsidRPr="00F81D02">
        <w:t>δοκιμών υψηλού φόρτου (stress tests).</w:t>
      </w:r>
    </w:p>
    <w:p w14:paraId="7962268A" w14:textId="77777777" w:rsidR="00511C13" w:rsidRPr="006F705A" w:rsidRDefault="00511C13" w:rsidP="00511C13">
      <w:pPr>
        <w:rPr>
          <w:lang w:val="el-GR"/>
        </w:rPr>
      </w:pPr>
      <w:r w:rsidRPr="006F705A">
        <w:rPr>
          <w:lang w:val="el-GR"/>
        </w:rPr>
        <w:lastRenderedPageBreak/>
        <w:t>Ο τρόπος παρουσίασης των Περιπτώσεων Ελέγχου (</w:t>
      </w:r>
      <w:r w:rsidRPr="00F81D02">
        <w:t>Test</w:t>
      </w:r>
      <w:r w:rsidRPr="006F705A">
        <w:rPr>
          <w:lang w:val="el-GR"/>
        </w:rPr>
        <w:t xml:space="preserve"> </w:t>
      </w:r>
      <w:r w:rsidRPr="00F81D02">
        <w:t>Cases</w:t>
      </w:r>
      <w:r w:rsidRPr="006F705A">
        <w:rPr>
          <w:lang w:val="el-GR"/>
        </w:rPr>
        <w:t xml:space="preserve">), που αποτελούν επιμέρους λειτουργικές οντότητες των σεναρίων και η κάθε μία ελέγχει ένα συγκεκριμένο κομμάτι της λειτουργικότητας του κάθε Υποσυστήματος, θα είναι δομημένος και συστηματικός και θα ακολουθεί ένα συγκεκριμένο πρότυπο, το οποίο θα εφαρμόζεται σε όλα τα Υποσυστήματα. </w:t>
      </w:r>
    </w:p>
    <w:p w14:paraId="456D6EEC" w14:textId="77777777" w:rsidR="00511C13" w:rsidRPr="00F81D02" w:rsidRDefault="00511C13" w:rsidP="00511C13">
      <w:r w:rsidRPr="006F705A">
        <w:rPr>
          <w:lang w:val="el-GR"/>
        </w:rPr>
        <w:t xml:space="preserve">Το πρότυπο αυτό αποτελείται από μία σειρά επεξηγηματικών πεδίων σε έναν πίνακα που είναι κοινός για όλες τις Περιπτώσεις Ελέγχου. </w:t>
      </w:r>
      <w:r w:rsidRPr="00F81D02">
        <w:t>Ο πίνακας και οι επεξηγήσεις των πεδίων απεικονίζονται παρακάτω:</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962"/>
        <w:gridCol w:w="6666"/>
      </w:tblGrid>
      <w:tr w:rsidR="00511C13" w:rsidRPr="00676449" w14:paraId="04849FF9" w14:textId="77777777" w:rsidTr="00FC5D01">
        <w:trPr>
          <w:trHeight w:val="323"/>
          <w:jc w:val="center"/>
        </w:trPr>
        <w:tc>
          <w:tcPr>
            <w:tcW w:w="5000" w:type="pct"/>
            <w:gridSpan w:val="2"/>
            <w:shd w:val="clear" w:color="auto" w:fill="C0C0C0"/>
          </w:tcPr>
          <w:p w14:paraId="12453811" w14:textId="77777777" w:rsidR="00511C13" w:rsidRPr="006F705A" w:rsidRDefault="00511C13" w:rsidP="00FC5D01">
            <w:pPr>
              <w:jc w:val="left"/>
              <w:rPr>
                <w:rFonts w:asciiTheme="minorHAnsi" w:hAnsiTheme="minorHAnsi" w:cstheme="minorHAnsi"/>
                <w:b/>
                <w:bCs/>
                <w:szCs w:val="22"/>
              </w:rPr>
            </w:pPr>
            <w:r w:rsidRPr="006F705A">
              <w:rPr>
                <w:rFonts w:asciiTheme="minorHAnsi" w:hAnsiTheme="minorHAnsi" w:cstheme="minorHAnsi"/>
                <w:b/>
                <w:bCs/>
                <w:szCs w:val="22"/>
              </w:rPr>
              <w:t>ΓΕΝΙΚΕΣ ΠΛΗΡΟΦΟΡΙΕΣ</w:t>
            </w:r>
          </w:p>
        </w:tc>
      </w:tr>
      <w:tr w:rsidR="00511C13" w:rsidRPr="00A009FB" w14:paraId="79B5B111" w14:textId="77777777" w:rsidTr="00FC5D01">
        <w:trPr>
          <w:jc w:val="center"/>
        </w:trPr>
        <w:tc>
          <w:tcPr>
            <w:tcW w:w="1538" w:type="pct"/>
          </w:tcPr>
          <w:p w14:paraId="6EF9C4FB" w14:textId="77777777" w:rsidR="00511C13" w:rsidRPr="006F705A" w:rsidRDefault="00511C13" w:rsidP="00FC5D01">
            <w:pPr>
              <w:jc w:val="left"/>
              <w:rPr>
                <w:rFonts w:asciiTheme="minorHAnsi" w:hAnsiTheme="minorHAnsi" w:cstheme="minorHAnsi"/>
                <w:b/>
                <w:sz w:val="20"/>
              </w:rPr>
            </w:pPr>
            <w:r w:rsidRPr="006F705A">
              <w:rPr>
                <w:rFonts w:asciiTheme="minorHAnsi" w:hAnsiTheme="minorHAnsi" w:cstheme="minorHAnsi"/>
                <w:b/>
                <w:sz w:val="20"/>
              </w:rPr>
              <w:t>Κωδικός Test Case</w:t>
            </w:r>
          </w:p>
        </w:tc>
        <w:tc>
          <w:tcPr>
            <w:tcW w:w="3462" w:type="pct"/>
          </w:tcPr>
          <w:p w14:paraId="7F06D3DB" w14:textId="77777777" w:rsidR="00511C13" w:rsidRPr="006F705A" w:rsidRDefault="00511C13" w:rsidP="00FC5D01">
            <w:pPr>
              <w:pStyle w:val="TableBodyChar"/>
              <w:rPr>
                <w:rFonts w:asciiTheme="minorHAnsi" w:hAnsiTheme="minorHAnsi" w:cstheme="minorHAnsi"/>
                <w:i/>
                <w:iCs/>
                <w:szCs w:val="18"/>
              </w:rPr>
            </w:pPr>
            <w:r w:rsidRPr="006F705A">
              <w:rPr>
                <w:rFonts w:asciiTheme="minorHAnsi" w:hAnsiTheme="minorHAnsi" w:cstheme="minorHAnsi"/>
                <w:i/>
                <w:iCs/>
                <w:szCs w:val="18"/>
              </w:rPr>
              <w:t>«Μοναδικός κωδικός αναγνώρισης για κάθε test case»</w:t>
            </w:r>
          </w:p>
          <w:p w14:paraId="43FA705E" w14:textId="77777777" w:rsidR="00511C13" w:rsidRPr="006F705A" w:rsidRDefault="00511C13" w:rsidP="00FC5D01">
            <w:pPr>
              <w:pStyle w:val="TableBodyChar"/>
              <w:rPr>
                <w:rFonts w:asciiTheme="minorHAnsi" w:hAnsiTheme="minorHAnsi" w:cstheme="minorHAnsi"/>
                <w:i/>
                <w:iCs/>
                <w:szCs w:val="18"/>
              </w:rPr>
            </w:pPr>
          </w:p>
        </w:tc>
      </w:tr>
      <w:tr w:rsidR="00511C13" w:rsidRPr="00A009FB" w14:paraId="0AE75B2B" w14:textId="77777777" w:rsidTr="00FC5D01">
        <w:trPr>
          <w:jc w:val="center"/>
        </w:trPr>
        <w:tc>
          <w:tcPr>
            <w:tcW w:w="1538" w:type="pct"/>
          </w:tcPr>
          <w:p w14:paraId="4A56E118" w14:textId="77777777" w:rsidR="00511C13" w:rsidRPr="006F705A" w:rsidRDefault="00511C13" w:rsidP="00FC5D01">
            <w:pPr>
              <w:jc w:val="left"/>
              <w:rPr>
                <w:rFonts w:asciiTheme="minorHAnsi" w:hAnsiTheme="minorHAnsi" w:cstheme="minorHAnsi"/>
                <w:b/>
                <w:sz w:val="20"/>
              </w:rPr>
            </w:pPr>
            <w:r w:rsidRPr="006F705A">
              <w:rPr>
                <w:rFonts w:asciiTheme="minorHAnsi" w:hAnsiTheme="minorHAnsi" w:cstheme="minorHAnsi"/>
                <w:b/>
                <w:sz w:val="20"/>
              </w:rPr>
              <w:t>Περιγραφή Test Case</w:t>
            </w:r>
          </w:p>
        </w:tc>
        <w:tc>
          <w:tcPr>
            <w:tcW w:w="3462" w:type="pct"/>
          </w:tcPr>
          <w:p w14:paraId="020642BE" w14:textId="77777777" w:rsidR="00511C13" w:rsidRPr="006F705A" w:rsidRDefault="00511C13" w:rsidP="00FC5D01">
            <w:pPr>
              <w:pStyle w:val="TableBodyChar"/>
              <w:rPr>
                <w:rFonts w:asciiTheme="minorHAnsi" w:hAnsiTheme="minorHAnsi" w:cstheme="minorHAnsi"/>
                <w:i/>
                <w:iCs/>
                <w:szCs w:val="18"/>
              </w:rPr>
            </w:pPr>
            <w:r w:rsidRPr="006F705A">
              <w:rPr>
                <w:rFonts w:asciiTheme="minorHAnsi" w:hAnsiTheme="minorHAnsi" w:cstheme="minorHAnsi"/>
                <w:i/>
                <w:iCs/>
                <w:szCs w:val="18"/>
              </w:rPr>
              <w:t>«Κείμενο που περιγράφει τη λειτουργία που εκτελεί το test Case»</w:t>
            </w:r>
          </w:p>
          <w:p w14:paraId="453B3183" w14:textId="77777777" w:rsidR="00511C13" w:rsidRPr="006F705A" w:rsidRDefault="00511C13" w:rsidP="00FC5D01">
            <w:pPr>
              <w:pStyle w:val="TableBodyChar"/>
              <w:rPr>
                <w:rFonts w:asciiTheme="minorHAnsi" w:hAnsiTheme="minorHAnsi" w:cstheme="minorHAnsi"/>
                <w:i/>
                <w:iCs/>
                <w:szCs w:val="18"/>
              </w:rPr>
            </w:pPr>
          </w:p>
        </w:tc>
      </w:tr>
      <w:tr w:rsidR="00511C13" w:rsidRPr="00676449" w14:paraId="0A2D8235" w14:textId="77777777" w:rsidTr="00FC5D01">
        <w:trPr>
          <w:trHeight w:val="530"/>
          <w:jc w:val="center"/>
        </w:trPr>
        <w:tc>
          <w:tcPr>
            <w:tcW w:w="5000" w:type="pct"/>
            <w:gridSpan w:val="2"/>
            <w:shd w:val="clear" w:color="auto" w:fill="C0C0C0"/>
          </w:tcPr>
          <w:p w14:paraId="68A12C4D" w14:textId="77777777" w:rsidR="00511C13" w:rsidRPr="006F705A" w:rsidRDefault="00511C13" w:rsidP="00FC5D01">
            <w:pPr>
              <w:jc w:val="left"/>
              <w:rPr>
                <w:rFonts w:asciiTheme="minorHAnsi" w:hAnsiTheme="minorHAnsi" w:cstheme="minorHAnsi"/>
                <w:b/>
                <w:bCs/>
                <w:szCs w:val="22"/>
              </w:rPr>
            </w:pPr>
            <w:r w:rsidRPr="006F705A">
              <w:rPr>
                <w:rFonts w:asciiTheme="minorHAnsi" w:hAnsiTheme="minorHAnsi" w:cstheme="minorHAnsi"/>
                <w:b/>
                <w:bCs/>
                <w:szCs w:val="22"/>
              </w:rPr>
              <w:t>ΠΡΟΑΠΑΙΤΟΥΜΕΝΑ – ΕΞΑΡΤΗΣΕΙΣ</w:t>
            </w:r>
          </w:p>
        </w:tc>
      </w:tr>
      <w:tr w:rsidR="00511C13" w:rsidRPr="00A009FB" w14:paraId="5A745E9F" w14:textId="77777777" w:rsidTr="00FC5D01">
        <w:trPr>
          <w:jc w:val="center"/>
        </w:trPr>
        <w:tc>
          <w:tcPr>
            <w:tcW w:w="1538" w:type="pct"/>
          </w:tcPr>
          <w:p w14:paraId="0EE8E4E1" w14:textId="77777777" w:rsidR="00511C13" w:rsidRPr="006F705A" w:rsidRDefault="00511C13" w:rsidP="00FC5D01">
            <w:pPr>
              <w:jc w:val="left"/>
              <w:rPr>
                <w:rFonts w:asciiTheme="minorHAnsi" w:hAnsiTheme="minorHAnsi" w:cstheme="minorHAnsi"/>
                <w:b/>
                <w:sz w:val="20"/>
                <w:szCs w:val="20"/>
                <w:lang w:val="el-GR"/>
              </w:rPr>
            </w:pPr>
            <w:r w:rsidRPr="006F705A">
              <w:rPr>
                <w:rFonts w:asciiTheme="minorHAnsi" w:hAnsiTheme="minorHAnsi" w:cstheme="minorHAnsi"/>
                <w:b/>
                <w:sz w:val="20"/>
                <w:szCs w:val="20"/>
                <w:lang w:val="el-GR"/>
              </w:rPr>
              <w:t xml:space="preserve">Απαιτήσεις συστήματος πριν την εκτέλεση του </w:t>
            </w:r>
            <w:r w:rsidRPr="006F705A">
              <w:rPr>
                <w:rFonts w:asciiTheme="minorHAnsi" w:hAnsiTheme="minorHAnsi" w:cstheme="minorHAnsi"/>
                <w:b/>
                <w:sz w:val="20"/>
                <w:szCs w:val="20"/>
              </w:rPr>
              <w:t>test</w:t>
            </w:r>
            <w:r w:rsidRPr="006F705A">
              <w:rPr>
                <w:rFonts w:asciiTheme="minorHAnsi" w:hAnsiTheme="minorHAnsi" w:cstheme="minorHAnsi"/>
                <w:b/>
                <w:sz w:val="20"/>
                <w:szCs w:val="20"/>
                <w:lang w:val="el-GR"/>
              </w:rPr>
              <w:t xml:space="preserve"> </w:t>
            </w:r>
            <w:r w:rsidRPr="006F705A">
              <w:rPr>
                <w:rFonts w:asciiTheme="minorHAnsi" w:hAnsiTheme="minorHAnsi" w:cstheme="minorHAnsi"/>
                <w:b/>
                <w:sz w:val="20"/>
                <w:szCs w:val="20"/>
              </w:rPr>
              <w:t>case</w:t>
            </w:r>
          </w:p>
        </w:tc>
        <w:tc>
          <w:tcPr>
            <w:tcW w:w="3462" w:type="pct"/>
          </w:tcPr>
          <w:p w14:paraId="17A13301" w14:textId="77777777" w:rsidR="00511C13" w:rsidRPr="006F705A" w:rsidRDefault="00511C13" w:rsidP="00FC5D01">
            <w:pPr>
              <w:pStyle w:val="TableBodyChar"/>
              <w:rPr>
                <w:rFonts w:asciiTheme="minorHAnsi" w:hAnsiTheme="minorHAnsi" w:cstheme="minorHAnsi"/>
                <w:i/>
                <w:iCs/>
                <w:szCs w:val="20"/>
              </w:rPr>
            </w:pPr>
            <w:r w:rsidRPr="006F705A">
              <w:rPr>
                <w:rFonts w:asciiTheme="minorHAnsi" w:hAnsiTheme="minorHAnsi" w:cstheme="minorHAnsi"/>
                <w:i/>
                <w:iCs/>
                <w:szCs w:val="20"/>
              </w:rPr>
              <w:t>«Ενέργειες που απαιτούνται στο σύστημα για την εκτέλεση του Σεναρίου που περιγράφεται.</w:t>
            </w:r>
          </w:p>
          <w:p w14:paraId="1E2E67BC" w14:textId="77777777" w:rsidR="00511C13" w:rsidRPr="006F705A" w:rsidRDefault="00511C13" w:rsidP="00FC5D01">
            <w:pPr>
              <w:pStyle w:val="TableBodyChar"/>
              <w:rPr>
                <w:rFonts w:asciiTheme="minorHAnsi" w:hAnsiTheme="minorHAnsi" w:cstheme="minorHAnsi"/>
                <w:i/>
                <w:iCs/>
                <w:szCs w:val="20"/>
              </w:rPr>
            </w:pPr>
            <w:r w:rsidRPr="006F705A">
              <w:rPr>
                <w:rFonts w:asciiTheme="minorHAnsi" w:hAnsiTheme="minorHAnsi" w:cstheme="minorHAnsi"/>
                <w:i/>
                <w:iCs/>
                <w:szCs w:val="20"/>
              </w:rPr>
              <w:t>(π.χ. άνοιγμα αρχείου, εισαγωγή αρχείου)»</w:t>
            </w:r>
          </w:p>
          <w:p w14:paraId="754E5DE0" w14:textId="77777777" w:rsidR="00511C13" w:rsidRPr="006F705A" w:rsidRDefault="00511C13" w:rsidP="00FC5D01">
            <w:pPr>
              <w:pStyle w:val="TableBodyChar"/>
              <w:rPr>
                <w:rFonts w:asciiTheme="minorHAnsi" w:hAnsiTheme="minorHAnsi" w:cstheme="minorHAnsi"/>
                <w:i/>
                <w:iCs/>
                <w:szCs w:val="20"/>
              </w:rPr>
            </w:pPr>
          </w:p>
        </w:tc>
      </w:tr>
      <w:tr w:rsidR="00511C13" w:rsidRPr="00A009FB" w14:paraId="2F7D8BBB" w14:textId="77777777" w:rsidTr="00FC5D01">
        <w:trPr>
          <w:jc w:val="center"/>
        </w:trPr>
        <w:tc>
          <w:tcPr>
            <w:tcW w:w="1538" w:type="pct"/>
            <w:tcBorders>
              <w:bottom w:val="single" w:sz="4" w:space="0" w:color="auto"/>
            </w:tcBorders>
          </w:tcPr>
          <w:p w14:paraId="3D5EEA87" w14:textId="77777777" w:rsidR="00511C13" w:rsidRPr="006F705A" w:rsidRDefault="00511C13" w:rsidP="00FC5D01">
            <w:pPr>
              <w:jc w:val="left"/>
              <w:rPr>
                <w:rFonts w:asciiTheme="minorHAnsi" w:hAnsiTheme="minorHAnsi" w:cstheme="minorHAnsi"/>
                <w:b/>
              </w:rPr>
            </w:pPr>
            <w:r w:rsidRPr="006F705A">
              <w:rPr>
                <w:rFonts w:asciiTheme="minorHAnsi" w:hAnsiTheme="minorHAnsi" w:cstheme="minorHAnsi"/>
                <w:b/>
              </w:rPr>
              <w:t>Δεδομένα εισόδου</w:t>
            </w:r>
          </w:p>
        </w:tc>
        <w:tc>
          <w:tcPr>
            <w:tcW w:w="3462" w:type="pct"/>
            <w:tcBorders>
              <w:bottom w:val="single" w:sz="4" w:space="0" w:color="auto"/>
            </w:tcBorders>
          </w:tcPr>
          <w:p w14:paraId="7D58250A" w14:textId="77777777" w:rsidR="00511C13" w:rsidRPr="006F705A" w:rsidRDefault="00511C13" w:rsidP="00FC5D01">
            <w:pPr>
              <w:pStyle w:val="TableBodyChar"/>
              <w:rPr>
                <w:rFonts w:asciiTheme="minorHAnsi" w:hAnsiTheme="minorHAnsi" w:cstheme="minorHAnsi"/>
                <w:i/>
                <w:iCs/>
                <w:sz w:val="22"/>
                <w:szCs w:val="18"/>
              </w:rPr>
            </w:pPr>
            <w:r w:rsidRPr="006F705A">
              <w:rPr>
                <w:rFonts w:asciiTheme="minorHAnsi" w:hAnsiTheme="minorHAnsi" w:cstheme="minorHAnsi"/>
                <w:i/>
                <w:iCs/>
                <w:sz w:val="22"/>
                <w:szCs w:val="18"/>
              </w:rPr>
              <w:t>«Τιμές δεδομένων εισόδου που εκτελούν το test case και επαληθεύουν το επιτυχές αποτέλεσμα εξόδου.»</w:t>
            </w:r>
          </w:p>
          <w:p w14:paraId="3991F555" w14:textId="77777777" w:rsidR="00511C13" w:rsidRPr="006F705A" w:rsidRDefault="00511C13" w:rsidP="00FC5D01">
            <w:pPr>
              <w:pStyle w:val="TableBodyChar"/>
              <w:rPr>
                <w:rFonts w:asciiTheme="minorHAnsi" w:hAnsiTheme="minorHAnsi" w:cstheme="minorHAnsi"/>
                <w:i/>
                <w:iCs/>
                <w:sz w:val="22"/>
                <w:szCs w:val="18"/>
              </w:rPr>
            </w:pPr>
          </w:p>
        </w:tc>
      </w:tr>
      <w:tr w:rsidR="00511C13" w:rsidRPr="00676449" w14:paraId="36B955D6" w14:textId="77777777" w:rsidTr="00FC5D01">
        <w:trPr>
          <w:trHeight w:val="548"/>
          <w:jc w:val="center"/>
        </w:trPr>
        <w:tc>
          <w:tcPr>
            <w:tcW w:w="5000" w:type="pct"/>
            <w:gridSpan w:val="2"/>
            <w:shd w:val="clear" w:color="auto" w:fill="C0C0C0"/>
          </w:tcPr>
          <w:p w14:paraId="7E665434" w14:textId="77777777" w:rsidR="00511C13" w:rsidRPr="006F705A" w:rsidRDefault="00511C13" w:rsidP="00FC5D01">
            <w:pPr>
              <w:jc w:val="left"/>
              <w:rPr>
                <w:rFonts w:asciiTheme="minorHAnsi" w:hAnsiTheme="minorHAnsi" w:cstheme="minorHAnsi"/>
                <w:b/>
                <w:bCs/>
                <w:szCs w:val="22"/>
              </w:rPr>
            </w:pPr>
            <w:r w:rsidRPr="006F705A">
              <w:rPr>
                <w:rFonts w:asciiTheme="minorHAnsi" w:hAnsiTheme="minorHAnsi" w:cstheme="minorHAnsi"/>
                <w:b/>
                <w:bCs/>
                <w:szCs w:val="22"/>
              </w:rPr>
              <w:t>ΕΚΤΕΛΕΣΗ ΣΕΝΑΡΙΟΥ ΕΛΕΓΧΟΥ</w:t>
            </w:r>
          </w:p>
        </w:tc>
      </w:tr>
      <w:tr w:rsidR="00511C13" w:rsidRPr="00A009FB" w14:paraId="313AFBFB" w14:textId="77777777" w:rsidTr="00FC5D01">
        <w:trPr>
          <w:jc w:val="center"/>
        </w:trPr>
        <w:tc>
          <w:tcPr>
            <w:tcW w:w="1538" w:type="pct"/>
            <w:tcBorders>
              <w:bottom w:val="single" w:sz="4" w:space="0" w:color="auto"/>
            </w:tcBorders>
          </w:tcPr>
          <w:p w14:paraId="7F1ED1D3" w14:textId="77777777" w:rsidR="00511C13" w:rsidRPr="006F705A" w:rsidRDefault="00511C13" w:rsidP="00FC5D01">
            <w:pPr>
              <w:jc w:val="left"/>
              <w:rPr>
                <w:rFonts w:asciiTheme="minorHAnsi" w:hAnsiTheme="minorHAnsi" w:cstheme="minorHAnsi"/>
                <w:b/>
                <w:sz w:val="20"/>
              </w:rPr>
            </w:pPr>
            <w:r w:rsidRPr="006F705A">
              <w:rPr>
                <w:rFonts w:asciiTheme="minorHAnsi" w:hAnsiTheme="minorHAnsi" w:cstheme="minorHAnsi"/>
                <w:b/>
                <w:sz w:val="20"/>
              </w:rPr>
              <w:t>Ενέργειες εκτέλεσης</w:t>
            </w:r>
          </w:p>
        </w:tc>
        <w:tc>
          <w:tcPr>
            <w:tcW w:w="3462" w:type="pct"/>
            <w:tcBorders>
              <w:bottom w:val="single" w:sz="4" w:space="0" w:color="auto"/>
            </w:tcBorders>
          </w:tcPr>
          <w:p w14:paraId="5C6478BF" w14:textId="77777777" w:rsidR="00511C13" w:rsidRPr="006F705A" w:rsidRDefault="00511C13" w:rsidP="00FC5D01">
            <w:pPr>
              <w:pStyle w:val="TableBodyChar"/>
              <w:rPr>
                <w:rFonts w:asciiTheme="minorHAnsi" w:hAnsiTheme="minorHAnsi" w:cstheme="minorHAnsi"/>
                <w:i/>
                <w:iCs/>
                <w:sz w:val="18"/>
                <w:szCs w:val="18"/>
              </w:rPr>
            </w:pPr>
            <w:r w:rsidRPr="006F705A">
              <w:rPr>
                <w:rFonts w:asciiTheme="minorHAnsi" w:hAnsiTheme="minorHAnsi" w:cstheme="minorHAnsi"/>
                <w:i/>
                <w:iCs/>
                <w:sz w:val="18"/>
                <w:szCs w:val="18"/>
              </w:rPr>
              <w:t>Βήμα-βήμα (οδηγός χρήστη test case)</w:t>
            </w:r>
          </w:p>
          <w:p w14:paraId="15792336" w14:textId="77777777" w:rsidR="00511C13" w:rsidRPr="006F705A" w:rsidRDefault="00511C13" w:rsidP="00FC5D01">
            <w:pPr>
              <w:pStyle w:val="TableBodyChar"/>
              <w:rPr>
                <w:rFonts w:asciiTheme="minorHAnsi" w:hAnsiTheme="minorHAnsi" w:cstheme="minorHAnsi"/>
                <w:i/>
                <w:iCs/>
                <w:sz w:val="18"/>
                <w:szCs w:val="18"/>
              </w:rPr>
            </w:pPr>
            <w:r w:rsidRPr="006F705A">
              <w:rPr>
                <w:rFonts w:asciiTheme="minorHAnsi" w:hAnsiTheme="minorHAnsi" w:cstheme="minorHAnsi"/>
                <w:i/>
                <w:iCs/>
                <w:sz w:val="18"/>
                <w:szCs w:val="18"/>
              </w:rPr>
              <w:t>1. Ανοίγω…</w:t>
            </w:r>
          </w:p>
          <w:p w14:paraId="634890B4" w14:textId="77777777" w:rsidR="00511C13" w:rsidRPr="006F705A" w:rsidRDefault="00511C13" w:rsidP="00FC5D01">
            <w:pPr>
              <w:pStyle w:val="TableBodyChar"/>
              <w:rPr>
                <w:rFonts w:asciiTheme="minorHAnsi" w:hAnsiTheme="minorHAnsi" w:cstheme="minorHAnsi"/>
                <w:i/>
                <w:iCs/>
                <w:sz w:val="18"/>
                <w:szCs w:val="18"/>
              </w:rPr>
            </w:pPr>
            <w:r w:rsidRPr="006F705A">
              <w:rPr>
                <w:rFonts w:asciiTheme="minorHAnsi" w:hAnsiTheme="minorHAnsi" w:cstheme="minorHAnsi"/>
                <w:i/>
                <w:iCs/>
                <w:sz w:val="18"/>
                <w:szCs w:val="18"/>
              </w:rPr>
              <w:t>2. Πληκτρολογώ στο πεδίο Χ τον Αριθμό 2800</w:t>
            </w:r>
          </w:p>
          <w:p w14:paraId="71E42B2B" w14:textId="77777777" w:rsidR="00511C13" w:rsidRPr="006F705A" w:rsidRDefault="00511C13" w:rsidP="00FC5D01">
            <w:pPr>
              <w:pStyle w:val="TableBodyChar"/>
              <w:rPr>
                <w:rFonts w:asciiTheme="minorHAnsi" w:hAnsiTheme="minorHAnsi" w:cstheme="minorHAnsi"/>
                <w:i/>
                <w:iCs/>
                <w:sz w:val="18"/>
                <w:szCs w:val="18"/>
              </w:rPr>
            </w:pPr>
            <w:r w:rsidRPr="006F705A">
              <w:rPr>
                <w:rFonts w:asciiTheme="minorHAnsi" w:hAnsiTheme="minorHAnsi" w:cstheme="minorHAnsi"/>
                <w:i/>
                <w:iCs/>
                <w:sz w:val="18"/>
                <w:szCs w:val="18"/>
              </w:rPr>
              <w:t>3. Πατάω το πλήκτρο εκτέλεση</w:t>
            </w:r>
          </w:p>
          <w:p w14:paraId="59591265" w14:textId="77777777" w:rsidR="00511C13" w:rsidRPr="006F705A" w:rsidRDefault="00511C13" w:rsidP="00FC5D01">
            <w:pPr>
              <w:pStyle w:val="TableBodyChar"/>
              <w:rPr>
                <w:rFonts w:asciiTheme="minorHAnsi" w:hAnsiTheme="minorHAnsi" w:cstheme="minorHAnsi"/>
                <w:i/>
                <w:iCs/>
                <w:sz w:val="18"/>
                <w:szCs w:val="18"/>
              </w:rPr>
            </w:pPr>
            <w:r w:rsidRPr="006F705A">
              <w:rPr>
                <w:rFonts w:asciiTheme="minorHAnsi" w:hAnsiTheme="minorHAnsi" w:cstheme="minorHAnsi"/>
                <w:i/>
                <w:iCs/>
                <w:sz w:val="18"/>
                <w:szCs w:val="18"/>
              </w:rPr>
              <w:t>N. κτλ.</w:t>
            </w:r>
          </w:p>
          <w:p w14:paraId="49239D9C" w14:textId="77777777" w:rsidR="00511C13" w:rsidRPr="006F705A" w:rsidRDefault="00511C13" w:rsidP="00FC5D01">
            <w:pPr>
              <w:jc w:val="left"/>
              <w:rPr>
                <w:rFonts w:asciiTheme="minorHAnsi" w:hAnsiTheme="minorHAnsi" w:cstheme="minorHAnsi"/>
                <w:sz w:val="18"/>
                <w:szCs w:val="18"/>
                <w:lang w:val="el-GR"/>
              </w:rPr>
            </w:pPr>
          </w:p>
          <w:p w14:paraId="7662393E" w14:textId="77777777" w:rsidR="00511C13" w:rsidRPr="006F705A" w:rsidRDefault="00511C13" w:rsidP="006F705A">
            <w:pPr>
              <w:rPr>
                <w:rFonts w:asciiTheme="minorHAnsi" w:hAnsiTheme="minorHAnsi" w:cstheme="minorHAnsi"/>
                <w:sz w:val="18"/>
                <w:szCs w:val="18"/>
                <w:lang w:val="el-GR"/>
              </w:rPr>
            </w:pPr>
            <w:r w:rsidRPr="006F705A">
              <w:rPr>
                <w:rFonts w:asciiTheme="minorHAnsi" w:hAnsiTheme="minorHAnsi" w:cstheme="minorHAnsi"/>
                <w:sz w:val="18"/>
                <w:szCs w:val="18"/>
                <w:lang w:val="el-GR"/>
              </w:rPr>
              <w:t>Σε αυτό το σημείο θα παρατίθεται και σχετική εικόνα (</w:t>
            </w:r>
            <w:r w:rsidRPr="006F705A">
              <w:rPr>
                <w:rFonts w:asciiTheme="minorHAnsi" w:hAnsiTheme="minorHAnsi" w:cstheme="minorHAnsi"/>
                <w:sz w:val="18"/>
                <w:szCs w:val="18"/>
              </w:rPr>
              <w:t>print</w:t>
            </w:r>
            <w:r w:rsidRPr="006F705A">
              <w:rPr>
                <w:rFonts w:asciiTheme="minorHAnsi" w:hAnsiTheme="minorHAnsi" w:cstheme="minorHAnsi"/>
                <w:sz w:val="18"/>
                <w:szCs w:val="18"/>
                <w:lang w:val="el-GR"/>
              </w:rPr>
              <w:t xml:space="preserve"> </w:t>
            </w:r>
            <w:r w:rsidRPr="006F705A">
              <w:rPr>
                <w:rFonts w:asciiTheme="minorHAnsi" w:hAnsiTheme="minorHAnsi" w:cstheme="minorHAnsi"/>
                <w:sz w:val="18"/>
                <w:szCs w:val="18"/>
              </w:rPr>
              <w:t>screen</w:t>
            </w:r>
            <w:r w:rsidRPr="006F705A">
              <w:rPr>
                <w:rFonts w:asciiTheme="minorHAnsi" w:hAnsiTheme="minorHAnsi" w:cstheme="minorHAnsi"/>
                <w:sz w:val="18"/>
                <w:szCs w:val="18"/>
                <w:lang w:val="el-GR"/>
              </w:rPr>
              <w:t>) από την εφαρμογή με ενδεικτικό βελάκι που να σημειώνει το σημείο της οθόνης στο οποίο παρεμβαίνει ο χρήστης.</w:t>
            </w:r>
          </w:p>
        </w:tc>
      </w:tr>
      <w:tr w:rsidR="00511C13" w:rsidRPr="00676449" w14:paraId="6FFBD93F" w14:textId="77777777" w:rsidTr="00FC5D01">
        <w:trPr>
          <w:trHeight w:val="521"/>
          <w:jc w:val="center"/>
        </w:trPr>
        <w:tc>
          <w:tcPr>
            <w:tcW w:w="5000" w:type="pct"/>
            <w:gridSpan w:val="2"/>
            <w:shd w:val="clear" w:color="auto" w:fill="C0C0C0"/>
          </w:tcPr>
          <w:p w14:paraId="3EE19AC9" w14:textId="77777777" w:rsidR="00511C13" w:rsidRPr="006F705A" w:rsidRDefault="00511C13" w:rsidP="00FC5D01">
            <w:pPr>
              <w:jc w:val="left"/>
              <w:rPr>
                <w:rFonts w:asciiTheme="minorHAnsi" w:hAnsiTheme="minorHAnsi" w:cstheme="minorHAnsi"/>
                <w:b/>
                <w:bCs/>
                <w:szCs w:val="22"/>
              </w:rPr>
            </w:pPr>
            <w:r w:rsidRPr="006F705A">
              <w:rPr>
                <w:rFonts w:asciiTheme="minorHAnsi" w:hAnsiTheme="minorHAnsi" w:cstheme="minorHAnsi"/>
                <w:b/>
                <w:bCs/>
                <w:szCs w:val="22"/>
              </w:rPr>
              <w:t>ΑΠΟΤΕΛΕΣΜΑΤΑ</w:t>
            </w:r>
          </w:p>
        </w:tc>
      </w:tr>
      <w:tr w:rsidR="00511C13" w:rsidRPr="00A009FB" w14:paraId="2A9E467C" w14:textId="77777777" w:rsidTr="00FC5D01">
        <w:trPr>
          <w:jc w:val="center"/>
        </w:trPr>
        <w:tc>
          <w:tcPr>
            <w:tcW w:w="1538" w:type="pct"/>
          </w:tcPr>
          <w:p w14:paraId="2BCA49FD" w14:textId="77777777" w:rsidR="00511C13" w:rsidRPr="006F705A" w:rsidRDefault="00511C13" w:rsidP="00FC5D01">
            <w:pPr>
              <w:jc w:val="left"/>
              <w:rPr>
                <w:rFonts w:asciiTheme="minorHAnsi" w:hAnsiTheme="minorHAnsi" w:cstheme="minorHAnsi"/>
                <w:b/>
                <w:sz w:val="20"/>
              </w:rPr>
            </w:pPr>
            <w:r w:rsidRPr="006F705A">
              <w:rPr>
                <w:rFonts w:asciiTheme="minorHAnsi" w:hAnsiTheme="minorHAnsi" w:cstheme="minorHAnsi"/>
                <w:b/>
                <w:sz w:val="20"/>
              </w:rPr>
              <w:t>Αναμενόμενα Αποτελέσματα</w:t>
            </w:r>
          </w:p>
        </w:tc>
        <w:tc>
          <w:tcPr>
            <w:tcW w:w="3462" w:type="pct"/>
          </w:tcPr>
          <w:p w14:paraId="0A852B62" w14:textId="77777777" w:rsidR="00511C13" w:rsidRPr="006F705A" w:rsidRDefault="00511C13" w:rsidP="00FC5D01">
            <w:pPr>
              <w:pStyle w:val="TableBodyChar"/>
              <w:rPr>
                <w:rFonts w:asciiTheme="minorHAnsi" w:hAnsiTheme="minorHAnsi" w:cstheme="minorHAnsi"/>
                <w:i/>
                <w:iCs/>
                <w:sz w:val="18"/>
                <w:szCs w:val="18"/>
              </w:rPr>
            </w:pPr>
            <w:r w:rsidRPr="006F705A">
              <w:rPr>
                <w:rFonts w:asciiTheme="minorHAnsi" w:hAnsiTheme="minorHAnsi" w:cstheme="minorHAnsi"/>
                <w:i/>
                <w:iCs/>
                <w:sz w:val="18"/>
                <w:szCs w:val="18"/>
              </w:rPr>
              <w:t>«Τιμές (αποτελέσματα πράξεων)</w:t>
            </w:r>
          </w:p>
          <w:p w14:paraId="31DDF21E" w14:textId="77777777" w:rsidR="00511C13" w:rsidRPr="006F705A" w:rsidRDefault="00511C13" w:rsidP="006F705A">
            <w:pPr>
              <w:pStyle w:val="TableBodyChar"/>
              <w:rPr>
                <w:rFonts w:asciiTheme="minorHAnsi" w:hAnsiTheme="minorHAnsi" w:cstheme="minorHAnsi"/>
                <w:i/>
                <w:iCs/>
                <w:sz w:val="18"/>
                <w:szCs w:val="18"/>
              </w:rPr>
            </w:pPr>
            <w:r w:rsidRPr="006F705A">
              <w:rPr>
                <w:rFonts w:asciiTheme="minorHAnsi" w:hAnsiTheme="minorHAnsi" w:cstheme="minorHAnsi"/>
                <w:i/>
                <w:iCs/>
                <w:sz w:val="18"/>
                <w:szCs w:val="18"/>
              </w:rPr>
              <w:t>Έγγραφα (Αποτελέσματα ενεργειών)»</w:t>
            </w:r>
          </w:p>
        </w:tc>
      </w:tr>
    </w:tbl>
    <w:p w14:paraId="1502D7DE" w14:textId="77777777" w:rsidR="00511C13" w:rsidRPr="006F705A" w:rsidRDefault="00511C13" w:rsidP="00511C13">
      <w:pPr>
        <w:rPr>
          <w:lang w:val="el-GR"/>
        </w:rPr>
      </w:pPr>
      <w:r w:rsidRPr="006F705A">
        <w:rPr>
          <w:lang w:val="el-GR"/>
        </w:rPr>
        <w:t>Για τη διευκόλυνση της διαδικασίας εκτέλεσης των Περιπτώσεων Ελέγχου κρίνεται απαραίτητη η χρήση του εντύπου «Ημερολόγιο Ελέγχων», το οποίο παρατίθεται παρακάτω. Με τη χρήση του Ημερολογίου Ελέγχων καθίσταται εφικτή η τεκμηρίωση και ορθή διαχείριση των αποκλίσεων κατά τη φάση της εκτέλεσης των Σεναρίων Ελέγχου των συστημάτων.</w:t>
      </w:r>
    </w:p>
    <w:tbl>
      <w:tblPr>
        <w:tblW w:w="9658" w:type="dxa"/>
        <w:jc w:val="center"/>
        <w:tblLayout w:type="fixed"/>
        <w:tblLook w:val="0000" w:firstRow="0" w:lastRow="0" w:firstColumn="0" w:lastColumn="0" w:noHBand="0" w:noVBand="0"/>
      </w:tblPr>
      <w:tblGrid>
        <w:gridCol w:w="1440"/>
        <w:gridCol w:w="1440"/>
        <w:gridCol w:w="16"/>
        <w:gridCol w:w="6762"/>
      </w:tblGrid>
      <w:tr w:rsidR="00511C13" w:rsidRPr="00676449" w14:paraId="51ECE673" w14:textId="77777777" w:rsidTr="00FC5D01">
        <w:trPr>
          <w:cantSplit/>
          <w:jc w:val="center"/>
        </w:trPr>
        <w:tc>
          <w:tcPr>
            <w:tcW w:w="9658" w:type="dxa"/>
            <w:gridSpan w:val="4"/>
            <w:tcBorders>
              <w:top w:val="single" w:sz="12" w:space="0" w:color="auto"/>
              <w:left w:val="single" w:sz="12" w:space="0" w:color="auto"/>
              <w:bottom w:val="single" w:sz="12" w:space="0" w:color="auto"/>
              <w:right w:val="single" w:sz="12" w:space="0" w:color="auto"/>
            </w:tcBorders>
          </w:tcPr>
          <w:p w14:paraId="29202ACE" w14:textId="77777777" w:rsidR="00511C13" w:rsidRPr="006F705A" w:rsidRDefault="00511C13" w:rsidP="00FC5D01">
            <w:pPr>
              <w:spacing w:after="0"/>
              <w:jc w:val="center"/>
              <w:rPr>
                <w:rFonts w:asciiTheme="minorHAnsi" w:hAnsiTheme="minorHAnsi" w:cstheme="minorHAnsi"/>
                <w:b/>
              </w:rPr>
            </w:pPr>
            <w:r w:rsidRPr="006F705A">
              <w:rPr>
                <w:rFonts w:asciiTheme="minorHAnsi" w:hAnsiTheme="minorHAnsi" w:cstheme="minorHAnsi"/>
                <w:b/>
              </w:rPr>
              <w:t xml:space="preserve">ΕΚΤΕΛΕΣΗ ΠΕΡΙΠΤΩΣΕΩΝ ΕΛΕΓΧΟΥ </w:t>
            </w:r>
          </w:p>
          <w:p w14:paraId="5216DB6E" w14:textId="77777777" w:rsidR="00511C13" w:rsidRPr="006F705A" w:rsidRDefault="00511C13" w:rsidP="00FC5D01">
            <w:pPr>
              <w:spacing w:after="0"/>
              <w:jc w:val="center"/>
              <w:rPr>
                <w:rFonts w:asciiTheme="minorHAnsi" w:hAnsiTheme="minorHAnsi" w:cstheme="minorHAnsi"/>
                <w:b/>
              </w:rPr>
            </w:pPr>
            <w:r w:rsidRPr="006F705A">
              <w:rPr>
                <w:rFonts w:asciiTheme="minorHAnsi" w:hAnsiTheme="minorHAnsi" w:cstheme="minorHAnsi"/>
                <w:b/>
              </w:rPr>
              <w:t>(TEST CASE EXECUTION)</w:t>
            </w:r>
          </w:p>
        </w:tc>
      </w:tr>
      <w:tr w:rsidR="00511C13" w:rsidRPr="00676449" w14:paraId="7C13C010" w14:textId="77777777" w:rsidTr="00FC5D01">
        <w:trPr>
          <w:cantSplit/>
          <w:trHeight w:val="420"/>
          <w:jc w:val="center"/>
        </w:trPr>
        <w:tc>
          <w:tcPr>
            <w:tcW w:w="2896" w:type="dxa"/>
            <w:gridSpan w:val="3"/>
            <w:tcBorders>
              <w:top w:val="single" w:sz="12" w:space="0" w:color="auto"/>
              <w:left w:val="single" w:sz="12" w:space="0" w:color="auto"/>
              <w:bottom w:val="single" w:sz="12" w:space="0" w:color="auto"/>
              <w:right w:val="single" w:sz="12" w:space="0" w:color="auto"/>
            </w:tcBorders>
          </w:tcPr>
          <w:p w14:paraId="08519B4E" w14:textId="77777777" w:rsidR="00511C13" w:rsidRPr="006F705A" w:rsidRDefault="00511C13" w:rsidP="00FC5D01">
            <w:pPr>
              <w:spacing w:after="0"/>
              <w:jc w:val="right"/>
              <w:rPr>
                <w:rFonts w:asciiTheme="minorHAnsi" w:hAnsiTheme="minorHAnsi" w:cstheme="minorHAnsi"/>
                <w:b/>
              </w:rPr>
            </w:pPr>
            <w:r w:rsidRPr="006F705A">
              <w:rPr>
                <w:rFonts w:asciiTheme="minorHAnsi" w:hAnsiTheme="minorHAnsi" w:cstheme="minorHAnsi"/>
                <w:b/>
              </w:rPr>
              <w:t>Χρήστης:</w:t>
            </w:r>
          </w:p>
        </w:tc>
        <w:tc>
          <w:tcPr>
            <w:tcW w:w="6762" w:type="dxa"/>
            <w:tcBorders>
              <w:top w:val="single" w:sz="12" w:space="0" w:color="auto"/>
              <w:left w:val="single" w:sz="12" w:space="0" w:color="auto"/>
              <w:bottom w:val="single" w:sz="12" w:space="0" w:color="auto"/>
              <w:right w:val="single" w:sz="12" w:space="0" w:color="auto"/>
            </w:tcBorders>
          </w:tcPr>
          <w:p w14:paraId="3DBFA46D" w14:textId="77777777" w:rsidR="00511C13" w:rsidRPr="006F705A" w:rsidRDefault="00511C13" w:rsidP="00FC5D01">
            <w:pPr>
              <w:spacing w:after="0"/>
              <w:rPr>
                <w:rFonts w:asciiTheme="minorHAnsi" w:hAnsiTheme="minorHAnsi" w:cstheme="minorHAnsi"/>
                <w:b/>
              </w:rPr>
            </w:pPr>
          </w:p>
        </w:tc>
      </w:tr>
      <w:tr w:rsidR="00511C13" w:rsidRPr="00676449" w14:paraId="74285388" w14:textId="77777777" w:rsidTr="00FC5D01">
        <w:trPr>
          <w:cantSplit/>
          <w:trHeight w:val="420"/>
          <w:jc w:val="center"/>
        </w:trPr>
        <w:tc>
          <w:tcPr>
            <w:tcW w:w="2896" w:type="dxa"/>
            <w:gridSpan w:val="3"/>
            <w:tcBorders>
              <w:top w:val="single" w:sz="12" w:space="0" w:color="auto"/>
              <w:left w:val="single" w:sz="12" w:space="0" w:color="auto"/>
              <w:bottom w:val="single" w:sz="12" w:space="0" w:color="auto"/>
              <w:right w:val="single" w:sz="12" w:space="0" w:color="auto"/>
            </w:tcBorders>
          </w:tcPr>
          <w:p w14:paraId="1CBC172E" w14:textId="77777777" w:rsidR="00511C13" w:rsidRPr="006F705A" w:rsidRDefault="00511C13" w:rsidP="00FC5D01">
            <w:pPr>
              <w:spacing w:after="0"/>
              <w:jc w:val="right"/>
              <w:rPr>
                <w:rFonts w:asciiTheme="minorHAnsi" w:hAnsiTheme="minorHAnsi" w:cstheme="minorHAnsi"/>
                <w:b/>
              </w:rPr>
            </w:pPr>
            <w:r w:rsidRPr="006F705A">
              <w:rPr>
                <w:rFonts w:asciiTheme="minorHAnsi" w:hAnsiTheme="minorHAnsi" w:cstheme="minorHAnsi"/>
                <w:b/>
              </w:rPr>
              <w:t>Σύστημα:</w:t>
            </w:r>
          </w:p>
        </w:tc>
        <w:tc>
          <w:tcPr>
            <w:tcW w:w="6762" w:type="dxa"/>
            <w:tcBorders>
              <w:top w:val="single" w:sz="12" w:space="0" w:color="auto"/>
              <w:left w:val="single" w:sz="12" w:space="0" w:color="auto"/>
              <w:bottom w:val="single" w:sz="12" w:space="0" w:color="auto"/>
              <w:right w:val="single" w:sz="12" w:space="0" w:color="auto"/>
            </w:tcBorders>
          </w:tcPr>
          <w:p w14:paraId="76D212CE" w14:textId="77777777" w:rsidR="00511C13" w:rsidRPr="006F705A" w:rsidRDefault="00511C13" w:rsidP="00FC5D01">
            <w:pPr>
              <w:spacing w:after="0"/>
              <w:rPr>
                <w:rFonts w:asciiTheme="minorHAnsi" w:hAnsiTheme="minorHAnsi" w:cstheme="minorHAnsi"/>
                <w:b/>
              </w:rPr>
            </w:pPr>
          </w:p>
        </w:tc>
      </w:tr>
      <w:tr w:rsidR="00511C13" w:rsidRPr="00676449" w14:paraId="05BA0E7A" w14:textId="77777777" w:rsidTr="00FC5D01">
        <w:trPr>
          <w:cantSplit/>
          <w:trHeight w:val="420"/>
          <w:jc w:val="center"/>
        </w:trPr>
        <w:tc>
          <w:tcPr>
            <w:tcW w:w="2896" w:type="dxa"/>
            <w:gridSpan w:val="3"/>
            <w:tcBorders>
              <w:top w:val="single" w:sz="12" w:space="0" w:color="auto"/>
              <w:left w:val="single" w:sz="12" w:space="0" w:color="auto"/>
              <w:bottom w:val="single" w:sz="12" w:space="0" w:color="auto"/>
              <w:right w:val="single" w:sz="12" w:space="0" w:color="auto"/>
            </w:tcBorders>
          </w:tcPr>
          <w:p w14:paraId="4A197B6C" w14:textId="77777777" w:rsidR="00511C13" w:rsidRPr="006F705A" w:rsidRDefault="00511C13" w:rsidP="00FC5D01">
            <w:pPr>
              <w:spacing w:after="0"/>
              <w:jc w:val="right"/>
              <w:rPr>
                <w:rFonts w:asciiTheme="minorHAnsi" w:hAnsiTheme="minorHAnsi" w:cstheme="minorHAnsi"/>
                <w:b/>
              </w:rPr>
            </w:pPr>
            <w:r w:rsidRPr="006F705A">
              <w:rPr>
                <w:rFonts w:asciiTheme="minorHAnsi" w:hAnsiTheme="minorHAnsi" w:cstheme="minorHAnsi"/>
                <w:b/>
              </w:rPr>
              <w:t>Ημερομηνία:</w:t>
            </w:r>
          </w:p>
        </w:tc>
        <w:tc>
          <w:tcPr>
            <w:tcW w:w="6762" w:type="dxa"/>
            <w:tcBorders>
              <w:top w:val="single" w:sz="12" w:space="0" w:color="auto"/>
              <w:left w:val="single" w:sz="12" w:space="0" w:color="auto"/>
              <w:bottom w:val="single" w:sz="12" w:space="0" w:color="auto"/>
              <w:right w:val="single" w:sz="12" w:space="0" w:color="auto"/>
            </w:tcBorders>
          </w:tcPr>
          <w:p w14:paraId="4EA0B12E" w14:textId="77777777" w:rsidR="00511C13" w:rsidRPr="006F705A" w:rsidRDefault="00511C13" w:rsidP="00FC5D01">
            <w:pPr>
              <w:spacing w:after="0"/>
              <w:rPr>
                <w:rFonts w:asciiTheme="minorHAnsi" w:hAnsiTheme="minorHAnsi" w:cstheme="minorHAnsi"/>
                <w:b/>
              </w:rPr>
            </w:pPr>
          </w:p>
        </w:tc>
      </w:tr>
      <w:tr w:rsidR="00511C13" w:rsidRPr="00676449" w14:paraId="6DACD542" w14:textId="77777777" w:rsidTr="00FC5D01">
        <w:trPr>
          <w:cantSplit/>
          <w:trHeight w:val="420"/>
          <w:jc w:val="center"/>
        </w:trPr>
        <w:tc>
          <w:tcPr>
            <w:tcW w:w="2896" w:type="dxa"/>
            <w:gridSpan w:val="3"/>
            <w:tcBorders>
              <w:top w:val="single" w:sz="12" w:space="0" w:color="auto"/>
              <w:left w:val="single" w:sz="12" w:space="0" w:color="auto"/>
              <w:bottom w:val="single" w:sz="12" w:space="0" w:color="auto"/>
              <w:right w:val="single" w:sz="12" w:space="0" w:color="auto"/>
            </w:tcBorders>
          </w:tcPr>
          <w:p w14:paraId="4DCA0CDA" w14:textId="77777777" w:rsidR="00511C13" w:rsidRPr="006F705A" w:rsidRDefault="00511C13" w:rsidP="00FC5D01">
            <w:pPr>
              <w:spacing w:after="0"/>
              <w:jc w:val="right"/>
              <w:rPr>
                <w:rFonts w:asciiTheme="minorHAnsi" w:hAnsiTheme="minorHAnsi" w:cstheme="minorHAnsi"/>
                <w:b/>
              </w:rPr>
            </w:pPr>
            <w:r w:rsidRPr="006F705A">
              <w:rPr>
                <w:rFonts w:asciiTheme="minorHAnsi" w:hAnsiTheme="minorHAnsi" w:cstheme="minorHAnsi"/>
                <w:b/>
              </w:rPr>
              <w:lastRenderedPageBreak/>
              <w:t>Κωδικός Σεναρίου:</w:t>
            </w:r>
          </w:p>
        </w:tc>
        <w:tc>
          <w:tcPr>
            <w:tcW w:w="6762" w:type="dxa"/>
            <w:tcBorders>
              <w:top w:val="single" w:sz="12" w:space="0" w:color="auto"/>
              <w:left w:val="single" w:sz="12" w:space="0" w:color="auto"/>
              <w:bottom w:val="single" w:sz="12" w:space="0" w:color="auto"/>
              <w:right w:val="single" w:sz="12" w:space="0" w:color="auto"/>
            </w:tcBorders>
          </w:tcPr>
          <w:p w14:paraId="5B5BD951" w14:textId="77777777" w:rsidR="00511C13" w:rsidRPr="006F705A" w:rsidRDefault="00511C13" w:rsidP="00FC5D01">
            <w:pPr>
              <w:spacing w:after="0"/>
              <w:rPr>
                <w:rFonts w:asciiTheme="minorHAnsi" w:hAnsiTheme="minorHAnsi" w:cstheme="minorHAnsi"/>
                <w:b/>
              </w:rPr>
            </w:pPr>
          </w:p>
        </w:tc>
      </w:tr>
      <w:tr w:rsidR="00511C13" w:rsidRPr="00676449" w14:paraId="07906058" w14:textId="77777777" w:rsidTr="00FC5D01">
        <w:trPr>
          <w:cantSplit/>
          <w:jc w:val="center"/>
        </w:trPr>
        <w:tc>
          <w:tcPr>
            <w:tcW w:w="1440" w:type="dxa"/>
            <w:tcBorders>
              <w:top w:val="single" w:sz="12" w:space="0" w:color="auto"/>
              <w:left w:val="single" w:sz="12" w:space="0" w:color="auto"/>
              <w:bottom w:val="single" w:sz="6" w:space="0" w:color="auto"/>
              <w:right w:val="single" w:sz="12" w:space="0" w:color="auto"/>
            </w:tcBorders>
          </w:tcPr>
          <w:p w14:paraId="1A7E4734" w14:textId="77777777" w:rsidR="00511C13" w:rsidRPr="006F705A" w:rsidRDefault="00511C13" w:rsidP="00FC5D01">
            <w:pPr>
              <w:spacing w:after="0"/>
              <w:jc w:val="center"/>
              <w:rPr>
                <w:rFonts w:asciiTheme="minorHAnsi" w:hAnsiTheme="minorHAnsi" w:cstheme="minorHAnsi"/>
                <w:b/>
                <w:sz w:val="20"/>
              </w:rPr>
            </w:pPr>
          </w:p>
          <w:p w14:paraId="797E640A" w14:textId="77777777" w:rsidR="00511C13" w:rsidRPr="006F705A" w:rsidRDefault="00511C13" w:rsidP="00FC5D01">
            <w:pPr>
              <w:spacing w:after="0"/>
              <w:jc w:val="center"/>
              <w:rPr>
                <w:rFonts w:asciiTheme="minorHAnsi" w:hAnsiTheme="minorHAnsi" w:cstheme="minorHAnsi"/>
                <w:b/>
                <w:sz w:val="20"/>
              </w:rPr>
            </w:pPr>
            <w:r w:rsidRPr="006F705A">
              <w:rPr>
                <w:rFonts w:asciiTheme="minorHAnsi" w:hAnsiTheme="minorHAnsi" w:cstheme="minorHAnsi"/>
                <w:b/>
                <w:sz w:val="20"/>
              </w:rPr>
              <w:t>Κωδικός Test Case</w:t>
            </w:r>
          </w:p>
        </w:tc>
        <w:tc>
          <w:tcPr>
            <w:tcW w:w="1440" w:type="dxa"/>
            <w:tcBorders>
              <w:top w:val="single" w:sz="12" w:space="0" w:color="auto"/>
              <w:left w:val="single" w:sz="12" w:space="0" w:color="auto"/>
              <w:bottom w:val="single" w:sz="6" w:space="0" w:color="auto"/>
              <w:right w:val="single" w:sz="12" w:space="0" w:color="auto"/>
            </w:tcBorders>
          </w:tcPr>
          <w:p w14:paraId="00D0BEC9" w14:textId="77777777" w:rsidR="00511C13" w:rsidRPr="006F705A" w:rsidRDefault="00511C13" w:rsidP="00FC5D01">
            <w:pPr>
              <w:spacing w:after="0"/>
              <w:jc w:val="center"/>
              <w:rPr>
                <w:rFonts w:asciiTheme="minorHAnsi" w:hAnsiTheme="minorHAnsi" w:cstheme="minorHAnsi"/>
                <w:b/>
                <w:sz w:val="20"/>
              </w:rPr>
            </w:pPr>
            <w:r w:rsidRPr="006F705A">
              <w:rPr>
                <w:rFonts w:asciiTheme="minorHAnsi" w:hAnsiTheme="minorHAnsi" w:cstheme="minorHAnsi"/>
                <w:b/>
                <w:sz w:val="20"/>
              </w:rPr>
              <w:t>Επιτυχία/</w:t>
            </w:r>
          </w:p>
          <w:p w14:paraId="6333CEE7" w14:textId="77777777" w:rsidR="00511C13" w:rsidRPr="006F705A" w:rsidRDefault="00511C13" w:rsidP="00FC5D01">
            <w:pPr>
              <w:spacing w:after="0"/>
              <w:jc w:val="center"/>
              <w:rPr>
                <w:rFonts w:asciiTheme="minorHAnsi" w:hAnsiTheme="minorHAnsi" w:cstheme="minorHAnsi"/>
                <w:b/>
                <w:sz w:val="20"/>
              </w:rPr>
            </w:pPr>
            <w:r w:rsidRPr="006F705A">
              <w:rPr>
                <w:rFonts w:asciiTheme="minorHAnsi" w:hAnsiTheme="minorHAnsi" w:cstheme="minorHAnsi"/>
                <w:b/>
                <w:sz w:val="20"/>
              </w:rPr>
              <w:t>Αποτυχία</w:t>
            </w:r>
          </w:p>
        </w:tc>
        <w:tc>
          <w:tcPr>
            <w:tcW w:w="6778" w:type="dxa"/>
            <w:gridSpan w:val="2"/>
            <w:tcBorders>
              <w:top w:val="single" w:sz="12" w:space="0" w:color="auto"/>
              <w:left w:val="single" w:sz="12" w:space="0" w:color="auto"/>
              <w:bottom w:val="single" w:sz="6" w:space="0" w:color="auto"/>
              <w:right w:val="single" w:sz="12" w:space="0" w:color="auto"/>
            </w:tcBorders>
          </w:tcPr>
          <w:p w14:paraId="5595625D" w14:textId="77777777" w:rsidR="00511C13" w:rsidRPr="006F705A" w:rsidRDefault="00511C13" w:rsidP="00FC5D01">
            <w:pPr>
              <w:spacing w:after="0"/>
              <w:jc w:val="center"/>
              <w:rPr>
                <w:rFonts w:asciiTheme="minorHAnsi" w:hAnsiTheme="minorHAnsi" w:cstheme="minorHAnsi"/>
                <w:b/>
                <w:sz w:val="20"/>
              </w:rPr>
            </w:pPr>
          </w:p>
          <w:p w14:paraId="5EEB650C" w14:textId="77777777" w:rsidR="00511C13" w:rsidRPr="006F705A" w:rsidRDefault="00511C13" w:rsidP="00FC5D01">
            <w:pPr>
              <w:spacing w:after="0"/>
              <w:jc w:val="center"/>
              <w:rPr>
                <w:rFonts w:asciiTheme="minorHAnsi" w:hAnsiTheme="minorHAnsi" w:cstheme="minorHAnsi"/>
                <w:b/>
                <w:sz w:val="20"/>
              </w:rPr>
            </w:pPr>
            <w:r w:rsidRPr="006F705A">
              <w:rPr>
                <w:rFonts w:asciiTheme="minorHAnsi" w:hAnsiTheme="minorHAnsi" w:cstheme="minorHAnsi"/>
                <w:b/>
                <w:sz w:val="20"/>
              </w:rPr>
              <w:t>Παρατηρήσεις</w:t>
            </w:r>
          </w:p>
        </w:tc>
      </w:tr>
      <w:tr w:rsidR="00511C13" w:rsidRPr="00676449" w14:paraId="50C7A780" w14:textId="77777777" w:rsidTr="00FC5D01">
        <w:trPr>
          <w:cantSplit/>
          <w:jc w:val="center"/>
        </w:trPr>
        <w:tc>
          <w:tcPr>
            <w:tcW w:w="1440" w:type="dxa"/>
            <w:tcBorders>
              <w:top w:val="single" w:sz="6" w:space="0" w:color="auto"/>
              <w:left w:val="single" w:sz="12" w:space="0" w:color="auto"/>
              <w:bottom w:val="single" w:sz="6" w:space="0" w:color="auto"/>
              <w:right w:val="single" w:sz="12" w:space="0" w:color="auto"/>
            </w:tcBorders>
          </w:tcPr>
          <w:p w14:paraId="48CCC16C" w14:textId="77777777" w:rsidR="00511C13" w:rsidRPr="006F705A" w:rsidRDefault="00511C13" w:rsidP="00FC5D01">
            <w:pPr>
              <w:spacing w:after="0"/>
              <w:rPr>
                <w:rFonts w:asciiTheme="minorHAnsi" w:hAnsiTheme="minorHAnsi" w:cstheme="minorHAnsi"/>
              </w:rPr>
            </w:pPr>
          </w:p>
        </w:tc>
        <w:tc>
          <w:tcPr>
            <w:tcW w:w="1440" w:type="dxa"/>
            <w:tcBorders>
              <w:top w:val="single" w:sz="6" w:space="0" w:color="auto"/>
              <w:left w:val="single" w:sz="12" w:space="0" w:color="auto"/>
              <w:bottom w:val="single" w:sz="6" w:space="0" w:color="auto"/>
              <w:right w:val="single" w:sz="12" w:space="0" w:color="auto"/>
            </w:tcBorders>
          </w:tcPr>
          <w:p w14:paraId="72252193" w14:textId="77777777" w:rsidR="00511C13" w:rsidRPr="006F705A" w:rsidRDefault="00511C13" w:rsidP="00FC5D01">
            <w:pPr>
              <w:spacing w:after="0"/>
              <w:rPr>
                <w:rFonts w:asciiTheme="minorHAnsi" w:hAnsiTheme="minorHAnsi" w:cstheme="minorHAnsi"/>
              </w:rPr>
            </w:pPr>
          </w:p>
        </w:tc>
        <w:tc>
          <w:tcPr>
            <w:tcW w:w="6778" w:type="dxa"/>
            <w:gridSpan w:val="2"/>
            <w:tcBorders>
              <w:top w:val="single" w:sz="6" w:space="0" w:color="auto"/>
              <w:left w:val="single" w:sz="12" w:space="0" w:color="auto"/>
              <w:bottom w:val="single" w:sz="6" w:space="0" w:color="auto"/>
              <w:right w:val="single" w:sz="12" w:space="0" w:color="auto"/>
            </w:tcBorders>
          </w:tcPr>
          <w:p w14:paraId="15860056" w14:textId="77777777" w:rsidR="00511C13" w:rsidRPr="006F705A" w:rsidRDefault="00511C13" w:rsidP="00FC5D01">
            <w:pPr>
              <w:spacing w:after="0"/>
              <w:rPr>
                <w:rFonts w:asciiTheme="minorHAnsi" w:hAnsiTheme="minorHAnsi" w:cstheme="minorHAnsi"/>
              </w:rPr>
            </w:pPr>
          </w:p>
        </w:tc>
      </w:tr>
      <w:tr w:rsidR="00511C13" w:rsidRPr="00676449" w14:paraId="20A6D593" w14:textId="77777777" w:rsidTr="00FC5D01">
        <w:trPr>
          <w:cantSplit/>
          <w:jc w:val="center"/>
        </w:trPr>
        <w:tc>
          <w:tcPr>
            <w:tcW w:w="1440" w:type="dxa"/>
            <w:tcBorders>
              <w:top w:val="single" w:sz="6" w:space="0" w:color="auto"/>
              <w:left w:val="single" w:sz="12" w:space="0" w:color="auto"/>
              <w:bottom w:val="single" w:sz="6" w:space="0" w:color="auto"/>
              <w:right w:val="single" w:sz="12" w:space="0" w:color="auto"/>
            </w:tcBorders>
          </w:tcPr>
          <w:p w14:paraId="1671C58D" w14:textId="77777777" w:rsidR="00511C13" w:rsidRPr="006F705A" w:rsidRDefault="00511C13" w:rsidP="00FC5D01">
            <w:pPr>
              <w:spacing w:after="0"/>
              <w:rPr>
                <w:rFonts w:asciiTheme="minorHAnsi" w:hAnsiTheme="minorHAnsi" w:cstheme="minorHAnsi"/>
              </w:rPr>
            </w:pPr>
          </w:p>
        </w:tc>
        <w:tc>
          <w:tcPr>
            <w:tcW w:w="1440" w:type="dxa"/>
            <w:tcBorders>
              <w:top w:val="single" w:sz="6" w:space="0" w:color="auto"/>
              <w:left w:val="single" w:sz="12" w:space="0" w:color="auto"/>
              <w:bottom w:val="single" w:sz="6" w:space="0" w:color="auto"/>
              <w:right w:val="single" w:sz="12" w:space="0" w:color="auto"/>
            </w:tcBorders>
          </w:tcPr>
          <w:p w14:paraId="25B462DA" w14:textId="77777777" w:rsidR="00511C13" w:rsidRPr="006F705A" w:rsidRDefault="00511C13" w:rsidP="00FC5D01">
            <w:pPr>
              <w:spacing w:after="0"/>
              <w:rPr>
                <w:rFonts w:asciiTheme="minorHAnsi" w:hAnsiTheme="minorHAnsi" w:cstheme="minorHAnsi"/>
              </w:rPr>
            </w:pPr>
          </w:p>
        </w:tc>
        <w:tc>
          <w:tcPr>
            <w:tcW w:w="6778" w:type="dxa"/>
            <w:gridSpan w:val="2"/>
            <w:tcBorders>
              <w:top w:val="single" w:sz="6" w:space="0" w:color="auto"/>
              <w:left w:val="single" w:sz="12" w:space="0" w:color="auto"/>
              <w:bottom w:val="single" w:sz="6" w:space="0" w:color="auto"/>
              <w:right w:val="single" w:sz="12" w:space="0" w:color="auto"/>
            </w:tcBorders>
          </w:tcPr>
          <w:p w14:paraId="14411A9E" w14:textId="77777777" w:rsidR="00511C13" w:rsidRPr="006F705A" w:rsidRDefault="00511C13" w:rsidP="00FC5D01">
            <w:pPr>
              <w:spacing w:after="0"/>
              <w:rPr>
                <w:rFonts w:asciiTheme="minorHAnsi" w:hAnsiTheme="minorHAnsi" w:cstheme="minorHAnsi"/>
              </w:rPr>
            </w:pPr>
          </w:p>
        </w:tc>
      </w:tr>
      <w:tr w:rsidR="00511C13" w:rsidRPr="00676449" w14:paraId="21FCE0DC" w14:textId="77777777" w:rsidTr="00FC5D01">
        <w:trPr>
          <w:cantSplit/>
          <w:jc w:val="center"/>
        </w:trPr>
        <w:tc>
          <w:tcPr>
            <w:tcW w:w="1440" w:type="dxa"/>
            <w:tcBorders>
              <w:top w:val="single" w:sz="6" w:space="0" w:color="auto"/>
              <w:left w:val="single" w:sz="12" w:space="0" w:color="auto"/>
              <w:bottom w:val="single" w:sz="6" w:space="0" w:color="auto"/>
              <w:right w:val="single" w:sz="12" w:space="0" w:color="auto"/>
            </w:tcBorders>
          </w:tcPr>
          <w:p w14:paraId="3B5C2864" w14:textId="77777777" w:rsidR="00511C13" w:rsidRPr="006F705A" w:rsidRDefault="00511C13" w:rsidP="00FC5D01">
            <w:pPr>
              <w:spacing w:after="0"/>
              <w:rPr>
                <w:rFonts w:asciiTheme="minorHAnsi" w:hAnsiTheme="minorHAnsi" w:cstheme="minorHAnsi"/>
              </w:rPr>
            </w:pPr>
          </w:p>
        </w:tc>
        <w:tc>
          <w:tcPr>
            <w:tcW w:w="1440" w:type="dxa"/>
            <w:tcBorders>
              <w:top w:val="single" w:sz="6" w:space="0" w:color="auto"/>
              <w:left w:val="single" w:sz="12" w:space="0" w:color="auto"/>
              <w:bottom w:val="single" w:sz="6" w:space="0" w:color="auto"/>
              <w:right w:val="single" w:sz="12" w:space="0" w:color="auto"/>
            </w:tcBorders>
          </w:tcPr>
          <w:p w14:paraId="598662D0" w14:textId="77777777" w:rsidR="00511C13" w:rsidRPr="006F705A" w:rsidRDefault="00511C13" w:rsidP="00FC5D01">
            <w:pPr>
              <w:spacing w:after="0"/>
              <w:rPr>
                <w:rFonts w:asciiTheme="minorHAnsi" w:hAnsiTheme="minorHAnsi" w:cstheme="minorHAnsi"/>
              </w:rPr>
            </w:pPr>
          </w:p>
        </w:tc>
        <w:tc>
          <w:tcPr>
            <w:tcW w:w="6778" w:type="dxa"/>
            <w:gridSpan w:val="2"/>
            <w:tcBorders>
              <w:top w:val="single" w:sz="6" w:space="0" w:color="auto"/>
              <w:left w:val="single" w:sz="12" w:space="0" w:color="auto"/>
              <w:bottom w:val="single" w:sz="6" w:space="0" w:color="auto"/>
              <w:right w:val="single" w:sz="12" w:space="0" w:color="auto"/>
            </w:tcBorders>
          </w:tcPr>
          <w:p w14:paraId="1389A147" w14:textId="77777777" w:rsidR="00511C13" w:rsidRPr="006F705A" w:rsidRDefault="00511C13" w:rsidP="00FC5D01">
            <w:pPr>
              <w:spacing w:after="0"/>
              <w:rPr>
                <w:rFonts w:asciiTheme="minorHAnsi" w:hAnsiTheme="minorHAnsi" w:cstheme="minorHAnsi"/>
              </w:rPr>
            </w:pPr>
          </w:p>
        </w:tc>
      </w:tr>
      <w:tr w:rsidR="00511C13" w:rsidRPr="00676449" w14:paraId="15D593E5" w14:textId="77777777" w:rsidTr="00FC5D01">
        <w:trPr>
          <w:cantSplit/>
          <w:jc w:val="center"/>
        </w:trPr>
        <w:tc>
          <w:tcPr>
            <w:tcW w:w="1440" w:type="dxa"/>
            <w:tcBorders>
              <w:top w:val="single" w:sz="6" w:space="0" w:color="auto"/>
              <w:left w:val="single" w:sz="12" w:space="0" w:color="auto"/>
              <w:bottom w:val="single" w:sz="6" w:space="0" w:color="auto"/>
              <w:right w:val="single" w:sz="12" w:space="0" w:color="auto"/>
            </w:tcBorders>
          </w:tcPr>
          <w:p w14:paraId="7D4B1702" w14:textId="77777777" w:rsidR="00511C13" w:rsidRPr="006F705A" w:rsidRDefault="00511C13" w:rsidP="00FC5D01">
            <w:pPr>
              <w:spacing w:after="0"/>
              <w:rPr>
                <w:rFonts w:asciiTheme="minorHAnsi" w:hAnsiTheme="minorHAnsi" w:cstheme="minorHAnsi"/>
              </w:rPr>
            </w:pPr>
          </w:p>
        </w:tc>
        <w:tc>
          <w:tcPr>
            <w:tcW w:w="1440" w:type="dxa"/>
            <w:tcBorders>
              <w:top w:val="single" w:sz="6" w:space="0" w:color="auto"/>
              <w:left w:val="single" w:sz="12" w:space="0" w:color="auto"/>
              <w:bottom w:val="single" w:sz="6" w:space="0" w:color="auto"/>
              <w:right w:val="single" w:sz="12" w:space="0" w:color="auto"/>
            </w:tcBorders>
          </w:tcPr>
          <w:p w14:paraId="44BEA5AE" w14:textId="77777777" w:rsidR="00511C13" w:rsidRPr="006F705A" w:rsidRDefault="00511C13" w:rsidP="00FC5D01">
            <w:pPr>
              <w:spacing w:after="0"/>
              <w:rPr>
                <w:rFonts w:asciiTheme="minorHAnsi" w:hAnsiTheme="minorHAnsi" w:cstheme="minorHAnsi"/>
              </w:rPr>
            </w:pPr>
          </w:p>
        </w:tc>
        <w:tc>
          <w:tcPr>
            <w:tcW w:w="6778" w:type="dxa"/>
            <w:gridSpan w:val="2"/>
            <w:tcBorders>
              <w:top w:val="single" w:sz="6" w:space="0" w:color="auto"/>
              <w:left w:val="single" w:sz="12" w:space="0" w:color="auto"/>
              <w:bottom w:val="single" w:sz="6" w:space="0" w:color="auto"/>
              <w:right w:val="single" w:sz="12" w:space="0" w:color="auto"/>
            </w:tcBorders>
          </w:tcPr>
          <w:p w14:paraId="60E6EB16" w14:textId="77777777" w:rsidR="00511C13" w:rsidRPr="006F705A" w:rsidRDefault="00511C13" w:rsidP="00FC5D01">
            <w:pPr>
              <w:spacing w:after="0"/>
              <w:rPr>
                <w:rFonts w:asciiTheme="minorHAnsi" w:hAnsiTheme="minorHAnsi" w:cstheme="minorHAnsi"/>
              </w:rPr>
            </w:pPr>
          </w:p>
        </w:tc>
      </w:tr>
    </w:tbl>
    <w:p w14:paraId="3D97770F" w14:textId="77777777" w:rsidR="00511C13" w:rsidRPr="006F705A" w:rsidRDefault="00511C13" w:rsidP="00511C13">
      <w:pPr>
        <w:rPr>
          <w:lang w:val="el-GR"/>
        </w:rPr>
      </w:pPr>
      <w:r w:rsidRPr="006F705A">
        <w:rPr>
          <w:lang w:val="el-GR"/>
        </w:rPr>
        <w:t xml:space="preserve">Στο Ημερολόγιο Ελέγχων καταγράφονται τα αποτελέσματα της εκτέλεσης των περιπτώσεων ελέγχων. Κάθε περίπτωση ελέγχου χαρακτηρίζεται ως επιτυχής ή όχι. Για να θεωρηθεί μία περίπτωση ελέγχου αποτυχημένη θα πρέπει να έχει καταγραφεί γι’ αυτή ένα τουλάχιστον σφάλμα. </w:t>
      </w:r>
    </w:p>
    <w:p w14:paraId="76BF3D22" w14:textId="77777777" w:rsidR="00511C13" w:rsidRPr="006F705A" w:rsidRDefault="00511C13" w:rsidP="00511C13">
      <w:pPr>
        <w:rPr>
          <w:lang w:val="el-GR"/>
        </w:rPr>
      </w:pPr>
      <w:r w:rsidRPr="006F705A">
        <w:rPr>
          <w:lang w:val="el-GR"/>
        </w:rPr>
        <w:t xml:space="preserve">Στο πεδίο παρατηρήσεις καταγράφονται τα αποτελέσματα του ελέγχου. Σε περίπτωση που υπάρχουν σφάλματα, καταγράφεται περιληπτική περιγραφή τους στο πεδίο παρατηρήσεις, δίνεται αύξων αριθμός σφάλματος και διορθώνεται από τον ανάδοχο. Το σενάριο ελέγχου γίνεται αποδεκτό όταν δεν υπάρχουν σφάλματα. </w:t>
      </w:r>
    </w:p>
    <w:p w14:paraId="21993485" w14:textId="77777777" w:rsidR="00511C13" w:rsidRPr="006F705A" w:rsidRDefault="00511C13" w:rsidP="00511C13">
      <w:pPr>
        <w:rPr>
          <w:rStyle w:val="Tahoma"/>
          <w:rFonts w:asciiTheme="minorHAnsi" w:hAnsiTheme="minorHAnsi" w:cstheme="minorHAnsi"/>
          <w:u w:val="single"/>
          <w:lang w:val="el-GR"/>
        </w:rPr>
      </w:pPr>
      <w:r w:rsidRPr="006F705A">
        <w:rPr>
          <w:lang w:val="el-GR"/>
        </w:rPr>
        <w:t xml:space="preserve">Ο Ανάδοχος υποχρεούται να αποτυπώσει στο τεύχος «Σενάρια Ελέγχου», το σύνολο των σεναρίων ελέγχου και συνοπτική περιγραφή της μεθοδολογίας που θα ακολουθηθεί κατά την εκτέλεσή τους. </w:t>
      </w:r>
      <w:r w:rsidRPr="006F705A">
        <w:rPr>
          <w:rStyle w:val="Tahoma"/>
          <w:rFonts w:asciiTheme="minorHAnsi" w:hAnsiTheme="minorHAnsi" w:cstheme="minorHAnsi"/>
          <w:lang w:val="el-GR"/>
        </w:rPr>
        <w:t xml:space="preserve">Το τεύχος αυτό θα πρέπει να υποβληθεί από τον Ανάδοχο πριν από την προβλεπόμενη, στο χρονοδιάγραμμα του Έργου, έναρξη διενέργειας των ελέγχων αποδοχής των Υποσυστημάτων. </w:t>
      </w:r>
      <w:r w:rsidRPr="006F705A">
        <w:rPr>
          <w:rStyle w:val="Tahoma"/>
          <w:rFonts w:asciiTheme="minorHAnsi" w:hAnsiTheme="minorHAnsi" w:cstheme="minorHAnsi"/>
          <w:u w:val="single"/>
          <w:lang w:val="el-GR"/>
        </w:rPr>
        <w:t>Ο χρόνος παράδοσης του τεύχους αυτού θα πρέπει να εμφανίζεται στο χρονοδιάγραμμα υλοποίησης του Έργου μαζί με τα υπόλοιπα παραδοτέα.</w:t>
      </w:r>
    </w:p>
    <w:p w14:paraId="0D808CD7" w14:textId="77777777" w:rsidR="00511C13" w:rsidRPr="006F705A" w:rsidRDefault="00511C13" w:rsidP="00511C13">
      <w:pPr>
        <w:rPr>
          <w:rStyle w:val="Tahoma"/>
          <w:rFonts w:asciiTheme="minorHAnsi" w:hAnsiTheme="minorHAnsi" w:cstheme="minorHAnsi"/>
          <w:lang w:val="el-GR"/>
        </w:rPr>
      </w:pPr>
      <w:r w:rsidRPr="006F705A">
        <w:rPr>
          <w:rStyle w:val="Tahoma"/>
          <w:rFonts w:asciiTheme="minorHAnsi" w:hAnsiTheme="minorHAnsi" w:cstheme="minorHAnsi"/>
          <w:lang w:val="el-GR"/>
        </w:rPr>
        <w:t>Οι έλεγχοι, που θα περιγράφονται στο τεύχος «Σενάρια Ελέγχου», δεν θα είναι δεσμευτικοί. Θα μπορούν να επεκταθούν, με την προσθήκη νέων, οι οποίοι όμως θα είναι σύμφωνοι με τις αναλυτικές λειτουργικές απαιτήσεις που θα έχουν καταγραφεί στην Ανάλυση Απαιτήσεων του Έργου.</w:t>
      </w:r>
    </w:p>
    <w:p w14:paraId="17A7C244" w14:textId="77777777" w:rsidR="00511C13" w:rsidRPr="009D5B13" w:rsidRDefault="00511C13" w:rsidP="006F705A">
      <w:pPr>
        <w:rPr>
          <w:b/>
          <w:bCs/>
          <w:i/>
          <w:lang w:val="el-GR"/>
        </w:rPr>
      </w:pPr>
    </w:p>
    <w:p w14:paraId="19D459FC" w14:textId="77777777" w:rsidR="00662D1E" w:rsidRDefault="00662D1E" w:rsidP="00662D1E">
      <w:pPr>
        <w:pStyle w:val="5"/>
      </w:pPr>
      <w:r w:rsidRPr="00F81D02">
        <w:t>Μελέτη Διαλειτουργικότητας</w:t>
      </w:r>
    </w:p>
    <w:p w14:paraId="028CE3A1" w14:textId="77777777" w:rsidR="00FC5D01" w:rsidRPr="006F705A" w:rsidRDefault="00FC5D01" w:rsidP="00FC5D01">
      <w:pPr>
        <w:rPr>
          <w:lang w:val="el-GR"/>
        </w:rPr>
      </w:pPr>
      <w:r w:rsidRPr="006F705A">
        <w:rPr>
          <w:lang w:val="el-GR"/>
        </w:rPr>
        <w:t xml:space="preserve">Ο Ανάδοχος υποχρεούται να εκπονήσει Μελέτη Διαλειτουργικότητας, που θα εξειδικεύσει κατά τη </w:t>
      </w:r>
      <w:hyperlink w:anchor="_Φάση_3:_Ανάπτυξη" w:history="1">
        <w:r>
          <w:rPr>
            <w:rStyle w:val="-"/>
          </w:rPr>
          <w:fldChar w:fldCharType="begin"/>
        </w:r>
        <w:r w:rsidRPr="006F705A">
          <w:rPr>
            <w:lang w:val="el-GR"/>
          </w:rPr>
          <w:instrText xml:space="preserve"> </w:instrText>
        </w:r>
        <w:r>
          <w:instrText>REF</w:instrText>
        </w:r>
        <w:r w:rsidRPr="006F705A">
          <w:rPr>
            <w:lang w:val="el-GR"/>
          </w:rPr>
          <w:instrText xml:space="preserve"> _</w:instrText>
        </w:r>
        <w:r>
          <w:instrText>Ref</w:instrText>
        </w:r>
        <w:r w:rsidRPr="006F705A">
          <w:rPr>
            <w:lang w:val="el-GR"/>
          </w:rPr>
          <w:instrText>503358433 \</w:instrText>
        </w:r>
        <w:r>
          <w:instrText>h</w:instrText>
        </w:r>
        <w:r w:rsidRPr="006F705A">
          <w:rPr>
            <w:lang w:val="el-GR"/>
          </w:rPr>
          <w:instrText xml:space="preserve"> </w:instrText>
        </w:r>
        <w:r>
          <w:rPr>
            <w:rStyle w:val="-"/>
          </w:rPr>
        </w:r>
        <w:r>
          <w:rPr>
            <w:rStyle w:val="-"/>
          </w:rPr>
          <w:fldChar w:fldCharType="separate"/>
        </w:r>
        <w:r w:rsidR="00CA00DF" w:rsidRPr="00CA00DF">
          <w:rPr>
            <w:lang w:val="el-GR"/>
          </w:rPr>
          <w:t xml:space="preserve">Φάση 2: Ανάπτυξη Υποσυστημάτων / Ψηφιακών Υπηρεσιών &amp; Εγκατάσταση Συστήματος στο </w:t>
        </w:r>
        <w:r w:rsidR="00CA00DF" w:rsidRPr="006F705A">
          <w:t>G</w:t>
        </w:r>
        <w:r w:rsidR="00CA00DF" w:rsidRPr="00CA00DF">
          <w:rPr>
            <w:lang w:val="el-GR"/>
          </w:rPr>
          <w:t>-</w:t>
        </w:r>
        <w:r w:rsidR="00CA00DF" w:rsidRPr="006F705A">
          <w:t>Cloud</w:t>
        </w:r>
        <w:r>
          <w:rPr>
            <w:rStyle w:val="-"/>
          </w:rPr>
          <w:fldChar w:fldCharType="end"/>
        </w:r>
      </w:hyperlink>
      <w:r w:rsidRPr="00F81D02">
        <w:rPr>
          <w:rStyle w:val="afd"/>
        </w:rPr>
        <w:t> </w:t>
      </w:r>
      <w:r w:rsidRPr="006F705A">
        <w:rPr>
          <w:lang w:val="el-GR"/>
        </w:rPr>
        <w:t>του Έργου. Στο πλαίσιο εκπόνησης της εν λόγω μελέτης, ο Ανάδοχος θα πρέπει να προβεί στα παρακάτω:</w:t>
      </w:r>
    </w:p>
    <w:p w14:paraId="72054B1C" w14:textId="77777777" w:rsidR="00FC5D01" w:rsidRPr="00BB6800" w:rsidRDefault="00FC5D01" w:rsidP="00BB6800">
      <w:pPr>
        <w:pStyle w:val="aff"/>
        <w:numPr>
          <w:ilvl w:val="0"/>
          <w:numId w:val="257"/>
        </w:numPr>
        <w:suppressAutoHyphens w:val="0"/>
        <w:spacing w:before="0"/>
        <w:rPr>
          <w:lang w:val="el-GR"/>
        </w:rPr>
      </w:pPr>
      <w:r w:rsidRPr="00BB6800">
        <w:rPr>
          <w:lang w:val="el-GR"/>
        </w:rPr>
        <w:t xml:space="preserve">να διερευνήσει (κατά την αρχική φάση της Μελέτης) τις </w:t>
      </w:r>
      <w:r w:rsidR="0063106F" w:rsidRPr="00BB6800">
        <w:rPr>
          <w:rFonts w:cs="Tahoma"/>
          <w:szCs w:val="16"/>
          <w:lang w:val="el-GR"/>
        </w:rPr>
        <w:t xml:space="preserve">απαιτήσεις διεπαφής με </w:t>
      </w:r>
      <w:r w:rsidR="007D0DF0" w:rsidRPr="00BB6800">
        <w:rPr>
          <w:rFonts w:cs="Tahoma"/>
          <w:szCs w:val="16"/>
          <w:lang w:val="el-GR"/>
        </w:rPr>
        <w:t xml:space="preserve">το σύνολο των </w:t>
      </w:r>
      <w:r w:rsidR="0063106F" w:rsidRPr="00BB6800">
        <w:rPr>
          <w:rFonts w:cs="Tahoma"/>
          <w:szCs w:val="16"/>
          <w:lang w:val="el-GR"/>
        </w:rPr>
        <w:t xml:space="preserve"> τρίτ</w:t>
      </w:r>
      <w:r w:rsidR="007D0DF0" w:rsidRPr="00BB6800">
        <w:rPr>
          <w:rFonts w:cs="Tahoma"/>
          <w:szCs w:val="16"/>
          <w:lang w:val="el-GR"/>
        </w:rPr>
        <w:t>ων</w:t>
      </w:r>
      <w:r w:rsidR="0063106F" w:rsidRPr="00BB6800">
        <w:rPr>
          <w:rFonts w:cs="Tahoma"/>
          <w:szCs w:val="16"/>
          <w:lang w:val="el-GR"/>
        </w:rPr>
        <w:t xml:space="preserve"> συστ</w:t>
      </w:r>
      <w:r w:rsidR="007D0DF0" w:rsidRPr="00BB6800">
        <w:rPr>
          <w:rFonts w:cs="Tahoma"/>
          <w:szCs w:val="16"/>
          <w:lang w:val="el-GR"/>
        </w:rPr>
        <w:t>ημάτων</w:t>
      </w:r>
      <w:r w:rsidR="0063106F" w:rsidRPr="00BB6800">
        <w:rPr>
          <w:lang w:val="el-GR"/>
        </w:rPr>
        <w:t xml:space="preserve"> των Φορέων της Δημόσιας </w:t>
      </w:r>
      <w:r w:rsidRPr="00BB6800">
        <w:rPr>
          <w:lang w:val="el-GR"/>
        </w:rPr>
        <w:t xml:space="preserve">Διοίκησης, </w:t>
      </w:r>
      <w:r w:rsidR="0063106F" w:rsidRPr="00BB6800">
        <w:rPr>
          <w:lang w:val="el-GR"/>
        </w:rPr>
        <w:t>τα οποία παρατίθενται στις Παρ.</w:t>
      </w:r>
      <w:r w:rsidR="00223CE7" w:rsidRPr="00BB6800">
        <w:rPr>
          <w:lang w:val="el-GR"/>
        </w:rPr>
        <w:t xml:space="preserve"> </w:t>
      </w:r>
      <w:r w:rsidRPr="00BB6800">
        <w:rPr>
          <w:lang w:val="el-GR"/>
        </w:rPr>
        <w:t xml:space="preserve"> </w:t>
      </w:r>
      <w:r w:rsidR="00094027" w:rsidRPr="00BB6800">
        <w:rPr>
          <w:lang w:val="el-GR"/>
        </w:rPr>
        <w:fldChar w:fldCharType="begin"/>
      </w:r>
      <w:r w:rsidR="00094027" w:rsidRPr="00BB6800">
        <w:rPr>
          <w:lang w:val="el-GR"/>
        </w:rPr>
        <w:instrText xml:space="preserve"> REF _Ref503885368 \r \h </w:instrText>
      </w:r>
      <w:r w:rsidR="00D2703B" w:rsidRPr="00BB6800">
        <w:rPr>
          <w:lang w:val="el-GR"/>
        </w:rPr>
        <w:instrText xml:space="preserve"> \* MERGEFORMAT </w:instrText>
      </w:r>
      <w:r w:rsidR="00094027" w:rsidRPr="00BB6800">
        <w:rPr>
          <w:lang w:val="el-GR"/>
        </w:rPr>
      </w:r>
      <w:r w:rsidR="00094027" w:rsidRPr="00BB6800">
        <w:rPr>
          <w:lang w:val="el-GR"/>
        </w:rPr>
        <w:fldChar w:fldCharType="separate"/>
      </w:r>
      <w:r w:rsidR="00CA00DF">
        <w:rPr>
          <w:lang w:val="el-GR"/>
        </w:rPr>
        <w:t>7.1.4.7</w:t>
      </w:r>
      <w:r w:rsidR="00094027" w:rsidRPr="00BB6800">
        <w:rPr>
          <w:lang w:val="el-GR"/>
        </w:rPr>
        <w:fldChar w:fldCharType="end"/>
      </w:r>
      <w:r w:rsidR="00094027" w:rsidRPr="00BB6800">
        <w:rPr>
          <w:lang w:val="el-GR"/>
        </w:rPr>
        <w:t xml:space="preserve"> και </w:t>
      </w:r>
      <w:r w:rsidR="00B6715C" w:rsidRPr="00BB6800">
        <w:rPr>
          <w:lang w:val="el-GR"/>
        </w:rPr>
        <w:fldChar w:fldCharType="begin"/>
      </w:r>
      <w:r w:rsidR="00B6715C" w:rsidRPr="00BB6800">
        <w:rPr>
          <w:lang w:val="el-GR"/>
        </w:rPr>
        <w:instrText xml:space="preserve"> REF _Ref283494153 \r \h </w:instrText>
      </w:r>
      <w:r w:rsidR="00D2703B" w:rsidRPr="00BB6800">
        <w:rPr>
          <w:lang w:val="el-GR"/>
        </w:rPr>
        <w:instrText xml:space="preserve"> \* MERGEFORMAT </w:instrText>
      </w:r>
      <w:r w:rsidR="00B6715C" w:rsidRPr="00BB6800">
        <w:rPr>
          <w:lang w:val="el-GR"/>
        </w:rPr>
      </w:r>
      <w:r w:rsidR="00B6715C" w:rsidRPr="00BB6800">
        <w:rPr>
          <w:lang w:val="el-GR"/>
        </w:rPr>
        <w:fldChar w:fldCharType="separate"/>
      </w:r>
      <w:r w:rsidR="00CA00DF">
        <w:rPr>
          <w:lang w:val="el-GR"/>
        </w:rPr>
        <w:t>7.1.5.2</w:t>
      </w:r>
      <w:r w:rsidR="00B6715C" w:rsidRPr="00BB6800">
        <w:rPr>
          <w:lang w:val="el-GR"/>
        </w:rPr>
        <w:fldChar w:fldCharType="end"/>
      </w:r>
      <w:r w:rsidR="00B6715C" w:rsidRPr="00BB6800">
        <w:rPr>
          <w:lang w:val="el-GR"/>
        </w:rPr>
        <w:t xml:space="preserve"> </w:t>
      </w:r>
      <w:r w:rsidR="0063106F" w:rsidRPr="00BB6800">
        <w:rPr>
          <w:lang w:val="el-GR"/>
        </w:rPr>
        <w:t xml:space="preserve">της παρούσας. </w:t>
      </w:r>
      <w:r w:rsidRPr="00BB6800">
        <w:rPr>
          <w:lang w:val="el-GR"/>
        </w:rPr>
        <w:t>Στη συνέχεια, ο Φορέας Λειτουργίας</w:t>
      </w:r>
      <w:r w:rsidR="007D0DF0" w:rsidRPr="00BB6800">
        <w:rPr>
          <w:lang w:val="el-GR"/>
        </w:rPr>
        <w:t>, πέρα των συστημάτων που υποχρεωτικά θα διαλειτουργήσει</w:t>
      </w:r>
      <w:r w:rsidR="00241881" w:rsidRPr="00BB6800">
        <w:rPr>
          <w:lang w:val="el-GR"/>
        </w:rPr>
        <w:t xml:space="preserve"> (TAXIS, ΓΕΜΗ, Διαύγεια, </w:t>
      </w:r>
      <w:r w:rsidR="00241881" w:rsidRPr="00BB6800">
        <w:rPr>
          <w:lang w:val="en-US"/>
        </w:rPr>
        <w:t>e</w:t>
      </w:r>
      <w:r w:rsidR="00241881" w:rsidRPr="00BB6800">
        <w:rPr>
          <w:lang w:val="el-GR"/>
        </w:rPr>
        <w:t>-Παράβολο</w:t>
      </w:r>
      <w:r w:rsidR="008557B6" w:rsidRPr="00BB6800">
        <w:rPr>
          <w:lang w:val="el-GR"/>
        </w:rPr>
        <w:t xml:space="preserve">, </w:t>
      </w:r>
      <w:r w:rsidR="00BB6800" w:rsidRPr="00BB6800">
        <w:rPr>
          <w:lang w:val="el-GR"/>
        </w:rPr>
        <w:t xml:space="preserve">ΕΠ.ΑΓ., </w:t>
      </w:r>
      <w:r w:rsidR="008557B6" w:rsidRPr="00BB6800">
        <w:rPr>
          <w:lang w:val="el-GR"/>
        </w:rPr>
        <w:t>ICSMS</w:t>
      </w:r>
      <w:r w:rsidR="00241881" w:rsidRPr="00BB6800">
        <w:rPr>
          <w:lang w:val="el-GR"/>
        </w:rPr>
        <w:t>),</w:t>
      </w:r>
      <w:r w:rsidR="007D0DF0" w:rsidRPr="00BB6800">
        <w:rPr>
          <w:lang w:val="el-GR"/>
        </w:rPr>
        <w:t xml:space="preserve"> </w:t>
      </w:r>
      <w:r w:rsidRPr="00BB6800">
        <w:rPr>
          <w:lang w:val="el-GR"/>
        </w:rPr>
        <w:t>θα επιλέξει και θα οριστικοποιήσει</w:t>
      </w:r>
      <w:r w:rsidR="007D0DF0" w:rsidRPr="00BB6800">
        <w:rPr>
          <w:lang w:val="el-GR"/>
        </w:rPr>
        <w:t xml:space="preserve"> επιπλέον </w:t>
      </w:r>
      <w:r w:rsidR="00960A21" w:rsidRPr="00BB6800">
        <w:rPr>
          <w:lang w:val="el-GR"/>
        </w:rPr>
        <w:t xml:space="preserve">έως </w:t>
      </w:r>
      <w:r w:rsidR="00554A5B" w:rsidRPr="00BB6800">
        <w:rPr>
          <w:b/>
          <w:lang w:val="el-GR"/>
        </w:rPr>
        <w:t>πέντε (5)</w:t>
      </w:r>
      <w:r w:rsidR="00554A5B" w:rsidRPr="00BB6800">
        <w:rPr>
          <w:lang w:val="el-GR"/>
        </w:rPr>
        <w:t xml:space="preserve"> </w:t>
      </w:r>
      <w:r w:rsidR="007D0DF0" w:rsidRPr="00BB6800">
        <w:rPr>
          <w:lang w:val="el-GR"/>
        </w:rPr>
        <w:t xml:space="preserve">συστήματα Φορέων </w:t>
      </w:r>
      <w:r w:rsidRPr="00BB6800">
        <w:rPr>
          <w:lang w:val="el-GR"/>
        </w:rPr>
        <w:t>για τ</w:t>
      </w:r>
      <w:r w:rsidR="00BB6800">
        <w:rPr>
          <w:lang w:val="el-GR"/>
        </w:rPr>
        <w:t>α</w:t>
      </w:r>
      <w:r w:rsidRPr="00BB6800">
        <w:rPr>
          <w:lang w:val="el-GR"/>
        </w:rPr>
        <w:t xml:space="preserve"> οποί</w:t>
      </w:r>
      <w:r w:rsidR="00BB6800">
        <w:rPr>
          <w:lang w:val="el-GR"/>
        </w:rPr>
        <w:t>α</w:t>
      </w:r>
      <w:r w:rsidRPr="00BB6800">
        <w:rPr>
          <w:lang w:val="el-GR"/>
        </w:rPr>
        <w:t xml:space="preserve"> στη συνέχεια θα υλοποιηθούν από τον Ανάδοχο οι απαραίτητες διεπαφές διαλειτουργικότητας.</w:t>
      </w:r>
      <w:r w:rsidR="00F03398" w:rsidRPr="00BB6800">
        <w:rPr>
          <w:lang w:val="el-GR"/>
        </w:rPr>
        <w:t xml:space="preserve"> </w:t>
      </w:r>
    </w:p>
    <w:p w14:paraId="501F7725" w14:textId="77777777" w:rsidR="00FC5D01" w:rsidRPr="006F705A" w:rsidRDefault="00FC5D01" w:rsidP="00FC5D01">
      <w:pPr>
        <w:numPr>
          <w:ilvl w:val="0"/>
          <w:numId w:val="257"/>
        </w:numPr>
        <w:suppressAutoHyphens w:val="0"/>
        <w:spacing w:before="0"/>
        <w:rPr>
          <w:lang w:val="el-GR"/>
        </w:rPr>
      </w:pPr>
      <w:r w:rsidRPr="006F705A">
        <w:rPr>
          <w:lang w:val="el-GR"/>
        </w:rPr>
        <w:t>να προσδιορίσει λεπτομερώς τις προδιαγραφές του Υποσυστήματος Διαλειτουργικότητας, τόσο επιχειρησιακά</w:t>
      </w:r>
      <w:r w:rsidR="0063106F">
        <w:rPr>
          <w:lang w:val="el-GR"/>
        </w:rPr>
        <w:t>,</w:t>
      </w:r>
      <w:r w:rsidRPr="006F705A">
        <w:rPr>
          <w:lang w:val="el-GR"/>
        </w:rPr>
        <w:t xml:space="preserve"> όσο και τεχνολογικά. Ο Ανάδοχος θα πρέπει να προσδιορίσει σαφώς, κατ’ ελάχιστο, τα εξής στοιχεία: </w:t>
      </w:r>
    </w:p>
    <w:p w14:paraId="622AAEAA" w14:textId="77777777" w:rsidR="00FC5D01" w:rsidRPr="006F705A" w:rsidRDefault="00FC5D01" w:rsidP="00FC5D01">
      <w:pPr>
        <w:numPr>
          <w:ilvl w:val="0"/>
          <w:numId w:val="258"/>
        </w:numPr>
        <w:suppressAutoHyphens w:val="0"/>
        <w:spacing w:before="0"/>
        <w:rPr>
          <w:lang w:val="el-GR"/>
        </w:rPr>
      </w:pPr>
      <w:r w:rsidRPr="006F705A">
        <w:rPr>
          <w:lang w:val="el-GR"/>
        </w:rPr>
        <w:t xml:space="preserve">τους αποδέκτες των υπηρεσιών και το εύρος των στοιχείων που θα λαμβάνουν </w:t>
      </w:r>
    </w:p>
    <w:p w14:paraId="1A7BA300" w14:textId="77777777" w:rsidR="00FC5D01" w:rsidRPr="006F705A" w:rsidRDefault="00FC5D01" w:rsidP="00FC5D01">
      <w:pPr>
        <w:numPr>
          <w:ilvl w:val="0"/>
          <w:numId w:val="258"/>
        </w:numPr>
        <w:suppressAutoHyphens w:val="0"/>
        <w:spacing w:before="0"/>
        <w:rPr>
          <w:lang w:val="el-GR"/>
        </w:rPr>
      </w:pPr>
      <w:r w:rsidRPr="006F705A">
        <w:rPr>
          <w:lang w:val="el-GR"/>
        </w:rPr>
        <w:t>τον τρόπο χρήσης και τη συχνότητα εξυπηρέτησης των αποδεκτών</w:t>
      </w:r>
    </w:p>
    <w:p w14:paraId="1428F86A" w14:textId="77777777" w:rsidR="00FC5D01" w:rsidRPr="00F81D02" w:rsidRDefault="00FC5D01" w:rsidP="00FC5D01">
      <w:pPr>
        <w:numPr>
          <w:ilvl w:val="0"/>
          <w:numId w:val="258"/>
        </w:numPr>
        <w:suppressAutoHyphens w:val="0"/>
        <w:spacing w:before="0"/>
      </w:pPr>
      <w:r w:rsidRPr="00F81D02">
        <w:lastRenderedPageBreak/>
        <w:t>το επιχειρησιακό σχήμα διεπαφής</w:t>
      </w:r>
    </w:p>
    <w:p w14:paraId="02CEC3F1" w14:textId="77777777" w:rsidR="00FC5D01" w:rsidRPr="006F705A" w:rsidRDefault="00FC5D01" w:rsidP="00FC5D01">
      <w:pPr>
        <w:numPr>
          <w:ilvl w:val="0"/>
          <w:numId w:val="258"/>
        </w:numPr>
        <w:suppressAutoHyphens w:val="0"/>
        <w:spacing w:before="0"/>
        <w:rPr>
          <w:lang w:val="el-GR"/>
        </w:rPr>
      </w:pPr>
      <w:r w:rsidRPr="006F705A">
        <w:rPr>
          <w:lang w:val="el-GR"/>
        </w:rPr>
        <w:t xml:space="preserve">τον τρόπο για την εξουσιοδοτημένη πρόσβαση στις πληροφορίες και στα δεδομένα </w:t>
      </w:r>
    </w:p>
    <w:p w14:paraId="513FA853" w14:textId="77777777" w:rsidR="00FC5D01" w:rsidRPr="006F705A" w:rsidRDefault="00FC5D01" w:rsidP="00FC5D01">
      <w:pPr>
        <w:numPr>
          <w:ilvl w:val="0"/>
          <w:numId w:val="258"/>
        </w:numPr>
        <w:suppressAutoHyphens w:val="0"/>
        <w:spacing w:before="0"/>
        <w:rPr>
          <w:lang w:val="el-GR"/>
        </w:rPr>
      </w:pPr>
      <w:r w:rsidRPr="006F705A">
        <w:rPr>
          <w:lang w:val="el-GR"/>
        </w:rPr>
        <w:t>τον τρόπο για την αναζήτηση των πληροφοριών και των δεδομένων</w:t>
      </w:r>
    </w:p>
    <w:p w14:paraId="122965B4" w14:textId="77777777" w:rsidR="00FC5D01" w:rsidRPr="006F705A" w:rsidRDefault="00FC5D01" w:rsidP="00FC5D01">
      <w:pPr>
        <w:numPr>
          <w:ilvl w:val="0"/>
          <w:numId w:val="258"/>
        </w:numPr>
        <w:suppressAutoHyphens w:val="0"/>
        <w:spacing w:before="0"/>
        <w:rPr>
          <w:lang w:val="el-GR"/>
        </w:rPr>
      </w:pPr>
      <w:r w:rsidRPr="006F705A">
        <w:rPr>
          <w:lang w:val="el-GR"/>
        </w:rPr>
        <w:t xml:space="preserve">την τεχνολογία αποστολής/ λήψης των πληροφοριών (τεχνολογία </w:t>
      </w:r>
      <w:r w:rsidRPr="00F81D02">
        <w:t>web</w:t>
      </w:r>
      <w:r w:rsidRPr="006F705A">
        <w:rPr>
          <w:lang w:val="el-GR"/>
        </w:rPr>
        <w:t xml:space="preserve"> </w:t>
      </w:r>
      <w:r w:rsidRPr="00F81D02">
        <w:t>services</w:t>
      </w:r>
      <w:r w:rsidRPr="006F705A">
        <w:rPr>
          <w:lang w:val="el-GR"/>
        </w:rPr>
        <w:t>, πρωτόκολλα επικοινωνιών, μορφή μεταδεδομένων, κλπ.)</w:t>
      </w:r>
    </w:p>
    <w:p w14:paraId="592F63EF" w14:textId="77777777" w:rsidR="00FC5D01" w:rsidRPr="006F705A" w:rsidRDefault="00FC5D01" w:rsidP="00FC5D01">
      <w:pPr>
        <w:numPr>
          <w:ilvl w:val="0"/>
          <w:numId w:val="258"/>
        </w:numPr>
        <w:suppressAutoHyphens w:val="0"/>
        <w:spacing w:before="0"/>
        <w:rPr>
          <w:lang w:val="el-GR"/>
        </w:rPr>
      </w:pPr>
      <w:r w:rsidRPr="006F705A">
        <w:rPr>
          <w:lang w:val="el-GR"/>
        </w:rPr>
        <w:t>τη μορφή των πληροφοριών (πρότυπα δόμησης της πληροφορίας/ δεδομένων και της μετα-πληροφορίας/ δεδομένων).</w:t>
      </w:r>
    </w:p>
    <w:p w14:paraId="0A19B4D9" w14:textId="77777777" w:rsidR="00FC5D01" w:rsidRPr="009D5B13" w:rsidRDefault="00FC5D01" w:rsidP="006F705A">
      <w:pPr>
        <w:rPr>
          <w:b/>
          <w:bCs/>
          <w:i/>
          <w:lang w:val="el-GR"/>
        </w:rPr>
      </w:pPr>
    </w:p>
    <w:p w14:paraId="173BA753" w14:textId="77777777" w:rsidR="00662D1E" w:rsidRDefault="00662D1E" w:rsidP="00662D1E">
      <w:pPr>
        <w:pStyle w:val="5"/>
      </w:pPr>
      <w:bookmarkStart w:id="725" w:name="_Hlk514149303"/>
      <w:r w:rsidRPr="00F81D02">
        <w:t xml:space="preserve">Μελέτη Ασφάλειας </w:t>
      </w:r>
      <w:r>
        <w:t xml:space="preserve">Συστήματος </w:t>
      </w:r>
    </w:p>
    <w:p w14:paraId="668EE15C" w14:textId="77777777" w:rsidR="003908F0" w:rsidRPr="006F705A" w:rsidRDefault="003908F0" w:rsidP="003908F0">
      <w:pPr>
        <w:autoSpaceDE w:val="0"/>
        <w:autoSpaceDN w:val="0"/>
        <w:adjustRightInd w:val="0"/>
        <w:rPr>
          <w:rFonts w:eastAsia="Tahoma,Bold" w:cs="Tahoma"/>
          <w:szCs w:val="22"/>
          <w:lang w:val="el-GR"/>
        </w:rPr>
      </w:pPr>
      <w:r w:rsidRPr="006F705A">
        <w:rPr>
          <w:rFonts w:eastAsia="Tahoma,Bold" w:cs="Tahoma"/>
          <w:szCs w:val="22"/>
          <w:lang w:val="el-GR"/>
        </w:rPr>
        <w:t xml:space="preserve">Ο Ανάδοχος, </w:t>
      </w:r>
      <w:r w:rsidR="0007657E">
        <w:rPr>
          <w:rFonts w:eastAsia="Tahoma,Bold" w:cs="Tahoma"/>
          <w:szCs w:val="22"/>
          <w:lang w:val="el-GR"/>
        </w:rPr>
        <w:t>λαμβάνοντας υπόψη την Πολιτική Ασφάλειας</w:t>
      </w:r>
      <w:r w:rsidR="0007657E" w:rsidRPr="006F705A">
        <w:rPr>
          <w:rFonts w:eastAsia="Tahoma,Bold" w:cs="Tahoma"/>
          <w:szCs w:val="22"/>
          <w:lang w:val="el-GR"/>
        </w:rPr>
        <w:t xml:space="preserve"> </w:t>
      </w:r>
      <w:r w:rsidR="0007657E">
        <w:rPr>
          <w:rFonts w:eastAsia="Tahoma,Bold" w:cs="Tahoma"/>
          <w:szCs w:val="22"/>
          <w:lang w:val="el-GR"/>
        </w:rPr>
        <w:t xml:space="preserve">που ακολουθείται στο </w:t>
      </w:r>
      <w:r w:rsidR="0007657E">
        <w:rPr>
          <w:rFonts w:eastAsia="Tahoma,Bold" w:cs="Tahoma"/>
          <w:szCs w:val="22"/>
          <w:lang w:val="en-US"/>
        </w:rPr>
        <w:t>G</w:t>
      </w:r>
      <w:r w:rsidR="0007657E" w:rsidRPr="006F705A">
        <w:rPr>
          <w:rFonts w:eastAsia="Tahoma,Bold" w:cs="Tahoma"/>
          <w:szCs w:val="22"/>
          <w:lang w:val="el-GR"/>
        </w:rPr>
        <w:t>-</w:t>
      </w:r>
      <w:r w:rsidR="0007657E">
        <w:rPr>
          <w:rFonts w:eastAsia="Tahoma,Bold" w:cs="Tahoma"/>
          <w:szCs w:val="22"/>
          <w:lang w:val="en-US"/>
        </w:rPr>
        <w:t>Cloud</w:t>
      </w:r>
      <w:r w:rsidR="0007657E" w:rsidRPr="006F705A">
        <w:rPr>
          <w:rFonts w:eastAsia="Tahoma,Bold" w:cs="Tahoma"/>
          <w:szCs w:val="22"/>
          <w:lang w:val="el-GR"/>
        </w:rPr>
        <w:t xml:space="preserve">, </w:t>
      </w:r>
      <w:r w:rsidR="0007657E">
        <w:rPr>
          <w:rFonts w:eastAsia="Tahoma,Bold" w:cs="Tahoma"/>
          <w:szCs w:val="22"/>
          <w:lang w:val="el-GR"/>
        </w:rPr>
        <w:t xml:space="preserve">στο πλαίσιο της Μελέτης Ασφάλειας, </w:t>
      </w:r>
      <w:r w:rsidRPr="006F705A">
        <w:rPr>
          <w:rFonts w:eastAsia="Tahoma,Bold" w:cs="Tahoma"/>
          <w:szCs w:val="22"/>
          <w:lang w:val="el-GR"/>
        </w:rPr>
        <w:t xml:space="preserve">θα πρέπει να </w:t>
      </w:r>
      <w:r w:rsidR="0007657E">
        <w:rPr>
          <w:rFonts w:eastAsia="Tahoma,Bold" w:cs="Tahoma"/>
          <w:szCs w:val="22"/>
          <w:lang w:val="el-GR"/>
        </w:rPr>
        <w:t>προσδιορίσει</w:t>
      </w:r>
      <w:r w:rsidRPr="006F705A">
        <w:rPr>
          <w:rFonts w:eastAsia="Tahoma,Bold" w:cs="Tahoma"/>
          <w:szCs w:val="22"/>
          <w:lang w:val="el-GR"/>
        </w:rPr>
        <w:t xml:space="preserve"> την Πολιτική Ασφάλειας </w:t>
      </w:r>
      <w:r w:rsidR="0007657E">
        <w:rPr>
          <w:rFonts w:eastAsia="Tahoma,Bold" w:cs="Tahoma"/>
          <w:szCs w:val="22"/>
          <w:lang w:val="el-GR"/>
        </w:rPr>
        <w:t>η οποία θα εφαρμοστεί</w:t>
      </w:r>
      <w:r w:rsidR="0007657E" w:rsidRPr="007E5561">
        <w:rPr>
          <w:rFonts w:eastAsia="Tahoma,Bold" w:cs="Tahoma"/>
          <w:szCs w:val="22"/>
          <w:lang w:val="el-GR"/>
        </w:rPr>
        <w:t xml:space="preserve"> στο </w:t>
      </w:r>
      <w:r w:rsidR="000B192D">
        <w:rPr>
          <w:rFonts w:eastAsia="Tahoma,Bold" w:cs="Tahoma"/>
          <w:szCs w:val="22"/>
          <w:lang w:val="el-GR"/>
        </w:rPr>
        <w:t>ΟΠΣ-ΑΔΕ</w:t>
      </w:r>
      <w:r w:rsidR="0007657E">
        <w:rPr>
          <w:rFonts w:eastAsia="Tahoma,Bold" w:cs="Tahoma"/>
          <w:szCs w:val="22"/>
          <w:lang w:val="el-GR"/>
        </w:rPr>
        <w:t xml:space="preserve">, καθώς </w:t>
      </w:r>
      <w:r w:rsidRPr="006F705A">
        <w:rPr>
          <w:rFonts w:eastAsia="Tahoma,Bold" w:cs="Tahoma"/>
          <w:szCs w:val="22"/>
          <w:lang w:val="el-GR"/>
        </w:rPr>
        <w:t xml:space="preserve">και </w:t>
      </w:r>
      <w:r w:rsidR="0007657E">
        <w:rPr>
          <w:rFonts w:eastAsia="Tahoma,Bold" w:cs="Tahoma"/>
          <w:szCs w:val="22"/>
          <w:lang w:val="el-GR"/>
        </w:rPr>
        <w:t>να εκπονήσει Μ</w:t>
      </w:r>
      <w:r w:rsidR="0007657E" w:rsidRPr="00281804">
        <w:rPr>
          <w:rFonts w:asciiTheme="minorHAnsi" w:hAnsiTheme="minorHAnsi" w:cs="Tahoma"/>
          <w:szCs w:val="22"/>
          <w:lang w:val="el-GR"/>
        </w:rPr>
        <w:t xml:space="preserve">ελέτη αποτίμησης επικινδυνότητας </w:t>
      </w:r>
      <w:r w:rsidR="0007657E">
        <w:rPr>
          <w:rFonts w:asciiTheme="minorHAnsi" w:hAnsiTheme="minorHAnsi" w:cs="Tahoma"/>
          <w:szCs w:val="22"/>
          <w:lang w:val="el-GR"/>
        </w:rPr>
        <w:t xml:space="preserve">του </w:t>
      </w:r>
      <w:r w:rsidR="0007657E" w:rsidRPr="00281804">
        <w:rPr>
          <w:rFonts w:asciiTheme="minorHAnsi" w:hAnsiTheme="minorHAnsi" w:cs="Tahoma"/>
          <w:szCs w:val="22"/>
          <w:lang w:val="el-GR"/>
        </w:rPr>
        <w:t>Συστήματος</w:t>
      </w:r>
      <w:r w:rsidRPr="006F705A">
        <w:rPr>
          <w:rFonts w:eastAsia="Tahoma,Bold" w:cs="Tahoma"/>
          <w:szCs w:val="22"/>
          <w:lang w:val="el-GR"/>
        </w:rPr>
        <w:t xml:space="preserve">. </w:t>
      </w:r>
    </w:p>
    <w:p w14:paraId="126867D5" w14:textId="77777777" w:rsidR="0007657E" w:rsidRPr="006F705A" w:rsidRDefault="000B192D" w:rsidP="0007657E">
      <w:pPr>
        <w:autoSpaceDE w:val="0"/>
        <w:autoSpaceDN w:val="0"/>
        <w:adjustRightInd w:val="0"/>
        <w:rPr>
          <w:rFonts w:eastAsia="Tahoma,Bold" w:cs="Tahoma"/>
          <w:szCs w:val="22"/>
          <w:lang w:val="el-GR"/>
        </w:rPr>
      </w:pPr>
      <w:r>
        <w:rPr>
          <w:rFonts w:eastAsia="Tahoma,Bold" w:cs="Tahoma"/>
          <w:szCs w:val="22"/>
          <w:lang w:val="el-GR"/>
        </w:rPr>
        <w:t>Η Μ</w:t>
      </w:r>
      <w:r w:rsidR="0007657E" w:rsidRPr="006F705A">
        <w:rPr>
          <w:rFonts w:eastAsia="Tahoma,Bold" w:cs="Tahoma"/>
          <w:szCs w:val="22"/>
          <w:lang w:val="el-GR"/>
        </w:rPr>
        <w:t xml:space="preserve">ελέτη </w:t>
      </w:r>
      <w:r>
        <w:rPr>
          <w:rFonts w:eastAsia="Tahoma,Bold" w:cs="Tahoma"/>
          <w:caps/>
          <w:szCs w:val="22"/>
          <w:lang w:val="el-GR"/>
        </w:rPr>
        <w:t>Α</w:t>
      </w:r>
      <w:r w:rsidR="001D0786">
        <w:rPr>
          <w:rFonts w:eastAsia="Tahoma,Bold" w:cs="Tahoma"/>
          <w:szCs w:val="22"/>
          <w:lang w:val="el-GR"/>
        </w:rPr>
        <w:t>σφάλειας,</w:t>
      </w:r>
      <w:r w:rsidR="0007657E" w:rsidRPr="006F705A">
        <w:rPr>
          <w:rFonts w:eastAsia="Tahoma,Bold" w:cs="Tahoma"/>
          <w:szCs w:val="22"/>
          <w:lang w:val="el-GR"/>
        </w:rPr>
        <w:t xml:space="preserve"> </w:t>
      </w:r>
      <w:r w:rsidR="0007657E" w:rsidRPr="006F705A">
        <w:rPr>
          <w:rFonts w:eastAsia="Tahoma,Bold" w:cs="Tahoma"/>
          <w:b/>
          <w:szCs w:val="22"/>
          <w:u w:val="single"/>
          <w:lang w:val="el-GR"/>
        </w:rPr>
        <w:t>θα περιλαμβάνει συγκεκριμένα μέτρα και προδιαγραφές</w:t>
      </w:r>
      <w:r w:rsidR="0007657E" w:rsidRPr="006F705A">
        <w:rPr>
          <w:rFonts w:eastAsia="Tahoma,Bold" w:cs="Tahoma"/>
          <w:szCs w:val="22"/>
          <w:lang w:val="el-GR"/>
        </w:rPr>
        <w:t xml:space="preserve"> για την ασφάλεια του πληροφοριακού συστήματος, καθώς και για την προστασία και ακεραιότητα των δεδομένων της προτεινόμενης αρχιτεκτονικής. Επίσης, στο πλαίσιο της μελέτης θα πρέπει να προδιαγραφούν όλα τα θέματα προστασίας προσωπικών δεδομένων και προσβασιμότητας των υπηρεσιών.</w:t>
      </w:r>
    </w:p>
    <w:p w14:paraId="4A640EF3" w14:textId="77777777" w:rsidR="0007657E" w:rsidRPr="006F705A" w:rsidRDefault="0007657E" w:rsidP="0007657E">
      <w:pPr>
        <w:autoSpaceDE w:val="0"/>
        <w:autoSpaceDN w:val="0"/>
        <w:adjustRightInd w:val="0"/>
        <w:rPr>
          <w:rFonts w:eastAsia="Tahoma,Bold" w:cs="Tahoma"/>
          <w:szCs w:val="22"/>
          <w:lang w:val="el-GR"/>
        </w:rPr>
      </w:pPr>
      <w:r w:rsidRPr="006F705A">
        <w:rPr>
          <w:rFonts w:eastAsia="Tahoma,Bold" w:cs="Tahoma"/>
          <w:szCs w:val="22"/>
          <w:lang w:val="el-GR"/>
        </w:rPr>
        <w:t>Ειδικότερα, θα πρέπει να προδιαγραφεί η κατάλληλη πολιτική</w:t>
      </w:r>
      <w:r w:rsidR="000D7D51">
        <w:rPr>
          <w:rFonts w:eastAsia="Tahoma,Bold" w:cs="Tahoma"/>
          <w:szCs w:val="22"/>
          <w:lang w:val="el-GR"/>
        </w:rPr>
        <w:t>,</w:t>
      </w:r>
      <w:r w:rsidRPr="006F705A">
        <w:rPr>
          <w:rFonts w:eastAsia="Tahoma,Bold" w:cs="Tahoma"/>
          <w:szCs w:val="22"/>
          <w:lang w:val="el-GR"/>
        </w:rPr>
        <w:t xml:space="preserve"> ώστε να εξασφαλιστούν τα παρακάτω:</w:t>
      </w:r>
    </w:p>
    <w:p w14:paraId="7B9E5F6F" w14:textId="77777777" w:rsidR="0007657E" w:rsidRPr="006F705A" w:rsidRDefault="0007657E" w:rsidP="000D7D51">
      <w:pPr>
        <w:numPr>
          <w:ilvl w:val="0"/>
          <w:numId w:val="259"/>
        </w:numPr>
        <w:tabs>
          <w:tab w:val="clear" w:pos="720"/>
          <w:tab w:val="num" w:pos="426"/>
        </w:tabs>
        <w:suppressAutoHyphens w:val="0"/>
        <w:autoSpaceDE w:val="0"/>
        <w:autoSpaceDN w:val="0"/>
        <w:adjustRightInd w:val="0"/>
        <w:spacing w:before="0"/>
        <w:ind w:left="284" w:hanging="284"/>
        <w:rPr>
          <w:rFonts w:eastAsia="Tahoma,Bold" w:cs="Tahoma"/>
          <w:szCs w:val="22"/>
          <w:lang w:val="el-GR"/>
        </w:rPr>
      </w:pPr>
      <w:r w:rsidRPr="006F705A">
        <w:rPr>
          <w:rFonts w:eastAsia="Tahoma,Bold" w:cs="Tahoma"/>
          <w:b/>
          <w:bCs/>
          <w:szCs w:val="22"/>
          <w:lang w:val="el-GR"/>
        </w:rPr>
        <w:t xml:space="preserve">Ταυτοποίηση </w:t>
      </w:r>
      <w:r w:rsidRPr="006F705A">
        <w:rPr>
          <w:rFonts w:eastAsia="Tahoma,Bold" w:cs="Tahoma"/>
          <w:szCs w:val="22"/>
          <w:lang w:val="el-GR"/>
        </w:rPr>
        <w:t>(</w:t>
      </w:r>
      <w:r w:rsidRPr="00F81D02">
        <w:rPr>
          <w:rFonts w:eastAsia="Tahoma,Bold" w:cs="Tahoma"/>
          <w:szCs w:val="22"/>
        </w:rPr>
        <w:t>authentication</w:t>
      </w:r>
      <w:r w:rsidRPr="006F705A">
        <w:rPr>
          <w:rFonts w:eastAsia="Tahoma,Bold" w:cs="Tahoma"/>
          <w:szCs w:val="22"/>
          <w:lang w:val="el-GR"/>
        </w:rPr>
        <w:t>): έλεγχος της αυθεντικότητας της ταυτότητας των μερών μιας ανταλλαγής δεδομένων.</w:t>
      </w:r>
    </w:p>
    <w:p w14:paraId="05C01964" w14:textId="77777777" w:rsidR="0007657E" w:rsidRPr="006F705A" w:rsidRDefault="0007657E" w:rsidP="000D7D51">
      <w:pPr>
        <w:numPr>
          <w:ilvl w:val="0"/>
          <w:numId w:val="259"/>
        </w:numPr>
        <w:tabs>
          <w:tab w:val="clear" w:pos="720"/>
          <w:tab w:val="num" w:pos="426"/>
        </w:tabs>
        <w:suppressAutoHyphens w:val="0"/>
        <w:autoSpaceDE w:val="0"/>
        <w:autoSpaceDN w:val="0"/>
        <w:adjustRightInd w:val="0"/>
        <w:spacing w:before="0"/>
        <w:ind w:left="284" w:hanging="284"/>
        <w:rPr>
          <w:rFonts w:eastAsia="Tahoma,Bold" w:cs="Tahoma"/>
          <w:szCs w:val="22"/>
          <w:lang w:val="el-GR"/>
        </w:rPr>
      </w:pPr>
      <w:r w:rsidRPr="006F705A">
        <w:rPr>
          <w:rFonts w:eastAsia="Tahoma,Bold" w:cs="Tahoma"/>
          <w:b/>
          <w:bCs/>
          <w:szCs w:val="22"/>
          <w:lang w:val="el-GR"/>
        </w:rPr>
        <w:t xml:space="preserve">Εξουσιοδότηση </w:t>
      </w:r>
      <w:r w:rsidRPr="006F705A">
        <w:rPr>
          <w:rFonts w:eastAsia="Tahoma,Bold" w:cs="Tahoma"/>
          <w:szCs w:val="22"/>
          <w:lang w:val="el-GR"/>
        </w:rPr>
        <w:t>(</w:t>
      </w:r>
      <w:r w:rsidRPr="00F81D02">
        <w:rPr>
          <w:rFonts w:eastAsia="Tahoma,Bold" w:cs="Tahoma"/>
          <w:szCs w:val="22"/>
        </w:rPr>
        <w:t>Authorization</w:t>
      </w:r>
      <w:r w:rsidRPr="006F705A">
        <w:rPr>
          <w:rFonts w:eastAsia="Tahoma,Bold" w:cs="Tahoma"/>
          <w:szCs w:val="22"/>
          <w:lang w:val="el-GR"/>
        </w:rPr>
        <w:t>): η πρόσβαση του χρήστη πρέπει να είναι εξουσιοδοτημένη.</w:t>
      </w:r>
    </w:p>
    <w:p w14:paraId="359AD2BE" w14:textId="77777777" w:rsidR="0007657E" w:rsidRPr="006F705A" w:rsidRDefault="0007657E" w:rsidP="000D7D51">
      <w:pPr>
        <w:numPr>
          <w:ilvl w:val="0"/>
          <w:numId w:val="259"/>
        </w:numPr>
        <w:tabs>
          <w:tab w:val="clear" w:pos="720"/>
          <w:tab w:val="num" w:pos="426"/>
        </w:tabs>
        <w:suppressAutoHyphens w:val="0"/>
        <w:autoSpaceDE w:val="0"/>
        <w:autoSpaceDN w:val="0"/>
        <w:adjustRightInd w:val="0"/>
        <w:spacing w:before="0"/>
        <w:ind w:left="284" w:hanging="284"/>
        <w:rPr>
          <w:rFonts w:eastAsia="Tahoma,Bold" w:cs="Tahoma"/>
          <w:szCs w:val="22"/>
          <w:lang w:val="el-GR"/>
        </w:rPr>
      </w:pPr>
      <w:r w:rsidRPr="006F705A">
        <w:rPr>
          <w:rFonts w:eastAsia="Tahoma,Bold" w:cs="Tahoma"/>
          <w:b/>
          <w:bCs/>
          <w:szCs w:val="22"/>
          <w:lang w:val="el-GR"/>
        </w:rPr>
        <w:t xml:space="preserve">Ακεραιότητα </w:t>
      </w:r>
      <w:r w:rsidRPr="006F705A">
        <w:rPr>
          <w:rFonts w:eastAsia="Tahoma,Bold" w:cs="Tahoma"/>
          <w:szCs w:val="22"/>
          <w:lang w:val="el-GR"/>
        </w:rPr>
        <w:t>(</w:t>
      </w:r>
      <w:r w:rsidRPr="00F81D02">
        <w:rPr>
          <w:rFonts w:eastAsia="Tahoma,Bold" w:cs="Tahoma"/>
          <w:szCs w:val="22"/>
        </w:rPr>
        <w:t>integrity</w:t>
      </w:r>
      <w:r w:rsidRPr="006F705A">
        <w:rPr>
          <w:rFonts w:eastAsia="Tahoma,Bold" w:cs="Tahoma"/>
          <w:szCs w:val="22"/>
          <w:lang w:val="el-GR"/>
        </w:rPr>
        <w:t>): τα δεδομένα θα πρέπει να παραμείνουν ακέραια, δηλαδή να μην υπόκεινται σε αλλοιώσεις. Για τη διαφύλαξη της ακεραιότητας των δεδομένων είναι απαραίτητη η χρήση μηχανισμών εξασφάλισης της ακεραιότητας και συνέπειάς τους (</w:t>
      </w:r>
      <w:r w:rsidRPr="00F81D02">
        <w:rPr>
          <w:rFonts w:eastAsia="Tahoma,Bold" w:cs="Tahoma"/>
          <w:szCs w:val="22"/>
        </w:rPr>
        <w:t>consistency</w:t>
      </w:r>
      <w:r w:rsidRPr="006F705A">
        <w:rPr>
          <w:rFonts w:eastAsia="Tahoma,Bold" w:cs="Tahoma"/>
          <w:szCs w:val="22"/>
          <w:lang w:val="el-GR"/>
        </w:rPr>
        <w:t>) και αποτροπής επιθέσεων δολιοφθοράς δεδομένων (μη εξουσιοδοτημένη αντιγραφή, μη εξουσιοδοτημένη καταστροφή δεδομένων, κλπ.).</w:t>
      </w:r>
    </w:p>
    <w:p w14:paraId="0F938C75" w14:textId="77777777" w:rsidR="0007657E" w:rsidRPr="006F705A" w:rsidRDefault="0007657E" w:rsidP="000D7D51">
      <w:pPr>
        <w:numPr>
          <w:ilvl w:val="0"/>
          <w:numId w:val="259"/>
        </w:numPr>
        <w:tabs>
          <w:tab w:val="clear" w:pos="720"/>
          <w:tab w:val="num" w:pos="426"/>
        </w:tabs>
        <w:suppressAutoHyphens w:val="0"/>
        <w:autoSpaceDE w:val="0"/>
        <w:autoSpaceDN w:val="0"/>
        <w:adjustRightInd w:val="0"/>
        <w:spacing w:before="0"/>
        <w:ind w:left="284" w:hanging="284"/>
        <w:rPr>
          <w:rFonts w:eastAsia="Tahoma,Bold" w:cs="Tahoma"/>
          <w:szCs w:val="22"/>
          <w:lang w:val="el-GR"/>
        </w:rPr>
      </w:pPr>
      <w:r w:rsidRPr="006F705A">
        <w:rPr>
          <w:rFonts w:eastAsia="Tahoma,Bold" w:cs="Tahoma"/>
          <w:b/>
          <w:bCs/>
          <w:szCs w:val="22"/>
          <w:lang w:val="el-GR"/>
        </w:rPr>
        <w:t xml:space="preserve">Εμπιστευτικότητα </w:t>
      </w:r>
      <w:r w:rsidRPr="006F705A">
        <w:rPr>
          <w:rFonts w:eastAsia="Tahoma,Bold" w:cs="Tahoma"/>
          <w:szCs w:val="22"/>
          <w:lang w:val="el-GR"/>
        </w:rPr>
        <w:t>(</w:t>
      </w:r>
      <w:r w:rsidRPr="00F81D02">
        <w:rPr>
          <w:rFonts w:eastAsia="Tahoma,Bold" w:cs="Tahoma"/>
          <w:szCs w:val="22"/>
        </w:rPr>
        <w:t>confidentiality</w:t>
      </w:r>
      <w:r w:rsidRPr="006F705A">
        <w:rPr>
          <w:rFonts w:eastAsia="Tahoma,Bold" w:cs="Tahoma"/>
          <w:szCs w:val="22"/>
          <w:lang w:val="el-GR"/>
        </w:rPr>
        <w:t xml:space="preserve">): η τήρηση του απορρήτου των δεδομένων. Η πληροφορία θα διατίθεται μόνο στους χρήστες εκείνους που είναι εξουσιοδοτημένοι. Η πιστοποίηση της δικαιοδοσίας των χρηστών θα πρέπει να βασιστεί πάνω στο σύστημα των ρόλων, που είναι και το διεθνές </w:t>
      </w:r>
      <w:r w:rsidRPr="00F81D02">
        <w:rPr>
          <w:rFonts w:eastAsia="Tahoma,Bold" w:cs="Tahoma"/>
          <w:szCs w:val="22"/>
        </w:rPr>
        <w:t>de</w:t>
      </w:r>
      <w:r w:rsidRPr="006F705A">
        <w:rPr>
          <w:rFonts w:eastAsia="Tahoma,Bold" w:cs="Tahoma"/>
          <w:szCs w:val="22"/>
          <w:lang w:val="el-GR"/>
        </w:rPr>
        <w:t xml:space="preserve"> </w:t>
      </w:r>
      <w:r w:rsidRPr="00F81D02">
        <w:rPr>
          <w:rFonts w:eastAsia="Tahoma,Bold" w:cs="Tahoma"/>
          <w:szCs w:val="22"/>
        </w:rPr>
        <w:t>facto</w:t>
      </w:r>
      <w:r w:rsidRPr="006F705A">
        <w:rPr>
          <w:rFonts w:eastAsia="Tahoma,Bold" w:cs="Tahoma"/>
          <w:szCs w:val="22"/>
          <w:lang w:val="el-GR"/>
        </w:rPr>
        <w:t xml:space="preserve"> </w:t>
      </w:r>
      <w:r w:rsidRPr="00F81D02">
        <w:rPr>
          <w:rFonts w:eastAsia="Tahoma,Bold" w:cs="Tahoma"/>
          <w:szCs w:val="22"/>
        </w:rPr>
        <w:t>standard</w:t>
      </w:r>
      <w:r w:rsidRPr="006F705A">
        <w:rPr>
          <w:rFonts w:eastAsia="Tahoma,Bold" w:cs="Tahoma"/>
          <w:szCs w:val="22"/>
          <w:lang w:val="el-GR"/>
        </w:rPr>
        <w:t xml:space="preserve"> λόγω της ευελιξίας που προσφέρει. Επίσης, θα πρέπει να λαμβάνονται όλα τα κατάλληλα μέτρα ώστε να αποτρέπονται επιθέσεις κλοπής δεδομένων.</w:t>
      </w:r>
    </w:p>
    <w:p w14:paraId="2A801848" w14:textId="77777777" w:rsidR="0007657E" w:rsidRPr="006F705A" w:rsidRDefault="0007657E" w:rsidP="000D7D51">
      <w:pPr>
        <w:numPr>
          <w:ilvl w:val="0"/>
          <w:numId w:val="259"/>
        </w:numPr>
        <w:tabs>
          <w:tab w:val="clear" w:pos="720"/>
          <w:tab w:val="num" w:pos="426"/>
        </w:tabs>
        <w:suppressAutoHyphens w:val="0"/>
        <w:autoSpaceDE w:val="0"/>
        <w:autoSpaceDN w:val="0"/>
        <w:adjustRightInd w:val="0"/>
        <w:spacing w:before="0"/>
        <w:ind w:left="284" w:hanging="284"/>
        <w:rPr>
          <w:rFonts w:eastAsia="Tahoma,Bold" w:cs="Tahoma"/>
          <w:szCs w:val="22"/>
          <w:lang w:val="el-GR"/>
        </w:rPr>
      </w:pPr>
      <w:r w:rsidRPr="00D97AE3">
        <w:rPr>
          <w:rFonts w:eastAsia="Tahoma,Bold" w:cs="Tahoma"/>
          <w:b/>
          <w:szCs w:val="22"/>
          <w:lang w:val="el-GR"/>
        </w:rPr>
        <w:t>Δ</w:t>
      </w:r>
      <w:r w:rsidRPr="006F705A">
        <w:rPr>
          <w:rFonts w:eastAsia="Tahoma,Bold" w:cs="Tahoma"/>
          <w:b/>
          <w:bCs/>
          <w:szCs w:val="22"/>
          <w:lang w:val="el-GR"/>
        </w:rPr>
        <w:t xml:space="preserve">ιαθεσιμότητα </w:t>
      </w:r>
      <w:r w:rsidRPr="006F705A">
        <w:rPr>
          <w:rFonts w:eastAsia="Tahoma,Bold" w:cs="Tahoma"/>
          <w:szCs w:val="22"/>
          <w:lang w:val="el-GR"/>
        </w:rPr>
        <w:t>(</w:t>
      </w:r>
      <w:r w:rsidRPr="00F81D02">
        <w:rPr>
          <w:rFonts w:eastAsia="Tahoma,Bold" w:cs="Tahoma"/>
          <w:szCs w:val="22"/>
        </w:rPr>
        <w:t>availability</w:t>
      </w:r>
      <w:r w:rsidRPr="006F705A">
        <w:rPr>
          <w:rFonts w:eastAsia="Tahoma,Bold" w:cs="Tahoma"/>
          <w:szCs w:val="22"/>
          <w:lang w:val="el-GR"/>
        </w:rPr>
        <w:t>): το σύστημα και τα δεδομένα πρέπει να είναι διαθέσιμα όταν απαιτείται.</w:t>
      </w:r>
    </w:p>
    <w:p w14:paraId="0F304957" w14:textId="77777777" w:rsidR="0007657E" w:rsidRPr="006F705A" w:rsidRDefault="0007657E" w:rsidP="000D7D51">
      <w:pPr>
        <w:numPr>
          <w:ilvl w:val="0"/>
          <w:numId w:val="259"/>
        </w:numPr>
        <w:tabs>
          <w:tab w:val="clear" w:pos="720"/>
          <w:tab w:val="num" w:pos="426"/>
        </w:tabs>
        <w:suppressAutoHyphens w:val="0"/>
        <w:autoSpaceDE w:val="0"/>
        <w:autoSpaceDN w:val="0"/>
        <w:adjustRightInd w:val="0"/>
        <w:spacing w:before="0"/>
        <w:ind w:left="284" w:hanging="284"/>
        <w:rPr>
          <w:rFonts w:eastAsia="Tahoma,Bold" w:cs="Tahoma"/>
          <w:szCs w:val="22"/>
          <w:lang w:val="el-GR"/>
        </w:rPr>
      </w:pPr>
      <w:r w:rsidRPr="006F705A">
        <w:rPr>
          <w:rFonts w:eastAsia="Tahoma,Bold" w:cs="Tahoma"/>
          <w:b/>
          <w:bCs/>
          <w:szCs w:val="22"/>
          <w:lang w:val="el-GR"/>
        </w:rPr>
        <w:t xml:space="preserve">Μη δυνατότητα άρνησης συμμετοχής </w:t>
      </w:r>
      <w:r w:rsidRPr="006F705A">
        <w:rPr>
          <w:rFonts w:eastAsia="Tahoma,Bold" w:cs="Tahoma"/>
          <w:szCs w:val="22"/>
          <w:lang w:val="el-GR"/>
        </w:rPr>
        <w:t>(</w:t>
      </w:r>
      <w:r w:rsidRPr="00F81D02">
        <w:rPr>
          <w:rFonts w:eastAsia="Tahoma,Bold" w:cs="Tahoma"/>
          <w:szCs w:val="22"/>
        </w:rPr>
        <w:t>non</w:t>
      </w:r>
      <w:r w:rsidRPr="006F705A">
        <w:rPr>
          <w:rFonts w:eastAsia="Tahoma,Bold" w:cs="Tahoma"/>
          <w:szCs w:val="22"/>
          <w:lang w:val="el-GR"/>
        </w:rPr>
        <w:t>-</w:t>
      </w:r>
      <w:r w:rsidRPr="00F81D02">
        <w:rPr>
          <w:rFonts w:eastAsia="Tahoma,Bold" w:cs="Tahoma"/>
          <w:szCs w:val="22"/>
        </w:rPr>
        <w:t>repudiation</w:t>
      </w:r>
      <w:r w:rsidRPr="006F705A">
        <w:rPr>
          <w:rFonts w:eastAsia="Tahoma,Bold" w:cs="Tahoma"/>
          <w:szCs w:val="22"/>
          <w:lang w:val="el-GR"/>
        </w:rPr>
        <w:t>): ο χρήστης δεν πρέπει να μπορεί να αρνηθεί τη συμμετοχή του στην ανταλλαγή των δεδομένων.</w:t>
      </w:r>
    </w:p>
    <w:p w14:paraId="4A7A5783" w14:textId="77777777" w:rsidR="0007657E" w:rsidRPr="006F705A" w:rsidRDefault="0007657E" w:rsidP="000D7D51">
      <w:pPr>
        <w:numPr>
          <w:ilvl w:val="0"/>
          <w:numId w:val="259"/>
        </w:numPr>
        <w:tabs>
          <w:tab w:val="clear" w:pos="720"/>
          <w:tab w:val="num" w:pos="426"/>
        </w:tabs>
        <w:suppressAutoHyphens w:val="0"/>
        <w:autoSpaceDE w:val="0"/>
        <w:autoSpaceDN w:val="0"/>
        <w:adjustRightInd w:val="0"/>
        <w:spacing w:before="0"/>
        <w:ind w:left="284" w:hanging="284"/>
        <w:rPr>
          <w:rFonts w:eastAsia="Tahoma,Bold" w:cs="Tahoma"/>
          <w:szCs w:val="22"/>
          <w:lang w:val="el-GR"/>
        </w:rPr>
      </w:pPr>
      <w:r w:rsidRPr="006F705A">
        <w:rPr>
          <w:rFonts w:eastAsia="Tahoma,Bold" w:cs="Tahoma"/>
          <w:b/>
          <w:bCs/>
          <w:szCs w:val="22"/>
          <w:lang w:val="el-GR"/>
        </w:rPr>
        <w:t xml:space="preserve">Διαφάνεια </w:t>
      </w:r>
      <w:r w:rsidRPr="006F705A">
        <w:rPr>
          <w:rFonts w:eastAsia="Tahoma,Bold" w:cs="Tahoma"/>
          <w:szCs w:val="22"/>
          <w:lang w:val="el-GR"/>
        </w:rPr>
        <w:t>(</w:t>
      </w:r>
      <w:r w:rsidRPr="00F81D02">
        <w:rPr>
          <w:rFonts w:eastAsia="Tahoma,Bold" w:cs="Tahoma"/>
          <w:szCs w:val="22"/>
        </w:rPr>
        <w:t>transparency</w:t>
      </w:r>
      <w:r w:rsidRPr="006F705A">
        <w:rPr>
          <w:rFonts w:eastAsia="Tahoma,Bold" w:cs="Tahoma"/>
          <w:szCs w:val="22"/>
          <w:lang w:val="el-GR"/>
        </w:rPr>
        <w:t>): πρέπει να γίνεται τεκμηρίωση των διαδικασιών της επεξεργασίας ώστε να μπορούν να ελεγχθούν.</w:t>
      </w:r>
    </w:p>
    <w:p w14:paraId="527C0C50" w14:textId="77777777" w:rsidR="0007657E" w:rsidRPr="006F705A" w:rsidRDefault="0007657E" w:rsidP="000D7D51">
      <w:pPr>
        <w:numPr>
          <w:ilvl w:val="0"/>
          <w:numId w:val="259"/>
        </w:numPr>
        <w:tabs>
          <w:tab w:val="clear" w:pos="720"/>
          <w:tab w:val="num" w:pos="426"/>
        </w:tabs>
        <w:suppressAutoHyphens w:val="0"/>
        <w:autoSpaceDE w:val="0"/>
        <w:autoSpaceDN w:val="0"/>
        <w:adjustRightInd w:val="0"/>
        <w:spacing w:before="0"/>
        <w:ind w:left="284" w:hanging="284"/>
        <w:rPr>
          <w:rFonts w:eastAsia="Tahoma,Bold" w:cs="Tahoma"/>
          <w:szCs w:val="22"/>
          <w:lang w:val="el-GR"/>
        </w:rPr>
      </w:pPr>
      <w:r w:rsidRPr="006F705A">
        <w:rPr>
          <w:rFonts w:eastAsia="Tahoma,Bold" w:cs="Tahoma"/>
          <w:b/>
          <w:bCs/>
          <w:szCs w:val="22"/>
          <w:lang w:val="el-GR"/>
        </w:rPr>
        <w:t xml:space="preserve">Δυνατότητα ελέγχου </w:t>
      </w:r>
      <w:r w:rsidRPr="006F705A">
        <w:rPr>
          <w:rFonts w:eastAsia="Tahoma,Bold" w:cs="Tahoma"/>
          <w:szCs w:val="22"/>
          <w:lang w:val="el-GR"/>
        </w:rPr>
        <w:t>(</w:t>
      </w:r>
      <w:r w:rsidRPr="00F81D02">
        <w:rPr>
          <w:rFonts w:eastAsia="Tahoma,Bold" w:cs="Tahoma"/>
          <w:szCs w:val="22"/>
        </w:rPr>
        <w:t>revision</w:t>
      </w:r>
      <w:r w:rsidRPr="006F705A">
        <w:rPr>
          <w:rFonts w:eastAsia="Tahoma,Bold" w:cs="Tahoma"/>
          <w:szCs w:val="22"/>
          <w:lang w:val="el-GR"/>
        </w:rPr>
        <w:t xml:space="preserve"> / </w:t>
      </w:r>
      <w:r w:rsidRPr="00F81D02">
        <w:rPr>
          <w:rFonts w:eastAsia="Tahoma,Bold" w:cs="Tahoma"/>
          <w:szCs w:val="22"/>
        </w:rPr>
        <w:t>audit</w:t>
      </w:r>
      <w:r w:rsidRPr="006F705A">
        <w:rPr>
          <w:rFonts w:eastAsia="Tahoma,Bold" w:cs="Tahoma"/>
          <w:szCs w:val="22"/>
          <w:lang w:val="el-GR"/>
        </w:rPr>
        <w:t>): κάθε τροποποίηση ή επεξεργασία των δεδομένων πρέπει να μπορεί να ελεγχθεί, δηλαδή από ποιόν έγινε και πότε.</w:t>
      </w:r>
    </w:p>
    <w:p w14:paraId="7BF13D17" w14:textId="77777777" w:rsidR="0007657E" w:rsidRPr="006F705A" w:rsidRDefault="0007657E" w:rsidP="000D7D51">
      <w:pPr>
        <w:numPr>
          <w:ilvl w:val="0"/>
          <w:numId w:val="259"/>
        </w:numPr>
        <w:tabs>
          <w:tab w:val="clear" w:pos="720"/>
          <w:tab w:val="num" w:pos="426"/>
        </w:tabs>
        <w:suppressAutoHyphens w:val="0"/>
        <w:autoSpaceDE w:val="0"/>
        <w:autoSpaceDN w:val="0"/>
        <w:adjustRightInd w:val="0"/>
        <w:spacing w:before="0"/>
        <w:ind w:left="284" w:hanging="284"/>
        <w:rPr>
          <w:rFonts w:eastAsia="Tahoma,Bold" w:cs="Tahoma"/>
          <w:szCs w:val="22"/>
          <w:lang w:val="el-GR"/>
        </w:rPr>
      </w:pPr>
      <w:r w:rsidRPr="006F705A">
        <w:rPr>
          <w:rFonts w:eastAsia="Tahoma,Bold" w:cs="Tahoma"/>
          <w:b/>
          <w:bCs/>
          <w:szCs w:val="22"/>
          <w:lang w:val="el-GR"/>
        </w:rPr>
        <w:t xml:space="preserve">Ευθύνη </w:t>
      </w:r>
      <w:r w:rsidRPr="006F705A">
        <w:rPr>
          <w:rFonts w:eastAsia="Tahoma,Bold" w:cs="Tahoma"/>
          <w:szCs w:val="22"/>
          <w:lang w:val="el-GR"/>
        </w:rPr>
        <w:t>(</w:t>
      </w:r>
      <w:r w:rsidRPr="00F81D02">
        <w:rPr>
          <w:rFonts w:eastAsia="Tahoma,Bold" w:cs="Tahoma"/>
          <w:szCs w:val="22"/>
        </w:rPr>
        <w:t>accountability</w:t>
      </w:r>
      <w:r w:rsidRPr="006F705A">
        <w:rPr>
          <w:rFonts w:eastAsia="Tahoma,Bold" w:cs="Tahoma"/>
          <w:szCs w:val="22"/>
          <w:lang w:val="el-GR"/>
        </w:rPr>
        <w:t>): πρέπει να προκύπτει ποιος είναι υπεύθυνος για την εισαγωγή, πρόσβαση ή τροποποίηση κάθε δεδομένου.</w:t>
      </w:r>
    </w:p>
    <w:p w14:paraId="70C18800" w14:textId="77777777" w:rsidR="0007657E" w:rsidRPr="006F705A" w:rsidRDefault="0007657E" w:rsidP="0007657E">
      <w:pPr>
        <w:autoSpaceDE w:val="0"/>
        <w:autoSpaceDN w:val="0"/>
        <w:adjustRightInd w:val="0"/>
        <w:rPr>
          <w:rFonts w:eastAsia="Tahoma,Bold" w:cs="Tahoma"/>
          <w:szCs w:val="22"/>
          <w:lang w:val="el-GR"/>
        </w:rPr>
      </w:pPr>
    </w:p>
    <w:p w14:paraId="4B8B5086" w14:textId="77777777" w:rsidR="0007657E" w:rsidRPr="006F705A" w:rsidRDefault="0007657E" w:rsidP="0007657E">
      <w:pPr>
        <w:rPr>
          <w:lang w:val="el-GR"/>
        </w:rPr>
      </w:pPr>
      <w:r w:rsidRPr="006F705A">
        <w:rPr>
          <w:rFonts w:eastAsia="Tahoma,Bold" w:cs="Tahoma"/>
          <w:szCs w:val="22"/>
          <w:lang w:val="el-GR"/>
        </w:rPr>
        <w:t xml:space="preserve">Ειδικότερα, η </w:t>
      </w:r>
      <w:r w:rsidR="000D7D51">
        <w:rPr>
          <w:rFonts w:eastAsia="Tahoma,Bold" w:cs="Tahoma"/>
          <w:szCs w:val="22"/>
          <w:lang w:val="el-GR"/>
        </w:rPr>
        <w:t>Μ</w:t>
      </w:r>
      <w:r w:rsidRPr="006F705A">
        <w:rPr>
          <w:rFonts w:eastAsia="Tahoma,Bold" w:cs="Tahoma"/>
          <w:szCs w:val="22"/>
          <w:lang w:val="el-GR"/>
        </w:rPr>
        <w:t xml:space="preserve">ελέτη Ασφάλειας </w:t>
      </w:r>
      <w:r w:rsidRPr="006F705A">
        <w:rPr>
          <w:lang w:val="el-GR"/>
        </w:rPr>
        <w:t>θα πρέπει, κατ’ ελάχιστο, να περιλαμβάνει τα κάτωθι:</w:t>
      </w:r>
    </w:p>
    <w:p w14:paraId="3A9D0D81" w14:textId="77777777" w:rsidR="00D63E6B" w:rsidRPr="003B1C9C" w:rsidRDefault="0007657E" w:rsidP="00D63E6B">
      <w:pPr>
        <w:numPr>
          <w:ilvl w:val="0"/>
          <w:numId w:val="260"/>
        </w:numPr>
        <w:suppressAutoHyphens w:val="0"/>
        <w:spacing w:before="0"/>
        <w:rPr>
          <w:lang w:val="el-GR"/>
        </w:rPr>
      </w:pPr>
      <w:r w:rsidRPr="00683648">
        <w:t>Penetration</w:t>
      </w:r>
      <w:r w:rsidRPr="00683648">
        <w:rPr>
          <w:lang w:val="el-GR"/>
        </w:rPr>
        <w:t xml:space="preserve"> </w:t>
      </w:r>
      <w:r w:rsidRPr="00683648">
        <w:t>Testing</w:t>
      </w:r>
      <w:r w:rsidRPr="00683648">
        <w:rPr>
          <w:lang w:val="el-GR"/>
        </w:rPr>
        <w:t xml:space="preserve"> - </w:t>
      </w:r>
      <w:r w:rsidRPr="00683648">
        <w:t>Vulnerability</w:t>
      </w:r>
      <w:r w:rsidRPr="00683648">
        <w:rPr>
          <w:lang w:val="el-GR"/>
        </w:rPr>
        <w:t xml:space="preserve"> </w:t>
      </w:r>
      <w:r w:rsidRPr="00683648">
        <w:t>Assessment</w:t>
      </w:r>
      <w:r w:rsidRPr="00683648">
        <w:rPr>
          <w:lang w:val="el-GR"/>
        </w:rPr>
        <w:t xml:space="preserve">: Έλεγχος του δικτύου από το </w:t>
      </w:r>
      <w:r w:rsidRPr="00683648">
        <w:t>Internet</w:t>
      </w:r>
      <w:r w:rsidRPr="00683648">
        <w:rPr>
          <w:lang w:val="el-GR"/>
        </w:rPr>
        <w:t xml:space="preserve"> και από το εσωτερικό του Φορέα Λειτουργίας με τα δικαιώματα ενός απλού χρήστη, εντοπισμός των κενών ασφαλείας και των πιθανών σημείων μη εξουσιοδοτημένης πρόσβασης, δημιουργία αναλυτικής αναφοράς για τα προβλήματα ασφαλείας και τις προτάσεις για τη διόρθωσή τους.</w:t>
      </w:r>
      <w:r w:rsidR="00D63E6B" w:rsidRPr="003B1C9C">
        <w:rPr>
          <w:lang w:val="el-GR"/>
        </w:rPr>
        <w:t xml:space="preserve"> Θα πρέπει να δοθεί ιδιαίτερη έμφαση στο </w:t>
      </w:r>
      <w:r w:rsidR="00D63E6B" w:rsidRPr="00683648">
        <w:rPr>
          <w:lang w:val="en-US"/>
        </w:rPr>
        <w:t>hardening</w:t>
      </w:r>
      <w:r w:rsidR="00D63E6B" w:rsidRPr="00683648">
        <w:rPr>
          <w:lang w:val="el-GR"/>
        </w:rPr>
        <w:t xml:space="preserve"> </w:t>
      </w:r>
      <w:r w:rsidR="00D63E6B" w:rsidRPr="003B1C9C">
        <w:rPr>
          <w:lang w:val="el-GR"/>
        </w:rPr>
        <w:t xml:space="preserve">των διακομιστών και του λογισμικού που φιλοξενούν καθώς και στην αποτροπή επιθέσεων που βρίσκονται στη λίστα </w:t>
      </w:r>
      <w:r w:rsidR="00D63E6B" w:rsidRPr="00683648">
        <w:rPr>
          <w:lang w:val="en-US"/>
        </w:rPr>
        <w:t>OWASP</w:t>
      </w:r>
      <w:r w:rsidR="00D63E6B" w:rsidRPr="00683648">
        <w:rPr>
          <w:lang w:val="el-GR"/>
        </w:rPr>
        <w:t xml:space="preserve"> </w:t>
      </w:r>
      <w:r w:rsidR="00D63E6B" w:rsidRPr="00683648">
        <w:rPr>
          <w:lang w:val="en-US"/>
        </w:rPr>
        <w:t>Top</w:t>
      </w:r>
      <w:r w:rsidR="00D63E6B" w:rsidRPr="00683648">
        <w:rPr>
          <w:lang w:val="el-GR"/>
        </w:rPr>
        <w:t xml:space="preserve"> 10 </w:t>
      </w:r>
      <w:r w:rsidR="00D63E6B" w:rsidRPr="003B1C9C">
        <w:rPr>
          <w:lang w:val="el-GR"/>
        </w:rPr>
        <w:t>όπως αυτή θα ισχύει κατά την περίοδο εκπόνησης της μελέτης.</w:t>
      </w:r>
    </w:p>
    <w:p w14:paraId="361BEC20" w14:textId="77777777" w:rsidR="0007657E" w:rsidRPr="006F705A" w:rsidRDefault="0007657E" w:rsidP="0007657E">
      <w:pPr>
        <w:numPr>
          <w:ilvl w:val="0"/>
          <w:numId w:val="260"/>
        </w:numPr>
        <w:suppressAutoHyphens w:val="0"/>
        <w:spacing w:before="0"/>
        <w:rPr>
          <w:lang w:val="el-GR"/>
        </w:rPr>
      </w:pPr>
      <w:r w:rsidRPr="00F81D02">
        <w:t>IT</w:t>
      </w:r>
      <w:r w:rsidRPr="006F705A">
        <w:rPr>
          <w:lang w:val="el-GR"/>
        </w:rPr>
        <w:t xml:space="preserve"> </w:t>
      </w:r>
      <w:r w:rsidRPr="00F81D02">
        <w:t>Structure</w:t>
      </w:r>
      <w:r w:rsidRPr="006F705A">
        <w:rPr>
          <w:lang w:val="el-GR"/>
        </w:rPr>
        <w:t xml:space="preserve"> </w:t>
      </w:r>
      <w:r w:rsidRPr="00F81D02">
        <w:t>Analysis</w:t>
      </w:r>
      <w:r w:rsidRPr="006F705A">
        <w:rPr>
          <w:lang w:val="el-GR"/>
        </w:rPr>
        <w:t xml:space="preserve">, </w:t>
      </w:r>
      <w:r w:rsidRPr="00F81D02">
        <w:t>Risk</w:t>
      </w:r>
      <w:r w:rsidRPr="006F705A">
        <w:rPr>
          <w:lang w:val="el-GR"/>
        </w:rPr>
        <w:t xml:space="preserve"> </w:t>
      </w:r>
      <w:r w:rsidRPr="00F81D02">
        <w:t>Analysis</w:t>
      </w:r>
      <w:r w:rsidRPr="006F705A">
        <w:rPr>
          <w:lang w:val="el-GR"/>
        </w:rPr>
        <w:t xml:space="preserve">, </w:t>
      </w:r>
      <w:r w:rsidRPr="00F81D02">
        <w:t>Security</w:t>
      </w:r>
      <w:r w:rsidRPr="006F705A">
        <w:rPr>
          <w:lang w:val="el-GR"/>
        </w:rPr>
        <w:t xml:space="preserve"> </w:t>
      </w:r>
      <w:r w:rsidRPr="00F81D02">
        <w:t>Plan</w:t>
      </w:r>
      <w:r w:rsidRPr="006F705A">
        <w:rPr>
          <w:lang w:val="el-GR"/>
        </w:rPr>
        <w:t xml:space="preserve">, </w:t>
      </w:r>
      <w:r w:rsidRPr="00F81D02">
        <w:t>Security</w:t>
      </w:r>
      <w:r w:rsidRPr="006F705A">
        <w:rPr>
          <w:lang w:val="el-GR"/>
        </w:rPr>
        <w:t xml:space="preserve"> </w:t>
      </w:r>
      <w:r w:rsidRPr="00F81D02">
        <w:t>Policy</w:t>
      </w:r>
      <w:r w:rsidRPr="006F705A">
        <w:rPr>
          <w:lang w:val="el-GR"/>
        </w:rPr>
        <w:t xml:space="preserve">: Ανάλυση του δικτύου και των συστημάτων και καθορισμός των υπηρεσιών που προσφέρονται, ανάλυση των κινδύνων που διατρέχει κάθε σύστημα, δημιουργία μελέτης ασφάλειας με προτάσεις για τη δημιουργία ασφαλούς δικτύου, πρόταση πολιτικής ασφαλείας του δικτύου, </w:t>
      </w:r>
      <w:r w:rsidRPr="00F81D02">
        <w:t>Risk</w:t>
      </w:r>
      <w:r w:rsidRPr="006F705A">
        <w:rPr>
          <w:lang w:val="el-GR"/>
        </w:rPr>
        <w:t xml:space="preserve"> </w:t>
      </w:r>
      <w:r w:rsidRPr="00F81D02">
        <w:t>Management</w:t>
      </w:r>
      <w:r w:rsidRPr="006F705A">
        <w:rPr>
          <w:lang w:val="el-GR"/>
        </w:rPr>
        <w:t xml:space="preserve">, </w:t>
      </w:r>
      <w:r w:rsidRPr="00F81D02">
        <w:t>Classification</w:t>
      </w:r>
      <w:r w:rsidRPr="006F705A">
        <w:rPr>
          <w:lang w:val="el-GR"/>
        </w:rPr>
        <w:t xml:space="preserve"> </w:t>
      </w:r>
      <w:r w:rsidRPr="00F81D02">
        <w:t>Management</w:t>
      </w:r>
      <w:r w:rsidRPr="006F705A">
        <w:rPr>
          <w:lang w:val="el-GR"/>
        </w:rPr>
        <w:t xml:space="preserve">, δημιουργία δομών </w:t>
      </w:r>
      <w:r w:rsidRPr="00F81D02">
        <w:t>monitoring</w:t>
      </w:r>
      <w:r w:rsidRPr="006F705A">
        <w:rPr>
          <w:lang w:val="el-GR"/>
        </w:rPr>
        <w:t xml:space="preserve"> – </w:t>
      </w:r>
      <w:r w:rsidRPr="00F81D02">
        <w:t>auditing</w:t>
      </w:r>
      <w:r w:rsidRPr="006F705A">
        <w:rPr>
          <w:lang w:val="el-GR"/>
        </w:rPr>
        <w:t>.</w:t>
      </w:r>
    </w:p>
    <w:p w14:paraId="683E4E6E" w14:textId="77777777" w:rsidR="0007657E" w:rsidRPr="006F705A" w:rsidRDefault="0007657E" w:rsidP="0007657E">
      <w:pPr>
        <w:numPr>
          <w:ilvl w:val="0"/>
          <w:numId w:val="260"/>
        </w:numPr>
        <w:suppressAutoHyphens w:val="0"/>
        <w:spacing w:before="0"/>
        <w:rPr>
          <w:lang w:val="el-GR"/>
        </w:rPr>
      </w:pPr>
      <w:r w:rsidRPr="00F81D02">
        <w:t>Incident</w:t>
      </w:r>
      <w:r w:rsidRPr="006F705A">
        <w:rPr>
          <w:lang w:val="el-GR"/>
        </w:rPr>
        <w:t xml:space="preserve"> </w:t>
      </w:r>
      <w:r w:rsidRPr="00F81D02">
        <w:t>Response</w:t>
      </w:r>
      <w:r w:rsidRPr="006F705A">
        <w:rPr>
          <w:lang w:val="el-GR"/>
        </w:rPr>
        <w:t xml:space="preserve"> </w:t>
      </w:r>
      <w:r w:rsidRPr="00F81D02">
        <w:t>Planning</w:t>
      </w:r>
      <w:r w:rsidRPr="006F705A">
        <w:rPr>
          <w:lang w:val="el-GR"/>
        </w:rPr>
        <w:t xml:space="preserve">: Δημιουργία </w:t>
      </w:r>
      <w:r w:rsidRPr="00F81D02">
        <w:t>Incident</w:t>
      </w:r>
      <w:r w:rsidRPr="006F705A">
        <w:rPr>
          <w:lang w:val="el-GR"/>
        </w:rPr>
        <w:t xml:space="preserve"> </w:t>
      </w:r>
      <w:r w:rsidRPr="00F81D02">
        <w:t>Response</w:t>
      </w:r>
      <w:r w:rsidRPr="006F705A">
        <w:rPr>
          <w:lang w:val="el-GR"/>
        </w:rPr>
        <w:t xml:space="preserve"> </w:t>
      </w:r>
      <w:r w:rsidRPr="00F81D02">
        <w:t>Team</w:t>
      </w:r>
      <w:r w:rsidRPr="006F705A">
        <w:rPr>
          <w:lang w:val="el-GR"/>
        </w:rPr>
        <w:t>, καθορισμός ρόλων και εκπαίδευση, σχεδιασμός αντίδρασης σε κάθε ενδεχόμενη απειλή. Μηχανισμός για αναφορά συμβάντων από χρήστες, ανάθεση σε τεχνικό μηχανογράφησης και καταγραφής του χειρισμού του συμβάντος.</w:t>
      </w:r>
    </w:p>
    <w:bookmarkEnd w:id="725"/>
    <w:p w14:paraId="3953C4C0" w14:textId="77777777" w:rsidR="0007657E" w:rsidRPr="006F705A" w:rsidRDefault="0007657E" w:rsidP="0007657E">
      <w:pPr>
        <w:autoSpaceDE w:val="0"/>
        <w:autoSpaceDN w:val="0"/>
        <w:adjustRightInd w:val="0"/>
        <w:rPr>
          <w:lang w:val="el-GR"/>
        </w:rPr>
      </w:pPr>
    </w:p>
    <w:p w14:paraId="5DAFDE14" w14:textId="77777777" w:rsidR="003908F0" w:rsidRPr="009D5B13" w:rsidRDefault="003908F0" w:rsidP="006F705A">
      <w:pPr>
        <w:rPr>
          <w:b/>
          <w:bCs/>
          <w:i/>
          <w:lang w:val="el-GR"/>
        </w:rPr>
      </w:pPr>
    </w:p>
    <w:p w14:paraId="3EE7876C" w14:textId="77777777" w:rsidR="00662D1E" w:rsidRDefault="00662D1E" w:rsidP="00662D1E">
      <w:pPr>
        <w:pStyle w:val="5"/>
      </w:pPr>
      <w:r w:rsidRPr="00F51114">
        <w:t>Μελέτη εκτίμησης ωριμότητας Δημοσίων Φορέων προς ένταξη στο ΟΠΣ-ΑΔΕ &amp; Χρονοδιάγραμμα σταδιακής ένταξής τους στο ΟΠΣ-ΑΔΕ</w:t>
      </w:r>
    </w:p>
    <w:p w14:paraId="53431220" w14:textId="77777777" w:rsidR="00FC5C59" w:rsidRPr="009D5B13" w:rsidRDefault="00777F73" w:rsidP="006F705A">
      <w:pPr>
        <w:rPr>
          <w:lang w:val="el-GR"/>
        </w:rPr>
      </w:pPr>
      <w:r>
        <w:rPr>
          <w:lang w:val="el-GR"/>
        </w:rPr>
        <w:t xml:space="preserve">Ο Ανάδοχος θα πρέπει να εκπονήσει μελέτη </w:t>
      </w:r>
      <w:r w:rsidR="00A9711E">
        <w:rPr>
          <w:lang w:val="el-GR"/>
        </w:rPr>
        <w:t>η οποία θα περιλαμβάνει:</w:t>
      </w:r>
    </w:p>
    <w:p w14:paraId="4F1B31F0" w14:textId="77777777" w:rsidR="00A9711E" w:rsidRPr="0041211C" w:rsidRDefault="00A9711E" w:rsidP="006F705A">
      <w:pPr>
        <w:pStyle w:val="aff"/>
        <w:numPr>
          <w:ilvl w:val="0"/>
          <w:numId w:val="280"/>
        </w:numPr>
        <w:suppressAutoHyphens w:val="0"/>
        <w:spacing w:before="40" w:after="40"/>
        <w:contextualSpacing w:val="0"/>
        <w:rPr>
          <w:rFonts w:asciiTheme="minorHAnsi" w:hAnsiTheme="minorHAnsi" w:cs="Tahoma"/>
          <w:szCs w:val="22"/>
          <w:lang w:val="el-GR"/>
        </w:rPr>
      </w:pPr>
      <w:r w:rsidRPr="0041211C">
        <w:rPr>
          <w:rFonts w:asciiTheme="minorHAnsi" w:hAnsiTheme="minorHAnsi" w:cs="Tahoma"/>
          <w:szCs w:val="22"/>
          <w:lang w:val="el-GR"/>
        </w:rPr>
        <w:t>αποτίμηση της</w:t>
      </w:r>
      <w:r w:rsidR="0026020C" w:rsidRPr="0026020C">
        <w:rPr>
          <w:rFonts w:asciiTheme="minorHAnsi" w:hAnsiTheme="minorHAnsi" w:cs="Tahoma"/>
          <w:szCs w:val="22"/>
          <w:lang w:val="el-GR"/>
        </w:rPr>
        <w:t xml:space="preserve"> </w:t>
      </w:r>
      <w:r w:rsidR="0026020C" w:rsidRPr="00281804">
        <w:rPr>
          <w:rFonts w:asciiTheme="minorHAnsi" w:hAnsiTheme="minorHAnsi" w:cs="Tahoma"/>
          <w:szCs w:val="22"/>
          <w:lang w:val="el-GR"/>
        </w:rPr>
        <w:t>τρέχουσας</w:t>
      </w:r>
      <w:r w:rsidRPr="0041211C">
        <w:rPr>
          <w:rFonts w:asciiTheme="minorHAnsi" w:hAnsiTheme="minorHAnsi" w:cs="Tahoma"/>
          <w:szCs w:val="22"/>
          <w:lang w:val="el-GR"/>
        </w:rPr>
        <w:t xml:space="preserve"> κατάστασης </w:t>
      </w:r>
      <w:r w:rsidR="0026020C" w:rsidRPr="00281804">
        <w:rPr>
          <w:rFonts w:asciiTheme="minorHAnsi" w:hAnsiTheme="minorHAnsi" w:cs="Tahoma"/>
          <w:szCs w:val="22"/>
          <w:lang w:val="el-GR"/>
        </w:rPr>
        <w:t xml:space="preserve">των Φορέων τους οποίους αφορά το ΟΠΣ-ΑΔΕ </w:t>
      </w:r>
      <w:r w:rsidRPr="0041211C">
        <w:rPr>
          <w:rFonts w:asciiTheme="minorHAnsi" w:hAnsiTheme="minorHAnsi" w:cs="Tahoma"/>
          <w:szCs w:val="22"/>
          <w:lang w:val="el-GR"/>
        </w:rPr>
        <w:t>αναφορικά με τ</w:t>
      </w:r>
      <w:r w:rsidR="00C565C2">
        <w:rPr>
          <w:rFonts w:asciiTheme="minorHAnsi" w:hAnsiTheme="minorHAnsi" w:cs="Tahoma"/>
          <w:szCs w:val="22"/>
          <w:lang w:val="el-GR"/>
        </w:rPr>
        <w:t xml:space="preserve">ο βαθμό ωριμότητάς τους σε σχέση με την </w:t>
      </w:r>
      <w:r w:rsidRPr="0041211C">
        <w:rPr>
          <w:rFonts w:asciiTheme="minorHAnsi" w:hAnsiTheme="minorHAnsi" w:cs="Tahoma"/>
          <w:szCs w:val="22"/>
          <w:lang w:val="el-GR"/>
        </w:rPr>
        <w:t xml:space="preserve">συμμόρφωσή στο νέο νομοθετικό πλαίσιο </w:t>
      </w:r>
      <w:r w:rsidR="0026020C">
        <w:rPr>
          <w:rFonts w:asciiTheme="minorHAnsi" w:hAnsiTheme="minorHAnsi" w:cs="Tahoma"/>
          <w:szCs w:val="22"/>
          <w:lang w:val="el-GR"/>
        </w:rPr>
        <w:t xml:space="preserve">άσκησης οικονομικής δραστηριότητας και εποπτείας, </w:t>
      </w:r>
    </w:p>
    <w:p w14:paraId="615795A2" w14:textId="77777777" w:rsidR="00A9711E" w:rsidRPr="009D5B13" w:rsidRDefault="00A9711E" w:rsidP="006F705A">
      <w:pPr>
        <w:pStyle w:val="aff"/>
        <w:numPr>
          <w:ilvl w:val="0"/>
          <w:numId w:val="280"/>
        </w:numPr>
        <w:rPr>
          <w:rFonts w:asciiTheme="minorHAnsi" w:hAnsiTheme="minorHAnsi" w:cs="Tahoma"/>
          <w:szCs w:val="22"/>
          <w:lang w:val="el-GR"/>
        </w:rPr>
      </w:pPr>
      <w:r w:rsidRPr="006F705A">
        <w:rPr>
          <w:rFonts w:asciiTheme="minorHAnsi" w:hAnsiTheme="minorHAnsi" w:cs="Tahoma"/>
          <w:szCs w:val="22"/>
          <w:lang w:val="el-GR"/>
        </w:rPr>
        <w:t xml:space="preserve">αναλυτικό χρονοδιάγραμμα για την ένταξη των Φορέων </w:t>
      </w:r>
      <w:r w:rsidR="0026020C">
        <w:rPr>
          <w:rFonts w:asciiTheme="minorHAnsi" w:hAnsiTheme="minorHAnsi" w:cs="Tahoma"/>
          <w:szCs w:val="22"/>
          <w:lang w:val="el-GR"/>
        </w:rPr>
        <w:t xml:space="preserve">στο Σύστημα </w:t>
      </w:r>
      <w:r w:rsidRPr="006F705A">
        <w:rPr>
          <w:rFonts w:asciiTheme="minorHAnsi" w:hAnsiTheme="minorHAnsi" w:cs="Tahoma"/>
          <w:szCs w:val="22"/>
          <w:lang w:val="el-GR"/>
        </w:rPr>
        <w:t>με βάση τα αποτελέσματα της εκτίμησης ωριμότητας.</w:t>
      </w:r>
    </w:p>
    <w:p w14:paraId="781452B2" w14:textId="77777777" w:rsidR="00A9711E" w:rsidRPr="009D5B13" w:rsidRDefault="00A9711E" w:rsidP="006F705A">
      <w:pPr>
        <w:rPr>
          <w:rFonts w:asciiTheme="minorHAnsi" w:hAnsiTheme="minorHAnsi" w:cs="Tahoma"/>
          <w:szCs w:val="22"/>
          <w:lang w:val="el-GR"/>
        </w:rPr>
      </w:pPr>
    </w:p>
    <w:p w14:paraId="3EB5779E" w14:textId="77777777" w:rsidR="0026020C" w:rsidRPr="006F705A" w:rsidRDefault="0026020C" w:rsidP="006F705A">
      <w:pPr>
        <w:suppressAutoHyphens w:val="0"/>
        <w:spacing w:before="40" w:after="40"/>
        <w:rPr>
          <w:rFonts w:asciiTheme="minorHAnsi" w:hAnsiTheme="minorHAnsi" w:cs="Tahoma"/>
          <w:szCs w:val="22"/>
          <w:lang w:val="el-GR"/>
        </w:rPr>
      </w:pPr>
      <w:r w:rsidRPr="006F705A">
        <w:rPr>
          <w:rFonts w:asciiTheme="minorHAnsi" w:hAnsiTheme="minorHAnsi" w:cs="Tahoma"/>
          <w:szCs w:val="22"/>
          <w:lang w:val="el-GR"/>
        </w:rPr>
        <w:t xml:space="preserve">Από την Μελέτη θα προκύψουν τόσο οι Πιλοτικοί Φορείς, οι οποίοι θα συμμετάσχουν στην </w:t>
      </w:r>
      <w:r w:rsidRPr="006F705A">
        <w:rPr>
          <w:rFonts w:asciiTheme="minorHAnsi" w:hAnsiTheme="minorHAnsi" w:cs="Tahoma"/>
          <w:b/>
          <w:szCs w:val="22"/>
          <w:lang w:val="el-GR"/>
        </w:rPr>
        <w:fldChar w:fldCharType="begin"/>
      </w:r>
      <w:r w:rsidRPr="006F705A">
        <w:rPr>
          <w:rFonts w:asciiTheme="minorHAnsi" w:hAnsiTheme="minorHAnsi" w:cs="Tahoma"/>
          <w:b/>
          <w:szCs w:val="22"/>
          <w:lang w:val="el-GR"/>
        </w:rPr>
        <w:instrText xml:space="preserve"> REF _Ref504472322 \h  \* MERGEFORMAT </w:instrText>
      </w:r>
      <w:r w:rsidRPr="006F705A">
        <w:rPr>
          <w:rFonts w:asciiTheme="minorHAnsi" w:hAnsiTheme="minorHAnsi" w:cs="Tahoma"/>
          <w:b/>
          <w:szCs w:val="22"/>
          <w:lang w:val="el-GR"/>
        </w:rPr>
      </w:r>
      <w:r w:rsidRPr="006F705A">
        <w:rPr>
          <w:rFonts w:asciiTheme="minorHAnsi" w:hAnsiTheme="minorHAnsi" w:cs="Tahoma"/>
          <w:b/>
          <w:szCs w:val="22"/>
          <w:lang w:val="el-GR"/>
        </w:rPr>
        <w:fldChar w:fldCharType="separate"/>
      </w:r>
      <w:r w:rsidR="00CA00DF" w:rsidRPr="00CA00DF">
        <w:rPr>
          <w:b/>
          <w:lang w:val="el-GR"/>
        </w:rPr>
        <w:t>Φάση 5: Πιλοτική Λειτουργία</w:t>
      </w:r>
      <w:r w:rsidRPr="006F705A">
        <w:rPr>
          <w:rFonts w:asciiTheme="minorHAnsi" w:hAnsiTheme="minorHAnsi" w:cs="Tahoma"/>
          <w:b/>
          <w:szCs w:val="22"/>
          <w:lang w:val="el-GR"/>
        </w:rPr>
        <w:fldChar w:fldCharType="end"/>
      </w:r>
      <w:r w:rsidRPr="006F705A">
        <w:rPr>
          <w:rFonts w:asciiTheme="minorHAnsi" w:hAnsiTheme="minorHAnsi" w:cs="Tahoma"/>
          <w:szCs w:val="22"/>
          <w:lang w:val="el-GR"/>
        </w:rPr>
        <w:t xml:space="preserve">, όσο και εκείνοι οι Φορείς, για τους οποίους θα πραγματοποιηθεί η εξάπλωση του Συστήματος στο πλαίσιο της </w:t>
      </w:r>
      <w:r w:rsidRPr="006F705A">
        <w:rPr>
          <w:rFonts w:asciiTheme="minorHAnsi" w:hAnsiTheme="minorHAnsi" w:cs="Tahoma"/>
          <w:szCs w:val="22"/>
          <w:lang w:val="el-GR"/>
        </w:rPr>
        <w:fldChar w:fldCharType="begin"/>
      </w:r>
      <w:r w:rsidRPr="006F705A">
        <w:rPr>
          <w:rFonts w:asciiTheme="minorHAnsi" w:hAnsiTheme="minorHAnsi" w:cs="Tahoma"/>
          <w:szCs w:val="22"/>
          <w:lang w:val="el-GR"/>
        </w:rPr>
        <w:instrText xml:space="preserve"> REF _Ref504562728 \h </w:instrText>
      </w:r>
      <w:r w:rsidRPr="006F705A">
        <w:rPr>
          <w:rFonts w:asciiTheme="minorHAnsi" w:hAnsiTheme="minorHAnsi" w:cs="Tahoma"/>
          <w:szCs w:val="22"/>
          <w:lang w:val="el-GR"/>
        </w:rPr>
      </w:r>
      <w:r w:rsidRPr="006F705A">
        <w:rPr>
          <w:rFonts w:asciiTheme="minorHAnsi" w:hAnsiTheme="minorHAnsi" w:cs="Tahoma"/>
          <w:szCs w:val="22"/>
          <w:lang w:val="el-GR"/>
        </w:rPr>
        <w:fldChar w:fldCharType="separate"/>
      </w:r>
      <w:r w:rsidR="00CA00DF" w:rsidRPr="00CA00DF">
        <w:rPr>
          <w:lang w:val="el-GR"/>
        </w:rPr>
        <w:t>Φάση 6: Δοκιμαστική Λειτουργία &amp; Εξάπλωση Συστήματος</w:t>
      </w:r>
      <w:r w:rsidRPr="006F705A">
        <w:rPr>
          <w:rFonts w:asciiTheme="minorHAnsi" w:hAnsiTheme="minorHAnsi" w:cs="Tahoma"/>
          <w:szCs w:val="22"/>
          <w:lang w:val="el-GR"/>
        </w:rPr>
        <w:fldChar w:fldCharType="end"/>
      </w:r>
      <w:r w:rsidRPr="006F705A">
        <w:rPr>
          <w:rFonts w:asciiTheme="minorHAnsi" w:hAnsiTheme="minorHAnsi" w:cs="Tahoma"/>
          <w:szCs w:val="22"/>
          <w:lang w:val="el-GR"/>
        </w:rPr>
        <w:t xml:space="preserve">.  </w:t>
      </w:r>
    </w:p>
    <w:p w14:paraId="52BAB31A" w14:textId="77777777" w:rsidR="0026020C" w:rsidRPr="0041211C" w:rsidRDefault="0026020C" w:rsidP="006F705A">
      <w:pPr>
        <w:pStyle w:val="aff"/>
        <w:suppressAutoHyphens w:val="0"/>
        <w:spacing w:before="40" w:after="40"/>
        <w:ind w:left="360"/>
        <w:contextualSpacing w:val="0"/>
        <w:rPr>
          <w:rFonts w:asciiTheme="minorHAnsi" w:hAnsiTheme="minorHAnsi" w:cs="Tahoma"/>
          <w:szCs w:val="22"/>
          <w:lang w:val="el-GR"/>
        </w:rPr>
      </w:pPr>
    </w:p>
    <w:p w14:paraId="5F75C9F4" w14:textId="77777777" w:rsidR="00A111E2" w:rsidRDefault="00A111E2" w:rsidP="00A111E2">
      <w:pPr>
        <w:pStyle w:val="4"/>
        <w:rPr>
          <w:lang w:val="el-GR"/>
        </w:rPr>
      </w:pPr>
      <w:bookmarkStart w:id="726" w:name="_Ref508024483"/>
      <w:bookmarkStart w:id="727" w:name="_Toc516238319"/>
      <w:r w:rsidRPr="0043279D">
        <w:rPr>
          <w:lang w:val="el-GR"/>
        </w:rPr>
        <w:t xml:space="preserve">Υπηρεσίες </w:t>
      </w:r>
      <w:r w:rsidRPr="00FA1264">
        <w:rPr>
          <w:lang w:val="el-GR"/>
        </w:rPr>
        <w:t>Μετάπτωσης και Εκκαθάρισης Δεδομένων (Data Migration and Cleansing)</w:t>
      </w:r>
      <w:bookmarkEnd w:id="726"/>
      <w:bookmarkEnd w:id="727"/>
    </w:p>
    <w:p w14:paraId="44D189DB" w14:textId="77777777" w:rsidR="00A111E2" w:rsidRPr="006F705A" w:rsidRDefault="008E09B4" w:rsidP="00E234FB">
      <w:pPr>
        <w:widowControl w:val="0"/>
        <w:spacing w:after="60"/>
        <w:rPr>
          <w:rFonts w:cs="Tahoma"/>
          <w:szCs w:val="22"/>
          <w:lang w:val="el-GR"/>
        </w:rPr>
      </w:pPr>
      <w:r>
        <w:rPr>
          <w:rFonts w:cs="Tahoma"/>
          <w:szCs w:val="22"/>
          <w:lang w:val="el-GR"/>
        </w:rPr>
        <w:t xml:space="preserve">Στο πλαίσιο της </w:t>
      </w:r>
      <w:r w:rsidRPr="00E234FB">
        <w:rPr>
          <w:rFonts w:cs="Tahoma"/>
          <w:szCs w:val="22"/>
          <w:u w:val="single"/>
          <w:lang w:val="el-GR"/>
        </w:rPr>
        <w:t>μετάπτωσης</w:t>
      </w:r>
      <w:r w:rsidR="00EE00C1" w:rsidRPr="00E234FB">
        <w:rPr>
          <w:rFonts w:cs="Tahoma"/>
          <w:szCs w:val="22"/>
          <w:u w:val="single"/>
          <w:lang w:val="el-GR"/>
        </w:rPr>
        <w:t xml:space="preserve"> δεδομένων</w:t>
      </w:r>
      <w:r>
        <w:rPr>
          <w:rFonts w:cs="Tahoma"/>
          <w:szCs w:val="22"/>
          <w:lang w:val="el-GR"/>
        </w:rPr>
        <w:t>, ο</w:t>
      </w:r>
      <w:r w:rsidR="00A111E2">
        <w:rPr>
          <w:rFonts w:cs="Tahoma"/>
          <w:szCs w:val="22"/>
          <w:lang w:val="el-GR"/>
        </w:rPr>
        <w:t xml:space="preserve"> Ανάδοχος </w:t>
      </w:r>
      <w:r w:rsidR="00CD6B31">
        <w:rPr>
          <w:rFonts w:cs="Tahoma"/>
          <w:szCs w:val="22"/>
          <w:lang w:val="el-GR"/>
        </w:rPr>
        <w:t>οφείλει</w:t>
      </w:r>
      <w:r w:rsidR="00A111E2">
        <w:rPr>
          <w:rFonts w:cs="Tahoma"/>
          <w:szCs w:val="22"/>
          <w:lang w:val="el-GR"/>
        </w:rPr>
        <w:t xml:space="preserve"> να παράσχει τις </w:t>
      </w:r>
      <w:r w:rsidR="00A111E2" w:rsidRPr="006F705A">
        <w:rPr>
          <w:rFonts w:cs="Tahoma"/>
          <w:szCs w:val="22"/>
          <w:lang w:val="el-GR"/>
        </w:rPr>
        <w:t xml:space="preserve">ακόλουθες </w:t>
      </w:r>
      <w:r w:rsidR="00A111E2">
        <w:rPr>
          <w:rFonts w:cs="Tahoma"/>
          <w:szCs w:val="22"/>
          <w:lang w:val="el-GR"/>
        </w:rPr>
        <w:t>υπηρεσίες</w:t>
      </w:r>
      <w:r w:rsidR="00A111E2" w:rsidRPr="006F705A">
        <w:rPr>
          <w:rFonts w:cs="Tahoma"/>
          <w:szCs w:val="22"/>
          <w:lang w:val="el-GR"/>
        </w:rPr>
        <w:t>:</w:t>
      </w:r>
    </w:p>
    <w:p w14:paraId="35A265D5" w14:textId="77777777" w:rsidR="00A111E2" w:rsidRPr="005D4E66" w:rsidRDefault="00A111E2" w:rsidP="00A111E2">
      <w:pPr>
        <w:widowControl w:val="0"/>
        <w:numPr>
          <w:ilvl w:val="0"/>
          <w:numId w:val="34"/>
        </w:numPr>
        <w:suppressAutoHyphens w:val="0"/>
        <w:spacing w:before="0" w:after="60"/>
        <w:rPr>
          <w:rFonts w:cs="Tahoma"/>
          <w:szCs w:val="22"/>
          <w:lang w:val="el-GR"/>
        </w:rPr>
      </w:pPr>
      <w:r w:rsidRPr="006F705A">
        <w:rPr>
          <w:rFonts w:cs="Tahoma"/>
          <w:szCs w:val="22"/>
          <w:lang w:val="el-GR"/>
        </w:rPr>
        <w:t xml:space="preserve">Οριστικοποίηση εύρους ηλεκτρονικών δεδομένων υφιστάμενων συστημάτων προς μετάπτωση, με κριτήρια την ποιότητα και χρησιμότητά τους, την εφικτότητα και τους κινδύνους μετάπτωσής τους με βάση το </w:t>
      </w:r>
      <w:r w:rsidR="00677ADB">
        <w:rPr>
          <w:rFonts w:cs="Tahoma"/>
          <w:szCs w:val="22"/>
          <w:lang w:val="el-GR"/>
        </w:rPr>
        <w:t>«</w:t>
      </w:r>
      <w:r w:rsidRPr="006F705A">
        <w:rPr>
          <w:rFonts w:cs="Tahoma"/>
          <w:szCs w:val="22"/>
          <w:lang w:val="el-GR"/>
        </w:rPr>
        <w:t>Σχέδιο Μετάπτωσης</w:t>
      </w:r>
      <w:r w:rsidR="00677ADB">
        <w:rPr>
          <w:rFonts w:cs="Tahoma"/>
          <w:szCs w:val="22"/>
          <w:lang w:val="el-GR"/>
        </w:rPr>
        <w:t xml:space="preserve">» της </w:t>
      </w:r>
      <w:r w:rsidRPr="006F705A">
        <w:rPr>
          <w:rFonts w:cs="Tahoma"/>
          <w:szCs w:val="22"/>
          <w:lang w:val="el-GR"/>
        </w:rPr>
        <w:t xml:space="preserve"> </w:t>
      </w:r>
      <w:r w:rsidR="00677ADB">
        <w:rPr>
          <w:rFonts w:cs="Tahoma"/>
          <w:szCs w:val="22"/>
          <w:lang w:val="el-GR"/>
        </w:rPr>
        <w:fldChar w:fldCharType="begin"/>
      </w:r>
      <w:r w:rsidR="00677ADB">
        <w:rPr>
          <w:rFonts w:cs="Tahoma"/>
          <w:szCs w:val="22"/>
          <w:lang w:val="el-GR"/>
        </w:rPr>
        <w:instrText xml:space="preserve"> REF _Ref503358470 \h </w:instrText>
      </w:r>
      <w:r w:rsidR="00677ADB">
        <w:rPr>
          <w:rFonts w:cs="Tahoma"/>
          <w:szCs w:val="22"/>
          <w:lang w:val="el-GR"/>
        </w:rPr>
      </w:r>
      <w:r w:rsidR="00677ADB">
        <w:rPr>
          <w:rFonts w:cs="Tahoma"/>
          <w:szCs w:val="22"/>
          <w:lang w:val="el-GR"/>
        </w:rPr>
        <w:fldChar w:fldCharType="separate"/>
      </w:r>
      <w:r w:rsidR="00CA00DF" w:rsidRPr="00CA00DF">
        <w:rPr>
          <w:lang w:val="el-GR"/>
        </w:rPr>
        <w:t>Φάση 1: Μελέτη Εφαρμογής</w:t>
      </w:r>
      <w:r w:rsidR="00677ADB">
        <w:rPr>
          <w:rFonts w:cs="Tahoma"/>
          <w:szCs w:val="22"/>
          <w:lang w:val="el-GR"/>
        </w:rPr>
        <w:fldChar w:fldCharType="end"/>
      </w:r>
      <w:r w:rsidRPr="006F705A">
        <w:rPr>
          <w:rFonts w:cs="Tahoma"/>
          <w:szCs w:val="22"/>
          <w:lang w:val="el-GR"/>
        </w:rPr>
        <w:t xml:space="preserve">. </w:t>
      </w:r>
    </w:p>
    <w:p w14:paraId="32297CF6" w14:textId="77777777" w:rsidR="00086289" w:rsidRDefault="00086289" w:rsidP="00E234FB">
      <w:pPr>
        <w:widowControl w:val="0"/>
        <w:numPr>
          <w:ilvl w:val="0"/>
          <w:numId w:val="34"/>
        </w:numPr>
        <w:suppressAutoHyphens w:val="0"/>
        <w:spacing w:before="0" w:after="60"/>
        <w:rPr>
          <w:rFonts w:cs="Tahoma"/>
          <w:szCs w:val="22"/>
          <w:lang w:val="el-GR"/>
        </w:rPr>
      </w:pPr>
      <w:r w:rsidRPr="006F705A">
        <w:rPr>
          <w:rFonts w:cs="Tahoma"/>
          <w:szCs w:val="22"/>
          <w:lang w:val="el-GR"/>
        </w:rPr>
        <w:t xml:space="preserve">Οριστικοποίηση σχεδιασμού διαδικασιών μετάπτωσης (προγράμματα προσπέλασης – ανάκτησης </w:t>
      </w:r>
      <w:r w:rsidR="00FA1264">
        <w:rPr>
          <w:rFonts w:cs="Tahoma"/>
          <w:szCs w:val="22"/>
          <w:lang w:val="el-GR"/>
        </w:rPr>
        <w:t>–</w:t>
      </w:r>
      <w:r w:rsidR="00FA1264" w:rsidRPr="00E234FB">
        <w:rPr>
          <w:rFonts w:cs="Tahoma"/>
          <w:szCs w:val="22"/>
          <w:lang w:val="el-GR"/>
        </w:rPr>
        <w:t>“</w:t>
      </w:r>
      <w:r w:rsidRPr="006F705A">
        <w:rPr>
          <w:rFonts w:cs="Tahoma"/>
          <w:szCs w:val="22"/>
          <w:lang w:val="el-GR"/>
        </w:rPr>
        <w:t>καθαρισμού</w:t>
      </w:r>
      <w:r w:rsidR="00FA1264" w:rsidRPr="00E234FB">
        <w:rPr>
          <w:rFonts w:cs="Tahoma"/>
          <w:szCs w:val="22"/>
          <w:lang w:val="el-GR"/>
        </w:rPr>
        <w:t>”</w:t>
      </w:r>
      <w:r w:rsidRPr="006F705A">
        <w:rPr>
          <w:rFonts w:cs="Tahoma"/>
          <w:szCs w:val="22"/>
          <w:lang w:val="el-GR"/>
        </w:rPr>
        <w:t xml:space="preserve"> δεδομένων και αναδιάρθρωσης - αποθήκευσης τους σε δομές των νέων εφαρμογών με βάση το </w:t>
      </w:r>
      <w:r w:rsidR="008E09B4">
        <w:rPr>
          <w:rFonts w:cs="Tahoma"/>
          <w:szCs w:val="22"/>
          <w:lang w:val="el-GR"/>
        </w:rPr>
        <w:t>«</w:t>
      </w:r>
      <w:r w:rsidRPr="006F705A">
        <w:rPr>
          <w:rFonts w:cs="Tahoma"/>
          <w:szCs w:val="22"/>
          <w:lang w:val="el-GR"/>
        </w:rPr>
        <w:t>Σχέδιο Μετάπτωσης</w:t>
      </w:r>
      <w:r w:rsidR="008E09B4">
        <w:rPr>
          <w:rFonts w:cs="Tahoma"/>
          <w:szCs w:val="22"/>
          <w:lang w:val="el-GR"/>
        </w:rPr>
        <w:t xml:space="preserve">». </w:t>
      </w:r>
      <w:r w:rsidRPr="006F705A">
        <w:rPr>
          <w:rFonts w:cs="Tahoma"/>
          <w:szCs w:val="22"/>
          <w:lang w:val="el-GR"/>
        </w:rPr>
        <w:t xml:space="preserve"> </w:t>
      </w:r>
    </w:p>
    <w:p w14:paraId="7CABC85F" w14:textId="77777777" w:rsidR="006B2CDE" w:rsidRPr="006F705A" w:rsidRDefault="006B2CDE" w:rsidP="00E234FB">
      <w:pPr>
        <w:widowControl w:val="0"/>
        <w:numPr>
          <w:ilvl w:val="0"/>
          <w:numId w:val="34"/>
        </w:numPr>
        <w:suppressAutoHyphens w:val="0"/>
        <w:spacing w:before="0" w:after="60"/>
        <w:rPr>
          <w:rFonts w:cs="Tahoma"/>
          <w:szCs w:val="22"/>
          <w:lang w:val="el-GR"/>
        </w:rPr>
      </w:pPr>
      <w:r>
        <w:rPr>
          <w:rFonts w:cs="Tahoma"/>
          <w:szCs w:val="22"/>
          <w:lang w:val="el-GR"/>
        </w:rPr>
        <w:lastRenderedPageBreak/>
        <w:t xml:space="preserve">Ανάπτυξη μηχανισμού μετάπτωσης.  </w:t>
      </w:r>
    </w:p>
    <w:p w14:paraId="6532F100" w14:textId="77777777" w:rsidR="00086289" w:rsidRDefault="00086289" w:rsidP="00E234FB">
      <w:pPr>
        <w:widowControl w:val="0"/>
        <w:numPr>
          <w:ilvl w:val="0"/>
          <w:numId w:val="34"/>
        </w:numPr>
        <w:suppressAutoHyphens w:val="0"/>
        <w:spacing w:before="0" w:after="60"/>
        <w:rPr>
          <w:rFonts w:cs="Tahoma"/>
          <w:szCs w:val="22"/>
          <w:lang w:val="el-GR"/>
        </w:rPr>
      </w:pPr>
      <w:r w:rsidRPr="006F705A">
        <w:rPr>
          <w:rFonts w:cs="Tahoma"/>
          <w:szCs w:val="22"/>
          <w:lang w:val="el-GR"/>
        </w:rPr>
        <w:t>Εκτέλεση</w:t>
      </w:r>
      <w:r w:rsidR="006B2CDE">
        <w:rPr>
          <w:rFonts w:cs="Tahoma"/>
          <w:szCs w:val="22"/>
          <w:lang w:val="el-GR"/>
        </w:rPr>
        <w:t xml:space="preserve"> των</w:t>
      </w:r>
      <w:r w:rsidRPr="006F705A">
        <w:rPr>
          <w:rFonts w:cs="Tahoma"/>
          <w:szCs w:val="22"/>
          <w:lang w:val="el-GR"/>
        </w:rPr>
        <w:t xml:space="preserve"> διαδικασιών μετάπτωσης, </w:t>
      </w:r>
      <w:r w:rsidR="008E09B4">
        <w:rPr>
          <w:rFonts w:cs="Tahoma"/>
          <w:szCs w:val="22"/>
          <w:lang w:val="el-GR"/>
        </w:rPr>
        <w:t xml:space="preserve">καθώς και διαδικασιών </w:t>
      </w:r>
      <w:r w:rsidR="00AE5DD0">
        <w:rPr>
          <w:rFonts w:cs="Tahoma"/>
          <w:szCs w:val="22"/>
          <w:lang w:val="el-GR"/>
        </w:rPr>
        <w:t>ελ</w:t>
      </w:r>
      <w:r w:rsidR="008E09B4">
        <w:rPr>
          <w:rFonts w:cs="Tahoma"/>
          <w:szCs w:val="22"/>
          <w:lang w:val="el-GR"/>
        </w:rPr>
        <w:t xml:space="preserve">έγχου </w:t>
      </w:r>
      <w:r w:rsidRPr="006F705A">
        <w:rPr>
          <w:rFonts w:cs="Tahoma"/>
          <w:szCs w:val="22"/>
          <w:lang w:val="el-GR"/>
        </w:rPr>
        <w:t xml:space="preserve">ακεραιότητας και ορθότητας δεδομένων </w:t>
      </w:r>
      <w:r w:rsidR="008E09B4">
        <w:rPr>
          <w:rFonts w:cs="Tahoma"/>
          <w:szCs w:val="22"/>
          <w:lang w:val="el-GR"/>
        </w:rPr>
        <w:t xml:space="preserve">στο </w:t>
      </w:r>
      <w:r w:rsidRPr="006F705A">
        <w:rPr>
          <w:rFonts w:cs="Tahoma"/>
          <w:szCs w:val="22"/>
          <w:lang w:val="el-GR"/>
        </w:rPr>
        <w:t>τελικό περιβάλλον.</w:t>
      </w:r>
    </w:p>
    <w:p w14:paraId="6E547D04" w14:textId="77777777" w:rsidR="00EE00C1" w:rsidRDefault="00EE00C1" w:rsidP="00E234FB">
      <w:pPr>
        <w:rPr>
          <w:rFonts w:cs="Tahoma"/>
          <w:lang w:val="el-GR"/>
        </w:rPr>
      </w:pPr>
      <w:r w:rsidRPr="00115DFF">
        <w:rPr>
          <w:rFonts w:cs="Tahoma"/>
          <w:lang w:val="el-GR"/>
        </w:rPr>
        <w:t xml:space="preserve">Τα στοιχεία που θα μεταπέσουν στη βάση δεδομένων του </w:t>
      </w:r>
      <w:r w:rsidR="005221C5">
        <w:rPr>
          <w:rFonts w:cs="Tahoma"/>
          <w:lang w:val="el-GR"/>
        </w:rPr>
        <w:t>ΟΠΣ-ΑΔΕ</w:t>
      </w:r>
      <w:r w:rsidRPr="00115DFF">
        <w:rPr>
          <w:rFonts w:cs="Tahoma"/>
          <w:lang w:val="el-GR"/>
        </w:rPr>
        <w:t xml:space="preserve"> θα προέρ</w:t>
      </w:r>
      <w:r w:rsidRPr="0092677F">
        <w:rPr>
          <w:rFonts w:cs="Tahoma"/>
          <w:lang w:val="el-GR"/>
        </w:rPr>
        <w:t>χονται από τις παρακάτω πηγές:</w:t>
      </w:r>
    </w:p>
    <w:p w14:paraId="3A4CF17F" w14:textId="77777777" w:rsidR="005221C5" w:rsidRPr="00E234FB" w:rsidRDefault="005221C5" w:rsidP="00E234FB">
      <w:pPr>
        <w:pStyle w:val="aff"/>
        <w:numPr>
          <w:ilvl w:val="0"/>
          <w:numId w:val="432"/>
        </w:numPr>
        <w:rPr>
          <w:lang w:val="el-GR"/>
        </w:rPr>
      </w:pPr>
      <w:r w:rsidRPr="00E234FB">
        <w:rPr>
          <w:lang w:val="en-US"/>
        </w:rPr>
        <w:t>TAXIS</w:t>
      </w:r>
      <w:r w:rsidRPr="00E234FB">
        <w:rPr>
          <w:lang w:val="el-GR"/>
        </w:rPr>
        <w:t xml:space="preserve">, </w:t>
      </w:r>
    </w:p>
    <w:p w14:paraId="34D97678" w14:textId="77777777" w:rsidR="005221C5" w:rsidRPr="00E234FB" w:rsidRDefault="005221C5" w:rsidP="00E234FB">
      <w:pPr>
        <w:pStyle w:val="aff"/>
        <w:numPr>
          <w:ilvl w:val="0"/>
          <w:numId w:val="432"/>
        </w:numPr>
        <w:rPr>
          <w:lang w:val="el-GR"/>
        </w:rPr>
      </w:pPr>
      <w:r w:rsidRPr="00E234FB">
        <w:rPr>
          <w:lang w:val="el-GR"/>
        </w:rPr>
        <w:t xml:space="preserve">ΓΕΜΗ, </w:t>
      </w:r>
    </w:p>
    <w:p w14:paraId="15A2B190" w14:textId="77777777" w:rsidR="00535AF4" w:rsidRDefault="00535AF4" w:rsidP="00E234FB">
      <w:pPr>
        <w:pStyle w:val="aff"/>
        <w:numPr>
          <w:ilvl w:val="0"/>
          <w:numId w:val="432"/>
        </w:numPr>
        <w:rPr>
          <w:lang w:val="el-GR"/>
        </w:rPr>
      </w:pPr>
      <w:r w:rsidRPr="0082444C">
        <w:rPr>
          <w:lang w:val="el-GR"/>
        </w:rPr>
        <w:t xml:space="preserve">Πλατφόρμα </w:t>
      </w:r>
      <w:r w:rsidRPr="0082444C">
        <w:rPr>
          <w:lang w:val="en-US"/>
        </w:rPr>
        <w:t>notifybusiness</w:t>
      </w:r>
      <w:r w:rsidRPr="0082444C">
        <w:rPr>
          <w:lang w:val="el-GR"/>
        </w:rPr>
        <w:t>.</w:t>
      </w:r>
      <w:r w:rsidRPr="0082444C">
        <w:rPr>
          <w:lang w:val="en-US"/>
        </w:rPr>
        <w:t>gov</w:t>
      </w:r>
      <w:r w:rsidRPr="0082444C">
        <w:rPr>
          <w:lang w:val="el-GR"/>
        </w:rPr>
        <w:t>.</w:t>
      </w:r>
      <w:r w:rsidRPr="0082444C">
        <w:rPr>
          <w:lang w:val="en-US"/>
        </w:rPr>
        <w:t>gr</w:t>
      </w:r>
      <w:r>
        <w:rPr>
          <w:lang w:val="el-GR"/>
        </w:rPr>
        <w:t xml:space="preserve"> (βλ. Παρ. </w:t>
      </w:r>
      <w:r>
        <w:rPr>
          <w:lang w:val="el-GR"/>
        </w:rPr>
        <w:fldChar w:fldCharType="begin"/>
      </w:r>
      <w:r>
        <w:rPr>
          <w:lang w:val="el-GR"/>
        </w:rPr>
        <w:instrText xml:space="preserve"> REF _Ref508104779 \r \h </w:instrText>
      </w:r>
      <w:r>
        <w:rPr>
          <w:lang w:val="el-GR"/>
        </w:rPr>
      </w:r>
      <w:r>
        <w:rPr>
          <w:lang w:val="el-GR"/>
        </w:rPr>
        <w:fldChar w:fldCharType="separate"/>
      </w:r>
      <w:r w:rsidR="00CA00DF">
        <w:rPr>
          <w:lang w:val="el-GR"/>
        </w:rPr>
        <w:t>7.1.1.2.4.1</w:t>
      </w:r>
      <w:r>
        <w:rPr>
          <w:lang w:val="el-GR"/>
        </w:rPr>
        <w:fldChar w:fldCharType="end"/>
      </w:r>
      <w:r>
        <w:rPr>
          <w:lang w:val="el-GR"/>
        </w:rPr>
        <w:t>),</w:t>
      </w:r>
    </w:p>
    <w:p w14:paraId="1D829E3B" w14:textId="77777777" w:rsidR="005221C5" w:rsidRPr="00E234FB" w:rsidRDefault="00535AF4" w:rsidP="00E234FB">
      <w:pPr>
        <w:pStyle w:val="aff"/>
        <w:numPr>
          <w:ilvl w:val="0"/>
          <w:numId w:val="432"/>
        </w:numPr>
        <w:rPr>
          <w:lang w:val="el-GR"/>
        </w:rPr>
      </w:pPr>
      <w:r>
        <w:rPr>
          <w:lang w:val="el-GR"/>
        </w:rPr>
        <w:t xml:space="preserve">ΟΠΣ </w:t>
      </w:r>
      <w:r w:rsidRPr="00535AF4">
        <w:rPr>
          <w:lang w:val="el-GR"/>
        </w:rPr>
        <w:t>Περιφερειών - Λειτουργική περιοχή Βιομηχανίας και Ορυκτού Πλούτου (ΟΠΣ-ΠΑ)</w:t>
      </w:r>
      <w:r>
        <w:rPr>
          <w:lang w:val="el-GR"/>
        </w:rPr>
        <w:t xml:space="preserve"> (βλ. Παρ. </w:t>
      </w:r>
      <w:r>
        <w:rPr>
          <w:lang w:val="el-GR"/>
        </w:rPr>
        <w:fldChar w:fldCharType="begin"/>
      </w:r>
      <w:r>
        <w:rPr>
          <w:lang w:val="el-GR"/>
        </w:rPr>
        <w:instrText xml:space="preserve"> REF _Ref508104771 \r \h </w:instrText>
      </w:r>
      <w:r>
        <w:rPr>
          <w:lang w:val="el-GR"/>
        </w:rPr>
      </w:r>
      <w:r>
        <w:rPr>
          <w:lang w:val="el-GR"/>
        </w:rPr>
        <w:fldChar w:fldCharType="separate"/>
      </w:r>
      <w:r w:rsidR="00CA00DF">
        <w:rPr>
          <w:lang w:val="el-GR"/>
        </w:rPr>
        <w:t>7.1.1.2.4.3</w:t>
      </w:r>
      <w:r>
        <w:rPr>
          <w:lang w:val="el-GR"/>
        </w:rPr>
        <w:fldChar w:fldCharType="end"/>
      </w:r>
      <w:r>
        <w:rPr>
          <w:lang w:val="el-GR"/>
        </w:rPr>
        <w:t>).</w:t>
      </w:r>
    </w:p>
    <w:p w14:paraId="36FD0AC3" w14:textId="77777777" w:rsidR="003A343F" w:rsidRPr="00E234FB" w:rsidRDefault="003A343F" w:rsidP="003A343F">
      <w:pPr>
        <w:rPr>
          <w:lang w:val="el-GR"/>
        </w:rPr>
      </w:pPr>
      <w:r w:rsidRPr="00E234FB">
        <w:rPr>
          <w:lang w:val="el-GR"/>
        </w:rPr>
        <w:t>Από κάθε τέτοια πηγή δεδομένων θα επιλεγεί ένα ελάχιστο πλήθος πεδίων το οποίο θα εισαχθεί στο ΟΠΣ-ΑΔΕ και θα συνδυαστεί με τα πεδία των άλλων πηγών έτσι ώστε να δημιουργηθεί μια βασική εγγραφή ανά οικονομικό φορέα.</w:t>
      </w:r>
    </w:p>
    <w:p w14:paraId="24929FB3" w14:textId="77777777" w:rsidR="003A343F" w:rsidRPr="00E234FB" w:rsidRDefault="003A343F" w:rsidP="003A343F">
      <w:pPr>
        <w:rPr>
          <w:lang w:val="el-GR"/>
        </w:rPr>
      </w:pPr>
      <w:r w:rsidRPr="00E234FB">
        <w:rPr>
          <w:lang w:val="el-GR"/>
        </w:rPr>
        <w:t xml:space="preserve">Για παράδειγμα από το σύστημα </w:t>
      </w:r>
      <w:r w:rsidRPr="00E234FB">
        <w:rPr>
          <w:lang w:val="en-US"/>
        </w:rPr>
        <w:t>Taxis</w:t>
      </w:r>
      <w:r w:rsidRPr="00E234FB">
        <w:rPr>
          <w:lang w:val="el-GR"/>
        </w:rPr>
        <w:t>, θα μπορούσαν να απορροφηθουν, ενδεικτικά, τα ακόλουθα πεδία ανά επιχείρηση:</w:t>
      </w:r>
    </w:p>
    <w:p w14:paraId="28056D19" w14:textId="77777777" w:rsidR="003A343F" w:rsidRPr="00E234FB" w:rsidRDefault="003A343F" w:rsidP="003A343F">
      <w:pPr>
        <w:pStyle w:val="aff"/>
        <w:numPr>
          <w:ilvl w:val="0"/>
          <w:numId w:val="405"/>
        </w:numPr>
        <w:rPr>
          <w:lang w:val="el-GR"/>
        </w:rPr>
      </w:pPr>
      <w:r w:rsidRPr="00E234FB">
        <w:rPr>
          <w:lang w:val="el-GR"/>
        </w:rPr>
        <w:t>ΑΦΜ</w:t>
      </w:r>
    </w:p>
    <w:p w14:paraId="73370E1A" w14:textId="77777777" w:rsidR="003A343F" w:rsidRPr="00E234FB" w:rsidRDefault="003A343F" w:rsidP="003A343F">
      <w:pPr>
        <w:pStyle w:val="aff"/>
        <w:numPr>
          <w:ilvl w:val="0"/>
          <w:numId w:val="405"/>
        </w:numPr>
        <w:rPr>
          <w:lang w:val="el-GR"/>
        </w:rPr>
      </w:pPr>
      <w:r w:rsidRPr="00E234FB">
        <w:rPr>
          <w:lang w:val="el-GR"/>
        </w:rPr>
        <w:t>Επωνυμία επιχείρησης</w:t>
      </w:r>
    </w:p>
    <w:p w14:paraId="2224FA3A" w14:textId="77777777" w:rsidR="003A343F" w:rsidRPr="00E234FB" w:rsidRDefault="003A343F" w:rsidP="003A343F">
      <w:pPr>
        <w:pStyle w:val="aff"/>
        <w:numPr>
          <w:ilvl w:val="0"/>
          <w:numId w:val="405"/>
        </w:numPr>
        <w:rPr>
          <w:lang w:val="el-GR"/>
        </w:rPr>
      </w:pPr>
      <w:r w:rsidRPr="00E234FB">
        <w:rPr>
          <w:lang w:val="el-GR"/>
        </w:rPr>
        <w:t>Έδρα</w:t>
      </w:r>
    </w:p>
    <w:p w14:paraId="7FA0436E" w14:textId="77777777" w:rsidR="003A343F" w:rsidRPr="00E234FB" w:rsidRDefault="003A343F" w:rsidP="003A343F">
      <w:pPr>
        <w:pStyle w:val="aff"/>
        <w:numPr>
          <w:ilvl w:val="0"/>
          <w:numId w:val="405"/>
        </w:numPr>
        <w:rPr>
          <w:lang w:val="el-GR"/>
        </w:rPr>
      </w:pPr>
      <w:r w:rsidRPr="00E234FB">
        <w:rPr>
          <w:lang w:val="el-GR"/>
        </w:rPr>
        <w:t>Δ/νση εγκατάστασης</w:t>
      </w:r>
    </w:p>
    <w:p w14:paraId="4247D44A" w14:textId="77777777" w:rsidR="003A343F" w:rsidRPr="00E234FB" w:rsidRDefault="003A343F" w:rsidP="003A343F">
      <w:pPr>
        <w:pStyle w:val="aff"/>
        <w:numPr>
          <w:ilvl w:val="0"/>
          <w:numId w:val="405"/>
        </w:numPr>
        <w:rPr>
          <w:lang w:val="el-GR"/>
        </w:rPr>
      </w:pPr>
      <w:r w:rsidRPr="00E234FB">
        <w:rPr>
          <w:lang w:val="el-GR"/>
        </w:rPr>
        <w:t>Κωδικός κύριας δραστηριότητας</w:t>
      </w:r>
    </w:p>
    <w:p w14:paraId="58A7E223" w14:textId="77777777" w:rsidR="003A343F" w:rsidRPr="00E234FB" w:rsidRDefault="003A343F" w:rsidP="003A343F">
      <w:pPr>
        <w:pStyle w:val="aff"/>
        <w:numPr>
          <w:ilvl w:val="0"/>
          <w:numId w:val="405"/>
        </w:numPr>
        <w:rPr>
          <w:lang w:val="el-GR"/>
        </w:rPr>
      </w:pPr>
      <w:r w:rsidRPr="00E234FB">
        <w:rPr>
          <w:lang w:val="el-GR"/>
        </w:rPr>
        <w:t>Ημερομηνία τελευταίας συναλλαγής</w:t>
      </w:r>
    </w:p>
    <w:p w14:paraId="3B9B4EF4" w14:textId="77777777" w:rsidR="003A343F" w:rsidRPr="00E234FB" w:rsidRDefault="003A343F" w:rsidP="003A343F">
      <w:pPr>
        <w:rPr>
          <w:lang w:val="el-GR"/>
        </w:rPr>
      </w:pPr>
      <w:r w:rsidRPr="00E234FB">
        <w:rPr>
          <w:lang w:val="el-GR"/>
        </w:rPr>
        <w:t>Συνοπτικά μια πιθανή διαδικασία απορρόφησης φαίνεται στο ακόλουθο σχήμα:</w:t>
      </w:r>
    </w:p>
    <w:p w14:paraId="5030B23E" w14:textId="77777777" w:rsidR="003A343F" w:rsidRDefault="003A343F" w:rsidP="003A343F">
      <w:pPr>
        <w:jc w:val="center"/>
        <w:rPr>
          <w:highlight w:val="cyan"/>
          <w:lang w:val="el-GR"/>
        </w:rPr>
      </w:pPr>
      <w:r>
        <w:rPr>
          <w:noProof/>
          <w:lang w:val="en-US" w:eastAsia="en-US"/>
        </w:rPr>
        <w:drawing>
          <wp:inline distT="0" distB="0" distL="0" distR="0" wp14:anchorId="298A2779" wp14:editId="3419053B">
            <wp:extent cx="5116286" cy="2641486"/>
            <wp:effectExtent l="0" t="0" r="8255" b="6985"/>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2"/>
                    <a:stretch>
                      <a:fillRect/>
                    </a:stretch>
                  </pic:blipFill>
                  <pic:spPr>
                    <a:xfrm>
                      <a:off x="0" y="0"/>
                      <a:ext cx="5125498" cy="2646242"/>
                    </a:xfrm>
                    <a:prstGeom prst="rect">
                      <a:avLst/>
                    </a:prstGeom>
                  </pic:spPr>
                </pic:pic>
              </a:graphicData>
            </a:graphic>
          </wp:inline>
        </w:drawing>
      </w:r>
    </w:p>
    <w:p w14:paraId="7732D8ED" w14:textId="77777777" w:rsidR="003A343F" w:rsidRPr="00232688" w:rsidRDefault="003A343F" w:rsidP="003A343F">
      <w:pPr>
        <w:pStyle w:val="af0"/>
        <w:jc w:val="center"/>
        <w:rPr>
          <w:b/>
          <w:lang w:val="el-GR"/>
        </w:rPr>
      </w:pPr>
      <w:r w:rsidRPr="00B7664E">
        <w:rPr>
          <w:lang w:val="el-GR"/>
        </w:rPr>
        <w:t xml:space="preserve">Σχήμα </w:t>
      </w:r>
      <w:r w:rsidRPr="00F81D02">
        <w:fldChar w:fldCharType="begin"/>
      </w:r>
      <w:r w:rsidRPr="00B7664E">
        <w:rPr>
          <w:lang w:val="el-GR"/>
        </w:rPr>
        <w:instrText xml:space="preserve"> </w:instrText>
      </w:r>
      <w:r w:rsidRPr="00F81D02">
        <w:instrText>SEQ</w:instrText>
      </w:r>
      <w:r w:rsidRPr="00B7664E">
        <w:rPr>
          <w:lang w:val="el-GR"/>
        </w:rPr>
        <w:instrText xml:space="preserve"> Σχήμα \* </w:instrText>
      </w:r>
      <w:r w:rsidRPr="00F81D02">
        <w:instrText>ARABIC</w:instrText>
      </w:r>
      <w:r w:rsidRPr="00B7664E">
        <w:rPr>
          <w:lang w:val="el-GR"/>
        </w:rPr>
        <w:instrText xml:space="preserve"> </w:instrText>
      </w:r>
      <w:r w:rsidRPr="00F81D02">
        <w:fldChar w:fldCharType="separate"/>
      </w:r>
      <w:r w:rsidR="00CA00DF" w:rsidRPr="00CA00DF">
        <w:rPr>
          <w:noProof/>
          <w:lang w:val="el-GR"/>
        </w:rPr>
        <w:t>45</w:t>
      </w:r>
      <w:r w:rsidRPr="00F81D02">
        <w:fldChar w:fldCharType="end"/>
      </w:r>
      <w:r w:rsidRPr="006F705A">
        <w:rPr>
          <w:lang w:val="el-GR"/>
        </w:rPr>
        <w:t>.</w:t>
      </w:r>
      <w:r w:rsidRPr="006F705A">
        <w:rPr>
          <w:b/>
          <w:lang w:val="el-GR"/>
        </w:rPr>
        <w:t xml:space="preserve"> </w:t>
      </w:r>
      <w:r w:rsidR="00172933">
        <w:rPr>
          <w:b/>
          <w:lang w:val="el-GR"/>
        </w:rPr>
        <w:t>Μετάπτωση</w:t>
      </w:r>
      <w:r>
        <w:rPr>
          <w:b/>
          <w:lang w:val="el-GR"/>
        </w:rPr>
        <w:t xml:space="preserve"> δεδομένων</w:t>
      </w:r>
    </w:p>
    <w:p w14:paraId="74B8E538" w14:textId="77777777" w:rsidR="005221C5" w:rsidRPr="00535AF4" w:rsidRDefault="005221C5" w:rsidP="00E234FB">
      <w:pPr>
        <w:rPr>
          <w:lang w:val="el-GR"/>
        </w:rPr>
      </w:pPr>
    </w:p>
    <w:p w14:paraId="743E8F8D" w14:textId="77777777" w:rsidR="00AE5DD0" w:rsidRDefault="00AE5DD0" w:rsidP="004C6849">
      <w:pPr>
        <w:rPr>
          <w:highlight w:val="cyan"/>
          <w:lang w:val="el-GR"/>
        </w:rPr>
      </w:pPr>
      <w:r w:rsidRPr="00E234FB">
        <w:rPr>
          <w:lang w:val="el-GR"/>
        </w:rPr>
        <w:t xml:space="preserve">Στο πλαίσιο </w:t>
      </w:r>
      <w:r>
        <w:rPr>
          <w:rFonts w:cs="Tahoma"/>
          <w:szCs w:val="22"/>
          <w:lang w:val="el-GR"/>
        </w:rPr>
        <w:t xml:space="preserve">της </w:t>
      </w:r>
      <w:r w:rsidRPr="00E234FB">
        <w:rPr>
          <w:rFonts w:cs="Tahoma"/>
          <w:szCs w:val="22"/>
          <w:u w:val="single"/>
          <w:lang w:val="el-GR"/>
        </w:rPr>
        <w:t>εκκαθάρισης δεδομένων</w:t>
      </w:r>
      <w:r>
        <w:rPr>
          <w:rFonts w:cs="Tahoma"/>
          <w:szCs w:val="22"/>
          <w:lang w:val="el-GR"/>
        </w:rPr>
        <w:t xml:space="preserve">, </w:t>
      </w:r>
      <w:r w:rsidR="00CD6B31" w:rsidRPr="00CD6B31">
        <w:rPr>
          <w:rFonts w:cs="Tahoma"/>
          <w:szCs w:val="22"/>
          <w:lang w:val="el-GR"/>
        </w:rPr>
        <w:t xml:space="preserve">ο Ανάδοχος υποχρεούται να παράσχει, στους χώρους </w:t>
      </w:r>
      <w:r w:rsidR="00CD6B31">
        <w:rPr>
          <w:rFonts w:cs="Tahoma"/>
          <w:szCs w:val="22"/>
          <w:lang w:val="el-GR"/>
        </w:rPr>
        <w:t>της ΓΓΒ</w:t>
      </w:r>
      <w:r w:rsidR="00CD6B31" w:rsidRPr="00CD6B31">
        <w:rPr>
          <w:rFonts w:cs="Tahoma"/>
          <w:szCs w:val="22"/>
          <w:lang w:val="el-GR"/>
        </w:rPr>
        <w:t xml:space="preserve">, υπηρεσίες ταιριάσματος / αντιπαραβολής, ποιοτικού ελέγχου και εκκαθάρισης των στοιχείων των τρίτων βάσεων δεδομένων, με στόχο την ποιοτική αναβάθμιση των στοιχείων </w:t>
      </w:r>
      <w:r w:rsidR="00CD6B31">
        <w:rPr>
          <w:rFonts w:cs="Tahoma"/>
          <w:szCs w:val="22"/>
          <w:lang w:val="el-GR"/>
        </w:rPr>
        <w:t xml:space="preserve">της βάσης δεδομένων του ΟΠΣ-ΑΔΕ. </w:t>
      </w:r>
    </w:p>
    <w:p w14:paraId="1F15F7F4" w14:textId="77777777" w:rsidR="00CD6B31" w:rsidRPr="00E234FB" w:rsidRDefault="00CD6B31" w:rsidP="00E234FB">
      <w:pPr>
        <w:shd w:val="clear" w:color="auto" w:fill="FFFFFF"/>
        <w:spacing w:after="0"/>
        <w:rPr>
          <w:rFonts w:cs="Tahoma"/>
          <w:bCs/>
          <w:lang w:val="el-GR"/>
        </w:rPr>
      </w:pPr>
      <w:r w:rsidRPr="00E234FB">
        <w:rPr>
          <w:rFonts w:cs="Tahoma"/>
          <w:bCs/>
          <w:lang w:val="el-GR"/>
        </w:rPr>
        <w:lastRenderedPageBreak/>
        <w:t xml:space="preserve">Η αντιπαραβολή των στοιχείων </w:t>
      </w:r>
      <w:r>
        <w:rPr>
          <w:rFonts w:cs="Tahoma"/>
          <w:bCs/>
          <w:lang w:val="el-GR"/>
        </w:rPr>
        <w:t>επιχειρήσεων</w:t>
      </w:r>
      <w:r w:rsidR="004752EF">
        <w:rPr>
          <w:rFonts w:cs="Tahoma"/>
          <w:bCs/>
          <w:lang w:val="el-GR"/>
        </w:rPr>
        <w:t xml:space="preserve">, γνωστοποιήσεων και αδειών, </w:t>
      </w:r>
      <w:r w:rsidRPr="00E234FB">
        <w:rPr>
          <w:rFonts w:cs="Tahoma"/>
          <w:bCs/>
          <w:lang w:val="el-GR"/>
        </w:rPr>
        <w:t>θα έχει δυνητικά ως αποτέλεσμα, την ανάδειξη:</w:t>
      </w:r>
    </w:p>
    <w:p w14:paraId="28D61C7D" w14:textId="77777777" w:rsidR="00CD6B31" w:rsidRPr="00E234FB" w:rsidRDefault="00CD6B31" w:rsidP="00E234FB">
      <w:pPr>
        <w:numPr>
          <w:ilvl w:val="0"/>
          <w:numId w:val="430"/>
        </w:numPr>
        <w:shd w:val="clear" w:color="auto" w:fill="FFFFFF"/>
        <w:suppressAutoHyphens w:val="0"/>
        <w:spacing w:before="0" w:after="0"/>
        <w:ind w:left="714" w:hanging="357"/>
        <w:rPr>
          <w:rFonts w:cs="Tahoma"/>
          <w:bCs/>
          <w:lang w:val="el-GR"/>
        </w:rPr>
      </w:pPr>
      <w:r w:rsidRPr="00E234FB">
        <w:rPr>
          <w:rFonts w:cs="Tahoma"/>
          <w:bCs/>
          <w:lang w:val="el-GR"/>
        </w:rPr>
        <w:t xml:space="preserve">διαφορών, ανάμεσα σε στοιχεία που θα έπρεπε να είναι ίδια </w:t>
      </w:r>
    </w:p>
    <w:p w14:paraId="390FC0E0" w14:textId="77777777" w:rsidR="00CD6B31" w:rsidRPr="00E234FB" w:rsidRDefault="00CD6B31" w:rsidP="00E234FB">
      <w:pPr>
        <w:numPr>
          <w:ilvl w:val="0"/>
          <w:numId w:val="430"/>
        </w:numPr>
        <w:shd w:val="clear" w:color="auto" w:fill="FFFFFF"/>
        <w:suppressAutoHyphens w:val="0"/>
        <w:spacing w:before="0" w:after="0"/>
        <w:ind w:left="714" w:hanging="357"/>
        <w:rPr>
          <w:rFonts w:cs="Tahoma"/>
          <w:bCs/>
          <w:lang w:val="el-GR"/>
        </w:rPr>
      </w:pPr>
      <w:r w:rsidRPr="00E234FB">
        <w:rPr>
          <w:rFonts w:cs="Tahoma"/>
          <w:bCs/>
          <w:lang w:val="el-GR"/>
        </w:rPr>
        <w:t>ελλιπών στοιχείων, στη μία ή στην άλλη βάση δεδομένων</w:t>
      </w:r>
    </w:p>
    <w:p w14:paraId="2C672692" w14:textId="77777777" w:rsidR="00CD6B31" w:rsidRPr="00E234FB" w:rsidRDefault="00CD6B31" w:rsidP="00E234FB">
      <w:pPr>
        <w:numPr>
          <w:ilvl w:val="0"/>
          <w:numId w:val="430"/>
        </w:numPr>
        <w:shd w:val="clear" w:color="auto" w:fill="FFFFFF"/>
        <w:suppressAutoHyphens w:val="0"/>
        <w:spacing w:before="0" w:after="0"/>
        <w:ind w:left="714" w:hanging="357"/>
        <w:rPr>
          <w:rFonts w:cs="Tahoma"/>
          <w:bCs/>
          <w:lang w:val="el-GR"/>
        </w:rPr>
      </w:pPr>
      <w:r w:rsidRPr="00E234FB">
        <w:rPr>
          <w:rFonts w:cs="Tahoma"/>
          <w:bCs/>
          <w:lang w:val="el-GR"/>
        </w:rPr>
        <w:t>διπλοεγγραφών, στη μία ή στην άλλη βάση δεδομένων</w:t>
      </w:r>
    </w:p>
    <w:p w14:paraId="0C3F76AD" w14:textId="77777777" w:rsidR="00CD6B31" w:rsidRPr="00994119" w:rsidRDefault="00CD6B31" w:rsidP="00E234FB">
      <w:pPr>
        <w:numPr>
          <w:ilvl w:val="0"/>
          <w:numId w:val="430"/>
        </w:numPr>
        <w:shd w:val="clear" w:color="auto" w:fill="FFFFFF"/>
        <w:suppressAutoHyphens w:val="0"/>
        <w:spacing w:before="0" w:after="0"/>
        <w:ind w:left="714" w:hanging="357"/>
        <w:rPr>
          <w:rFonts w:cs="Tahoma"/>
          <w:bCs/>
        </w:rPr>
      </w:pPr>
      <w:r w:rsidRPr="00994119">
        <w:rPr>
          <w:rFonts w:cs="Tahoma"/>
          <w:bCs/>
        </w:rPr>
        <w:t>άλλων προβλημάτων / λαθών στα στοιχεία</w:t>
      </w:r>
    </w:p>
    <w:p w14:paraId="79B870D5" w14:textId="77777777" w:rsidR="00CD6B31" w:rsidRPr="00E234FB" w:rsidRDefault="00CD6B31" w:rsidP="00CD6B31">
      <w:pPr>
        <w:shd w:val="clear" w:color="auto" w:fill="FFFFFF"/>
        <w:spacing w:after="0" w:line="360" w:lineRule="auto"/>
        <w:rPr>
          <w:rFonts w:cs="Tahoma"/>
          <w:bCs/>
          <w:lang w:val="el-GR"/>
        </w:rPr>
      </w:pPr>
      <w:r w:rsidRPr="00E234FB">
        <w:rPr>
          <w:rFonts w:cs="Tahoma"/>
          <w:bCs/>
          <w:lang w:val="el-GR"/>
        </w:rPr>
        <w:t>ή το ταίριασμα των εν λόγω στοιχείων εφ’ όσον αυτά έχουν καταχωρηθεί πλήρως και ορθά.</w:t>
      </w:r>
    </w:p>
    <w:p w14:paraId="33CD9F1B" w14:textId="77777777" w:rsidR="009A60D1" w:rsidRPr="00E234FB" w:rsidRDefault="009A60D1" w:rsidP="00E234FB">
      <w:pPr>
        <w:shd w:val="clear" w:color="auto" w:fill="FFFFFF"/>
        <w:spacing w:before="150" w:after="150"/>
        <w:rPr>
          <w:rFonts w:cs="Tahoma"/>
          <w:bCs/>
          <w:szCs w:val="22"/>
          <w:lang w:val="el-GR"/>
        </w:rPr>
      </w:pPr>
      <w:r w:rsidRPr="00E234FB">
        <w:rPr>
          <w:rFonts w:cs="Tahoma"/>
          <w:bCs/>
          <w:szCs w:val="22"/>
          <w:lang w:val="el-GR"/>
        </w:rPr>
        <w:t>Στο πλαίσιο της περιγραφόμενης υπηρεσίας ο Ανάδοχος θα πρέπει</w:t>
      </w:r>
      <w:r w:rsidR="00D76FE3">
        <w:rPr>
          <w:rFonts w:cs="Tahoma"/>
          <w:bCs/>
          <w:szCs w:val="22"/>
          <w:lang w:val="el-GR"/>
        </w:rPr>
        <w:t xml:space="preserve"> </w:t>
      </w:r>
      <w:r w:rsidRPr="00E234FB">
        <w:rPr>
          <w:rFonts w:cs="Tahoma"/>
          <w:bCs/>
          <w:szCs w:val="22"/>
          <w:lang w:val="el-GR"/>
        </w:rPr>
        <w:t xml:space="preserve">για τον εντοπισμό και την ανάδειξη των παραπάνω ¨προβλημάτων¨ να παράσχει μηχανισμό </w:t>
      </w:r>
      <w:r w:rsidRPr="00E234FB">
        <w:rPr>
          <w:rFonts w:cs="Tahoma"/>
          <w:b/>
          <w:szCs w:val="22"/>
          <w:lang w:val="el-GR"/>
        </w:rPr>
        <w:t>αντιπαραβολής στοιχείων,</w:t>
      </w:r>
      <w:r w:rsidRPr="00E234FB">
        <w:rPr>
          <w:rFonts w:cs="Tahoma"/>
          <w:szCs w:val="22"/>
          <w:lang w:val="el-GR"/>
        </w:rPr>
        <w:t xml:space="preserve"> μέσω </w:t>
      </w:r>
    </w:p>
    <w:p w14:paraId="725D8EDF" w14:textId="77777777" w:rsidR="009A60D1" w:rsidRPr="00E234FB" w:rsidRDefault="009A60D1" w:rsidP="00E234FB">
      <w:pPr>
        <w:numPr>
          <w:ilvl w:val="0"/>
          <w:numId w:val="431"/>
        </w:numPr>
        <w:shd w:val="clear" w:color="auto" w:fill="FFFFFF"/>
        <w:suppressAutoHyphens w:val="0"/>
        <w:spacing w:before="0" w:after="150"/>
        <w:rPr>
          <w:rFonts w:cs="Tahoma"/>
          <w:bCs/>
          <w:szCs w:val="22"/>
          <w:lang w:val="el-GR"/>
        </w:rPr>
      </w:pPr>
      <w:r w:rsidRPr="00E234FB">
        <w:rPr>
          <w:rFonts w:cs="Tahoma"/>
          <w:szCs w:val="22"/>
          <w:lang w:val="el-GR"/>
        </w:rPr>
        <w:t>της παραμετροποίησης και χρήσης κατάλληλων εργαλείων (</w:t>
      </w:r>
      <w:r w:rsidRPr="00E234FB">
        <w:rPr>
          <w:rFonts w:cs="Tahoma"/>
          <w:b/>
          <w:szCs w:val="22"/>
          <w:u w:val="single"/>
          <w:lang w:val="el-GR"/>
        </w:rPr>
        <w:t xml:space="preserve">έτοιμου </w:t>
      </w:r>
      <w:r w:rsidRPr="00E234FB">
        <w:rPr>
          <w:rFonts w:cs="Tahoma"/>
          <w:b/>
          <w:bCs/>
          <w:szCs w:val="22"/>
          <w:u w:val="single"/>
          <w:lang w:val="el-GR"/>
        </w:rPr>
        <w:t>λογισμικού</w:t>
      </w:r>
      <w:r w:rsidRPr="00E234FB">
        <w:rPr>
          <w:rFonts w:cs="Tahoma"/>
          <w:bCs/>
          <w:szCs w:val="22"/>
          <w:u w:val="single"/>
          <w:lang w:val="el-GR"/>
        </w:rPr>
        <w:t xml:space="preserve"> ταυτοποίησης στοιχείων βάσεων δεδομένων - το οποίο θα παράσχει ο ίδιος στο πλαίσιο του Έργου</w:t>
      </w:r>
      <w:r w:rsidRPr="00E234FB">
        <w:rPr>
          <w:rFonts w:cs="Tahoma"/>
          <w:bCs/>
          <w:szCs w:val="22"/>
          <w:lang w:val="el-GR"/>
        </w:rPr>
        <w:t>),</w:t>
      </w:r>
    </w:p>
    <w:p w14:paraId="0A3EE678" w14:textId="77777777" w:rsidR="009A60D1" w:rsidRPr="00E234FB" w:rsidRDefault="009A60D1" w:rsidP="00E234FB">
      <w:pPr>
        <w:numPr>
          <w:ilvl w:val="0"/>
          <w:numId w:val="431"/>
        </w:numPr>
        <w:shd w:val="clear" w:color="auto" w:fill="FFFFFF"/>
        <w:suppressAutoHyphens w:val="0"/>
        <w:spacing w:before="0" w:after="150"/>
        <w:rPr>
          <w:rFonts w:cs="Tahoma"/>
          <w:bCs/>
          <w:szCs w:val="22"/>
          <w:lang w:val="el-GR"/>
        </w:rPr>
      </w:pPr>
      <w:r w:rsidRPr="00E234FB">
        <w:rPr>
          <w:rFonts w:cs="Tahoma"/>
          <w:bCs/>
          <w:szCs w:val="22"/>
          <w:lang w:val="el-GR"/>
        </w:rPr>
        <w:t>του καθορισμού επιχειρησιακών ή άλλων κανόνων</w:t>
      </w:r>
    </w:p>
    <w:p w14:paraId="2A1C3AF9" w14:textId="77777777" w:rsidR="008E0313" w:rsidRPr="00D41357" w:rsidRDefault="008E0313" w:rsidP="004C6849">
      <w:pPr>
        <w:rPr>
          <w:rFonts w:cs="Tahoma"/>
          <w:bCs/>
          <w:lang w:val="el-GR"/>
        </w:rPr>
      </w:pPr>
      <w:r w:rsidRPr="00E234FB">
        <w:rPr>
          <w:rFonts w:cs="Tahoma"/>
          <w:bCs/>
          <w:lang w:val="el-GR"/>
        </w:rPr>
        <w:t xml:space="preserve">Επίσης ο Ανάδοχος οφείλει να υποστηρίξει τον Φορέα </w:t>
      </w:r>
      <w:r>
        <w:rPr>
          <w:rFonts w:cs="Tahoma"/>
          <w:bCs/>
          <w:lang w:val="el-GR"/>
        </w:rPr>
        <w:t xml:space="preserve">Λειτουργίας </w:t>
      </w:r>
      <w:r w:rsidRPr="00E234FB">
        <w:rPr>
          <w:rFonts w:cs="Tahoma"/>
          <w:bCs/>
          <w:lang w:val="el-GR"/>
        </w:rPr>
        <w:t>στη διαδικασία διόρθωσης των ¨προβλημάτων¨ και με υπηρεσίες επι</w:t>
      </w:r>
      <w:r>
        <w:rPr>
          <w:rFonts w:cs="Tahoma"/>
          <w:bCs/>
          <w:lang w:val="el-GR"/>
        </w:rPr>
        <w:t>τόπιας υποστήριξης σύμφωνα με την Π</w:t>
      </w:r>
      <w:r w:rsidRPr="00E234FB">
        <w:rPr>
          <w:rFonts w:cs="Tahoma"/>
          <w:bCs/>
          <w:lang w:val="el-GR"/>
        </w:rPr>
        <w:t xml:space="preserve">αρ. </w:t>
      </w:r>
      <w:r>
        <w:rPr>
          <w:rFonts w:cs="Tahoma"/>
          <w:bCs/>
          <w:lang w:val="el-GR"/>
        </w:rPr>
        <w:fldChar w:fldCharType="begin"/>
      </w:r>
      <w:r>
        <w:rPr>
          <w:rFonts w:cs="Tahoma"/>
          <w:bCs/>
          <w:lang w:val="el-GR"/>
        </w:rPr>
        <w:instrText xml:space="preserve"> REF _Ref503883653 \r \h </w:instrText>
      </w:r>
      <w:r>
        <w:rPr>
          <w:rFonts w:cs="Tahoma"/>
          <w:bCs/>
          <w:lang w:val="el-GR"/>
        </w:rPr>
      </w:r>
      <w:r>
        <w:rPr>
          <w:rFonts w:cs="Tahoma"/>
          <w:bCs/>
          <w:lang w:val="el-GR"/>
        </w:rPr>
        <w:fldChar w:fldCharType="separate"/>
      </w:r>
      <w:r w:rsidR="00CA00DF">
        <w:rPr>
          <w:rFonts w:cs="Tahoma"/>
          <w:bCs/>
          <w:lang w:val="el-GR"/>
        </w:rPr>
        <w:t>7.1.6.5</w:t>
      </w:r>
      <w:r>
        <w:rPr>
          <w:rFonts w:cs="Tahoma"/>
          <w:bCs/>
          <w:lang w:val="el-GR"/>
        </w:rPr>
        <w:fldChar w:fldCharType="end"/>
      </w:r>
      <w:r>
        <w:rPr>
          <w:rFonts w:cs="Tahoma"/>
          <w:bCs/>
          <w:lang w:val="el-GR"/>
        </w:rPr>
        <w:t xml:space="preserve"> </w:t>
      </w:r>
      <w:r>
        <w:rPr>
          <w:rFonts w:cs="Tahoma"/>
          <w:bCs/>
          <w:lang w:val="el-GR"/>
        </w:rPr>
        <w:fldChar w:fldCharType="begin"/>
      </w:r>
      <w:r>
        <w:rPr>
          <w:rFonts w:cs="Tahoma"/>
          <w:bCs/>
          <w:lang w:val="el-GR"/>
        </w:rPr>
        <w:instrText xml:space="preserve"> REF _Ref503883653 \h </w:instrText>
      </w:r>
      <w:r>
        <w:rPr>
          <w:rFonts w:cs="Tahoma"/>
          <w:bCs/>
          <w:lang w:val="el-GR"/>
        </w:rPr>
      </w:r>
      <w:r>
        <w:rPr>
          <w:rFonts w:cs="Tahoma"/>
          <w:bCs/>
          <w:lang w:val="el-GR"/>
        </w:rPr>
        <w:fldChar w:fldCharType="separate"/>
      </w:r>
      <w:r w:rsidR="00CA00DF" w:rsidRPr="006F705A">
        <w:rPr>
          <w:lang w:val="el-GR"/>
        </w:rPr>
        <w:t>Υπηρεσίες Επιτόπιας Υποστήριξης</w:t>
      </w:r>
      <w:r>
        <w:rPr>
          <w:rFonts w:cs="Tahoma"/>
          <w:bCs/>
          <w:lang w:val="el-GR"/>
        </w:rPr>
        <w:fldChar w:fldCharType="end"/>
      </w:r>
      <w:r>
        <w:rPr>
          <w:rFonts w:cs="Tahoma"/>
          <w:bCs/>
          <w:lang w:val="el-GR"/>
        </w:rPr>
        <w:t xml:space="preserve">. </w:t>
      </w:r>
    </w:p>
    <w:p w14:paraId="180F30D6" w14:textId="77777777" w:rsidR="00EE00C1" w:rsidRPr="00E234FB" w:rsidRDefault="00EE00C1" w:rsidP="004C6849">
      <w:pPr>
        <w:rPr>
          <w:rFonts w:cs="Tahoma"/>
          <w:bCs/>
          <w:lang w:val="el-GR"/>
        </w:rPr>
      </w:pPr>
    </w:p>
    <w:p w14:paraId="19D13512" w14:textId="77777777" w:rsidR="004C6849" w:rsidRDefault="004C6849" w:rsidP="004C6849">
      <w:pPr>
        <w:rPr>
          <w:lang w:val="el-GR"/>
        </w:rPr>
      </w:pPr>
      <w:r w:rsidRPr="00E234FB">
        <w:rPr>
          <w:lang w:val="el-GR"/>
        </w:rPr>
        <w:t xml:space="preserve">Ο υποψήφιος Ανάδοχος θα πρέπει να περιγράψει στην Προσφορά του τις διαδικασίες και τα εργαλεία που θα χρησιμοποιήσει για την </w:t>
      </w:r>
      <w:r w:rsidR="003A343F" w:rsidRPr="003A343F">
        <w:rPr>
          <w:lang w:val="el-GR"/>
        </w:rPr>
        <w:t>παροχή</w:t>
      </w:r>
      <w:r w:rsidR="003A343F">
        <w:rPr>
          <w:lang w:val="el-GR"/>
        </w:rPr>
        <w:t xml:space="preserve"> των παραπάνω υπηρεσιών. </w:t>
      </w:r>
    </w:p>
    <w:p w14:paraId="09EDB747" w14:textId="77777777" w:rsidR="003A343F" w:rsidRPr="00194E78" w:rsidRDefault="003A343F" w:rsidP="004C6849">
      <w:pPr>
        <w:rPr>
          <w:lang w:val="el-GR"/>
        </w:rPr>
      </w:pPr>
    </w:p>
    <w:p w14:paraId="7F9CDA0F" w14:textId="77777777" w:rsidR="00662D1E" w:rsidRDefault="00662D1E" w:rsidP="00662D1E">
      <w:pPr>
        <w:pStyle w:val="4"/>
      </w:pPr>
      <w:bookmarkStart w:id="728" w:name="_Toc508122048"/>
      <w:bookmarkStart w:id="729" w:name="_Toc508366914"/>
      <w:bookmarkStart w:id="730" w:name="_Toc508367343"/>
      <w:bookmarkStart w:id="731" w:name="_Ref506975373"/>
      <w:bookmarkStart w:id="732" w:name="_Toc516238320"/>
      <w:bookmarkStart w:id="733" w:name="_Hlk514154523"/>
      <w:bookmarkEnd w:id="728"/>
      <w:bookmarkEnd w:id="729"/>
      <w:bookmarkEnd w:id="730"/>
      <w:r w:rsidRPr="00F974B8">
        <w:t>Υπηρεσίες Εκπαίδευσης</w:t>
      </w:r>
      <w:bookmarkEnd w:id="731"/>
      <w:bookmarkEnd w:id="732"/>
      <w:r>
        <w:t xml:space="preserve"> </w:t>
      </w:r>
    </w:p>
    <w:bookmarkEnd w:id="733"/>
    <w:p w14:paraId="3F66654A" w14:textId="77777777" w:rsidR="00EC5822" w:rsidRPr="006F705A" w:rsidRDefault="00EC5822" w:rsidP="00EC5822">
      <w:pPr>
        <w:rPr>
          <w:u w:val="single"/>
          <w:lang w:val="el-GR"/>
        </w:rPr>
      </w:pPr>
      <w:r w:rsidRPr="006F705A">
        <w:rPr>
          <w:lang w:val="el-GR"/>
        </w:rPr>
        <w:t xml:space="preserve">Ο Ανάδοχος οφείλει να προσφέρει υπηρεσίες εκπαίδευσης – μεταφοράς τεχνογνωσίας στα στελέχη, χρήστες και διαχειριστές του </w:t>
      </w:r>
      <w:r w:rsidR="005D5712">
        <w:rPr>
          <w:lang w:val="el-GR"/>
        </w:rPr>
        <w:t>ΟΠΣ-ΑΔΕ</w:t>
      </w:r>
      <w:r w:rsidRPr="006F705A">
        <w:rPr>
          <w:lang w:val="el-GR"/>
        </w:rPr>
        <w:t xml:space="preserve"> με στόχο την πλήρη αξιοποίηση του Έργου </w:t>
      </w:r>
      <w:r w:rsidR="00BB5E90">
        <w:rPr>
          <w:lang w:val="el-GR"/>
        </w:rPr>
        <w:t>τόσο από τον Φορέα Λειτουργίας</w:t>
      </w:r>
      <w:r w:rsidR="008E6C3C">
        <w:rPr>
          <w:lang w:val="el-GR"/>
        </w:rPr>
        <w:t xml:space="preserve"> και τον Κύριο του Έργου</w:t>
      </w:r>
      <w:r w:rsidR="00BB044F">
        <w:rPr>
          <w:lang w:val="el-GR"/>
        </w:rPr>
        <w:t>,</w:t>
      </w:r>
      <w:r w:rsidR="00BB5E90">
        <w:rPr>
          <w:lang w:val="el-GR"/>
        </w:rPr>
        <w:t xml:space="preserve"> όσο και από το </w:t>
      </w:r>
      <w:r w:rsidRPr="006F705A">
        <w:rPr>
          <w:lang w:val="el-GR"/>
        </w:rPr>
        <w:t xml:space="preserve">σύνολο των Φορέων </w:t>
      </w:r>
      <w:r w:rsidR="005062C9">
        <w:rPr>
          <w:lang w:val="el-GR"/>
        </w:rPr>
        <w:t xml:space="preserve">της Δημόσιας Διοίκησης που θα χρησιμοποιήσουν το ΟΠΣ-ΑΔΕ </w:t>
      </w:r>
      <w:r w:rsidRPr="006F705A">
        <w:rPr>
          <w:lang w:val="el-GR"/>
        </w:rPr>
        <w:t>.</w:t>
      </w:r>
    </w:p>
    <w:p w14:paraId="56489AD4" w14:textId="77777777" w:rsidR="00EC5822" w:rsidRPr="006F705A" w:rsidRDefault="00EC5822" w:rsidP="00EC5822">
      <w:pPr>
        <w:rPr>
          <w:lang w:val="el-GR"/>
        </w:rPr>
      </w:pPr>
      <w:r w:rsidRPr="00F81D02">
        <w:t>H</w:t>
      </w:r>
      <w:r w:rsidRPr="006F705A">
        <w:rPr>
          <w:lang w:val="el-GR"/>
        </w:rPr>
        <w:t xml:space="preserve"> εκπαίδευση, που θα παρασχεθεί στο πλαίσιο του Έργου της παρούσας διακήρυξης, θα είναι δομημένη σε ολοήμερα σεμινάρια των </w:t>
      </w:r>
      <w:r w:rsidR="00BB044F">
        <w:rPr>
          <w:lang w:val="el-GR"/>
        </w:rPr>
        <w:t>έξι</w:t>
      </w:r>
      <w:r w:rsidRPr="006F705A">
        <w:rPr>
          <w:lang w:val="el-GR"/>
        </w:rPr>
        <w:t xml:space="preserve"> (</w:t>
      </w:r>
      <w:r w:rsidR="00BB044F">
        <w:rPr>
          <w:lang w:val="el-GR"/>
        </w:rPr>
        <w:t>6</w:t>
      </w:r>
      <w:r w:rsidRPr="006F705A">
        <w:rPr>
          <w:lang w:val="el-GR"/>
        </w:rPr>
        <w:t xml:space="preserve">) ωρών ανά ημέρα. </w:t>
      </w:r>
    </w:p>
    <w:p w14:paraId="3A6893C7" w14:textId="77777777" w:rsidR="00EC5822" w:rsidRPr="006F705A" w:rsidRDefault="00EC5822" w:rsidP="00EC5822">
      <w:pPr>
        <w:rPr>
          <w:lang w:val="el-GR"/>
        </w:rPr>
      </w:pPr>
      <w:r w:rsidRPr="006F705A">
        <w:rPr>
          <w:lang w:val="el-GR"/>
        </w:rPr>
        <w:t>Οι υπηρεσίες εκπαίδευσης θα περιλαμβάνουν κατ’ ελάχιστο τα εξής:</w:t>
      </w:r>
    </w:p>
    <w:p w14:paraId="58FA0E2F" w14:textId="77777777" w:rsidR="00EC5822" w:rsidRPr="006F705A" w:rsidRDefault="00EC5822" w:rsidP="006F705A">
      <w:pPr>
        <w:widowControl w:val="0"/>
        <w:numPr>
          <w:ilvl w:val="0"/>
          <w:numId w:val="116"/>
        </w:numPr>
        <w:suppressAutoHyphens w:val="0"/>
        <w:rPr>
          <w:rFonts w:cs="Tahoma"/>
          <w:lang w:val="el-GR"/>
        </w:rPr>
      </w:pPr>
      <w:r w:rsidRPr="006F705A">
        <w:rPr>
          <w:rFonts w:cs="Tahoma"/>
          <w:lang w:val="el-GR"/>
        </w:rPr>
        <w:t>Οδηγό εκπαίδευσης (σεμιναριακού τύπου), ο οποίος θα περιλαμβάνει:</w:t>
      </w:r>
    </w:p>
    <w:p w14:paraId="0BFF1990" w14:textId="77777777" w:rsidR="00EC5822" w:rsidRPr="006F705A" w:rsidRDefault="00BB044F" w:rsidP="006F705A">
      <w:pPr>
        <w:numPr>
          <w:ilvl w:val="2"/>
          <w:numId w:val="261"/>
        </w:numPr>
        <w:tabs>
          <w:tab w:val="clear" w:pos="2160"/>
        </w:tabs>
        <w:suppressAutoHyphens w:val="0"/>
        <w:ind w:left="720"/>
        <w:rPr>
          <w:lang w:val="el-GR"/>
        </w:rPr>
      </w:pPr>
      <w:r>
        <w:rPr>
          <w:lang w:val="el-GR"/>
        </w:rPr>
        <w:t>τ</w:t>
      </w:r>
      <w:r w:rsidR="00EC5822" w:rsidRPr="006F705A">
        <w:rPr>
          <w:lang w:val="el-GR"/>
        </w:rPr>
        <w:t>ο αντικείμενο της εκπαίδευσης ανά κατηγορία εκπαιδευομένων</w:t>
      </w:r>
    </w:p>
    <w:p w14:paraId="54845FC9" w14:textId="77777777" w:rsidR="00EC5822" w:rsidRPr="006F705A" w:rsidRDefault="00BB044F" w:rsidP="006F705A">
      <w:pPr>
        <w:numPr>
          <w:ilvl w:val="2"/>
          <w:numId w:val="261"/>
        </w:numPr>
        <w:tabs>
          <w:tab w:val="clear" w:pos="2160"/>
        </w:tabs>
        <w:suppressAutoHyphens w:val="0"/>
        <w:ind w:left="720"/>
        <w:rPr>
          <w:lang w:val="el-GR"/>
        </w:rPr>
      </w:pPr>
      <w:r>
        <w:rPr>
          <w:lang w:val="el-GR"/>
        </w:rPr>
        <w:t>τ</w:t>
      </w:r>
      <w:r w:rsidR="00EC5822" w:rsidRPr="006F705A">
        <w:rPr>
          <w:lang w:val="el-GR"/>
        </w:rPr>
        <w:t>ην εκπαιδευτική διαδικασία και τον τρόπο διαχείρισής της</w:t>
      </w:r>
    </w:p>
    <w:p w14:paraId="755B7DE1" w14:textId="77777777" w:rsidR="00EC5822" w:rsidRPr="006F705A" w:rsidRDefault="00BB044F" w:rsidP="006F705A">
      <w:pPr>
        <w:numPr>
          <w:ilvl w:val="2"/>
          <w:numId w:val="261"/>
        </w:numPr>
        <w:tabs>
          <w:tab w:val="clear" w:pos="2160"/>
        </w:tabs>
        <w:suppressAutoHyphens w:val="0"/>
        <w:ind w:left="720"/>
        <w:rPr>
          <w:lang w:val="el-GR"/>
        </w:rPr>
      </w:pPr>
      <w:r>
        <w:rPr>
          <w:lang w:val="el-GR"/>
        </w:rPr>
        <w:t>τ</w:t>
      </w:r>
      <w:r w:rsidR="00EC5822" w:rsidRPr="006F705A">
        <w:rPr>
          <w:lang w:val="el-GR"/>
        </w:rPr>
        <w:t xml:space="preserve">η μεθοδολογική προσέγγιση, την οργάνωση και προετοιμασία εκπαίδευσης και </w:t>
      </w:r>
    </w:p>
    <w:p w14:paraId="51F9151A" w14:textId="77777777" w:rsidR="00EC5822" w:rsidRPr="006F705A" w:rsidRDefault="00EC5822" w:rsidP="006F705A">
      <w:pPr>
        <w:numPr>
          <w:ilvl w:val="2"/>
          <w:numId w:val="261"/>
        </w:numPr>
        <w:tabs>
          <w:tab w:val="clear" w:pos="2160"/>
        </w:tabs>
        <w:suppressAutoHyphens w:val="0"/>
        <w:ind w:left="720"/>
        <w:rPr>
          <w:lang w:val="el-GR"/>
        </w:rPr>
      </w:pPr>
      <w:r w:rsidRPr="006F705A">
        <w:rPr>
          <w:lang w:val="el-GR"/>
        </w:rPr>
        <w:t>τον αναλυτικό προγραμματισμό εκπαιδευτικών σεμιναρίων,</w:t>
      </w:r>
      <w:r w:rsidRPr="006F705A">
        <w:rPr>
          <w:szCs w:val="22"/>
          <w:lang w:val="el-GR"/>
        </w:rPr>
        <w:t xml:space="preserve"> ο οποίος θα συμφωνηθεί με τον Φορέα Λειτουργίας</w:t>
      </w:r>
    </w:p>
    <w:p w14:paraId="5BAB63BB" w14:textId="77777777" w:rsidR="00EC5822" w:rsidRPr="006F705A" w:rsidRDefault="00EC5822" w:rsidP="006F705A">
      <w:pPr>
        <w:widowControl w:val="0"/>
        <w:numPr>
          <w:ilvl w:val="0"/>
          <w:numId w:val="116"/>
        </w:numPr>
        <w:suppressAutoHyphens w:val="0"/>
        <w:rPr>
          <w:szCs w:val="22"/>
          <w:lang w:val="el-GR"/>
        </w:rPr>
      </w:pPr>
      <w:r w:rsidRPr="006F705A">
        <w:rPr>
          <w:szCs w:val="22"/>
          <w:lang w:val="el-GR"/>
        </w:rPr>
        <w:t xml:space="preserve">Δημιουργία εκπαιδευτικού και εποπτικού υλικού εκπαίδευσης </w:t>
      </w:r>
      <w:r w:rsidRPr="006F705A">
        <w:rPr>
          <w:rFonts w:cs="Tahoma"/>
          <w:szCs w:val="22"/>
          <w:lang w:val="el-GR"/>
        </w:rPr>
        <w:t>(σε έντυπη και ηλεκτρονική μορφή) για όλες τις κατηγορίες χρηστών που θα αναφερθούν στη συνέχεια</w:t>
      </w:r>
      <w:r w:rsidRPr="006F705A">
        <w:rPr>
          <w:szCs w:val="22"/>
          <w:lang w:val="el-GR"/>
        </w:rPr>
        <w:t>, με βάση τις ανάγκες και τον προσδοκώμενο ρόλο στην επιχειρησιακή αξιοποίηση</w:t>
      </w:r>
      <w:r w:rsidR="00BB044F">
        <w:rPr>
          <w:szCs w:val="22"/>
          <w:lang w:val="el-GR"/>
        </w:rPr>
        <w:t xml:space="preserve"> του Συστήματος</w:t>
      </w:r>
      <w:r w:rsidRPr="006F705A">
        <w:rPr>
          <w:szCs w:val="22"/>
          <w:lang w:val="el-GR"/>
        </w:rPr>
        <w:t>.</w:t>
      </w:r>
    </w:p>
    <w:p w14:paraId="591DDC3E" w14:textId="77777777" w:rsidR="00EC5822" w:rsidRPr="006F705A" w:rsidRDefault="00EC5822" w:rsidP="00174DCD">
      <w:pPr>
        <w:ind w:left="360"/>
        <w:rPr>
          <w:rFonts w:cs="Tahoma"/>
          <w:szCs w:val="22"/>
          <w:lang w:val="el-GR"/>
        </w:rPr>
      </w:pPr>
      <w:r w:rsidRPr="006F705A">
        <w:rPr>
          <w:rFonts w:cs="Tahoma"/>
          <w:szCs w:val="22"/>
          <w:lang w:val="el-GR"/>
        </w:rPr>
        <w:t>Το σύνολο του εκπαιδευτικού υλικού θα πρέπει να είναι γραμμένο στην ελληνική γλώσσα.</w:t>
      </w:r>
    </w:p>
    <w:p w14:paraId="69971229" w14:textId="77777777" w:rsidR="00BB044F" w:rsidRPr="006F705A" w:rsidRDefault="00BB044F" w:rsidP="006F705A">
      <w:pPr>
        <w:widowControl w:val="0"/>
        <w:numPr>
          <w:ilvl w:val="0"/>
          <w:numId w:val="116"/>
        </w:numPr>
        <w:suppressAutoHyphens w:val="0"/>
        <w:rPr>
          <w:szCs w:val="22"/>
          <w:lang w:val="el-GR"/>
        </w:rPr>
      </w:pPr>
      <w:r w:rsidRPr="006F705A">
        <w:rPr>
          <w:szCs w:val="22"/>
          <w:lang w:val="el-GR"/>
        </w:rPr>
        <w:t>Διενέργεια εκπαίδευσης</w:t>
      </w:r>
      <w:r w:rsidR="005062C9">
        <w:rPr>
          <w:szCs w:val="22"/>
          <w:lang w:val="el-GR"/>
        </w:rPr>
        <w:t xml:space="preserve"> των χρηστών </w:t>
      </w:r>
      <w:r w:rsidR="005062C9" w:rsidRPr="005062C9">
        <w:rPr>
          <w:szCs w:val="22"/>
          <w:lang w:val="el-GR"/>
        </w:rPr>
        <w:t>με βάση τον ρόλο τους στο Έργο</w:t>
      </w:r>
    </w:p>
    <w:p w14:paraId="63A08E5A" w14:textId="77777777" w:rsidR="00EC5822" w:rsidRPr="006F705A" w:rsidRDefault="00EC5822" w:rsidP="006F705A">
      <w:pPr>
        <w:widowControl w:val="0"/>
        <w:numPr>
          <w:ilvl w:val="0"/>
          <w:numId w:val="116"/>
        </w:numPr>
        <w:suppressAutoHyphens w:val="0"/>
        <w:rPr>
          <w:szCs w:val="22"/>
          <w:lang w:val="el-GR"/>
        </w:rPr>
      </w:pPr>
      <w:r w:rsidRPr="006F705A">
        <w:rPr>
          <w:szCs w:val="22"/>
          <w:lang w:val="el-GR"/>
        </w:rPr>
        <w:lastRenderedPageBreak/>
        <w:t xml:space="preserve">Αξιολόγηση της διαδικασίας και των αποτελεσμάτων εκπαίδευσης και εισηγητικά μέτρα για μεγιστοποίηση της </w:t>
      </w:r>
      <w:r w:rsidR="00BB044F" w:rsidRPr="00174DCD">
        <w:rPr>
          <w:szCs w:val="22"/>
          <w:lang w:val="el-GR"/>
        </w:rPr>
        <w:t xml:space="preserve">επιχειρησιακής αξιοποίησης του </w:t>
      </w:r>
      <w:r w:rsidR="00BB044F">
        <w:rPr>
          <w:szCs w:val="22"/>
          <w:lang w:val="el-GR"/>
        </w:rPr>
        <w:t>Σ</w:t>
      </w:r>
      <w:r w:rsidRPr="006F705A">
        <w:rPr>
          <w:szCs w:val="22"/>
          <w:lang w:val="el-GR"/>
        </w:rPr>
        <w:t>υστήματος</w:t>
      </w:r>
    </w:p>
    <w:p w14:paraId="2181FC45" w14:textId="77777777" w:rsidR="00EC5822" w:rsidRPr="006F705A" w:rsidRDefault="00EC5822" w:rsidP="00EC5822">
      <w:pPr>
        <w:rPr>
          <w:lang w:val="el-GR"/>
        </w:rPr>
      </w:pPr>
    </w:p>
    <w:p w14:paraId="12B7BA49" w14:textId="77777777" w:rsidR="00EC5822" w:rsidRPr="006F705A" w:rsidRDefault="00EC5822" w:rsidP="00EC5822">
      <w:pPr>
        <w:rPr>
          <w:lang w:val="el-GR"/>
        </w:rPr>
      </w:pPr>
      <w:r w:rsidRPr="006F705A">
        <w:rPr>
          <w:lang w:val="el-GR"/>
        </w:rPr>
        <w:t>Οι κατηγορίες των εκπαιδευομένων που ο Ανάδοχος υποχρεούται να εκπαιδεύσει στο πλαίσιο του Έργου, είναι οι εξής:</w:t>
      </w:r>
    </w:p>
    <w:p w14:paraId="2D72467B" w14:textId="77777777" w:rsidR="00EC5822" w:rsidRPr="00F81D02" w:rsidRDefault="00EC5822" w:rsidP="00EC5822">
      <w:pPr>
        <w:numPr>
          <w:ilvl w:val="0"/>
          <w:numId w:val="262"/>
        </w:numPr>
        <w:suppressAutoHyphens w:val="0"/>
        <w:spacing w:before="0"/>
      </w:pPr>
      <w:r w:rsidRPr="00F81D02">
        <w:t xml:space="preserve">Διαχειριστές Πληροφοριακού Συστήματος </w:t>
      </w:r>
    </w:p>
    <w:p w14:paraId="1406ACDC" w14:textId="77777777" w:rsidR="00EC5822" w:rsidRDefault="00EC5822" w:rsidP="00EC5822">
      <w:pPr>
        <w:numPr>
          <w:ilvl w:val="0"/>
          <w:numId w:val="262"/>
        </w:numPr>
        <w:suppressAutoHyphens w:val="0"/>
        <w:spacing w:before="0"/>
      </w:pPr>
      <w:r w:rsidRPr="00F81D02">
        <w:t>Χρήστες</w:t>
      </w:r>
    </w:p>
    <w:p w14:paraId="5F223508" w14:textId="77777777" w:rsidR="005D7551" w:rsidRPr="00B366C3" w:rsidRDefault="005D7551" w:rsidP="005D7551">
      <w:pPr>
        <w:numPr>
          <w:ilvl w:val="0"/>
          <w:numId w:val="264"/>
        </w:numPr>
        <w:suppressAutoHyphens w:val="0"/>
        <w:spacing w:before="0"/>
        <w:rPr>
          <w:lang w:val="el-GR"/>
        </w:rPr>
      </w:pPr>
      <w:r w:rsidRPr="00B366C3">
        <w:rPr>
          <w:lang w:val="el-GR"/>
        </w:rPr>
        <w:t>επιλεγμένα στελέχη του Φορέα Λειτουργίας</w:t>
      </w:r>
      <w:r w:rsidR="00777F73" w:rsidRPr="00B366C3">
        <w:rPr>
          <w:lang w:val="el-GR"/>
        </w:rPr>
        <w:t xml:space="preserve"> και του Κυρίου του Έργου</w:t>
      </w:r>
    </w:p>
    <w:p w14:paraId="3E596E31" w14:textId="77777777" w:rsidR="00777F73" w:rsidRPr="00E234FB" w:rsidRDefault="005D7551" w:rsidP="00EC5822">
      <w:pPr>
        <w:numPr>
          <w:ilvl w:val="0"/>
          <w:numId w:val="264"/>
        </w:numPr>
        <w:suppressAutoHyphens w:val="0"/>
        <w:spacing w:before="0"/>
        <w:rPr>
          <w:lang w:val="el-GR"/>
        </w:rPr>
      </w:pPr>
      <w:r w:rsidRPr="00E234FB">
        <w:rPr>
          <w:lang w:val="el-GR"/>
        </w:rPr>
        <w:t xml:space="preserve">επιλεγμένα στελέχη </w:t>
      </w:r>
      <w:r w:rsidR="005062C9" w:rsidRPr="00E234FB">
        <w:rPr>
          <w:lang w:val="el-GR"/>
        </w:rPr>
        <w:t xml:space="preserve">των εμπλεκόμενων </w:t>
      </w:r>
      <w:r w:rsidR="00777F73" w:rsidRPr="00E234FB">
        <w:rPr>
          <w:lang w:val="el-GR"/>
        </w:rPr>
        <w:t>Δημόσιων Αρχών</w:t>
      </w:r>
      <w:r w:rsidR="00B366C3" w:rsidRPr="00E234FB">
        <w:rPr>
          <w:lang w:val="el-GR"/>
        </w:rPr>
        <w:t xml:space="preserve"> </w:t>
      </w:r>
      <w:r w:rsidR="00777F73" w:rsidRPr="00E234FB">
        <w:rPr>
          <w:lang w:val="el-GR"/>
        </w:rPr>
        <w:t xml:space="preserve"> </w:t>
      </w:r>
      <w:r w:rsidR="00B366C3" w:rsidRPr="00E234FB">
        <w:rPr>
          <w:lang w:val="el-GR"/>
        </w:rPr>
        <w:t>(Αρχές Γνωστοποίησης-Έγκρισης και  Εποπτεύουσες Αρχές)</w:t>
      </w:r>
    </w:p>
    <w:p w14:paraId="07E51210" w14:textId="77777777" w:rsidR="00A55940" w:rsidRPr="00C83964" w:rsidRDefault="00A55940" w:rsidP="00A55940">
      <w:pPr>
        <w:rPr>
          <w:rFonts w:asciiTheme="minorHAnsi" w:hAnsiTheme="minorHAnsi" w:cs="Tahoma"/>
          <w:szCs w:val="22"/>
          <w:lang w:val="el-GR"/>
        </w:rPr>
      </w:pPr>
      <w:bookmarkStart w:id="734" w:name="_Hlk514154485"/>
      <w:r w:rsidRPr="00C83964">
        <w:rPr>
          <w:rFonts w:asciiTheme="minorHAnsi" w:hAnsiTheme="minorHAnsi" w:cs="Tahoma"/>
          <w:szCs w:val="22"/>
          <w:lang w:val="el-GR"/>
        </w:rPr>
        <w:t xml:space="preserve">Εκτιμάται ότι το σύνολο των ως άνω </w:t>
      </w:r>
      <w:r>
        <w:rPr>
          <w:rFonts w:asciiTheme="minorHAnsi" w:hAnsiTheme="minorHAnsi" w:cs="Tahoma"/>
          <w:szCs w:val="22"/>
          <w:lang w:val="el-GR"/>
        </w:rPr>
        <w:t xml:space="preserve">εκπαιδευόμενων, </w:t>
      </w:r>
      <w:r w:rsidRPr="00C83964">
        <w:rPr>
          <w:rFonts w:asciiTheme="minorHAnsi" w:hAnsiTheme="minorHAnsi" w:cs="Tahoma"/>
          <w:szCs w:val="22"/>
          <w:lang w:val="el-GR"/>
        </w:rPr>
        <w:t xml:space="preserve">ανέρχεται στα </w:t>
      </w:r>
      <w:r w:rsidR="00DA3C46">
        <w:rPr>
          <w:rFonts w:asciiTheme="minorHAnsi" w:hAnsiTheme="minorHAnsi" w:cs="Tahoma"/>
          <w:szCs w:val="22"/>
          <w:lang w:val="el-GR"/>
        </w:rPr>
        <w:t>100</w:t>
      </w:r>
      <w:r w:rsidR="00DA3C46" w:rsidRPr="00C83964">
        <w:rPr>
          <w:rFonts w:asciiTheme="minorHAnsi" w:hAnsiTheme="minorHAnsi" w:cs="Tahoma"/>
          <w:szCs w:val="22"/>
          <w:lang w:val="el-GR"/>
        </w:rPr>
        <w:t xml:space="preserve"> </w:t>
      </w:r>
      <w:r w:rsidRPr="00C83964">
        <w:rPr>
          <w:rFonts w:asciiTheme="minorHAnsi" w:hAnsiTheme="minorHAnsi" w:cs="Tahoma"/>
          <w:szCs w:val="22"/>
          <w:lang w:val="el-GR"/>
        </w:rPr>
        <w:t>στελέχη περίπου (</w:t>
      </w:r>
      <w:r w:rsidR="00DA3C46" w:rsidRPr="00E234FB">
        <w:rPr>
          <w:rFonts w:asciiTheme="minorHAnsi" w:hAnsiTheme="minorHAnsi" w:cs="Tahoma"/>
          <w:szCs w:val="22"/>
          <w:lang w:val="el-GR"/>
        </w:rPr>
        <w:t>1-2</w:t>
      </w:r>
      <w:r w:rsidRPr="00E234FB">
        <w:rPr>
          <w:rFonts w:asciiTheme="minorHAnsi" w:hAnsiTheme="minorHAnsi" w:cs="Tahoma"/>
          <w:szCs w:val="22"/>
          <w:lang w:val="el-GR"/>
        </w:rPr>
        <w:t xml:space="preserve"> στελέχη από κάθε εμπλεκόμενο φορέα και </w:t>
      </w:r>
      <w:r w:rsidR="000E1256" w:rsidRPr="00E234FB">
        <w:rPr>
          <w:rFonts w:asciiTheme="minorHAnsi" w:hAnsiTheme="minorHAnsi" w:cs="Tahoma"/>
          <w:szCs w:val="22"/>
          <w:lang w:val="el-GR"/>
        </w:rPr>
        <w:t>1</w:t>
      </w:r>
      <w:r w:rsidR="00C45DC7" w:rsidRPr="00E234FB">
        <w:rPr>
          <w:rFonts w:asciiTheme="minorHAnsi" w:hAnsiTheme="minorHAnsi" w:cs="Tahoma"/>
          <w:szCs w:val="22"/>
          <w:lang w:val="el-GR"/>
        </w:rPr>
        <w:t>0</w:t>
      </w:r>
      <w:r w:rsidR="000E1256" w:rsidRPr="00E234FB">
        <w:rPr>
          <w:rFonts w:asciiTheme="minorHAnsi" w:hAnsiTheme="minorHAnsi" w:cs="Tahoma"/>
          <w:szCs w:val="22"/>
          <w:lang w:val="el-GR"/>
        </w:rPr>
        <w:t xml:space="preserve"> </w:t>
      </w:r>
      <w:r w:rsidRPr="00E234FB">
        <w:rPr>
          <w:rFonts w:asciiTheme="minorHAnsi" w:hAnsiTheme="minorHAnsi" w:cs="Tahoma"/>
          <w:szCs w:val="22"/>
          <w:lang w:val="el-GR"/>
        </w:rPr>
        <w:t>στελέχη</w:t>
      </w:r>
      <w:r w:rsidR="00D378DD" w:rsidRPr="00E234FB">
        <w:rPr>
          <w:rFonts w:asciiTheme="minorHAnsi" w:hAnsiTheme="minorHAnsi" w:cs="Tahoma"/>
          <w:szCs w:val="22"/>
          <w:lang w:val="el-GR"/>
        </w:rPr>
        <w:t>-δ</w:t>
      </w:r>
      <w:r w:rsidRPr="00E234FB">
        <w:rPr>
          <w:rFonts w:asciiTheme="minorHAnsi" w:hAnsiTheme="minorHAnsi" w:cs="Tahoma"/>
          <w:szCs w:val="22"/>
          <w:lang w:val="el-GR"/>
        </w:rPr>
        <w:t>ιαχειριστές του Φορέα Λειτουργίας και Κύριου του Έργου</w:t>
      </w:r>
      <w:r w:rsidR="00CC7E51" w:rsidRPr="00B701AB">
        <w:rPr>
          <w:rFonts w:asciiTheme="minorHAnsi" w:hAnsiTheme="minorHAnsi" w:cs="Tahoma"/>
          <w:szCs w:val="22"/>
          <w:lang w:val="el-GR"/>
        </w:rPr>
        <w:t>)</w:t>
      </w:r>
      <w:r w:rsidRPr="00E234FB">
        <w:rPr>
          <w:rFonts w:asciiTheme="minorHAnsi" w:hAnsiTheme="minorHAnsi" w:cs="Tahoma"/>
          <w:szCs w:val="22"/>
          <w:lang w:val="el-GR"/>
        </w:rPr>
        <w:t>.</w:t>
      </w:r>
      <w:bookmarkEnd w:id="734"/>
      <w:r w:rsidRPr="00C83964">
        <w:rPr>
          <w:rFonts w:asciiTheme="minorHAnsi" w:hAnsiTheme="minorHAnsi" w:cs="Tahoma"/>
          <w:szCs w:val="22"/>
          <w:lang w:val="el-GR"/>
        </w:rPr>
        <w:t xml:space="preserve"> </w:t>
      </w:r>
    </w:p>
    <w:p w14:paraId="79F2B57E" w14:textId="77777777" w:rsidR="00466BD1" w:rsidRPr="00466BD1" w:rsidRDefault="00466BD1" w:rsidP="006F705A">
      <w:pPr>
        <w:suppressAutoHyphens w:val="0"/>
        <w:spacing w:before="0"/>
        <w:rPr>
          <w:lang w:val="el-GR"/>
        </w:rPr>
      </w:pPr>
      <w:r>
        <w:rPr>
          <w:lang w:val="el-GR"/>
        </w:rPr>
        <w:t xml:space="preserve">Δεδομένης της </w:t>
      </w:r>
      <w:r w:rsidRPr="006F705A">
        <w:rPr>
          <w:lang w:val="el-GR"/>
        </w:rPr>
        <w:t>σταδιακή</w:t>
      </w:r>
      <w:r>
        <w:rPr>
          <w:lang w:val="el-GR"/>
        </w:rPr>
        <w:t>ς</w:t>
      </w:r>
      <w:r w:rsidRPr="006F705A">
        <w:rPr>
          <w:lang w:val="el-GR"/>
        </w:rPr>
        <w:t xml:space="preserve"> εξάπλωση</w:t>
      </w:r>
      <w:r>
        <w:rPr>
          <w:lang w:val="el-GR"/>
        </w:rPr>
        <w:t>ς του Συστήματος στους Φ</w:t>
      </w:r>
      <w:r w:rsidRPr="006F705A">
        <w:rPr>
          <w:lang w:val="el-GR"/>
        </w:rPr>
        <w:t>ορείς</w:t>
      </w:r>
      <w:r>
        <w:rPr>
          <w:lang w:val="el-GR"/>
        </w:rPr>
        <w:t xml:space="preserve">, θα απαιτηθεί και η </w:t>
      </w:r>
      <w:r w:rsidRPr="006F705A">
        <w:rPr>
          <w:lang w:val="el-GR"/>
        </w:rPr>
        <w:t>σταδιακή εκπαίδευση των αντίστοιχων χρηστών.</w:t>
      </w:r>
    </w:p>
    <w:p w14:paraId="6F29A020" w14:textId="77777777" w:rsidR="0048683E" w:rsidRDefault="00466BD1" w:rsidP="006F705A">
      <w:pPr>
        <w:suppressAutoHyphens w:val="0"/>
        <w:spacing w:before="0"/>
        <w:rPr>
          <w:rFonts w:asciiTheme="minorHAnsi" w:hAnsiTheme="minorHAnsi" w:cs="Tahoma"/>
          <w:szCs w:val="22"/>
          <w:lang w:val="el-GR"/>
        </w:rPr>
      </w:pPr>
      <w:r>
        <w:rPr>
          <w:lang w:val="el-GR"/>
        </w:rPr>
        <w:t>Ο</w:t>
      </w:r>
      <w:r w:rsidR="005D7551">
        <w:rPr>
          <w:lang w:val="el-GR"/>
        </w:rPr>
        <w:t xml:space="preserve">ι ως άνω εκπαιδευμένοι χρήστες </w:t>
      </w:r>
      <w:r w:rsidR="00A55940">
        <w:rPr>
          <w:lang w:val="el-GR"/>
        </w:rPr>
        <w:t xml:space="preserve">θα αποτελέσουν τους </w:t>
      </w:r>
      <w:r w:rsidR="00A55940" w:rsidRPr="00E234FB">
        <w:rPr>
          <w:u w:val="single"/>
          <w:lang w:val="el-GR"/>
        </w:rPr>
        <w:t>εκπαιδευτές</w:t>
      </w:r>
      <w:r w:rsidR="00A55940">
        <w:rPr>
          <w:lang w:val="el-GR"/>
        </w:rPr>
        <w:t xml:space="preserve"> </w:t>
      </w:r>
      <w:r w:rsidR="005D7551" w:rsidRPr="009A3B98">
        <w:rPr>
          <w:lang w:val="el-GR"/>
        </w:rPr>
        <w:t xml:space="preserve"> </w:t>
      </w:r>
      <w:r w:rsidR="00A55940">
        <w:rPr>
          <w:lang w:val="el-GR"/>
        </w:rPr>
        <w:t xml:space="preserve">των στελεχών </w:t>
      </w:r>
      <w:r w:rsidR="00A55940" w:rsidRPr="00C83964">
        <w:rPr>
          <w:rFonts w:asciiTheme="minorHAnsi" w:hAnsiTheme="minorHAnsi" w:cs="Tahoma"/>
          <w:szCs w:val="22"/>
          <w:lang w:val="el-GR"/>
        </w:rPr>
        <w:t>της Δημόσιας Διοίκησης</w:t>
      </w:r>
      <w:r w:rsidR="00A55940">
        <w:rPr>
          <w:rFonts w:asciiTheme="minorHAnsi" w:hAnsiTheme="minorHAnsi" w:cs="Tahoma"/>
          <w:szCs w:val="22"/>
          <w:lang w:val="el-GR"/>
        </w:rPr>
        <w:t xml:space="preserve"> </w:t>
      </w:r>
      <w:r w:rsidR="00A55940" w:rsidRPr="00C83964">
        <w:rPr>
          <w:rFonts w:asciiTheme="minorHAnsi" w:hAnsiTheme="minorHAnsi" w:cs="Tahoma"/>
          <w:szCs w:val="22"/>
          <w:lang w:val="el-GR"/>
        </w:rPr>
        <w:t>– χρ</w:t>
      </w:r>
      <w:r w:rsidR="00A55940">
        <w:rPr>
          <w:rFonts w:asciiTheme="minorHAnsi" w:hAnsiTheme="minorHAnsi" w:cs="Tahoma"/>
          <w:szCs w:val="22"/>
          <w:lang w:val="el-GR"/>
        </w:rPr>
        <w:t>ηστών</w:t>
      </w:r>
      <w:r w:rsidR="00A55940" w:rsidRPr="00C83964">
        <w:rPr>
          <w:rFonts w:asciiTheme="minorHAnsi" w:hAnsiTheme="minorHAnsi" w:cs="Tahoma"/>
          <w:szCs w:val="22"/>
          <w:lang w:val="el-GR"/>
        </w:rPr>
        <w:t xml:space="preserve"> του ΟΠΣ-ΑΔΕ</w:t>
      </w:r>
      <w:r w:rsidR="00A55940">
        <w:rPr>
          <w:rFonts w:asciiTheme="minorHAnsi" w:hAnsiTheme="minorHAnsi" w:cs="Tahoma"/>
          <w:szCs w:val="22"/>
          <w:lang w:val="el-GR"/>
        </w:rPr>
        <w:t xml:space="preserve"> που θα προστεθούν</w:t>
      </w:r>
      <w:r w:rsidR="00A55940" w:rsidRPr="00C83964">
        <w:rPr>
          <w:rFonts w:asciiTheme="minorHAnsi" w:hAnsiTheme="minorHAnsi" w:cs="Tahoma"/>
          <w:szCs w:val="22"/>
          <w:lang w:val="el-GR"/>
        </w:rPr>
        <w:t xml:space="preserve"> κατά την </w:t>
      </w:r>
      <w:r w:rsidR="00BD1F69">
        <w:rPr>
          <w:rFonts w:asciiTheme="minorHAnsi" w:hAnsiTheme="minorHAnsi" w:cs="Tahoma"/>
          <w:szCs w:val="22"/>
          <w:lang w:val="el-GR"/>
        </w:rPr>
        <w:t xml:space="preserve">Φάση της Δοκιμαστικής Λειτουργίας του Συστήματος </w:t>
      </w:r>
      <w:r w:rsidR="00FE1FDE">
        <w:rPr>
          <w:rFonts w:asciiTheme="minorHAnsi" w:hAnsiTheme="minorHAnsi" w:cs="Tahoma"/>
          <w:szCs w:val="22"/>
          <w:lang w:val="el-GR"/>
        </w:rPr>
        <w:t>αλλά</w:t>
      </w:r>
      <w:r w:rsidR="00BD1F69">
        <w:rPr>
          <w:rFonts w:asciiTheme="minorHAnsi" w:hAnsiTheme="minorHAnsi" w:cs="Tahoma"/>
          <w:szCs w:val="22"/>
          <w:lang w:val="el-GR"/>
        </w:rPr>
        <w:t xml:space="preserve"> και αργότερα κατά την </w:t>
      </w:r>
      <w:r w:rsidR="00A55940" w:rsidRPr="00C83964">
        <w:rPr>
          <w:rFonts w:asciiTheme="minorHAnsi" w:hAnsiTheme="minorHAnsi" w:cs="Tahoma"/>
          <w:szCs w:val="22"/>
          <w:lang w:val="el-GR"/>
        </w:rPr>
        <w:t>παραγωγική λειτουργία του έργου</w:t>
      </w:r>
      <w:r w:rsidR="0048683E">
        <w:rPr>
          <w:rFonts w:asciiTheme="minorHAnsi" w:hAnsiTheme="minorHAnsi" w:cs="Tahoma"/>
          <w:szCs w:val="22"/>
          <w:lang w:val="el-GR"/>
        </w:rPr>
        <w:t>.</w:t>
      </w:r>
    </w:p>
    <w:p w14:paraId="2AF0E77C" w14:textId="77777777" w:rsidR="00174DCD" w:rsidRPr="006F705A" w:rsidRDefault="00174DCD">
      <w:pPr>
        <w:rPr>
          <w:lang w:val="el-GR"/>
        </w:rPr>
      </w:pPr>
      <w:r w:rsidRPr="006F705A">
        <w:rPr>
          <w:lang w:val="el-GR"/>
        </w:rPr>
        <w:t>Οι ελάχιστες υποχρεώσεις του Αναδόχου</w:t>
      </w:r>
      <w:r>
        <w:rPr>
          <w:lang w:val="el-GR"/>
        </w:rPr>
        <w:t>,</w:t>
      </w:r>
      <w:r w:rsidRPr="006F705A">
        <w:rPr>
          <w:lang w:val="el-GR"/>
        </w:rPr>
        <w:t xml:space="preserve"> όσον αφορά σε υπηρεσίες εκπαίδευσης παρουσιάζονται στον πίνακα που ακολουθεί:</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61"/>
        <w:gridCol w:w="1735"/>
        <w:gridCol w:w="1277"/>
        <w:gridCol w:w="1275"/>
        <w:gridCol w:w="1171"/>
        <w:gridCol w:w="2509"/>
      </w:tblGrid>
      <w:tr w:rsidR="00035969" w:rsidRPr="00035969" w14:paraId="1001846A" w14:textId="77777777" w:rsidTr="006F705A">
        <w:tc>
          <w:tcPr>
            <w:tcW w:w="863" w:type="pct"/>
            <w:shd w:val="clear" w:color="auto" w:fill="FFFF99"/>
          </w:tcPr>
          <w:p w14:paraId="76ED3D43" w14:textId="77777777" w:rsidR="005062C9" w:rsidRPr="006F705A" w:rsidRDefault="005062C9" w:rsidP="006F705A">
            <w:pPr>
              <w:spacing w:before="0" w:after="0"/>
              <w:jc w:val="center"/>
              <w:rPr>
                <w:rFonts w:cs="Tahoma"/>
                <w:b/>
                <w:sz w:val="20"/>
                <w:szCs w:val="20"/>
              </w:rPr>
            </w:pPr>
            <w:r w:rsidRPr="006F705A">
              <w:rPr>
                <w:rFonts w:cs="Tahoma"/>
                <w:b/>
                <w:sz w:val="20"/>
                <w:szCs w:val="20"/>
              </w:rPr>
              <w:t>Ελάχιστος αριθμός εκπαιδευομένων</w:t>
            </w:r>
          </w:p>
        </w:tc>
        <w:tc>
          <w:tcPr>
            <w:tcW w:w="901" w:type="pct"/>
            <w:shd w:val="clear" w:color="auto" w:fill="FFFF99"/>
          </w:tcPr>
          <w:p w14:paraId="06541C8B" w14:textId="77777777" w:rsidR="005062C9" w:rsidRPr="006F705A" w:rsidRDefault="005062C9" w:rsidP="006F705A">
            <w:pPr>
              <w:spacing w:before="0" w:after="0"/>
              <w:jc w:val="center"/>
              <w:rPr>
                <w:rFonts w:cs="Tahoma"/>
                <w:b/>
                <w:sz w:val="20"/>
                <w:szCs w:val="20"/>
                <w:lang w:val="el-GR"/>
              </w:rPr>
            </w:pPr>
            <w:r w:rsidRPr="006F705A">
              <w:rPr>
                <w:rFonts w:cs="Tahoma"/>
                <w:b/>
                <w:sz w:val="20"/>
                <w:szCs w:val="20"/>
                <w:lang w:val="el-GR"/>
              </w:rPr>
              <w:t>Μέγιστος αριθμός χρηστών ανά τμήμα</w:t>
            </w:r>
          </w:p>
        </w:tc>
        <w:tc>
          <w:tcPr>
            <w:tcW w:w="663" w:type="pct"/>
            <w:shd w:val="clear" w:color="auto" w:fill="FFFF99"/>
          </w:tcPr>
          <w:p w14:paraId="63D7B4DE" w14:textId="77777777" w:rsidR="005062C9" w:rsidRPr="006F705A" w:rsidRDefault="005062C9" w:rsidP="006F705A">
            <w:pPr>
              <w:spacing w:before="0" w:after="0"/>
              <w:jc w:val="center"/>
              <w:rPr>
                <w:rFonts w:cs="Tahoma"/>
                <w:b/>
                <w:sz w:val="20"/>
                <w:szCs w:val="20"/>
              </w:rPr>
            </w:pPr>
            <w:r w:rsidRPr="006F705A">
              <w:rPr>
                <w:rFonts w:cs="Tahoma"/>
                <w:b/>
                <w:sz w:val="20"/>
                <w:szCs w:val="20"/>
              </w:rPr>
              <w:t>Αριθμός σεμιναρίων</w:t>
            </w:r>
          </w:p>
        </w:tc>
        <w:tc>
          <w:tcPr>
            <w:tcW w:w="662" w:type="pct"/>
            <w:shd w:val="clear" w:color="auto" w:fill="FFFF99"/>
          </w:tcPr>
          <w:p w14:paraId="6542A793" w14:textId="77777777" w:rsidR="005062C9" w:rsidRPr="006F705A" w:rsidRDefault="005062C9" w:rsidP="006F705A">
            <w:pPr>
              <w:spacing w:before="0" w:after="0"/>
              <w:jc w:val="center"/>
              <w:rPr>
                <w:rFonts w:cs="Tahoma"/>
                <w:b/>
                <w:sz w:val="20"/>
                <w:szCs w:val="20"/>
              </w:rPr>
            </w:pPr>
            <w:r w:rsidRPr="006F705A">
              <w:rPr>
                <w:rFonts w:cs="Tahoma"/>
                <w:b/>
                <w:sz w:val="20"/>
                <w:szCs w:val="20"/>
              </w:rPr>
              <w:t>Αριθμός ημερών ανά σεμινάριο</w:t>
            </w:r>
          </w:p>
        </w:tc>
        <w:tc>
          <w:tcPr>
            <w:tcW w:w="608" w:type="pct"/>
            <w:shd w:val="clear" w:color="auto" w:fill="FFFF99"/>
          </w:tcPr>
          <w:p w14:paraId="4923A711" w14:textId="77777777" w:rsidR="005062C9" w:rsidRPr="006F705A" w:rsidRDefault="005062C9" w:rsidP="006F705A">
            <w:pPr>
              <w:spacing w:before="0" w:after="0"/>
              <w:jc w:val="center"/>
              <w:rPr>
                <w:rFonts w:cs="Tahoma"/>
                <w:b/>
                <w:sz w:val="20"/>
                <w:szCs w:val="20"/>
              </w:rPr>
            </w:pPr>
            <w:r w:rsidRPr="006F705A">
              <w:rPr>
                <w:rFonts w:cs="Tahoma"/>
                <w:b/>
                <w:sz w:val="20"/>
                <w:szCs w:val="20"/>
              </w:rPr>
              <w:t>Αριθμός ωρών ανά ημέρα</w:t>
            </w:r>
          </w:p>
        </w:tc>
        <w:tc>
          <w:tcPr>
            <w:tcW w:w="1303" w:type="pct"/>
            <w:shd w:val="clear" w:color="auto" w:fill="FFFF99"/>
          </w:tcPr>
          <w:p w14:paraId="77CD09E5" w14:textId="77777777" w:rsidR="005062C9" w:rsidRPr="006F705A" w:rsidRDefault="005062C9" w:rsidP="006F705A">
            <w:pPr>
              <w:spacing w:before="0" w:after="0"/>
              <w:jc w:val="center"/>
              <w:rPr>
                <w:rFonts w:cs="Tahoma"/>
                <w:b/>
                <w:sz w:val="20"/>
                <w:szCs w:val="20"/>
              </w:rPr>
            </w:pPr>
            <w:r w:rsidRPr="006F705A">
              <w:rPr>
                <w:rFonts w:cs="Tahoma"/>
                <w:b/>
                <w:sz w:val="20"/>
                <w:szCs w:val="20"/>
              </w:rPr>
              <w:t>Φορέας εκπαιδευομένου</w:t>
            </w:r>
          </w:p>
        </w:tc>
      </w:tr>
      <w:tr w:rsidR="00035969" w:rsidRPr="00A009FB" w14:paraId="235D514D" w14:textId="77777777" w:rsidTr="00E234FB">
        <w:tc>
          <w:tcPr>
            <w:tcW w:w="863" w:type="pct"/>
            <w:shd w:val="clear" w:color="auto" w:fill="auto"/>
            <w:vAlign w:val="center"/>
          </w:tcPr>
          <w:p w14:paraId="2541917A" w14:textId="77777777" w:rsidR="005062C9" w:rsidRPr="006F705A" w:rsidRDefault="005062C9" w:rsidP="00C45DC7">
            <w:pPr>
              <w:jc w:val="center"/>
              <w:rPr>
                <w:rFonts w:cs="Tahoma"/>
                <w:sz w:val="20"/>
                <w:szCs w:val="20"/>
                <w:lang w:val="el-GR"/>
              </w:rPr>
            </w:pPr>
            <w:r w:rsidRPr="00E33DBF">
              <w:rPr>
                <w:rFonts w:cs="Tahoma"/>
                <w:sz w:val="20"/>
                <w:szCs w:val="20"/>
                <w:lang w:val="el-GR"/>
              </w:rPr>
              <w:t>10</w:t>
            </w:r>
          </w:p>
        </w:tc>
        <w:tc>
          <w:tcPr>
            <w:tcW w:w="901" w:type="pct"/>
            <w:shd w:val="clear" w:color="auto" w:fill="auto"/>
            <w:vAlign w:val="center"/>
          </w:tcPr>
          <w:p w14:paraId="5F76CD49" w14:textId="77777777" w:rsidR="005062C9" w:rsidRPr="006F705A" w:rsidRDefault="00DA3C46" w:rsidP="00C45DC7">
            <w:pPr>
              <w:jc w:val="center"/>
              <w:rPr>
                <w:rFonts w:cs="Tahoma"/>
                <w:sz w:val="20"/>
                <w:szCs w:val="20"/>
                <w:lang w:val="el-GR"/>
              </w:rPr>
            </w:pPr>
            <w:r w:rsidRPr="00E33DBF">
              <w:rPr>
                <w:rFonts w:cs="Tahoma"/>
                <w:sz w:val="20"/>
                <w:szCs w:val="20"/>
                <w:lang w:val="el-GR"/>
              </w:rPr>
              <w:t>1</w:t>
            </w:r>
            <w:r w:rsidR="00C45DC7">
              <w:rPr>
                <w:rFonts w:cs="Tahoma"/>
                <w:sz w:val="20"/>
                <w:szCs w:val="20"/>
                <w:lang w:val="el-GR"/>
              </w:rPr>
              <w:t>0</w:t>
            </w:r>
          </w:p>
        </w:tc>
        <w:tc>
          <w:tcPr>
            <w:tcW w:w="663" w:type="pct"/>
            <w:shd w:val="clear" w:color="auto" w:fill="auto"/>
            <w:vAlign w:val="center"/>
          </w:tcPr>
          <w:p w14:paraId="6BAE4CCC" w14:textId="77777777" w:rsidR="005062C9" w:rsidRPr="006F705A" w:rsidRDefault="005062C9" w:rsidP="00C45DC7">
            <w:pPr>
              <w:jc w:val="center"/>
              <w:rPr>
                <w:rFonts w:cs="Tahoma"/>
                <w:b/>
                <w:sz w:val="20"/>
                <w:szCs w:val="20"/>
                <w:lang w:val="el-GR"/>
              </w:rPr>
            </w:pPr>
            <w:r w:rsidRPr="00E33DBF">
              <w:rPr>
                <w:rFonts w:cs="Tahoma"/>
                <w:b/>
                <w:sz w:val="20"/>
                <w:szCs w:val="20"/>
                <w:lang w:val="el-GR"/>
              </w:rPr>
              <w:t>5</w:t>
            </w:r>
          </w:p>
        </w:tc>
        <w:tc>
          <w:tcPr>
            <w:tcW w:w="662" w:type="pct"/>
            <w:shd w:val="clear" w:color="auto" w:fill="auto"/>
            <w:vAlign w:val="center"/>
          </w:tcPr>
          <w:p w14:paraId="18C521CD" w14:textId="77777777" w:rsidR="005062C9" w:rsidRPr="006F705A" w:rsidRDefault="005062C9" w:rsidP="00C45DC7">
            <w:pPr>
              <w:jc w:val="center"/>
              <w:rPr>
                <w:rFonts w:cs="Tahoma"/>
                <w:b/>
                <w:sz w:val="20"/>
                <w:szCs w:val="20"/>
                <w:lang w:val="el-GR"/>
              </w:rPr>
            </w:pPr>
            <w:r w:rsidRPr="00E33DBF">
              <w:rPr>
                <w:rFonts w:cs="Tahoma"/>
                <w:b/>
                <w:sz w:val="20"/>
                <w:szCs w:val="20"/>
                <w:lang w:val="el-GR"/>
              </w:rPr>
              <w:t>5</w:t>
            </w:r>
          </w:p>
        </w:tc>
        <w:tc>
          <w:tcPr>
            <w:tcW w:w="608" w:type="pct"/>
            <w:shd w:val="clear" w:color="auto" w:fill="auto"/>
            <w:vAlign w:val="center"/>
          </w:tcPr>
          <w:p w14:paraId="5DAE7A55" w14:textId="77777777" w:rsidR="005062C9" w:rsidRPr="006F705A" w:rsidRDefault="005062C9" w:rsidP="00C45DC7">
            <w:pPr>
              <w:jc w:val="center"/>
              <w:rPr>
                <w:rFonts w:cs="Tahoma"/>
                <w:sz w:val="20"/>
                <w:szCs w:val="20"/>
                <w:lang w:val="el-GR"/>
              </w:rPr>
            </w:pPr>
            <w:r w:rsidRPr="00E33DBF">
              <w:rPr>
                <w:rFonts w:cs="Tahoma"/>
                <w:sz w:val="20"/>
                <w:szCs w:val="20"/>
                <w:lang w:val="el-GR"/>
              </w:rPr>
              <w:t>6</w:t>
            </w:r>
          </w:p>
        </w:tc>
        <w:tc>
          <w:tcPr>
            <w:tcW w:w="1303" w:type="pct"/>
            <w:shd w:val="clear" w:color="auto" w:fill="auto"/>
          </w:tcPr>
          <w:p w14:paraId="0997E5F3" w14:textId="77777777" w:rsidR="005062C9" w:rsidRPr="006F705A" w:rsidRDefault="00035969">
            <w:pPr>
              <w:jc w:val="center"/>
              <w:rPr>
                <w:rFonts w:asciiTheme="minorHAnsi" w:hAnsiTheme="minorHAnsi" w:cs="Tahoma"/>
                <w:sz w:val="20"/>
                <w:szCs w:val="20"/>
                <w:lang w:val="el-GR"/>
              </w:rPr>
            </w:pPr>
            <w:r w:rsidRPr="006F705A">
              <w:rPr>
                <w:rFonts w:asciiTheme="minorHAnsi" w:hAnsiTheme="minorHAnsi" w:cs="Tahoma"/>
                <w:sz w:val="20"/>
                <w:szCs w:val="20"/>
                <w:lang w:val="el-GR"/>
              </w:rPr>
              <w:t>Φορέας Λειτουργίας και Κύριος του Έργου</w:t>
            </w:r>
            <w:r w:rsidR="004F300D">
              <w:rPr>
                <w:rFonts w:asciiTheme="minorHAnsi" w:hAnsiTheme="minorHAnsi" w:cs="Tahoma"/>
                <w:sz w:val="20"/>
                <w:szCs w:val="20"/>
                <w:lang w:val="el-GR"/>
              </w:rPr>
              <w:t xml:space="preserve"> (Διαχειριστές)</w:t>
            </w:r>
          </w:p>
        </w:tc>
      </w:tr>
      <w:tr w:rsidR="00035969" w:rsidRPr="00A009FB" w14:paraId="4D7A299F" w14:textId="77777777" w:rsidTr="00E234FB">
        <w:tc>
          <w:tcPr>
            <w:tcW w:w="863" w:type="pct"/>
            <w:shd w:val="clear" w:color="auto" w:fill="auto"/>
            <w:vAlign w:val="center"/>
          </w:tcPr>
          <w:p w14:paraId="4E04CF63" w14:textId="77777777" w:rsidR="005062C9" w:rsidRPr="006F705A" w:rsidRDefault="00DA3C46" w:rsidP="00C45DC7">
            <w:pPr>
              <w:jc w:val="center"/>
              <w:rPr>
                <w:rFonts w:cs="Tahoma"/>
                <w:sz w:val="20"/>
                <w:szCs w:val="20"/>
                <w:lang w:val="el-GR"/>
              </w:rPr>
            </w:pPr>
            <w:r>
              <w:rPr>
                <w:rFonts w:cs="Tahoma"/>
                <w:sz w:val="20"/>
                <w:szCs w:val="20"/>
                <w:lang w:val="el-GR"/>
              </w:rPr>
              <w:t>90</w:t>
            </w:r>
          </w:p>
        </w:tc>
        <w:tc>
          <w:tcPr>
            <w:tcW w:w="901" w:type="pct"/>
            <w:shd w:val="clear" w:color="auto" w:fill="auto"/>
            <w:vAlign w:val="center"/>
          </w:tcPr>
          <w:p w14:paraId="2994EFB1" w14:textId="77777777" w:rsidR="005062C9" w:rsidRPr="006F705A" w:rsidRDefault="00DA3C46" w:rsidP="00C45DC7">
            <w:pPr>
              <w:jc w:val="center"/>
              <w:rPr>
                <w:rFonts w:cs="Tahoma"/>
                <w:sz w:val="20"/>
                <w:szCs w:val="20"/>
                <w:lang w:val="el-GR"/>
              </w:rPr>
            </w:pPr>
            <w:r w:rsidRPr="00E33DBF">
              <w:rPr>
                <w:rFonts w:cs="Tahoma"/>
                <w:sz w:val="20"/>
                <w:szCs w:val="20"/>
                <w:lang w:val="el-GR"/>
              </w:rPr>
              <w:t>1</w:t>
            </w:r>
            <w:r>
              <w:rPr>
                <w:rFonts w:cs="Tahoma"/>
                <w:sz w:val="20"/>
                <w:szCs w:val="20"/>
                <w:lang w:val="el-GR"/>
              </w:rPr>
              <w:t>5</w:t>
            </w:r>
          </w:p>
        </w:tc>
        <w:tc>
          <w:tcPr>
            <w:tcW w:w="663" w:type="pct"/>
            <w:shd w:val="clear" w:color="auto" w:fill="auto"/>
            <w:vAlign w:val="center"/>
          </w:tcPr>
          <w:p w14:paraId="51BC3443" w14:textId="77777777" w:rsidR="005062C9" w:rsidRPr="006F705A" w:rsidRDefault="005062C9" w:rsidP="00C45DC7">
            <w:pPr>
              <w:jc w:val="center"/>
              <w:rPr>
                <w:rFonts w:cs="Tahoma"/>
                <w:b/>
                <w:sz w:val="20"/>
                <w:szCs w:val="20"/>
                <w:lang w:val="el-GR"/>
              </w:rPr>
            </w:pPr>
            <w:r w:rsidRPr="00E33DBF">
              <w:rPr>
                <w:rFonts w:cs="Tahoma"/>
                <w:b/>
                <w:sz w:val="20"/>
                <w:szCs w:val="20"/>
                <w:lang w:val="el-GR"/>
              </w:rPr>
              <w:t>5</w:t>
            </w:r>
          </w:p>
        </w:tc>
        <w:tc>
          <w:tcPr>
            <w:tcW w:w="662" w:type="pct"/>
            <w:shd w:val="clear" w:color="auto" w:fill="auto"/>
            <w:vAlign w:val="center"/>
          </w:tcPr>
          <w:p w14:paraId="3C2DDBD0" w14:textId="77777777" w:rsidR="005062C9" w:rsidRPr="00175CDB" w:rsidRDefault="005062C9" w:rsidP="00C45DC7">
            <w:pPr>
              <w:jc w:val="center"/>
              <w:rPr>
                <w:rFonts w:cs="Tahoma"/>
                <w:b/>
                <w:sz w:val="20"/>
                <w:szCs w:val="20"/>
              </w:rPr>
            </w:pPr>
            <w:r w:rsidRPr="00E33DBF">
              <w:rPr>
                <w:rFonts w:cs="Tahoma"/>
                <w:b/>
                <w:sz w:val="20"/>
                <w:szCs w:val="20"/>
                <w:lang w:val="el-GR"/>
              </w:rPr>
              <w:t>5</w:t>
            </w:r>
          </w:p>
        </w:tc>
        <w:tc>
          <w:tcPr>
            <w:tcW w:w="608" w:type="pct"/>
            <w:shd w:val="clear" w:color="auto" w:fill="auto"/>
            <w:vAlign w:val="center"/>
          </w:tcPr>
          <w:p w14:paraId="46567C80" w14:textId="77777777" w:rsidR="005062C9" w:rsidRPr="006F705A" w:rsidRDefault="005062C9" w:rsidP="00C45DC7">
            <w:pPr>
              <w:jc w:val="center"/>
              <w:rPr>
                <w:rFonts w:cs="Tahoma"/>
                <w:sz w:val="20"/>
                <w:szCs w:val="20"/>
                <w:lang w:val="el-GR"/>
              </w:rPr>
            </w:pPr>
            <w:r w:rsidRPr="00E7278E">
              <w:rPr>
                <w:rFonts w:cs="Tahoma"/>
                <w:sz w:val="20"/>
                <w:szCs w:val="20"/>
                <w:lang w:val="el-GR"/>
              </w:rPr>
              <w:t>6</w:t>
            </w:r>
          </w:p>
        </w:tc>
        <w:tc>
          <w:tcPr>
            <w:tcW w:w="1303" w:type="pct"/>
            <w:shd w:val="clear" w:color="auto" w:fill="auto"/>
          </w:tcPr>
          <w:p w14:paraId="7EF30E57" w14:textId="77777777" w:rsidR="005062C9" w:rsidRPr="006F705A" w:rsidRDefault="00035969" w:rsidP="003C5E22">
            <w:pPr>
              <w:jc w:val="center"/>
              <w:rPr>
                <w:rFonts w:cs="Tahoma"/>
                <w:sz w:val="20"/>
                <w:szCs w:val="20"/>
                <w:lang w:val="el-GR"/>
              </w:rPr>
            </w:pPr>
            <w:r w:rsidRPr="009A3B98">
              <w:rPr>
                <w:rFonts w:asciiTheme="minorHAnsi" w:hAnsiTheme="minorHAnsi" w:cs="Tahoma"/>
                <w:sz w:val="20"/>
                <w:szCs w:val="20"/>
                <w:lang w:val="el-GR"/>
              </w:rPr>
              <w:t xml:space="preserve">Φορέας Λειτουργίας </w:t>
            </w:r>
            <w:r>
              <w:rPr>
                <w:rFonts w:asciiTheme="minorHAnsi" w:hAnsiTheme="minorHAnsi" w:cs="Tahoma"/>
                <w:sz w:val="20"/>
                <w:szCs w:val="20"/>
                <w:lang w:val="el-GR"/>
              </w:rPr>
              <w:t xml:space="preserve"> &amp; </w:t>
            </w:r>
            <w:r>
              <w:rPr>
                <w:rFonts w:cs="Tahoma"/>
                <w:sz w:val="20"/>
                <w:szCs w:val="20"/>
                <w:lang w:val="el-GR"/>
              </w:rPr>
              <w:t>Εμπλεκόμενοι Φορείς Δημόσιας Διοίκησης</w:t>
            </w:r>
          </w:p>
        </w:tc>
      </w:tr>
    </w:tbl>
    <w:p w14:paraId="629BA914" w14:textId="77777777" w:rsidR="0048683E" w:rsidRDefault="0048683E" w:rsidP="0048683E">
      <w:pPr>
        <w:widowControl w:val="0"/>
        <w:spacing w:after="60"/>
        <w:rPr>
          <w:rFonts w:cs="Tahoma"/>
          <w:sz w:val="20"/>
          <w:lang w:val="el-GR"/>
        </w:rPr>
      </w:pPr>
    </w:p>
    <w:p w14:paraId="08B248D3" w14:textId="77777777" w:rsidR="00EC5822" w:rsidRPr="006F705A" w:rsidRDefault="0048683E" w:rsidP="006F705A">
      <w:pPr>
        <w:widowControl w:val="0"/>
        <w:spacing w:after="60"/>
        <w:rPr>
          <w:rFonts w:cs="Tahoma"/>
          <w:szCs w:val="22"/>
          <w:lang w:val="el-GR"/>
        </w:rPr>
      </w:pPr>
      <w:r w:rsidRPr="006F705A">
        <w:rPr>
          <w:rFonts w:cs="Tahoma"/>
          <w:szCs w:val="22"/>
          <w:lang w:val="el-GR"/>
        </w:rPr>
        <w:t>Στην Τεχνική Προσφορά του ο υποψήφιος Ανάδοχος πρέπει να προτείνει πρόγραμμα για τις υπηρεσίες εκπαίδευσης που θα προσφέρει, το κόστος των οποίων θα αποτυπώνεται αναλυτικ</w:t>
      </w:r>
      <w:r w:rsidR="00174DCD">
        <w:rPr>
          <w:rFonts w:cs="Tahoma"/>
          <w:szCs w:val="22"/>
          <w:lang w:val="el-GR"/>
        </w:rPr>
        <w:t>ά στην Οικονομική Προσφορά του.</w:t>
      </w:r>
    </w:p>
    <w:p w14:paraId="3AA070FD" w14:textId="77777777" w:rsidR="00EC5822" w:rsidRDefault="00EC5822" w:rsidP="00EC5822">
      <w:pPr>
        <w:rPr>
          <w:rFonts w:asciiTheme="minorHAnsi" w:hAnsiTheme="minorHAnsi" w:cs="Tahoma"/>
          <w:szCs w:val="22"/>
          <w:lang w:val="el-GR"/>
        </w:rPr>
      </w:pPr>
    </w:p>
    <w:p w14:paraId="381B6570" w14:textId="77777777" w:rsidR="00EC5822" w:rsidRDefault="00662D1E" w:rsidP="00662D1E">
      <w:pPr>
        <w:pStyle w:val="4"/>
      </w:pPr>
      <w:bookmarkStart w:id="735" w:name="_Ref504472808"/>
      <w:bookmarkStart w:id="736" w:name="_Toc516238321"/>
      <w:r w:rsidRPr="00F974B8">
        <w:t xml:space="preserve">Υπηρεσίες </w:t>
      </w:r>
      <w:r w:rsidRPr="00771C0C">
        <w:t>HelpDesk</w:t>
      </w:r>
      <w:bookmarkEnd w:id="735"/>
      <w:bookmarkEnd w:id="736"/>
    </w:p>
    <w:p w14:paraId="0E0F5720" w14:textId="77777777" w:rsidR="00B91627" w:rsidRPr="006F705A" w:rsidRDefault="00B91627" w:rsidP="00B91627">
      <w:pPr>
        <w:widowControl w:val="0"/>
        <w:rPr>
          <w:szCs w:val="22"/>
          <w:lang w:val="el-GR"/>
        </w:rPr>
      </w:pPr>
      <w:r w:rsidRPr="006F705A">
        <w:rPr>
          <w:szCs w:val="22"/>
          <w:lang w:val="el-GR"/>
        </w:rPr>
        <w:t>Υποχρέωση του Αναδόχου αποτελεί η οργάνωση και λειτουργία Γραφείου Υποστήριξης (</w:t>
      </w:r>
      <w:r w:rsidRPr="00F81D02">
        <w:rPr>
          <w:szCs w:val="22"/>
        </w:rPr>
        <w:t>helpdesk</w:t>
      </w:r>
      <w:r w:rsidRPr="006F705A">
        <w:rPr>
          <w:szCs w:val="22"/>
          <w:lang w:val="el-GR"/>
        </w:rPr>
        <w:t xml:space="preserve">), με έδρα </w:t>
      </w:r>
      <w:r w:rsidR="00E46FEA">
        <w:rPr>
          <w:szCs w:val="22"/>
          <w:lang w:val="el-GR"/>
        </w:rPr>
        <w:t>την ΓΓΒ</w:t>
      </w:r>
      <w:r w:rsidRPr="006F705A">
        <w:rPr>
          <w:szCs w:val="22"/>
          <w:lang w:val="el-GR"/>
        </w:rPr>
        <w:t xml:space="preserve"> (εκτός και αν στην Ανάλυση Απαιτήσεων του Έργου προταθεί και αποφασιστεί κάτι διαφορετικό), το οποίο θα είναι διαθέσιμο προς όλους τους κύριους εμπλεκόμενους στο έργο (</w:t>
      </w:r>
      <w:r w:rsidR="00E46FEA">
        <w:rPr>
          <w:szCs w:val="22"/>
          <w:lang w:val="el-GR"/>
        </w:rPr>
        <w:t>ΓΓΒ</w:t>
      </w:r>
      <w:r w:rsidRPr="006F705A">
        <w:rPr>
          <w:szCs w:val="22"/>
          <w:lang w:val="el-GR"/>
        </w:rPr>
        <w:t>,</w:t>
      </w:r>
      <w:r w:rsidR="00E46FEA">
        <w:rPr>
          <w:szCs w:val="22"/>
          <w:lang w:val="el-GR"/>
        </w:rPr>
        <w:t xml:space="preserve"> ΥΠΟΙΑΝ,</w:t>
      </w:r>
      <w:r w:rsidRPr="006F705A">
        <w:rPr>
          <w:szCs w:val="22"/>
          <w:lang w:val="el-GR"/>
        </w:rPr>
        <w:t xml:space="preserve"> χρήστες των φορέων, όργανα ΚτΠ ΑΕ κλπ.) με σκοπό την έγκαιρη και ουσιαστική υποστήριξη τους σε τεχνικά προβλήματα, δυσλειτουργίες και παραλείψεις τόσο τηλεφωνικά (τηλέφωνο και </w:t>
      </w:r>
      <w:r w:rsidRPr="00F81D02">
        <w:rPr>
          <w:szCs w:val="22"/>
        </w:rPr>
        <w:t>fax</w:t>
      </w:r>
      <w:r w:rsidRPr="006F705A">
        <w:rPr>
          <w:szCs w:val="22"/>
          <w:lang w:val="el-GR"/>
        </w:rPr>
        <w:t>), όσο και ηλεκτρονικά (</w:t>
      </w:r>
      <w:r w:rsidRPr="00F81D02">
        <w:rPr>
          <w:szCs w:val="22"/>
        </w:rPr>
        <w:t>Web</w:t>
      </w:r>
      <w:r w:rsidRPr="006F705A">
        <w:rPr>
          <w:szCs w:val="22"/>
          <w:lang w:val="el-GR"/>
        </w:rPr>
        <w:t xml:space="preserve"> και </w:t>
      </w:r>
      <w:r w:rsidRPr="00F81D02">
        <w:rPr>
          <w:szCs w:val="22"/>
        </w:rPr>
        <w:t>email</w:t>
      </w:r>
      <w:r w:rsidRPr="006F705A">
        <w:rPr>
          <w:szCs w:val="22"/>
          <w:lang w:val="el-GR"/>
        </w:rPr>
        <w:t>).</w:t>
      </w:r>
    </w:p>
    <w:p w14:paraId="7D8E2D81" w14:textId="77777777" w:rsidR="00B91627" w:rsidRPr="006F705A" w:rsidRDefault="00B91627" w:rsidP="00B91627">
      <w:pPr>
        <w:widowControl w:val="0"/>
        <w:rPr>
          <w:szCs w:val="22"/>
          <w:lang w:val="el-GR"/>
        </w:rPr>
      </w:pPr>
      <w:r w:rsidRPr="006F705A">
        <w:rPr>
          <w:szCs w:val="22"/>
          <w:lang w:val="el-GR"/>
        </w:rPr>
        <w:lastRenderedPageBreak/>
        <w:t>Η οργάνωση και λειτουργία του Γραφείου Υποστήριξης θα πρέπει να σχεδιαστεί και υλοποιηθεί σύμφωνα με τα παρακάτω:</w:t>
      </w:r>
    </w:p>
    <w:p w14:paraId="5274A79F" w14:textId="77777777" w:rsidR="00B91627" w:rsidRPr="006F705A" w:rsidRDefault="00B91627" w:rsidP="00B91627">
      <w:pPr>
        <w:numPr>
          <w:ilvl w:val="0"/>
          <w:numId w:val="266"/>
        </w:numPr>
        <w:suppressAutoHyphens w:val="0"/>
        <w:spacing w:before="0"/>
        <w:ind w:left="714" w:hanging="357"/>
        <w:rPr>
          <w:szCs w:val="22"/>
          <w:lang w:val="el-GR"/>
        </w:rPr>
      </w:pPr>
      <w:r w:rsidRPr="006F705A">
        <w:rPr>
          <w:szCs w:val="22"/>
          <w:lang w:val="el-GR"/>
        </w:rPr>
        <w:t xml:space="preserve">Ο Ανάδοχος οφείλει να διαθέτει σε ετοιμότητα τεχνικό προσωπικό, η εμπειρία του οποίου είναι ευθύνη του Αναδόχου, ώστε να εξασφαλίζει </w:t>
      </w:r>
    </w:p>
    <w:p w14:paraId="604F5F0B" w14:textId="77777777" w:rsidR="00B91627" w:rsidRPr="006F705A" w:rsidRDefault="00B91627" w:rsidP="00B91627">
      <w:pPr>
        <w:numPr>
          <w:ilvl w:val="1"/>
          <w:numId w:val="266"/>
        </w:numPr>
        <w:suppressAutoHyphens w:val="0"/>
        <w:spacing w:before="0"/>
        <w:rPr>
          <w:szCs w:val="22"/>
          <w:lang w:val="el-GR"/>
        </w:rPr>
      </w:pPr>
      <w:r w:rsidRPr="006F705A">
        <w:rPr>
          <w:szCs w:val="22"/>
          <w:lang w:val="el-GR"/>
        </w:rPr>
        <w:t>την παροχή πληροφοριών / διευκρινήσεων στους χρήστες ή / και διαχειριστές των συστημάτων καθώς και</w:t>
      </w:r>
    </w:p>
    <w:p w14:paraId="5FFE127E" w14:textId="77777777" w:rsidR="00B91627" w:rsidRPr="00F81D02" w:rsidRDefault="00B91627" w:rsidP="00B91627">
      <w:pPr>
        <w:numPr>
          <w:ilvl w:val="1"/>
          <w:numId w:val="266"/>
        </w:numPr>
        <w:suppressAutoHyphens w:val="0"/>
        <w:spacing w:before="0"/>
        <w:rPr>
          <w:szCs w:val="22"/>
        </w:rPr>
      </w:pPr>
      <w:r w:rsidRPr="00F81D02">
        <w:rPr>
          <w:szCs w:val="22"/>
        </w:rPr>
        <w:t>την αποκατάσταση βλαβών</w:t>
      </w:r>
    </w:p>
    <w:p w14:paraId="31186263" w14:textId="77777777" w:rsidR="00B91627" w:rsidRPr="006F705A" w:rsidRDefault="00B91627" w:rsidP="00B91627">
      <w:pPr>
        <w:numPr>
          <w:ilvl w:val="0"/>
          <w:numId w:val="266"/>
        </w:numPr>
        <w:suppressAutoHyphens w:val="0"/>
        <w:spacing w:before="0"/>
        <w:ind w:left="714" w:hanging="357"/>
        <w:rPr>
          <w:szCs w:val="22"/>
          <w:lang w:val="el-GR"/>
        </w:rPr>
      </w:pPr>
      <w:r w:rsidRPr="006F705A">
        <w:rPr>
          <w:szCs w:val="22"/>
          <w:lang w:val="el-GR"/>
        </w:rPr>
        <w:t xml:space="preserve">Το </w:t>
      </w:r>
      <w:r w:rsidRPr="00F81D02">
        <w:rPr>
          <w:szCs w:val="22"/>
        </w:rPr>
        <w:t>helpdesk</w:t>
      </w:r>
      <w:r w:rsidRPr="006F705A">
        <w:rPr>
          <w:szCs w:val="22"/>
          <w:lang w:val="el-GR"/>
        </w:rPr>
        <w:t xml:space="preserve"> θα πρέπει να είναι διαθέσιμο, σε ώρες ΚΩΚ (όπως αυτές ορίζονται στην Παρ.</w:t>
      </w:r>
      <w:r w:rsidR="00E46FEA">
        <w:rPr>
          <w:szCs w:val="22"/>
          <w:lang w:val="el-GR"/>
        </w:rPr>
        <w:t xml:space="preserve"> </w:t>
      </w:r>
      <w:r w:rsidR="00E46FEA">
        <w:rPr>
          <w:szCs w:val="22"/>
          <w:lang w:val="el-GR"/>
        </w:rPr>
        <w:fldChar w:fldCharType="begin"/>
      </w:r>
      <w:r w:rsidR="00E46FEA">
        <w:rPr>
          <w:szCs w:val="22"/>
          <w:lang w:val="el-GR"/>
        </w:rPr>
        <w:instrText xml:space="preserve"> REF _Ref122414446 \r \h </w:instrText>
      </w:r>
      <w:r w:rsidR="00E46FEA">
        <w:rPr>
          <w:szCs w:val="22"/>
          <w:lang w:val="el-GR"/>
        </w:rPr>
      </w:r>
      <w:r w:rsidR="00E46FEA">
        <w:rPr>
          <w:szCs w:val="22"/>
          <w:lang w:val="el-GR"/>
        </w:rPr>
        <w:fldChar w:fldCharType="separate"/>
      </w:r>
      <w:r w:rsidR="00CA00DF">
        <w:rPr>
          <w:szCs w:val="22"/>
          <w:lang w:val="el-GR"/>
        </w:rPr>
        <w:t>7.1.7.3.3</w:t>
      </w:r>
      <w:r w:rsidR="00E46FEA">
        <w:rPr>
          <w:szCs w:val="22"/>
          <w:lang w:val="el-GR"/>
        </w:rPr>
        <w:fldChar w:fldCharType="end"/>
      </w:r>
      <w:r w:rsidRPr="006F705A">
        <w:rPr>
          <w:szCs w:val="22"/>
          <w:lang w:val="el-GR"/>
        </w:rPr>
        <w:t>)</w:t>
      </w:r>
    </w:p>
    <w:p w14:paraId="0F83380D" w14:textId="77777777" w:rsidR="00B91627" w:rsidRPr="004423F5" w:rsidRDefault="00B91627" w:rsidP="00B91627">
      <w:pPr>
        <w:numPr>
          <w:ilvl w:val="0"/>
          <w:numId w:val="266"/>
        </w:numPr>
        <w:suppressAutoHyphens w:val="0"/>
        <w:spacing w:before="0"/>
        <w:ind w:left="714" w:hanging="357"/>
        <w:rPr>
          <w:szCs w:val="22"/>
          <w:lang w:val="el-GR"/>
        </w:rPr>
      </w:pPr>
      <w:r w:rsidRPr="006F705A">
        <w:rPr>
          <w:szCs w:val="22"/>
          <w:lang w:val="el-GR"/>
        </w:rPr>
        <w:t xml:space="preserve">Ο Ανάδοχος θα πρέπει να καταγράφει στο </w:t>
      </w:r>
      <w:r w:rsidRPr="00AE2586">
        <w:rPr>
          <w:szCs w:val="22"/>
          <w:lang w:val="el-GR"/>
        </w:rPr>
        <w:t>διαδικτυακό Σύστημα Διαχείρισης Αιτημάτων Έργων (</w:t>
      </w:r>
      <w:r w:rsidRPr="00AE2586">
        <w:rPr>
          <w:szCs w:val="22"/>
        </w:rPr>
        <w:t>Ticket</w:t>
      </w:r>
      <w:r w:rsidRPr="00AE2586">
        <w:rPr>
          <w:szCs w:val="22"/>
          <w:lang w:val="el-GR"/>
        </w:rPr>
        <w:t xml:space="preserve"> </w:t>
      </w:r>
      <w:r w:rsidRPr="00AE2586">
        <w:rPr>
          <w:szCs w:val="22"/>
        </w:rPr>
        <w:t>Management</w:t>
      </w:r>
      <w:r w:rsidRPr="00AE2586">
        <w:rPr>
          <w:szCs w:val="22"/>
          <w:lang w:val="el-GR"/>
        </w:rPr>
        <w:t xml:space="preserve"> </w:t>
      </w:r>
      <w:r w:rsidRPr="00AE2586">
        <w:rPr>
          <w:szCs w:val="22"/>
        </w:rPr>
        <w:t>System</w:t>
      </w:r>
      <w:r w:rsidRPr="00AE2586">
        <w:rPr>
          <w:szCs w:val="22"/>
          <w:lang w:val="el-GR"/>
        </w:rPr>
        <w:t>) της ΚτΠ Α.Ε</w:t>
      </w:r>
      <w:r w:rsidRPr="004423F5">
        <w:rPr>
          <w:szCs w:val="22"/>
          <w:lang w:val="el-GR"/>
        </w:rPr>
        <w:t>., όλα τα αναγκαία χαρακτηριστικά στοιχεία των βλαβών</w:t>
      </w:r>
      <w:r w:rsidR="00E46FEA" w:rsidRPr="004423F5">
        <w:rPr>
          <w:szCs w:val="22"/>
          <w:lang w:val="el-GR"/>
        </w:rPr>
        <w:t>/</w:t>
      </w:r>
      <w:r w:rsidRPr="004423F5">
        <w:rPr>
          <w:szCs w:val="22"/>
          <w:lang w:val="el-GR"/>
        </w:rPr>
        <w:t xml:space="preserve"> </w:t>
      </w:r>
      <w:r w:rsidR="00E46FEA" w:rsidRPr="004423F5">
        <w:rPr>
          <w:szCs w:val="22"/>
          <w:lang w:val="el-GR"/>
        </w:rPr>
        <w:t xml:space="preserve">δυσλειτουργιών, που του αναφέρονται. </w:t>
      </w:r>
    </w:p>
    <w:p w14:paraId="3809F429" w14:textId="77777777" w:rsidR="00B91627" w:rsidRPr="006F705A" w:rsidRDefault="00B91627" w:rsidP="00B91627">
      <w:pPr>
        <w:numPr>
          <w:ilvl w:val="0"/>
          <w:numId w:val="266"/>
        </w:numPr>
        <w:suppressAutoHyphens w:val="0"/>
        <w:spacing w:before="0"/>
        <w:ind w:left="714" w:hanging="357"/>
        <w:rPr>
          <w:szCs w:val="22"/>
          <w:lang w:val="el-GR"/>
        </w:rPr>
      </w:pPr>
      <w:r w:rsidRPr="006F705A">
        <w:rPr>
          <w:szCs w:val="22"/>
          <w:lang w:val="el-GR"/>
        </w:rPr>
        <w:t>Κατά τις εκτός ΚΩΚ περιόδους, ο Ανάδοχος θα πρέπει να προτείνει διαδικασία παροχής υποστήριξης σε περίπτωση ανάγκης. Η διαδικασία, θα πρέπει να ορίζει τρόπο πρόσβασης στο προσωπικό ανάγκης του Αναδόχου (π.χ. μέσω κινητού τηλεφώνου).</w:t>
      </w:r>
    </w:p>
    <w:p w14:paraId="70E88D87" w14:textId="77777777" w:rsidR="00B91627" w:rsidRPr="006F705A" w:rsidRDefault="00B91627" w:rsidP="00B91627">
      <w:pPr>
        <w:numPr>
          <w:ilvl w:val="0"/>
          <w:numId w:val="266"/>
        </w:numPr>
        <w:suppressAutoHyphens w:val="0"/>
        <w:spacing w:before="0"/>
        <w:ind w:left="714" w:hanging="357"/>
        <w:rPr>
          <w:szCs w:val="22"/>
          <w:lang w:val="el-GR"/>
        </w:rPr>
      </w:pPr>
      <w:r w:rsidRPr="006F705A">
        <w:rPr>
          <w:szCs w:val="22"/>
          <w:lang w:val="el-GR"/>
        </w:rPr>
        <w:t>Το Γραφείο Υποστήριξης θα πρέπει να δίνει δυνατότητα υποστήριξης:</w:t>
      </w:r>
    </w:p>
    <w:p w14:paraId="248A5C92" w14:textId="77777777" w:rsidR="00B91627" w:rsidRPr="006F705A" w:rsidRDefault="00B91627" w:rsidP="00B91627">
      <w:pPr>
        <w:numPr>
          <w:ilvl w:val="1"/>
          <w:numId w:val="268"/>
        </w:numPr>
        <w:suppressAutoHyphens w:val="0"/>
        <w:spacing w:before="0"/>
        <w:rPr>
          <w:szCs w:val="22"/>
          <w:lang w:val="el-GR"/>
        </w:rPr>
      </w:pPr>
      <w:r w:rsidRPr="006F705A">
        <w:rPr>
          <w:szCs w:val="22"/>
          <w:lang w:val="el-GR"/>
        </w:rPr>
        <w:t>1</w:t>
      </w:r>
      <w:r w:rsidRPr="006F705A">
        <w:rPr>
          <w:szCs w:val="22"/>
          <w:vertAlign w:val="superscript"/>
          <w:lang w:val="el-GR"/>
        </w:rPr>
        <w:t>ου</w:t>
      </w:r>
      <w:r w:rsidRPr="006F705A">
        <w:rPr>
          <w:szCs w:val="22"/>
          <w:lang w:val="el-GR"/>
        </w:rPr>
        <w:t xml:space="preserve"> επιπέδου, όσον αφορά στα εξής:</w:t>
      </w:r>
    </w:p>
    <w:p w14:paraId="6B0E0F80" w14:textId="77777777" w:rsidR="00B91627" w:rsidRPr="006F705A" w:rsidRDefault="00B91627" w:rsidP="00B91627">
      <w:pPr>
        <w:numPr>
          <w:ilvl w:val="2"/>
          <w:numId w:val="266"/>
        </w:numPr>
        <w:tabs>
          <w:tab w:val="num" w:pos="1830"/>
        </w:tabs>
        <w:suppressAutoHyphens w:val="0"/>
        <w:spacing w:before="0"/>
        <w:ind w:left="1800"/>
        <w:rPr>
          <w:rFonts w:cs="Arial"/>
          <w:lang w:val="el-GR"/>
        </w:rPr>
      </w:pPr>
      <w:r w:rsidRPr="006F705A">
        <w:rPr>
          <w:rFonts w:cs="Arial"/>
          <w:lang w:val="el-GR"/>
        </w:rPr>
        <w:t>στη χρήση των Υποσυστημάτων και στις διαδικασίες που διεκπεραιώνουν</w:t>
      </w:r>
    </w:p>
    <w:p w14:paraId="15757FC3" w14:textId="77777777" w:rsidR="00B91627" w:rsidRPr="006F705A" w:rsidRDefault="00B91627" w:rsidP="00B91627">
      <w:pPr>
        <w:numPr>
          <w:ilvl w:val="2"/>
          <w:numId w:val="266"/>
        </w:numPr>
        <w:tabs>
          <w:tab w:val="num" w:pos="1830"/>
        </w:tabs>
        <w:suppressAutoHyphens w:val="0"/>
        <w:spacing w:before="0"/>
        <w:ind w:left="1800"/>
        <w:rPr>
          <w:rFonts w:cs="Arial"/>
          <w:lang w:val="el-GR"/>
        </w:rPr>
      </w:pPr>
      <w:r w:rsidRPr="006F705A">
        <w:rPr>
          <w:rFonts w:cs="Arial"/>
          <w:lang w:val="el-GR"/>
        </w:rPr>
        <w:t xml:space="preserve">σε γενικότερα θέματα που σχετίζονται με τυχόν νέες ή αναβαθμισμένες διαδικασίες </w:t>
      </w:r>
    </w:p>
    <w:p w14:paraId="57B322CC" w14:textId="77777777" w:rsidR="00B91627" w:rsidRPr="006F705A" w:rsidRDefault="00B91627" w:rsidP="00B91627">
      <w:pPr>
        <w:numPr>
          <w:ilvl w:val="2"/>
          <w:numId w:val="266"/>
        </w:numPr>
        <w:tabs>
          <w:tab w:val="num" w:pos="1830"/>
        </w:tabs>
        <w:suppressAutoHyphens w:val="0"/>
        <w:spacing w:before="0"/>
        <w:ind w:left="1800"/>
        <w:rPr>
          <w:rFonts w:cs="Arial"/>
          <w:lang w:val="el-GR"/>
        </w:rPr>
      </w:pPr>
      <w:r w:rsidRPr="006F705A">
        <w:rPr>
          <w:rFonts w:cs="Arial"/>
          <w:lang w:val="el-GR"/>
        </w:rPr>
        <w:t>σε μηνύματα λαθών που οφείλονται σε κακή χρήση των Υποσυστημάτων</w:t>
      </w:r>
    </w:p>
    <w:p w14:paraId="0E4AC67A" w14:textId="77777777" w:rsidR="00B91627" w:rsidRPr="006F705A" w:rsidRDefault="00B91627" w:rsidP="00B91627">
      <w:pPr>
        <w:numPr>
          <w:ilvl w:val="1"/>
          <w:numId w:val="268"/>
        </w:numPr>
        <w:suppressAutoHyphens w:val="0"/>
        <w:spacing w:before="0"/>
        <w:rPr>
          <w:szCs w:val="22"/>
          <w:lang w:val="el-GR"/>
        </w:rPr>
      </w:pPr>
      <w:r w:rsidRPr="006F705A">
        <w:rPr>
          <w:szCs w:val="22"/>
          <w:lang w:val="el-GR"/>
        </w:rPr>
        <w:t>2</w:t>
      </w:r>
      <w:r w:rsidRPr="006F705A">
        <w:rPr>
          <w:szCs w:val="22"/>
          <w:vertAlign w:val="superscript"/>
          <w:lang w:val="el-GR"/>
        </w:rPr>
        <w:t>ου</w:t>
      </w:r>
      <w:r w:rsidRPr="006F705A">
        <w:rPr>
          <w:szCs w:val="22"/>
          <w:lang w:val="el-GR"/>
        </w:rPr>
        <w:t xml:space="preserve"> επιπέδου, σε θέματα που δεν καλύπτονται από το </w:t>
      </w:r>
      <w:r w:rsidRPr="005D7F0E">
        <w:rPr>
          <w:szCs w:val="22"/>
        </w:rPr>
        <w:t>helpdesk</w:t>
      </w:r>
      <w:r w:rsidRPr="006F705A">
        <w:rPr>
          <w:szCs w:val="22"/>
          <w:lang w:val="el-GR"/>
        </w:rPr>
        <w:t xml:space="preserve"> 1</w:t>
      </w:r>
      <w:r w:rsidRPr="006F705A">
        <w:rPr>
          <w:szCs w:val="22"/>
          <w:vertAlign w:val="superscript"/>
          <w:lang w:val="el-GR"/>
        </w:rPr>
        <w:t>ου</w:t>
      </w:r>
      <w:r w:rsidRPr="006F705A">
        <w:rPr>
          <w:szCs w:val="22"/>
          <w:lang w:val="el-GR"/>
        </w:rPr>
        <w:t xml:space="preserve"> επιπέδου καθώς και σε σύνθετα τεχνικά προβλήματα που ενδεχομένως να αντιμετωπίσουν οι χρήστες.</w:t>
      </w:r>
    </w:p>
    <w:p w14:paraId="65ACEC0B" w14:textId="77777777" w:rsidR="00B91627" w:rsidRPr="006F705A" w:rsidRDefault="00B91627" w:rsidP="00B91627">
      <w:pPr>
        <w:rPr>
          <w:szCs w:val="22"/>
          <w:lang w:val="el-GR"/>
        </w:rPr>
      </w:pPr>
    </w:p>
    <w:p w14:paraId="35E844E7" w14:textId="77777777" w:rsidR="00B91627" w:rsidRPr="00F81D02" w:rsidRDefault="00B91627" w:rsidP="00B91627">
      <w:pPr>
        <w:rPr>
          <w:szCs w:val="22"/>
        </w:rPr>
      </w:pPr>
      <w:r w:rsidRPr="00F81D02">
        <w:rPr>
          <w:szCs w:val="22"/>
        </w:rPr>
        <w:t>Διευκρινίζονται τα εξής:</w:t>
      </w:r>
    </w:p>
    <w:p w14:paraId="2AA822C4" w14:textId="77777777" w:rsidR="00B91627" w:rsidRPr="006F705A" w:rsidRDefault="00B91627" w:rsidP="00B91627">
      <w:pPr>
        <w:numPr>
          <w:ilvl w:val="0"/>
          <w:numId w:val="266"/>
        </w:numPr>
        <w:suppressAutoHyphens w:val="0"/>
        <w:spacing w:before="0"/>
        <w:ind w:left="714" w:hanging="357"/>
        <w:rPr>
          <w:szCs w:val="22"/>
          <w:lang w:val="el-GR"/>
        </w:rPr>
      </w:pPr>
      <w:r w:rsidRPr="006F705A">
        <w:rPr>
          <w:szCs w:val="22"/>
          <w:lang w:val="el-GR"/>
        </w:rPr>
        <w:t>Η αναγγελία βλαβών, θα μπορεί να γίνει εναλλακτικά με όλους τους παρακάτω τρόπους:</w:t>
      </w:r>
    </w:p>
    <w:p w14:paraId="0F4A92AC" w14:textId="77777777" w:rsidR="00B91627" w:rsidRPr="00F81D02" w:rsidRDefault="00B91627" w:rsidP="00B91627">
      <w:pPr>
        <w:widowControl w:val="0"/>
        <w:numPr>
          <w:ilvl w:val="1"/>
          <w:numId w:val="267"/>
        </w:numPr>
        <w:suppressAutoHyphens w:val="0"/>
        <w:spacing w:before="0" w:after="60"/>
        <w:rPr>
          <w:szCs w:val="22"/>
        </w:rPr>
      </w:pPr>
      <w:r w:rsidRPr="00F81D02">
        <w:rPr>
          <w:szCs w:val="22"/>
        </w:rPr>
        <w:t>Τηλέφωνο</w:t>
      </w:r>
    </w:p>
    <w:p w14:paraId="3AE97F51" w14:textId="77777777" w:rsidR="00B91627" w:rsidRPr="00F81D02" w:rsidRDefault="00B91627" w:rsidP="00B91627">
      <w:pPr>
        <w:widowControl w:val="0"/>
        <w:numPr>
          <w:ilvl w:val="1"/>
          <w:numId w:val="267"/>
        </w:numPr>
        <w:suppressAutoHyphens w:val="0"/>
        <w:spacing w:before="0" w:after="60"/>
        <w:rPr>
          <w:szCs w:val="22"/>
        </w:rPr>
      </w:pPr>
      <w:r w:rsidRPr="00F81D02">
        <w:rPr>
          <w:szCs w:val="22"/>
        </w:rPr>
        <w:t>Email</w:t>
      </w:r>
    </w:p>
    <w:p w14:paraId="2AC60E0F" w14:textId="77777777" w:rsidR="00B91627" w:rsidRPr="00F81D02" w:rsidRDefault="00B91627" w:rsidP="00B91627">
      <w:pPr>
        <w:widowControl w:val="0"/>
        <w:numPr>
          <w:ilvl w:val="1"/>
          <w:numId w:val="267"/>
        </w:numPr>
        <w:suppressAutoHyphens w:val="0"/>
        <w:spacing w:before="0" w:after="60"/>
        <w:rPr>
          <w:szCs w:val="22"/>
        </w:rPr>
      </w:pPr>
      <w:r w:rsidRPr="00F81D02">
        <w:rPr>
          <w:szCs w:val="22"/>
        </w:rPr>
        <w:t>Fax</w:t>
      </w:r>
    </w:p>
    <w:p w14:paraId="0B1621CE" w14:textId="77777777" w:rsidR="00B91627" w:rsidRPr="006F705A" w:rsidRDefault="0063559A" w:rsidP="00B91627">
      <w:pPr>
        <w:numPr>
          <w:ilvl w:val="0"/>
          <w:numId w:val="266"/>
        </w:numPr>
        <w:suppressAutoHyphens w:val="0"/>
        <w:spacing w:before="0"/>
        <w:ind w:left="714" w:hanging="357"/>
        <w:rPr>
          <w:lang w:val="el-GR"/>
        </w:rPr>
      </w:pPr>
      <w:r>
        <w:rPr>
          <w:lang w:val="el-GR"/>
        </w:rPr>
        <w:t>Η</w:t>
      </w:r>
      <w:r w:rsidR="00B91627" w:rsidRPr="006F705A">
        <w:rPr>
          <w:lang w:val="el-GR"/>
        </w:rPr>
        <w:t xml:space="preserve"> διαδικτυακή εφαρμογή </w:t>
      </w:r>
      <w:r>
        <w:rPr>
          <w:lang w:val="el-GR"/>
        </w:rPr>
        <w:t>«</w:t>
      </w:r>
      <w:r w:rsidR="00B91627" w:rsidRPr="00AE2586">
        <w:rPr>
          <w:szCs w:val="22"/>
          <w:lang w:val="el-GR"/>
        </w:rPr>
        <w:t>Σύστημα Διαχείρισης Αιτημάτων Έργων</w:t>
      </w:r>
      <w:r>
        <w:rPr>
          <w:szCs w:val="22"/>
          <w:lang w:val="el-GR"/>
        </w:rPr>
        <w:t>»</w:t>
      </w:r>
      <w:r w:rsidR="00B91627" w:rsidRPr="00AE2586">
        <w:rPr>
          <w:szCs w:val="22"/>
          <w:lang w:val="el-GR"/>
        </w:rPr>
        <w:t xml:space="preserve"> (</w:t>
      </w:r>
      <w:r w:rsidR="00B91627" w:rsidRPr="00AE2586">
        <w:rPr>
          <w:szCs w:val="22"/>
        </w:rPr>
        <w:t>Ticket</w:t>
      </w:r>
      <w:r w:rsidR="00B91627" w:rsidRPr="00AE2586">
        <w:rPr>
          <w:szCs w:val="22"/>
          <w:lang w:val="el-GR"/>
        </w:rPr>
        <w:t xml:space="preserve"> </w:t>
      </w:r>
      <w:r w:rsidR="00B91627" w:rsidRPr="00AE2586">
        <w:rPr>
          <w:szCs w:val="22"/>
        </w:rPr>
        <w:t>Management</w:t>
      </w:r>
      <w:r w:rsidR="00B91627" w:rsidRPr="00AE2586">
        <w:rPr>
          <w:szCs w:val="22"/>
          <w:lang w:val="el-GR"/>
        </w:rPr>
        <w:t xml:space="preserve"> </w:t>
      </w:r>
      <w:r w:rsidR="00B91627" w:rsidRPr="00AE2586">
        <w:rPr>
          <w:szCs w:val="22"/>
        </w:rPr>
        <w:t>System</w:t>
      </w:r>
      <w:r w:rsidR="00B91627" w:rsidRPr="00AE2586">
        <w:rPr>
          <w:szCs w:val="22"/>
          <w:lang w:val="el-GR"/>
        </w:rPr>
        <w:t>)</w:t>
      </w:r>
      <w:r w:rsidR="00B91627" w:rsidRPr="004423F5">
        <w:rPr>
          <w:lang w:val="el-GR"/>
        </w:rPr>
        <w:t xml:space="preserve"> που υποχρεούται να χρησιμοποιεί</w:t>
      </w:r>
      <w:r w:rsidR="00B91627" w:rsidRPr="006F705A">
        <w:rPr>
          <w:lang w:val="el-GR"/>
        </w:rPr>
        <w:t xml:space="preserve"> ο Ανάδοχος για τη λειτουργία του Γραφείου Υποστήριξης είναι κυριότητας της ΚτΠ ΑΕ. </w:t>
      </w:r>
    </w:p>
    <w:p w14:paraId="6B1B92D5" w14:textId="77777777" w:rsidR="00B91627" w:rsidRPr="006F705A" w:rsidRDefault="00B91627" w:rsidP="00B91627">
      <w:pPr>
        <w:numPr>
          <w:ilvl w:val="0"/>
          <w:numId w:val="266"/>
        </w:numPr>
        <w:suppressAutoHyphens w:val="0"/>
        <w:spacing w:before="0"/>
        <w:ind w:left="714" w:hanging="357"/>
        <w:rPr>
          <w:lang w:val="el-GR"/>
        </w:rPr>
      </w:pPr>
      <w:r w:rsidRPr="006F705A">
        <w:rPr>
          <w:lang w:val="el-GR"/>
        </w:rPr>
        <w:t>Όλοι οι κύριοι εμπλεκόμενοι στο Έργο (ΕΠΠΕ, Φορέας Λειτουργίας, Ανάδοχος) θα έχουν πρόσβαση στην πύλη αυτή με ενιαίο τρόπο μέσω συγκεκριμένου λογαριασμού (</w:t>
      </w:r>
      <w:r w:rsidRPr="00F81D02">
        <w:t>username</w:t>
      </w:r>
      <w:r w:rsidRPr="006F705A">
        <w:rPr>
          <w:lang w:val="el-GR"/>
        </w:rPr>
        <w:t>/</w:t>
      </w:r>
      <w:r w:rsidRPr="00F81D02">
        <w:t>password</w:t>
      </w:r>
      <w:r w:rsidRPr="006F705A">
        <w:rPr>
          <w:lang w:val="el-GR"/>
        </w:rPr>
        <w:t>) που θα εκδίδεται από το Τμήμα Παραγωγικής Λειτουργίας της ΚτΠ ΑΕ, κατόπιν αιτήματος της ΕΠΠΕ.</w:t>
      </w:r>
    </w:p>
    <w:p w14:paraId="1BDCDBA9" w14:textId="77777777" w:rsidR="00B91627" w:rsidRPr="006F705A" w:rsidRDefault="00B91627" w:rsidP="00B91627">
      <w:pPr>
        <w:numPr>
          <w:ilvl w:val="0"/>
          <w:numId w:val="266"/>
        </w:numPr>
        <w:suppressAutoHyphens w:val="0"/>
        <w:spacing w:before="0"/>
        <w:ind w:left="714" w:hanging="357"/>
        <w:rPr>
          <w:szCs w:val="22"/>
          <w:lang w:val="el-GR"/>
        </w:rPr>
      </w:pPr>
      <w:r w:rsidRPr="006F705A">
        <w:rPr>
          <w:szCs w:val="22"/>
          <w:lang w:val="el-GR"/>
        </w:rPr>
        <w:t xml:space="preserve">Στο τέλος κάθε </w:t>
      </w:r>
      <w:r w:rsidR="00014F74" w:rsidRPr="006F705A">
        <w:rPr>
          <w:szCs w:val="22"/>
          <w:u w:val="single"/>
          <w:lang w:val="el-GR"/>
        </w:rPr>
        <w:t>τριμήνου</w:t>
      </w:r>
      <w:r w:rsidRPr="006F705A">
        <w:rPr>
          <w:szCs w:val="22"/>
          <w:lang w:val="el-GR"/>
        </w:rPr>
        <w:t xml:space="preserve">, ο Ανάδοχος υποβάλλει έκθεση για το βαθμό ικανοποίησης των όρων της παρεχόμενης υπηρεσίας. Η έκθεση θα υποβάλλεται από τον Ανάδοχο, </w:t>
      </w:r>
      <w:r w:rsidR="00014F74">
        <w:rPr>
          <w:szCs w:val="22"/>
          <w:lang w:val="el-GR"/>
        </w:rPr>
        <w:t>εντός δέκα (10) ημερών από την ημερομηνία λήξης κάθε τριμήνου</w:t>
      </w:r>
      <w:r w:rsidRPr="006F705A">
        <w:rPr>
          <w:szCs w:val="22"/>
          <w:lang w:val="el-GR"/>
        </w:rPr>
        <w:t xml:space="preserve"> και θα περιλαμβάνει τα παρακάτω στοιχεία για το προηγούμενο </w:t>
      </w:r>
      <w:r w:rsidR="00014F74">
        <w:rPr>
          <w:szCs w:val="22"/>
          <w:lang w:val="el-GR"/>
        </w:rPr>
        <w:t>τρίμηνο</w:t>
      </w:r>
      <w:r w:rsidRPr="006F705A">
        <w:rPr>
          <w:szCs w:val="22"/>
          <w:lang w:val="el-GR"/>
        </w:rPr>
        <w:t xml:space="preserve">: </w:t>
      </w:r>
    </w:p>
    <w:p w14:paraId="02E393A0" w14:textId="77777777" w:rsidR="00B91627" w:rsidRPr="006F705A" w:rsidRDefault="00B91627" w:rsidP="006F705A">
      <w:pPr>
        <w:pStyle w:val="aff"/>
        <w:numPr>
          <w:ilvl w:val="1"/>
          <w:numId w:val="266"/>
        </w:numPr>
        <w:rPr>
          <w:lang w:val="el-GR"/>
        </w:rPr>
      </w:pPr>
      <w:r w:rsidRPr="006F705A">
        <w:rPr>
          <w:lang w:val="el-GR"/>
        </w:rPr>
        <w:t>Αριθμό</w:t>
      </w:r>
      <w:r w:rsidR="00B471BD" w:rsidRPr="00B471BD">
        <w:rPr>
          <w:lang w:val="el-GR"/>
        </w:rPr>
        <w:t>ς</w:t>
      </w:r>
      <w:r w:rsidRPr="006F705A">
        <w:rPr>
          <w:lang w:val="el-GR"/>
        </w:rPr>
        <w:t xml:space="preserve"> αναγγελιών</w:t>
      </w:r>
      <w:r w:rsidR="00B471BD">
        <w:rPr>
          <w:lang w:val="el-GR"/>
        </w:rPr>
        <w:t xml:space="preserve">, </w:t>
      </w:r>
      <w:r w:rsidRPr="006F705A">
        <w:rPr>
          <w:lang w:val="el-GR"/>
        </w:rPr>
        <w:t xml:space="preserve">είδος </w:t>
      </w:r>
      <w:r w:rsidR="00B471BD" w:rsidRPr="00B471BD">
        <w:rPr>
          <w:lang w:val="el-GR"/>
        </w:rPr>
        <w:t>(σφ</w:t>
      </w:r>
      <w:r w:rsidR="00B471BD">
        <w:rPr>
          <w:lang w:val="el-GR"/>
        </w:rPr>
        <w:t>άλμα</w:t>
      </w:r>
      <w:r w:rsidR="00B471BD" w:rsidRPr="00B471BD">
        <w:rPr>
          <w:lang w:val="el-GR"/>
        </w:rPr>
        <w:t xml:space="preserve"> / </w:t>
      </w:r>
      <w:r w:rsidR="00B471BD">
        <w:rPr>
          <w:lang w:val="el-GR"/>
        </w:rPr>
        <w:t xml:space="preserve">συμβάν </w:t>
      </w:r>
      <w:r w:rsidR="00B471BD" w:rsidRPr="00B471BD">
        <w:rPr>
          <w:lang w:val="el-GR"/>
        </w:rPr>
        <w:t>/ εν</w:t>
      </w:r>
      <w:r w:rsidR="00B471BD">
        <w:rPr>
          <w:lang w:val="el-GR"/>
        </w:rPr>
        <w:t>έργεια</w:t>
      </w:r>
      <w:r w:rsidR="00B471BD" w:rsidRPr="00B471BD">
        <w:rPr>
          <w:lang w:val="el-GR"/>
        </w:rPr>
        <w:t xml:space="preserve"> υποστήριξης</w:t>
      </w:r>
      <w:r w:rsidR="00B471BD">
        <w:rPr>
          <w:lang w:val="el-GR"/>
        </w:rPr>
        <w:t>)</w:t>
      </w:r>
      <w:r w:rsidR="00B471BD" w:rsidRPr="00B471BD">
        <w:rPr>
          <w:lang w:val="el-GR"/>
        </w:rPr>
        <w:t xml:space="preserve"> και </w:t>
      </w:r>
      <w:r w:rsidR="00B471BD">
        <w:rPr>
          <w:lang w:val="el-GR"/>
        </w:rPr>
        <w:t>τρόπος</w:t>
      </w:r>
      <w:r w:rsidR="00B471BD" w:rsidRPr="00B471BD">
        <w:rPr>
          <w:lang w:val="el-GR"/>
        </w:rPr>
        <w:t xml:space="preserve"> αντιμετώπισής </w:t>
      </w:r>
      <w:r w:rsidR="00B471BD">
        <w:rPr>
          <w:lang w:val="el-GR"/>
        </w:rPr>
        <w:t>τους.</w:t>
      </w:r>
    </w:p>
    <w:p w14:paraId="6FA32190" w14:textId="77777777" w:rsidR="00B91627" w:rsidRPr="006F705A" w:rsidRDefault="00B91627" w:rsidP="00B91627">
      <w:pPr>
        <w:numPr>
          <w:ilvl w:val="1"/>
          <w:numId w:val="266"/>
        </w:numPr>
        <w:suppressAutoHyphens w:val="0"/>
        <w:spacing w:before="0"/>
        <w:rPr>
          <w:lang w:val="el-GR"/>
        </w:rPr>
      </w:pPr>
      <w:r w:rsidRPr="006F705A">
        <w:rPr>
          <w:lang w:val="el-GR"/>
        </w:rPr>
        <w:lastRenderedPageBreak/>
        <w:t>Αναλυτικά στοιχεία για χρόνους απόκρισης Γραφείου Υποστήριξης ανά κλήση και συνολική κατανομή.</w:t>
      </w:r>
    </w:p>
    <w:p w14:paraId="604B733F" w14:textId="77777777" w:rsidR="00B91627" w:rsidRPr="006F705A" w:rsidRDefault="00B91627" w:rsidP="00B91627">
      <w:pPr>
        <w:numPr>
          <w:ilvl w:val="1"/>
          <w:numId w:val="266"/>
        </w:numPr>
        <w:suppressAutoHyphens w:val="0"/>
        <w:spacing w:before="0"/>
        <w:rPr>
          <w:lang w:val="el-GR"/>
        </w:rPr>
      </w:pPr>
      <w:r w:rsidRPr="006F705A">
        <w:rPr>
          <w:lang w:val="el-GR"/>
        </w:rPr>
        <w:t>Αναλυτικά στοιχεία για κάθε κλήση προβλήματος (βλάβη ή δυσλειτουργία) που εξυπηρετήθηκε πέραν των χρονικών υποχρεώσεων που αναφέρονται στη παρούσα.</w:t>
      </w:r>
    </w:p>
    <w:p w14:paraId="499111E0" w14:textId="77777777" w:rsidR="00B91627" w:rsidRPr="006F705A" w:rsidRDefault="00B91627" w:rsidP="00B91627">
      <w:pPr>
        <w:numPr>
          <w:ilvl w:val="0"/>
          <w:numId w:val="266"/>
        </w:numPr>
        <w:suppressAutoHyphens w:val="0"/>
        <w:spacing w:before="0"/>
        <w:ind w:left="714" w:hanging="357"/>
        <w:rPr>
          <w:rFonts w:cs="Arial"/>
          <w:bCs/>
          <w:color w:val="000000"/>
          <w:szCs w:val="22"/>
          <w:lang w:val="el-GR" w:eastAsia="el-GR"/>
        </w:rPr>
      </w:pPr>
      <w:r w:rsidRPr="006F705A">
        <w:rPr>
          <w:szCs w:val="22"/>
          <w:lang w:val="el-GR"/>
        </w:rPr>
        <w:t xml:space="preserve">Στο τέλος κάθε Φάσης, στην οποία θα παρασχεθεί η υπηρεσία (Πιλοτική Λειτουργία και Δοκιμαστική Λειτουργία), ο Ανάδοχος οφείλει να υποβάλλει τελική έκθεση, η οποία περιλαμβάνει σύνοψη των ανωτέρω στοιχείων για όλη τη Φάση. Το σύνολο των περιοδικών Εκθέσεων καθώς και η τελική ετήσια Έκθεση ανήκουν στην κυριότητα της Αναθέτουσας Αρχής. Σε κάθε περίπτωση τα στατιστικά στοιχεία είναι πάντα διαθέσιμα </w:t>
      </w:r>
      <w:r w:rsidRPr="004F4E3B">
        <w:rPr>
          <w:szCs w:val="22"/>
        </w:rPr>
        <w:t>on</w:t>
      </w:r>
      <w:r w:rsidRPr="006F705A">
        <w:rPr>
          <w:szCs w:val="22"/>
          <w:lang w:val="el-GR"/>
        </w:rPr>
        <w:t>-</w:t>
      </w:r>
      <w:r w:rsidRPr="004F4E3B">
        <w:rPr>
          <w:szCs w:val="22"/>
        </w:rPr>
        <w:t>line</w:t>
      </w:r>
      <w:r w:rsidRPr="006F705A">
        <w:rPr>
          <w:szCs w:val="22"/>
          <w:lang w:val="el-GR"/>
        </w:rPr>
        <w:t>.</w:t>
      </w:r>
    </w:p>
    <w:p w14:paraId="5D679DFB" w14:textId="77777777" w:rsidR="00B91627" w:rsidRPr="006F705A" w:rsidRDefault="00B91627" w:rsidP="00B91627">
      <w:pPr>
        <w:numPr>
          <w:ilvl w:val="0"/>
          <w:numId w:val="266"/>
        </w:numPr>
        <w:suppressAutoHyphens w:val="0"/>
        <w:spacing w:before="0"/>
        <w:ind w:left="714" w:hanging="357"/>
        <w:rPr>
          <w:rFonts w:cs="Arial"/>
          <w:b/>
          <w:bCs/>
          <w:color w:val="000000"/>
          <w:szCs w:val="22"/>
          <w:lang w:val="el-GR" w:eastAsia="el-GR"/>
        </w:rPr>
      </w:pPr>
      <w:r w:rsidRPr="006F705A">
        <w:rPr>
          <w:b/>
          <w:lang w:val="el-GR"/>
        </w:rPr>
        <w:t xml:space="preserve">Η ελάχιστη ανθρωποπροσπάθεια για </w:t>
      </w:r>
      <w:r w:rsidRPr="006F705A">
        <w:rPr>
          <w:b/>
          <w:szCs w:val="22"/>
          <w:lang w:val="el-GR"/>
        </w:rPr>
        <w:t xml:space="preserve">υπηρεσίες </w:t>
      </w:r>
      <w:r w:rsidRPr="00916371">
        <w:rPr>
          <w:b/>
          <w:szCs w:val="22"/>
          <w:lang w:val="en-US"/>
        </w:rPr>
        <w:t>helpdesk</w:t>
      </w:r>
      <w:r w:rsidRPr="006F705A">
        <w:rPr>
          <w:b/>
          <w:szCs w:val="22"/>
          <w:lang w:val="el-GR"/>
        </w:rPr>
        <w:t xml:space="preserve"> 1</w:t>
      </w:r>
      <w:r w:rsidRPr="006F705A">
        <w:rPr>
          <w:b/>
          <w:szCs w:val="22"/>
          <w:vertAlign w:val="superscript"/>
          <w:lang w:val="el-GR"/>
        </w:rPr>
        <w:t>ου</w:t>
      </w:r>
      <w:r w:rsidRPr="006F705A">
        <w:rPr>
          <w:b/>
          <w:szCs w:val="22"/>
          <w:lang w:val="el-GR"/>
        </w:rPr>
        <w:t xml:space="preserve"> και 2</w:t>
      </w:r>
      <w:r w:rsidRPr="006F705A">
        <w:rPr>
          <w:b/>
          <w:szCs w:val="22"/>
          <w:vertAlign w:val="superscript"/>
          <w:lang w:val="el-GR"/>
        </w:rPr>
        <w:t>ου</w:t>
      </w:r>
      <w:r w:rsidRPr="006F705A">
        <w:rPr>
          <w:b/>
          <w:szCs w:val="22"/>
          <w:lang w:val="el-GR"/>
        </w:rPr>
        <w:t xml:space="preserve"> επιπέδου, </w:t>
      </w:r>
      <w:r w:rsidRPr="006F705A">
        <w:rPr>
          <w:b/>
          <w:lang w:val="el-GR"/>
        </w:rPr>
        <w:t xml:space="preserve">που θα πρέπει να προσφέρει ο Ανάδοχος, </w:t>
      </w:r>
      <w:r w:rsidRPr="006F705A">
        <w:rPr>
          <w:b/>
          <w:szCs w:val="22"/>
          <w:lang w:val="el-GR"/>
        </w:rPr>
        <w:t>καθορίζεται στις Παρ</w:t>
      </w:r>
      <w:r w:rsidR="00014F74">
        <w:rPr>
          <w:b/>
          <w:szCs w:val="22"/>
          <w:lang w:val="el-GR"/>
        </w:rPr>
        <w:t xml:space="preserve">. </w:t>
      </w:r>
      <w:r w:rsidR="00CB1F48">
        <w:rPr>
          <w:b/>
          <w:szCs w:val="22"/>
          <w:lang w:val="el-GR"/>
        </w:rPr>
        <w:fldChar w:fldCharType="begin"/>
      </w:r>
      <w:r w:rsidR="00CB1F48">
        <w:rPr>
          <w:b/>
          <w:szCs w:val="22"/>
          <w:lang w:val="el-GR"/>
        </w:rPr>
        <w:instrText xml:space="preserve"> REF _Ref503883653 \r \h </w:instrText>
      </w:r>
      <w:r w:rsidR="00CB1F48">
        <w:rPr>
          <w:b/>
          <w:szCs w:val="22"/>
          <w:lang w:val="el-GR"/>
        </w:rPr>
      </w:r>
      <w:r w:rsidR="00CB1F48">
        <w:rPr>
          <w:b/>
          <w:szCs w:val="22"/>
          <w:lang w:val="el-GR"/>
        </w:rPr>
        <w:fldChar w:fldCharType="separate"/>
      </w:r>
      <w:r w:rsidR="00CA00DF">
        <w:rPr>
          <w:b/>
          <w:szCs w:val="22"/>
          <w:lang w:val="el-GR"/>
        </w:rPr>
        <w:t>7.1.6.5</w:t>
      </w:r>
      <w:r w:rsidR="00CB1F48">
        <w:rPr>
          <w:b/>
          <w:szCs w:val="22"/>
          <w:lang w:val="el-GR"/>
        </w:rPr>
        <w:fldChar w:fldCharType="end"/>
      </w:r>
      <w:r w:rsidRPr="006F705A">
        <w:rPr>
          <w:b/>
          <w:szCs w:val="22"/>
          <w:lang w:val="el-GR"/>
        </w:rPr>
        <w:t xml:space="preserve">, </w:t>
      </w:r>
      <w:r w:rsidR="00CB1F48">
        <w:rPr>
          <w:b/>
          <w:szCs w:val="22"/>
          <w:lang w:val="el-GR"/>
        </w:rPr>
        <w:fldChar w:fldCharType="begin"/>
      </w:r>
      <w:r w:rsidR="00CB1F48">
        <w:rPr>
          <w:b/>
          <w:szCs w:val="22"/>
          <w:lang w:val="el-GR"/>
        </w:rPr>
        <w:instrText xml:space="preserve"> REF _Ref503883663 \r \h </w:instrText>
      </w:r>
      <w:r w:rsidR="00CB1F48">
        <w:rPr>
          <w:b/>
          <w:szCs w:val="22"/>
          <w:lang w:val="el-GR"/>
        </w:rPr>
      </w:r>
      <w:r w:rsidR="00CB1F48">
        <w:rPr>
          <w:b/>
          <w:szCs w:val="22"/>
          <w:lang w:val="el-GR"/>
        </w:rPr>
        <w:fldChar w:fldCharType="separate"/>
      </w:r>
      <w:r w:rsidR="00CA00DF">
        <w:rPr>
          <w:b/>
          <w:szCs w:val="22"/>
          <w:lang w:val="el-GR"/>
        </w:rPr>
        <w:t>7.1.6.6</w:t>
      </w:r>
      <w:r w:rsidR="00CB1F48">
        <w:rPr>
          <w:b/>
          <w:szCs w:val="22"/>
          <w:lang w:val="el-GR"/>
        </w:rPr>
        <w:fldChar w:fldCharType="end"/>
      </w:r>
      <w:r w:rsidR="00CB1F48">
        <w:rPr>
          <w:b/>
          <w:szCs w:val="22"/>
          <w:lang w:val="el-GR"/>
        </w:rPr>
        <w:t xml:space="preserve"> </w:t>
      </w:r>
      <w:r w:rsidRPr="006F705A">
        <w:rPr>
          <w:b/>
          <w:szCs w:val="22"/>
          <w:lang w:val="el-GR"/>
        </w:rPr>
        <w:t>και</w:t>
      </w:r>
      <w:r w:rsidR="00CB1F48">
        <w:rPr>
          <w:b/>
          <w:szCs w:val="22"/>
          <w:lang w:val="el-GR"/>
        </w:rPr>
        <w:t xml:space="preserve"> </w:t>
      </w:r>
      <w:r w:rsidR="00CB1F48">
        <w:rPr>
          <w:b/>
          <w:szCs w:val="22"/>
          <w:lang w:val="el-GR"/>
        </w:rPr>
        <w:fldChar w:fldCharType="begin"/>
      </w:r>
      <w:r w:rsidR="00CB1F48">
        <w:rPr>
          <w:b/>
          <w:szCs w:val="22"/>
          <w:lang w:val="el-GR"/>
        </w:rPr>
        <w:instrText xml:space="preserve"> REF _Ref503883672 \r \h </w:instrText>
      </w:r>
      <w:r w:rsidR="00CB1F48">
        <w:rPr>
          <w:b/>
          <w:szCs w:val="22"/>
          <w:lang w:val="el-GR"/>
        </w:rPr>
      </w:r>
      <w:r w:rsidR="00CB1F48">
        <w:rPr>
          <w:b/>
          <w:szCs w:val="22"/>
          <w:lang w:val="el-GR"/>
        </w:rPr>
        <w:fldChar w:fldCharType="separate"/>
      </w:r>
      <w:r w:rsidR="00CA00DF">
        <w:rPr>
          <w:b/>
          <w:szCs w:val="22"/>
          <w:lang w:val="el-GR"/>
        </w:rPr>
        <w:t>7.1.6.7</w:t>
      </w:r>
      <w:r w:rsidR="00CB1F48">
        <w:rPr>
          <w:b/>
          <w:szCs w:val="22"/>
          <w:lang w:val="el-GR"/>
        </w:rPr>
        <w:fldChar w:fldCharType="end"/>
      </w:r>
      <w:r w:rsidRPr="006F705A">
        <w:rPr>
          <w:b/>
          <w:lang w:val="el-GR"/>
        </w:rPr>
        <w:t>.</w:t>
      </w:r>
    </w:p>
    <w:p w14:paraId="6B249DB1" w14:textId="77777777" w:rsidR="00662D1E" w:rsidRPr="006F705A" w:rsidRDefault="00662D1E" w:rsidP="006F705A">
      <w:pPr>
        <w:rPr>
          <w:lang w:val="el-GR"/>
        </w:rPr>
      </w:pPr>
    </w:p>
    <w:p w14:paraId="76C284A3" w14:textId="77777777" w:rsidR="00662D1E" w:rsidRDefault="00662D1E" w:rsidP="00662D1E">
      <w:pPr>
        <w:pStyle w:val="4"/>
        <w:rPr>
          <w:lang w:val="el-GR"/>
        </w:rPr>
      </w:pPr>
      <w:bookmarkStart w:id="737" w:name="_Ref503883653"/>
      <w:bookmarkStart w:id="738" w:name="_Toc516238322"/>
      <w:r w:rsidRPr="006F705A">
        <w:rPr>
          <w:lang w:val="el-GR"/>
        </w:rPr>
        <w:t>Υπηρεσίες Επιτόπιας Υποστήριξης</w:t>
      </w:r>
      <w:bookmarkEnd w:id="737"/>
      <w:bookmarkEnd w:id="738"/>
    </w:p>
    <w:p w14:paraId="1F674C71" w14:textId="77777777" w:rsidR="00562B02" w:rsidRPr="006F705A" w:rsidRDefault="00562B02" w:rsidP="00562B02">
      <w:pPr>
        <w:pStyle w:val="26"/>
        <w:ind w:left="0"/>
        <w:rPr>
          <w:rFonts w:ascii="Calibri" w:eastAsia="Times New Roman" w:hAnsi="Calibri" w:cs="Calibri"/>
          <w:szCs w:val="22"/>
          <w:lang w:eastAsia="zh-CN"/>
        </w:rPr>
      </w:pPr>
      <w:r w:rsidRPr="006F705A">
        <w:rPr>
          <w:rFonts w:ascii="Calibri" w:eastAsia="Times New Roman" w:hAnsi="Calibri" w:cs="Calibri"/>
          <w:szCs w:val="22"/>
          <w:lang w:eastAsia="zh-CN"/>
        </w:rPr>
        <w:t>Ο Ανάδοχος υποχρεούται να προσφέρει υπηρεσίες επιτόπιας υποστήριξης τόσο στο</w:t>
      </w:r>
      <w:r>
        <w:rPr>
          <w:rFonts w:ascii="Calibri" w:eastAsia="Times New Roman" w:hAnsi="Calibri" w:cs="Calibri"/>
          <w:szCs w:val="22"/>
          <w:lang w:eastAsia="zh-CN"/>
        </w:rPr>
        <w:t xml:space="preserve">ν Φορέα Λειτουργίας, </w:t>
      </w:r>
      <w:r w:rsidRPr="006F705A">
        <w:rPr>
          <w:rFonts w:ascii="Calibri" w:eastAsia="Times New Roman" w:hAnsi="Calibri" w:cs="Calibri"/>
          <w:szCs w:val="22"/>
          <w:lang w:eastAsia="zh-CN"/>
        </w:rPr>
        <w:t xml:space="preserve"> </w:t>
      </w:r>
      <w:r w:rsidRPr="00E234FB">
        <w:rPr>
          <w:rFonts w:ascii="Calibri" w:eastAsia="Times New Roman" w:hAnsi="Calibri" w:cs="Calibri"/>
          <w:szCs w:val="22"/>
          <w:lang w:eastAsia="zh-CN"/>
        </w:rPr>
        <w:t>όσο και στους Φορείς που θα συμμετέχουν</w:t>
      </w:r>
      <w:r w:rsidRPr="00455B43">
        <w:rPr>
          <w:rFonts w:ascii="Calibri" w:eastAsia="Times New Roman" w:hAnsi="Calibri" w:cs="Calibri"/>
          <w:szCs w:val="22"/>
          <w:lang w:eastAsia="zh-CN"/>
        </w:rPr>
        <w:t xml:space="preserve"> στις</w:t>
      </w:r>
      <w:r>
        <w:rPr>
          <w:rFonts w:ascii="Calibri" w:eastAsia="Times New Roman" w:hAnsi="Calibri" w:cs="Calibri"/>
          <w:szCs w:val="22"/>
          <w:lang w:eastAsia="zh-CN"/>
        </w:rPr>
        <w:t xml:space="preserve"> Φάσεις Πιλοτικής και </w:t>
      </w:r>
      <w:r w:rsidRPr="006F705A">
        <w:rPr>
          <w:rFonts w:ascii="Calibri" w:eastAsia="Times New Roman" w:hAnsi="Calibri" w:cs="Calibri"/>
          <w:szCs w:val="22"/>
          <w:lang w:eastAsia="zh-CN"/>
        </w:rPr>
        <w:t>Δοκιμαστικής Λειτουργίας</w:t>
      </w:r>
      <w:r>
        <w:rPr>
          <w:rFonts w:ascii="Calibri" w:eastAsia="Times New Roman" w:hAnsi="Calibri" w:cs="Calibri"/>
          <w:szCs w:val="22"/>
          <w:lang w:eastAsia="zh-CN"/>
        </w:rPr>
        <w:t xml:space="preserve"> του Έργου</w:t>
      </w:r>
      <w:r w:rsidRPr="006F705A">
        <w:rPr>
          <w:rFonts w:ascii="Calibri" w:eastAsia="Times New Roman" w:hAnsi="Calibri" w:cs="Calibri"/>
          <w:szCs w:val="22"/>
          <w:lang w:eastAsia="zh-CN"/>
        </w:rPr>
        <w:t xml:space="preserve">. Οι υπηρεσίες αυτές θα έχουν είτε προκαθορισμένη διάρκεια (που θα καθοριστεί κατά τη Φάση 1: </w:t>
      </w:r>
      <w:r w:rsidR="002542B6">
        <w:rPr>
          <w:rFonts w:ascii="Calibri" w:eastAsia="Times New Roman" w:hAnsi="Calibri" w:cs="Calibri"/>
          <w:szCs w:val="22"/>
          <w:lang w:eastAsia="zh-CN"/>
        </w:rPr>
        <w:t>Μελέτη Εφαρμογής</w:t>
      </w:r>
      <w:r w:rsidRPr="006F705A">
        <w:rPr>
          <w:rFonts w:ascii="Calibri" w:eastAsia="Times New Roman" w:hAnsi="Calibri" w:cs="Calibri"/>
          <w:szCs w:val="22"/>
          <w:lang w:eastAsia="zh-CN"/>
        </w:rPr>
        <w:t xml:space="preserve"> του έργου), είτε θα δίνονται σε </w:t>
      </w:r>
      <w:r w:rsidRPr="006F705A">
        <w:rPr>
          <w:rFonts w:ascii="Calibri" w:eastAsia="Times New Roman" w:hAnsi="Calibri" w:cs="Calibri"/>
          <w:szCs w:val="22"/>
          <w:lang w:val="en-GB" w:eastAsia="zh-CN"/>
        </w:rPr>
        <w:t>ad</w:t>
      </w:r>
      <w:r w:rsidRPr="006F705A">
        <w:rPr>
          <w:rFonts w:ascii="Calibri" w:eastAsia="Times New Roman" w:hAnsi="Calibri" w:cs="Calibri"/>
          <w:szCs w:val="22"/>
          <w:lang w:eastAsia="zh-CN"/>
        </w:rPr>
        <w:t>-</w:t>
      </w:r>
      <w:r w:rsidRPr="006F705A">
        <w:rPr>
          <w:rFonts w:ascii="Calibri" w:eastAsia="Times New Roman" w:hAnsi="Calibri" w:cs="Calibri"/>
          <w:szCs w:val="22"/>
          <w:lang w:val="en-GB" w:eastAsia="zh-CN"/>
        </w:rPr>
        <w:t>hoc</w:t>
      </w:r>
      <w:r w:rsidRPr="006F705A">
        <w:rPr>
          <w:rFonts w:ascii="Calibri" w:eastAsia="Times New Roman" w:hAnsi="Calibri" w:cs="Calibri"/>
          <w:szCs w:val="22"/>
          <w:lang w:eastAsia="zh-CN"/>
        </w:rPr>
        <w:t xml:space="preserve"> βάση (ύστερα από </w:t>
      </w:r>
      <w:r w:rsidR="006C03B0">
        <w:rPr>
          <w:rFonts w:ascii="Calibri" w:eastAsia="Times New Roman" w:hAnsi="Calibri" w:cs="Calibri"/>
          <w:szCs w:val="22"/>
          <w:lang w:eastAsia="zh-CN"/>
        </w:rPr>
        <w:t>αίτημα</w:t>
      </w:r>
      <w:r w:rsidRPr="006F705A">
        <w:rPr>
          <w:rFonts w:ascii="Calibri" w:eastAsia="Times New Roman" w:hAnsi="Calibri" w:cs="Calibri"/>
          <w:szCs w:val="22"/>
          <w:lang w:eastAsia="zh-CN"/>
        </w:rPr>
        <w:t>).</w:t>
      </w:r>
    </w:p>
    <w:p w14:paraId="58EC3BD4" w14:textId="77777777" w:rsidR="00562B02" w:rsidRPr="006F705A" w:rsidRDefault="00562B02" w:rsidP="00562B02">
      <w:pPr>
        <w:pStyle w:val="26"/>
        <w:ind w:left="0"/>
        <w:rPr>
          <w:rFonts w:ascii="Calibri" w:eastAsia="Times New Roman" w:hAnsi="Calibri" w:cs="Calibri"/>
          <w:szCs w:val="22"/>
          <w:lang w:eastAsia="zh-CN"/>
        </w:rPr>
      </w:pPr>
    </w:p>
    <w:p w14:paraId="79C0175E" w14:textId="77777777" w:rsidR="00562B02" w:rsidRPr="006F705A" w:rsidRDefault="00562B02" w:rsidP="00562B02">
      <w:pPr>
        <w:pStyle w:val="26"/>
        <w:ind w:left="0"/>
        <w:rPr>
          <w:rFonts w:ascii="Calibri" w:eastAsia="Times New Roman" w:hAnsi="Calibri" w:cs="Calibri"/>
          <w:szCs w:val="22"/>
          <w:lang w:eastAsia="zh-CN"/>
        </w:rPr>
      </w:pPr>
      <w:r w:rsidRPr="006F705A">
        <w:rPr>
          <w:rFonts w:ascii="Calibri" w:eastAsia="Times New Roman" w:hAnsi="Calibri" w:cs="Calibri"/>
          <w:szCs w:val="22"/>
          <w:lang w:eastAsia="zh-CN"/>
        </w:rPr>
        <w:t>Οι υπηρεσίες επιτόπιας υποστήριξης από στελέχη του Αναδόχου</w:t>
      </w:r>
      <w:r w:rsidR="006C03B0">
        <w:rPr>
          <w:rFonts w:ascii="Calibri" w:eastAsia="Times New Roman" w:hAnsi="Calibri" w:cs="Calibri"/>
          <w:szCs w:val="22"/>
          <w:lang w:eastAsia="zh-CN"/>
        </w:rPr>
        <w:t>,</w:t>
      </w:r>
      <w:r w:rsidRPr="006F705A">
        <w:rPr>
          <w:rFonts w:ascii="Calibri" w:eastAsia="Times New Roman" w:hAnsi="Calibri" w:cs="Calibri"/>
          <w:szCs w:val="22"/>
          <w:lang w:eastAsia="zh-CN"/>
        </w:rPr>
        <w:t xml:space="preserve"> αφορούν τις παρακάτω εργασίες:</w:t>
      </w:r>
    </w:p>
    <w:p w14:paraId="594D6BCE" w14:textId="77777777" w:rsidR="00562B02" w:rsidRPr="006F705A" w:rsidRDefault="0018336F" w:rsidP="00562B02">
      <w:pPr>
        <w:numPr>
          <w:ilvl w:val="0"/>
          <w:numId w:val="270"/>
        </w:numPr>
        <w:tabs>
          <w:tab w:val="clear" w:pos="720"/>
        </w:tabs>
        <w:suppressAutoHyphens w:val="0"/>
        <w:spacing w:before="0"/>
        <w:ind w:left="440" w:hanging="440"/>
        <w:rPr>
          <w:lang w:val="el-GR"/>
        </w:rPr>
      </w:pPr>
      <w:r>
        <w:rPr>
          <w:lang w:val="el-GR"/>
        </w:rPr>
        <w:t>Τεκμηρίωση και αλλαγή</w:t>
      </w:r>
      <w:r w:rsidRPr="006F705A">
        <w:rPr>
          <w:lang w:val="el-GR"/>
        </w:rPr>
        <w:t xml:space="preserve"> </w:t>
      </w:r>
      <w:r w:rsidR="00562B02" w:rsidRPr="006F705A">
        <w:rPr>
          <w:lang w:val="el-GR"/>
        </w:rPr>
        <w:t xml:space="preserve">επιχειρησιακών </w:t>
      </w:r>
      <w:r>
        <w:rPr>
          <w:lang w:val="el-GR"/>
        </w:rPr>
        <w:t xml:space="preserve">διαδικασικών </w:t>
      </w:r>
      <w:r w:rsidR="00562B02" w:rsidRPr="006F705A">
        <w:rPr>
          <w:lang w:val="el-GR"/>
        </w:rPr>
        <w:t>και ανασχεδιασμό – προσθήκη λειτουργιών στα Υποσυστήματα που θα υλοποιηθούν/παραδοθούν στο πλαίσιο του Έργου, εφόσον αυτό απαιτηθεί.</w:t>
      </w:r>
    </w:p>
    <w:p w14:paraId="0A2DA504" w14:textId="77777777" w:rsidR="00562B02" w:rsidRPr="000E7C0C" w:rsidRDefault="0018336F" w:rsidP="00562B02">
      <w:pPr>
        <w:numPr>
          <w:ilvl w:val="0"/>
          <w:numId w:val="270"/>
        </w:numPr>
        <w:tabs>
          <w:tab w:val="clear" w:pos="720"/>
        </w:tabs>
        <w:suppressAutoHyphens w:val="0"/>
        <w:spacing w:before="0"/>
        <w:ind w:left="440" w:hanging="440"/>
        <w:rPr>
          <w:lang w:val="el-GR"/>
        </w:rPr>
      </w:pPr>
      <w:r>
        <w:rPr>
          <w:lang w:val="el-GR"/>
        </w:rPr>
        <w:t>Τεκμηρίωση και αλλαγή</w:t>
      </w:r>
      <w:r w:rsidRPr="006F705A">
        <w:rPr>
          <w:lang w:val="el-GR"/>
        </w:rPr>
        <w:t xml:space="preserve"> </w:t>
      </w:r>
      <w:r w:rsidR="00562B02" w:rsidRPr="000E7C0C">
        <w:rPr>
          <w:lang w:val="el-GR"/>
        </w:rPr>
        <w:t xml:space="preserve">ζητημάτων που σχετίζονται με νέες προδιαγραμμένες ή νέες απαιτήσεις (απαιτήσεις που ενδέχεται να προκύψουν μετά την παραλαβή της Ανάλυσης Απαιτήσεων ή / και την προσωρινή παραλαβή του Πληροφοριακού Συστήματος, π.χ. λόγω αλλαγής του θεσμικού πλαισίου). </w:t>
      </w:r>
    </w:p>
    <w:p w14:paraId="14204281" w14:textId="77777777" w:rsidR="00562B02" w:rsidRPr="000E7C0C" w:rsidRDefault="0018336F" w:rsidP="00562B02">
      <w:pPr>
        <w:numPr>
          <w:ilvl w:val="0"/>
          <w:numId w:val="270"/>
        </w:numPr>
        <w:tabs>
          <w:tab w:val="clear" w:pos="720"/>
        </w:tabs>
        <w:suppressAutoHyphens w:val="0"/>
        <w:spacing w:before="0"/>
        <w:ind w:left="440" w:hanging="440"/>
        <w:rPr>
          <w:lang w:val="el-GR"/>
        </w:rPr>
      </w:pPr>
      <w:r>
        <w:rPr>
          <w:lang w:val="el-GR"/>
        </w:rPr>
        <w:t xml:space="preserve">Επίλυση </w:t>
      </w:r>
      <w:r w:rsidRPr="006F705A">
        <w:rPr>
          <w:lang w:val="el-GR"/>
        </w:rPr>
        <w:t>«τετριμμένων» τεχνικών θεμάτων, ή</w:t>
      </w:r>
      <w:r w:rsidRPr="000E7C0C" w:rsidDel="0018336F">
        <w:rPr>
          <w:lang w:val="el-GR"/>
        </w:rPr>
        <w:t xml:space="preserve"> </w:t>
      </w:r>
      <w:r>
        <w:rPr>
          <w:lang w:val="el-GR"/>
        </w:rPr>
        <w:t>τ</w:t>
      </w:r>
      <w:r w:rsidR="00562B02" w:rsidRPr="000E7C0C">
        <w:rPr>
          <w:lang w:val="el-GR"/>
        </w:rPr>
        <w:t>υχόν νέα παραμετροποίηση και βελτιστοποίηση της λειτουργίας του έτοιμου Λογισμικού που θα χρησιμοποιηθ</w:t>
      </w:r>
      <w:r>
        <w:rPr>
          <w:lang w:val="el-GR"/>
        </w:rPr>
        <w:t>εί</w:t>
      </w:r>
      <w:r w:rsidR="00562B02" w:rsidRPr="000E7C0C">
        <w:rPr>
          <w:lang w:val="el-GR"/>
        </w:rPr>
        <w:t xml:space="preserve"> στο πλαίσιο του Έργου ή / και των Υποσυστημάτων του Πληροφορικού Συστήματος που θα υλοποιηθούν στο πλαίσιο του Έργου.</w:t>
      </w:r>
    </w:p>
    <w:p w14:paraId="34A3FD3F" w14:textId="77777777" w:rsidR="00562B02" w:rsidRPr="000E7C0C" w:rsidRDefault="00562B02" w:rsidP="00562B02">
      <w:pPr>
        <w:ind w:left="440"/>
        <w:rPr>
          <w:lang w:val="el-GR"/>
        </w:rPr>
      </w:pPr>
      <w:r w:rsidRPr="000E7C0C">
        <w:rPr>
          <w:lang w:val="el-GR"/>
        </w:rPr>
        <w:t xml:space="preserve">Για την παροχή των </w:t>
      </w:r>
      <w:r w:rsidR="0018336F">
        <w:rPr>
          <w:lang w:val="el-GR"/>
        </w:rPr>
        <w:t xml:space="preserve">παραπάνω </w:t>
      </w:r>
      <w:r w:rsidRPr="000E7C0C">
        <w:rPr>
          <w:lang w:val="el-GR"/>
        </w:rPr>
        <w:t>υπηρεσιών η συνολική ανθρωποπροσπάθεια που θα διατεθεί</w:t>
      </w:r>
      <w:r w:rsidR="0018336F">
        <w:rPr>
          <w:lang w:val="el-GR"/>
        </w:rPr>
        <w:t xml:space="preserve"> από τον Ανάδοχο</w:t>
      </w:r>
      <w:r w:rsidR="00EB1AE9">
        <w:rPr>
          <w:lang w:val="el-GR"/>
        </w:rPr>
        <w:t>,</w:t>
      </w:r>
      <w:r w:rsidRPr="000E7C0C">
        <w:rPr>
          <w:lang w:val="el-GR"/>
        </w:rPr>
        <w:t xml:space="preserve"> θα είναι κατ’ ελάχιστο </w:t>
      </w:r>
      <w:r w:rsidR="00A5262F">
        <w:rPr>
          <w:b/>
          <w:lang w:val="el-GR"/>
        </w:rPr>
        <w:t>έξι</w:t>
      </w:r>
      <w:r w:rsidR="0018336F">
        <w:rPr>
          <w:b/>
          <w:lang w:val="el-GR"/>
        </w:rPr>
        <w:t xml:space="preserve"> </w:t>
      </w:r>
      <w:r w:rsidRPr="003B1C9C">
        <w:rPr>
          <w:b/>
          <w:lang w:val="el-GR"/>
        </w:rPr>
        <w:t>(</w:t>
      </w:r>
      <w:r w:rsidR="00A5262F">
        <w:rPr>
          <w:b/>
          <w:lang w:val="el-GR"/>
        </w:rPr>
        <w:t>6</w:t>
      </w:r>
      <w:r w:rsidRPr="003B1C9C">
        <w:rPr>
          <w:b/>
          <w:lang w:val="el-GR"/>
        </w:rPr>
        <w:t>)</w:t>
      </w:r>
      <w:r w:rsidRPr="003B1C9C">
        <w:rPr>
          <w:lang w:val="el-GR"/>
        </w:rPr>
        <w:t xml:space="preserve"> </w:t>
      </w:r>
      <w:r w:rsidRPr="003B1C9C">
        <w:rPr>
          <w:b/>
          <w:lang w:val="el-GR"/>
        </w:rPr>
        <w:t>ανθρωπομήνες</w:t>
      </w:r>
      <w:r w:rsidRPr="000E7C0C">
        <w:rPr>
          <w:lang w:val="el-GR"/>
        </w:rPr>
        <w:t>.</w:t>
      </w:r>
    </w:p>
    <w:p w14:paraId="12371E13" w14:textId="77777777" w:rsidR="00562B02" w:rsidRPr="000E7C0C" w:rsidRDefault="00562B02" w:rsidP="00562B02">
      <w:pPr>
        <w:numPr>
          <w:ilvl w:val="0"/>
          <w:numId w:val="270"/>
        </w:numPr>
        <w:tabs>
          <w:tab w:val="clear" w:pos="720"/>
        </w:tabs>
        <w:suppressAutoHyphens w:val="0"/>
        <w:spacing w:before="0"/>
        <w:ind w:left="440" w:hanging="440"/>
        <w:rPr>
          <w:lang w:val="el-GR"/>
        </w:rPr>
      </w:pPr>
      <w:r w:rsidRPr="000E7C0C">
        <w:rPr>
          <w:lang w:val="el-GR"/>
        </w:rPr>
        <w:t xml:space="preserve">Υποστήριξη, με επιτόπια παρουσία, </w:t>
      </w:r>
      <w:r w:rsidR="00B4122F" w:rsidRPr="000E7C0C">
        <w:rPr>
          <w:lang w:val="el-GR"/>
        </w:rPr>
        <w:t xml:space="preserve">στον </w:t>
      </w:r>
      <w:r w:rsidR="006C03B0" w:rsidRPr="000E7C0C">
        <w:rPr>
          <w:lang w:val="el-GR"/>
        </w:rPr>
        <w:t xml:space="preserve">Φορέα Λειτουργίας </w:t>
      </w:r>
      <w:r w:rsidRPr="000E7C0C">
        <w:rPr>
          <w:lang w:val="el-GR"/>
        </w:rPr>
        <w:t xml:space="preserve">ή / και </w:t>
      </w:r>
      <w:r w:rsidR="005C019E" w:rsidRPr="000E7C0C">
        <w:rPr>
          <w:lang w:val="el-GR"/>
        </w:rPr>
        <w:t>στους Φ</w:t>
      </w:r>
      <w:r w:rsidRPr="000E7C0C">
        <w:rPr>
          <w:lang w:val="el-GR"/>
        </w:rPr>
        <w:t>ορ</w:t>
      </w:r>
      <w:r w:rsidR="005C019E" w:rsidRPr="000E7C0C">
        <w:rPr>
          <w:lang w:val="el-GR"/>
        </w:rPr>
        <w:t>είς που θα χρησιμοποιήσουν το ΟΠΣ-ΑΔΕ,</w:t>
      </w:r>
      <w:r w:rsidRPr="000E7C0C">
        <w:rPr>
          <w:lang w:val="el-GR"/>
        </w:rPr>
        <w:t xml:space="preserve"> στη χρήση των Υποσυστημάτων που θα υλοποιηθούν στο πλαίσιο του Έργου, εφόσον αυτό απαιτηθεί.</w:t>
      </w:r>
    </w:p>
    <w:p w14:paraId="67897D9E" w14:textId="77777777" w:rsidR="00562B02" w:rsidRPr="000E7C0C" w:rsidRDefault="00562B02" w:rsidP="00562B02">
      <w:pPr>
        <w:ind w:left="440"/>
        <w:rPr>
          <w:lang w:val="el-GR"/>
        </w:rPr>
      </w:pPr>
      <w:r w:rsidRPr="000E7C0C">
        <w:rPr>
          <w:lang w:val="el-GR"/>
        </w:rPr>
        <w:t xml:space="preserve">Για την παροχή αυτών των υπηρεσιών η συνολική ανθρωποπροσπάθεια που θα διατεθεί </w:t>
      </w:r>
      <w:r w:rsidR="00EB1AE9">
        <w:rPr>
          <w:lang w:val="el-GR"/>
        </w:rPr>
        <w:t xml:space="preserve">από τον Ανάδοχο, </w:t>
      </w:r>
      <w:r w:rsidRPr="000E7C0C">
        <w:rPr>
          <w:lang w:val="el-GR"/>
        </w:rPr>
        <w:t xml:space="preserve">θα είναι κατ’ ελάχιστο </w:t>
      </w:r>
      <w:r w:rsidR="002015D7" w:rsidRPr="003B1C9C">
        <w:rPr>
          <w:b/>
          <w:lang w:val="el-GR"/>
        </w:rPr>
        <w:t xml:space="preserve">σαράντα </w:t>
      </w:r>
      <w:r w:rsidR="00A32CA9" w:rsidRPr="003B1C9C">
        <w:rPr>
          <w:b/>
          <w:lang w:val="el-GR"/>
        </w:rPr>
        <w:t>πέντε</w:t>
      </w:r>
      <w:r w:rsidR="00A32CA9" w:rsidRPr="000E7C0C">
        <w:rPr>
          <w:lang w:val="el-GR"/>
        </w:rPr>
        <w:t xml:space="preserve"> </w:t>
      </w:r>
      <w:r w:rsidRPr="003B1C9C">
        <w:rPr>
          <w:b/>
          <w:lang w:val="el-GR"/>
        </w:rPr>
        <w:t>(</w:t>
      </w:r>
      <w:r w:rsidR="00A32CA9" w:rsidRPr="003B1C9C">
        <w:rPr>
          <w:b/>
          <w:lang w:val="el-GR"/>
        </w:rPr>
        <w:t>45</w:t>
      </w:r>
      <w:r w:rsidRPr="003B1C9C">
        <w:rPr>
          <w:b/>
          <w:lang w:val="el-GR"/>
        </w:rPr>
        <w:t>)</w:t>
      </w:r>
      <w:r w:rsidRPr="003B1C9C">
        <w:rPr>
          <w:lang w:val="el-GR"/>
        </w:rPr>
        <w:t xml:space="preserve"> </w:t>
      </w:r>
      <w:r w:rsidRPr="003B1C9C">
        <w:rPr>
          <w:b/>
          <w:lang w:val="el-GR"/>
        </w:rPr>
        <w:t>ανθρωπομήνες</w:t>
      </w:r>
      <w:r w:rsidRPr="000E7C0C">
        <w:rPr>
          <w:lang w:val="el-GR"/>
        </w:rPr>
        <w:t>.</w:t>
      </w:r>
    </w:p>
    <w:p w14:paraId="20A4F183" w14:textId="77777777" w:rsidR="00D771BB" w:rsidRPr="000E7C0C" w:rsidRDefault="00D771BB" w:rsidP="00AE2586">
      <w:pPr>
        <w:numPr>
          <w:ilvl w:val="0"/>
          <w:numId w:val="270"/>
        </w:numPr>
        <w:tabs>
          <w:tab w:val="clear" w:pos="720"/>
        </w:tabs>
        <w:suppressAutoHyphens w:val="0"/>
        <w:spacing w:before="0"/>
        <w:ind w:left="440" w:hanging="440"/>
        <w:rPr>
          <w:lang w:val="el-GR"/>
        </w:rPr>
      </w:pPr>
      <w:r w:rsidRPr="000E7C0C">
        <w:rPr>
          <w:lang w:val="en-US"/>
        </w:rPr>
        <w:t>H</w:t>
      </w:r>
      <w:r w:rsidRPr="000E7C0C">
        <w:rPr>
          <w:lang w:val="el-GR"/>
        </w:rPr>
        <w:t xml:space="preserve">elpdesk 1ου και 2ου επιπέδου.  </w:t>
      </w:r>
    </w:p>
    <w:p w14:paraId="72D203A1" w14:textId="77777777" w:rsidR="00D771BB" w:rsidRPr="00AE2333" w:rsidRDefault="00D771BB" w:rsidP="00AE2586">
      <w:pPr>
        <w:ind w:left="440"/>
        <w:rPr>
          <w:lang w:val="el-GR"/>
        </w:rPr>
      </w:pPr>
      <w:r w:rsidRPr="00AE2333">
        <w:rPr>
          <w:lang w:val="el-GR"/>
        </w:rPr>
        <w:t xml:space="preserve">Για την παροχή αυτών των υπηρεσιών η συνολική ανθρωποπροσπάθεια </w:t>
      </w:r>
      <w:r w:rsidR="00EB1AE9" w:rsidRPr="000E7C0C">
        <w:rPr>
          <w:lang w:val="el-GR"/>
        </w:rPr>
        <w:t xml:space="preserve">που θα διατεθεί </w:t>
      </w:r>
      <w:r w:rsidR="00EB1AE9">
        <w:rPr>
          <w:lang w:val="el-GR"/>
        </w:rPr>
        <w:t xml:space="preserve">από τον Ανάδοχο, </w:t>
      </w:r>
      <w:r w:rsidRPr="00AE2333">
        <w:rPr>
          <w:lang w:val="el-GR"/>
        </w:rPr>
        <w:t xml:space="preserve">θα είναι κατ’ ελάχιστο </w:t>
      </w:r>
      <w:r w:rsidR="0092103C" w:rsidRPr="00AE2333">
        <w:rPr>
          <w:b/>
          <w:lang w:val="el-GR"/>
        </w:rPr>
        <w:t>τριάντα ένας</w:t>
      </w:r>
      <w:r w:rsidRPr="00AE2333">
        <w:rPr>
          <w:b/>
          <w:lang w:val="el-GR"/>
        </w:rPr>
        <w:t xml:space="preserve"> (</w:t>
      </w:r>
      <w:r w:rsidR="0092103C" w:rsidRPr="00AE2333">
        <w:rPr>
          <w:b/>
          <w:lang w:val="el-GR"/>
        </w:rPr>
        <w:t>31</w:t>
      </w:r>
      <w:r w:rsidRPr="00AE2333">
        <w:rPr>
          <w:b/>
          <w:lang w:val="el-GR"/>
        </w:rPr>
        <w:t>)</w:t>
      </w:r>
      <w:r w:rsidRPr="00AE2333">
        <w:rPr>
          <w:lang w:val="el-GR"/>
        </w:rPr>
        <w:t xml:space="preserve"> </w:t>
      </w:r>
      <w:r w:rsidRPr="00AE2333">
        <w:rPr>
          <w:b/>
          <w:lang w:val="el-GR"/>
        </w:rPr>
        <w:t>ανθρωπομήνες</w:t>
      </w:r>
      <w:r w:rsidRPr="00AE2333">
        <w:rPr>
          <w:lang w:val="el-GR"/>
        </w:rPr>
        <w:t>.</w:t>
      </w:r>
      <w:r w:rsidR="00A32CA9" w:rsidRPr="00AE2333">
        <w:rPr>
          <w:lang w:val="el-GR"/>
        </w:rPr>
        <w:t xml:space="preserve"> </w:t>
      </w:r>
    </w:p>
    <w:p w14:paraId="7DE23DE8" w14:textId="77777777" w:rsidR="000E7C0C" w:rsidRPr="003B1C9C" w:rsidRDefault="000E7C0C" w:rsidP="000E7C0C">
      <w:pPr>
        <w:rPr>
          <w:szCs w:val="22"/>
          <w:lang w:val="el-GR"/>
        </w:rPr>
      </w:pPr>
      <w:r w:rsidRPr="00AE2333">
        <w:rPr>
          <w:szCs w:val="22"/>
          <w:lang w:val="el-GR"/>
        </w:rPr>
        <w:t xml:space="preserve">Το σύνολο των ανθρωπομηνών που θα προσφέρει ο Ανάδοχος θα πρέπει να είναι κατ’ ελάχιστον </w:t>
      </w:r>
      <w:r w:rsidRPr="00AE2333">
        <w:rPr>
          <w:b/>
          <w:szCs w:val="22"/>
          <w:lang w:val="el-GR"/>
        </w:rPr>
        <w:t>ογδόντα δύο</w:t>
      </w:r>
      <w:r w:rsidRPr="00AE2333">
        <w:rPr>
          <w:szCs w:val="22"/>
          <w:lang w:val="el-GR"/>
        </w:rPr>
        <w:t xml:space="preserve"> (</w:t>
      </w:r>
      <w:r w:rsidRPr="00AE2333">
        <w:rPr>
          <w:b/>
          <w:szCs w:val="22"/>
          <w:lang w:val="el-GR"/>
        </w:rPr>
        <w:t>82)</w:t>
      </w:r>
      <w:r w:rsidRPr="00AE2333">
        <w:rPr>
          <w:szCs w:val="22"/>
          <w:lang w:val="el-GR"/>
        </w:rPr>
        <w:t>.</w:t>
      </w:r>
      <w:r w:rsidRPr="003B1C9C">
        <w:rPr>
          <w:szCs w:val="22"/>
          <w:lang w:val="el-GR"/>
        </w:rPr>
        <w:t xml:space="preserve"> </w:t>
      </w:r>
    </w:p>
    <w:p w14:paraId="6B6DE863" w14:textId="77777777" w:rsidR="00D771BB" w:rsidRDefault="00D771BB" w:rsidP="00AE2586">
      <w:pPr>
        <w:suppressAutoHyphens w:val="0"/>
        <w:spacing w:before="0"/>
        <w:rPr>
          <w:lang w:val="el-GR"/>
        </w:rPr>
      </w:pPr>
    </w:p>
    <w:p w14:paraId="72790896" w14:textId="77777777" w:rsidR="00562B02" w:rsidRPr="002A2700" w:rsidRDefault="00562B02" w:rsidP="00562B02">
      <w:r w:rsidRPr="00F01628">
        <w:rPr>
          <w:b/>
          <w:u w:val="single"/>
        </w:rPr>
        <w:t>Διευκρινίζονται τα εξής</w:t>
      </w:r>
      <w:r w:rsidRPr="002A2700">
        <w:t>:</w:t>
      </w:r>
    </w:p>
    <w:p w14:paraId="284B4E9E" w14:textId="77777777" w:rsidR="00562B02" w:rsidRPr="006F705A" w:rsidRDefault="00562B02" w:rsidP="000E7C0C">
      <w:pPr>
        <w:numPr>
          <w:ilvl w:val="0"/>
          <w:numId w:val="269"/>
        </w:numPr>
        <w:tabs>
          <w:tab w:val="clear" w:pos="720"/>
          <w:tab w:val="num" w:pos="567"/>
        </w:tabs>
        <w:suppressAutoHyphens w:val="0"/>
        <w:spacing w:before="0"/>
        <w:ind w:left="567" w:hanging="425"/>
        <w:rPr>
          <w:b/>
          <w:lang w:val="el-GR"/>
        </w:rPr>
      </w:pPr>
      <w:r w:rsidRPr="006F705A">
        <w:rPr>
          <w:b/>
          <w:lang w:val="el-GR"/>
        </w:rPr>
        <w:lastRenderedPageBreak/>
        <w:t xml:space="preserve">Οι παραπάνω </w:t>
      </w:r>
      <w:r w:rsidRPr="003A3AFD">
        <w:rPr>
          <w:b/>
          <w:u w:val="single"/>
          <w:lang w:val="el-GR"/>
        </w:rPr>
        <w:t>υπηρεσίες επιτόπιας υποστήριξης</w:t>
      </w:r>
      <w:r w:rsidRPr="006F705A">
        <w:rPr>
          <w:b/>
          <w:lang w:val="el-GR"/>
        </w:rPr>
        <w:t xml:space="preserve"> που θα </w:t>
      </w:r>
      <w:r w:rsidR="005F6EB4">
        <w:rPr>
          <w:b/>
          <w:lang w:val="el-GR"/>
        </w:rPr>
        <w:t xml:space="preserve">παρασχεθούν από στελέχη του Αναδόχου θα είναι </w:t>
      </w:r>
      <w:r w:rsidRPr="006F705A">
        <w:rPr>
          <w:b/>
          <w:lang w:val="el-GR"/>
        </w:rPr>
        <w:t>«Υποστηρικτές»</w:t>
      </w:r>
      <w:r w:rsidR="005F6EB4">
        <w:rPr>
          <w:b/>
          <w:lang w:val="el-GR"/>
        </w:rPr>
        <w:t xml:space="preserve"> και</w:t>
      </w:r>
      <w:r w:rsidRPr="006F705A">
        <w:rPr>
          <w:b/>
          <w:lang w:val="el-GR"/>
        </w:rPr>
        <w:t>:</w:t>
      </w:r>
    </w:p>
    <w:p w14:paraId="6C13BB11" w14:textId="77777777" w:rsidR="00562B02" w:rsidRPr="00EB472B" w:rsidRDefault="00562B02" w:rsidP="003A3AFD">
      <w:pPr>
        <w:numPr>
          <w:ilvl w:val="1"/>
          <w:numId w:val="269"/>
        </w:numPr>
        <w:tabs>
          <w:tab w:val="clear" w:pos="1440"/>
          <w:tab w:val="num" w:pos="993"/>
        </w:tabs>
        <w:suppressAutoHyphens w:val="0"/>
        <w:spacing w:before="0"/>
        <w:ind w:left="993" w:hanging="284"/>
        <w:rPr>
          <w:b/>
          <w:lang w:val="el-GR"/>
        </w:rPr>
      </w:pPr>
      <w:r w:rsidRPr="00D03FF6">
        <w:rPr>
          <w:b/>
          <w:lang w:val="el-GR"/>
        </w:rPr>
        <w:t>θα είναι πέραν των δεδομένων υποχρεώσεων του Αναδόχου για άρτια σχεδιασμένο και</w:t>
      </w:r>
      <w:r w:rsidRPr="00EB472B">
        <w:rPr>
          <w:b/>
          <w:lang w:val="el-GR"/>
        </w:rPr>
        <w:t xml:space="preserve"> υλοποιημένο Πληροφοριακό Σύστημα</w:t>
      </w:r>
      <w:r w:rsidR="00EB472B" w:rsidRPr="00EB472B">
        <w:rPr>
          <w:b/>
          <w:lang w:val="el-GR"/>
        </w:rPr>
        <w:t xml:space="preserve"> και </w:t>
      </w:r>
      <w:r w:rsidR="00EB472B" w:rsidRPr="00D03FF6">
        <w:rPr>
          <w:b/>
          <w:lang w:val="el-GR"/>
        </w:rPr>
        <w:t xml:space="preserve">ΔΕΝ αφορούν </w:t>
      </w:r>
      <w:r w:rsidR="00EB472B">
        <w:rPr>
          <w:b/>
          <w:lang w:val="el-GR"/>
        </w:rPr>
        <w:t xml:space="preserve">στην </w:t>
      </w:r>
      <w:r w:rsidR="00EB472B" w:rsidRPr="00D03FF6">
        <w:rPr>
          <w:b/>
          <w:lang w:val="el-GR"/>
        </w:rPr>
        <w:t>ανταπόκριση</w:t>
      </w:r>
      <w:r w:rsidR="00EB472B" w:rsidRPr="00EB472B">
        <w:rPr>
          <w:b/>
          <w:lang w:val="el-GR"/>
        </w:rPr>
        <w:t xml:space="preserve"> του Αναδόχου σε προβλήματα που οφείλονται σε λάθη στην υλοποίηση / παραμετροποίηση του Αναδόχου ή σε δυσλειτουργία των Υποσυστημάτων του ΟΠΣ-ΑΔΕ. Για τέτοιας φύσης προβλήματα ή / και λάθη η ανταπόκριση του Αναδόχου ορίζεται στην Παρ. </w:t>
      </w:r>
      <w:r w:rsidR="00EB472B" w:rsidRPr="003A3AFD">
        <w:rPr>
          <w:b/>
        </w:rPr>
        <w:fldChar w:fldCharType="begin"/>
      </w:r>
      <w:r w:rsidR="00EB472B" w:rsidRPr="00EB472B">
        <w:rPr>
          <w:b/>
          <w:lang w:val="el-GR"/>
        </w:rPr>
        <w:instrText xml:space="preserve"> REF _Ref122414446 \r \h </w:instrText>
      </w:r>
      <w:r w:rsidR="00EB472B" w:rsidRPr="003A3AFD">
        <w:rPr>
          <w:b/>
        </w:rPr>
      </w:r>
      <w:r w:rsidR="00EB472B" w:rsidRPr="003A3AFD">
        <w:rPr>
          <w:b/>
        </w:rPr>
        <w:fldChar w:fldCharType="separate"/>
      </w:r>
      <w:r w:rsidR="00CA00DF">
        <w:rPr>
          <w:b/>
          <w:lang w:val="el-GR"/>
        </w:rPr>
        <w:t>7.1.7.3.3</w:t>
      </w:r>
      <w:r w:rsidR="00EB472B" w:rsidRPr="003A3AFD">
        <w:rPr>
          <w:b/>
        </w:rPr>
        <w:fldChar w:fldCharType="end"/>
      </w:r>
      <w:r w:rsidR="00EB472B" w:rsidRPr="00D03FF6">
        <w:rPr>
          <w:b/>
          <w:lang w:val="el-GR"/>
        </w:rPr>
        <w:t xml:space="preserve">. </w:t>
      </w:r>
      <w:r w:rsidRPr="00EB472B">
        <w:rPr>
          <w:b/>
          <w:lang w:val="el-GR"/>
        </w:rPr>
        <w:t>θα παρασχεθούν,  κατά τις φάσεις «Πιλοτική Λειτουργία» και «Δοκιμαστική Λειτουργία»</w:t>
      </w:r>
    </w:p>
    <w:p w14:paraId="4BFC79CE" w14:textId="77777777" w:rsidR="00562B02" w:rsidRPr="006F705A" w:rsidRDefault="00562B02" w:rsidP="000E7C0C">
      <w:pPr>
        <w:numPr>
          <w:ilvl w:val="1"/>
          <w:numId w:val="269"/>
        </w:numPr>
        <w:tabs>
          <w:tab w:val="clear" w:pos="1440"/>
          <w:tab w:val="num" w:pos="993"/>
        </w:tabs>
        <w:suppressAutoHyphens w:val="0"/>
        <w:spacing w:before="0"/>
        <w:ind w:left="993" w:hanging="284"/>
        <w:rPr>
          <w:b/>
          <w:szCs w:val="22"/>
          <w:lang w:val="el-GR"/>
        </w:rPr>
      </w:pPr>
      <w:r w:rsidRPr="006F705A">
        <w:rPr>
          <w:b/>
          <w:szCs w:val="22"/>
          <w:u w:val="single"/>
          <w:lang w:val="el-GR"/>
        </w:rPr>
        <w:t>συμπεριλαμβάνουν</w:t>
      </w:r>
      <w:r w:rsidRPr="006F705A">
        <w:rPr>
          <w:b/>
          <w:szCs w:val="22"/>
          <w:lang w:val="el-GR"/>
        </w:rPr>
        <w:t xml:space="preserve"> τις υπηρεσίες επιτόπιας υποστήριξης που περιγράφονται στις Παρ. </w:t>
      </w:r>
      <w:r w:rsidR="006D4FC7">
        <w:rPr>
          <w:b/>
          <w:szCs w:val="22"/>
        </w:rPr>
        <w:fldChar w:fldCharType="begin"/>
      </w:r>
      <w:r w:rsidR="006D4FC7">
        <w:rPr>
          <w:b/>
          <w:szCs w:val="22"/>
          <w:lang w:val="el-GR"/>
        </w:rPr>
        <w:instrText xml:space="preserve"> REF _Ref503883663 \r \h </w:instrText>
      </w:r>
      <w:r w:rsidR="006D4FC7">
        <w:rPr>
          <w:b/>
          <w:szCs w:val="22"/>
        </w:rPr>
      </w:r>
      <w:r w:rsidR="006D4FC7">
        <w:rPr>
          <w:b/>
          <w:szCs w:val="22"/>
        </w:rPr>
        <w:fldChar w:fldCharType="separate"/>
      </w:r>
      <w:r w:rsidR="00CA00DF">
        <w:rPr>
          <w:b/>
          <w:szCs w:val="22"/>
          <w:lang w:val="el-GR"/>
        </w:rPr>
        <w:t>7.1.6.6</w:t>
      </w:r>
      <w:r w:rsidR="006D4FC7">
        <w:rPr>
          <w:b/>
          <w:szCs w:val="22"/>
        </w:rPr>
        <w:fldChar w:fldCharType="end"/>
      </w:r>
      <w:r w:rsidR="006D4FC7">
        <w:rPr>
          <w:b/>
          <w:szCs w:val="22"/>
          <w:lang w:val="el-GR"/>
        </w:rPr>
        <w:t xml:space="preserve"> </w:t>
      </w:r>
      <w:r w:rsidRPr="006F705A">
        <w:rPr>
          <w:b/>
          <w:szCs w:val="22"/>
          <w:lang w:val="el-GR"/>
        </w:rPr>
        <w:t xml:space="preserve">Υπηρεσίες Πιλοτικής λειτουργίας και </w:t>
      </w:r>
      <w:r w:rsidR="006D4FC7">
        <w:rPr>
          <w:b/>
          <w:szCs w:val="22"/>
        </w:rPr>
        <w:fldChar w:fldCharType="begin"/>
      </w:r>
      <w:r w:rsidR="006D4FC7">
        <w:rPr>
          <w:b/>
          <w:szCs w:val="22"/>
          <w:lang w:val="el-GR"/>
        </w:rPr>
        <w:instrText xml:space="preserve"> REF _Ref503883672 \r \h </w:instrText>
      </w:r>
      <w:r w:rsidR="006D4FC7">
        <w:rPr>
          <w:b/>
          <w:szCs w:val="22"/>
        </w:rPr>
      </w:r>
      <w:r w:rsidR="006D4FC7">
        <w:rPr>
          <w:b/>
          <w:szCs w:val="22"/>
        </w:rPr>
        <w:fldChar w:fldCharType="separate"/>
      </w:r>
      <w:r w:rsidR="00CA00DF">
        <w:rPr>
          <w:b/>
          <w:szCs w:val="22"/>
          <w:lang w:val="el-GR"/>
        </w:rPr>
        <w:t>7.1.6.7</w:t>
      </w:r>
      <w:r w:rsidR="006D4FC7">
        <w:rPr>
          <w:b/>
          <w:szCs w:val="22"/>
        </w:rPr>
        <w:fldChar w:fldCharType="end"/>
      </w:r>
      <w:r w:rsidR="006D4FC7">
        <w:rPr>
          <w:b/>
          <w:szCs w:val="22"/>
          <w:lang w:val="el-GR"/>
        </w:rPr>
        <w:t xml:space="preserve"> </w:t>
      </w:r>
      <w:r w:rsidR="006D4FC7" w:rsidRPr="00E33DBF">
        <w:rPr>
          <w:b/>
          <w:szCs w:val="22"/>
          <w:lang w:val="el-GR"/>
        </w:rPr>
        <w:fldChar w:fldCharType="begin"/>
      </w:r>
      <w:r w:rsidR="006D4FC7" w:rsidRPr="006D4FC7">
        <w:rPr>
          <w:b/>
          <w:szCs w:val="22"/>
          <w:lang w:val="el-GR"/>
        </w:rPr>
        <w:instrText xml:space="preserve"> REF _Ref503883672 \h </w:instrText>
      </w:r>
      <w:r w:rsidR="006D4FC7" w:rsidRPr="006F705A">
        <w:rPr>
          <w:b/>
          <w:szCs w:val="22"/>
          <w:lang w:val="el-GR"/>
        </w:rPr>
        <w:instrText xml:space="preserve"> \* MERGEFORMAT </w:instrText>
      </w:r>
      <w:r w:rsidR="006D4FC7" w:rsidRPr="00E33DBF">
        <w:rPr>
          <w:b/>
          <w:szCs w:val="22"/>
          <w:lang w:val="el-GR"/>
        </w:rPr>
      </w:r>
      <w:r w:rsidR="006D4FC7" w:rsidRPr="00E33DBF">
        <w:rPr>
          <w:b/>
          <w:szCs w:val="22"/>
          <w:lang w:val="el-GR"/>
        </w:rPr>
        <w:fldChar w:fldCharType="separate"/>
      </w:r>
      <w:r w:rsidR="00CA00DF" w:rsidRPr="00CA00DF">
        <w:rPr>
          <w:b/>
          <w:lang w:val="el-GR"/>
        </w:rPr>
        <w:t>Υπηρεσίες Φάσης Δοκιμαστικής Λειτουργίας &amp; Εξάπλωσης Συστήματος</w:t>
      </w:r>
      <w:r w:rsidR="006D4FC7" w:rsidRPr="00E33DBF">
        <w:rPr>
          <w:b/>
          <w:szCs w:val="22"/>
          <w:lang w:val="el-GR"/>
        </w:rPr>
        <w:fldChar w:fldCharType="end"/>
      </w:r>
      <w:r w:rsidRPr="006F705A">
        <w:rPr>
          <w:b/>
          <w:szCs w:val="22"/>
          <w:lang w:val="el-GR"/>
        </w:rPr>
        <w:t xml:space="preserve"> και ως εκ τούτου θα πρέπει να κοστολογηθούν </w:t>
      </w:r>
      <w:r w:rsidRPr="006F705A">
        <w:rPr>
          <w:b/>
          <w:szCs w:val="22"/>
          <w:u w:val="single"/>
          <w:lang w:val="el-GR"/>
        </w:rPr>
        <w:t xml:space="preserve">μία μόνο φορά </w:t>
      </w:r>
      <w:r w:rsidRPr="006F705A">
        <w:rPr>
          <w:b/>
          <w:szCs w:val="22"/>
          <w:lang w:val="el-GR"/>
        </w:rPr>
        <w:t>από τους υποψηφίους Αναδόχους.</w:t>
      </w:r>
    </w:p>
    <w:p w14:paraId="2FD9ACC7" w14:textId="77777777" w:rsidR="00EB472B" w:rsidRPr="006F705A" w:rsidRDefault="00EB472B" w:rsidP="00EB472B">
      <w:pPr>
        <w:numPr>
          <w:ilvl w:val="0"/>
          <w:numId w:val="269"/>
        </w:numPr>
        <w:tabs>
          <w:tab w:val="clear" w:pos="720"/>
          <w:tab w:val="num" w:pos="567"/>
        </w:tabs>
        <w:suppressAutoHyphens w:val="0"/>
        <w:spacing w:before="0"/>
        <w:ind w:left="567" w:hanging="425"/>
        <w:rPr>
          <w:b/>
          <w:lang w:val="el-GR"/>
        </w:rPr>
      </w:pPr>
      <w:r>
        <w:rPr>
          <w:b/>
          <w:lang w:val="el-GR"/>
        </w:rPr>
        <w:t xml:space="preserve">Η κατανομή της ανθρωποπροσπάθειας των υπηρεσιών </w:t>
      </w:r>
      <w:r w:rsidR="00562B02" w:rsidRPr="006F705A">
        <w:rPr>
          <w:b/>
          <w:lang w:val="el-GR"/>
        </w:rPr>
        <w:t>επιτόπιας υποστήριξης</w:t>
      </w:r>
      <w:r>
        <w:rPr>
          <w:b/>
          <w:lang w:val="el-GR"/>
        </w:rPr>
        <w:t>, δύναται, κατόπιν σχετικού αιτήματος του Φορέα Λειτουργίας του Έργου, να τροποποιηθεί/ανακατανεμηθεί μεταξύ των</w:t>
      </w:r>
      <w:r w:rsidRPr="00EB472B">
        <w:rPr>
          <w:b/>
          <w:lang w:val="el-GR"/>
        </w:rPr>
        <w:t xml:space="preserve"> </w:t>
      </w:r>
      <w:r>
        <w:rPr>
          <w:b/>
          <w:lang w:val="el-GR"/>
        </w:rPr>
        <w:t>ανωτέρω</w:t>
      </w:r>
      <w:r w:rsidR="00562B02" w:rsidRPr="006F705A">
        <w:rPr>
          <w:b/>
          <w:lang w:val="el-GR"/>
        </w:rPr>
        <w:t xml:space="preserve"> </w:t>
      </w:r>
      <w:r>
        <w:rPr>
          <w:b/>
          <w:lang w:val="el-GR"/>
        </w:rPr>
        <w:t xml:space="preserve">εργασιών στο πλαίσιο της υπογραφείσας σύμβασης, </w:t>
      </w:r>
      <w:r w:rsidRPr="006F705A">
        <w:rPr>
          <w:b/>
          <w:lang w:val="el-GR"/>
        </w:rPr>
        <w:t>εφόσον αυτό απαιτηθεί και ανάλογα με την εξέλιξη και τις ανάγκες του Έργου.</w:t>
      </w:r>
    </w:p>
    <w:p w14:paraId="4CC61912" w14:textId="77777777" w:rsidR="00FF4B37" w:rsidRPr="006F705A" w:rsidRDefault="00FF4B37" w:rsidP="006F705A">
      <w:pPr>
        <w:rPr>
          <w:lang w:val="el-GR"/>
        </w:rPr>
      </w:pPr>
    </w:p>
    <w:p w14:paraId="66BCAC04" w14:textId="77777777" w:rsidR="00662D1E" w:rsidRDefault="00662D1E" w:rsidP="00662D1E">
      <w:pPr>
        <w:pStyle w:val="4"/>
        <w:rPr>
          <w:lang w:val="el-GR"/>
        </w:rPr>
      </w:pPr>
      <w:bookmarkStart w:id="739" w:name="_Ref503883663"/>
      <w:bookmarkStart w:id="740" w:name="_Toc516238323"/>
      <w:r w:rsidRPr="006F705A">
        <w:rPr>
          <w:lang w:val="el-GR"/>
        </w:rPr>
        <w:t>Υπηρεσίες Φάσης Πιλοτικής Λειτουργίας</w:t>
      </w:r>
      <w:bookmarkEnd w:id="739"/>
      <w:bookmarkEnd w:id="740"/>
    </w:p>
    <w:p w14:paraId="6F20058B" w14:textId="77777777" w:rsidR="00BF4ACA" w:rsidRPr="000B2DF3" w:rsidRDefault="00BF4ACA" w:rsidP="00E234FB">
      <w:pPr>
        <w:rPr>
          <w:rFonts w:cs="Tahoma"/>
          <w:szCs w:val="22"/>
          <w:lang w:val="el-GR" w:eastAsia="el-GR"/>
        </w:rPr>
      </w:pPr>
      <w:r w:rsidRPr="006F705A">
        <w:rPr>
          <w:rFonts w:cs="Tahoma"/>
          <w:szCs w:val="22"/>
          <w:lang w:val="el-GR" w:eastAsia="el-GR"/>
        </w:rPr>
        <w:t xml:space="preserve">Ο Ανάδοχος υποχρεούται στο πλαίσιο του Έργου να παράσχει υπηρεσίες </w:t>
      </w:r>
      <w:r w:rsidR="00F93F78">
        <w:rPr>
          <w:rFonts w:cs="Tahoma"/>
          <w:szCs w:val="22"/>
          <w:lang w:val="el-GR" w:eastAsia="el-GR"/>
        </w:rPr>
        <w:t>Πιλοτικής</w:t>
      </w:r>
      <w:r w:rsidRPr="006F705A">
        <w:rPr>
          <w:rFonts w:cs="Tahoma"/>
          <w:szCs w:val="22"/>
          <w:lang w:val="el-GR" w:eastAsia="el-GR"/>
        </w:rPr>
        <w:t xml:space="preserve"> Λειτουργίας του Πληροφοριακού Συστήματος</w:t>
      </w:r>
      <w:r w:rsidR="00CC1D4B">
        <w:rPr>
          <w:rFonts w:cs="Tahoma"/>
          <w:szCs w:val="22"/>
          <w:lang w:val="el-GR" w:eastAsia="el-GR"/>
        </w:rPr>
        <w:t xml:space="preserve"> </w:t>
      </w:r>
      <w:r w:rsidR="00A30928">
        <w:rPr>
          <w:lang w:val="el-GR"/>
        </w:rPr>
        <w:t>σε</w:t>
      </w:r>
      <w:r w:rsidR="00A30928" w:rsidRPr="006F705A">
        <w:rPr>
          <w:lang w:val="el-GR"/>
        </w:rPr>
        <w:t xml:space="preserve"> </w:t>
      </w:r>
      <w:r w:rsidR="00CC1D4B" w:rsidRPr="006F705A">
        <w:rPr>
          <w:lang w:val="el-GR"/>
        </w:rPr>
        <w:t>μια ομάδα κρίσιμων χρηστών - στελεχών του Φορέα Λειτουργίας</w:t>
      </w:r>
      <w:r w:rsidR="00BE1037">
        <w:rPr>
          <w:lang w:val="el-GR"/>
        </w:rPr>
        <w:t xml:space="preserve"> και των </w:t>
      </w:r>
      <w:r w:rsidR="00BE1037" w:rsidRPr="00E234FB">
        <w:rPr>
          <w:lang w:val="el-GR"/>
        </w:rPr>
        <w:t>Πιλοτικών Φορέων</w:t>
      </w:r>
      <w:r w:rsidRPr="00FE1FDE">
        <w:rPr>
          <w:rFonts w:cs="Tahoma"/>
          <w:szCs w:val="22"/>
          <w:lang w:val="el-GR" w:eastAsia="el-GR"/>
        </w:rPr>
        <w:t xml:space="preserve">, </w:t>
      </w:r>
      <w:r w:rsidR="00A30928" w:rsidRPr="00FE1FDE">
        <w:rPr>
          <w:rFonts w:cs="Tahoma"/>
          <w:szCs w:val="22"/>
          <w:lang w:val="el-GR" w:eastAsia="el-GR"/>
        </w:rPr>
        <w:t>υπό</w:t>
      </w:r>
      <w:r w:rsidRPr="006F705A">
        <w:rPr>
          <w:rFonts w:cs="Tahoma"/>
          <w:szCs w:val="22"/>
          <w:lang w:val="el-GR" w:eastAsia="el-GR"/>
        </w:rPr>
        <w:t xml:space="preserve"> </w:t>
      </w:r>
      <w:r w:rsidRPr="006F705A">
        <w:rPr>
          <w:rFonts w:cs="Tahoma"/>
          <w:szCs w:val="22"/>
          <w:u w:val="single"/>
          <w:lang w:val="el-GR" w:eastAsia="el-GR"/>
        </w:rPr>
        <w:t>εικονικές συνθήκες λειτουργίας του, με πραγματικά δεδομένα</w:t>
      </w:r>
      <w:r w:rsidRPr="006F705A">
        <w:rPr>
          <w:rFonts w:cs="Tahoma"/>
          <w:szCs w:val="22"/>
          <w:lang w:val="el-GR" w:eastAsia="el-GR"/>
        </w:rPr>
        <w:t xml:space="preserve">. Στόχος είναι να αναδειχθούν τυχόν ελλείψεις στη λειτουργικότητα των Υποσυστημάτων ή άλλα προβλήματα στον </w:t>
      </w:r>
      <w:r w:rsidRPr="000B2DF3">
        <w:rPr>
          <w:rFonts w:cs="Tahoma"/>
          <w:szCs w:val="22"/>
          <w:lang w:val="el-GR" w:eastAsia="el-GR"/>
        </w:rPr>
        <w:t xml:space="preserve">σχεδιασμό πριν λειτουργήσουν τα Υποσυστήματα στο κρίσιμο </w:t>
      </w:r>
      <w:r w:rsidR="00CC1D4B" w:rsidRPr="000B2DF3">
        <w:rPr>
          <w:rFonts w:cs="Tahoma"/>
          <w:szCs w:val="22"/>
          <w:lang w:val="el-GR" w:eastAsia="el-GR"/>
        </w:rPr>
        <w:t xml:space="preserve">πραγματικό </w:t>
      </w:r>
      <w:r w:rsidRPr="000B2DF3">
        <w:rPr>
          <w:rFonts w:cs="Tahoma"/>
          <w:szCs w:val="22"/>
          <w:lang w:val="el-GR" w:eastAsia="el-GR"/>
        </w:rPr>
        <w:t>επιχειρησιακό περιβάλλον.</w:t>
      </w:r>
    </w:p>
    <w:p w14:paraId="3A819B82" w14:textId="77777777" w:rsidR="000B2DF3" w:rsidRDefault="000B2DF3">
      <w:pPr>
        <w:rPr>
          <w:lang w:val="el-GR"/>
        </w:rPr>
      </w:pPr>
      <w:r w:rsidRPr="003A3AFD">
        <w:rPr>
          <w:lang w:val="el-GR"/>
        </w:rPr>
        <w:t xml:space="preserve">Ως </w:t>
      </w:r>
      <w:r w:rsidR="005C019E" w:rsidRPr="003A3AFD">
        <w:rPr>
          <w:b/>
          <w:lang w:val="el-GR"/>
        </w:rPr>
        <w:t>Πι</w:t>
      </w:r>
      <w:r w:rsidR="00560B27" w:rsidRPr="003A3AFD">
        <w:rPr>
          <w:b/>
          <w:lang w:val="el-GR"/>
        </w:rPr>
        <w:t>λοτικ</w:t>
      </w:r>
      <w:r w:rsidR="00D172E0" w:rsidRPr="003A3AFD">
        <w:rPr>
          <w:b/>
          <w:lang w:val="el-GR"/>
        </w:rPr>
        <w:t>οί</w:t>
      </w:r>
      <w:r w:rsidR="00560B27" w:rsidRPr="003A3AFD">
        <w:rPr>
          <w:b/>
          <w:lang w:val="el-GR"/>
        </w:rPr>
        <w:t xml:space="preserve"> </w:t>
      </w:r>
      <w:r w:rsidR="005C019E" w:rsidRPr="003A3AFD">
        <w:rPr>
          <w:b/>
          <w:lang w:val="el-GR"/>
        </w:rPr>
        <w:t>Φορ</w:t>
      </w:r>
      <w:r w:rsidR="00D172E0" w:rsidRPr="003A3AFD">
        <w:rPr>
          <w:b/>
          <w:lang w:val="el-GR"/>
        </w:rPr>
        <w:t>είς</w:t>
      </w:r>
      <w:r w:rsidR="00560B27" w:rsidRPr="003A3AFD">
        <w:rPr>
          <w:lang w:val="el-GR"/>
        </w:rPr>
        <w:t xml:space="preserve"> </w:t>
      </w:r>
      <w:r w:rsidRPr="003A3AFD">
        <w:rPr>
          <w:lang w:val="el-GR"/>
        </w:rPr>
        <w:t xml:space="preserve">νοούνται οι Φορείς οι οποίοι θα εμπλέκονται στις </w:t>
      </w:r>
      <w:r w:rsidR="00560B27" w:rsidRPr="003A3AFD">
        <w:rPr>
          <w:lang w:val="el-GR"/>
        </w:rPr>
        <w:t xml:space="preserve">διαδικασίες </w:t>
      </w:r>
      <w:r w:rsidRPr="003A3AFD">
        <w:rPr>
          <w:lang w:val="el-GR"/>
        </w:rPr>
        <w:t xml:space="preserve">γνωστοποιήσεων, εγκρίσεων και εποπτείας, </w:t>
      </w:r>
      <w:r w:rsidR="00560B27" w:rsidRPr="003A3AFD">
        <w:rPr>
          <w:lang w:val="el-GR"/>
        </w:rPr>
        <w:t>οι οποίες θα επιλε</w:t>
      </w:r>
      <w:r w:rsidRPr="003A3AFD">
        <w:rPr>
          <w:lang w:val="el-GR"/>
        </w:rPr>
        <w:t>γ</w:t>
      </w:r>
      <w:r w:rsidR="00560B27" w:rsidRPr="003A3AFD">
        <w:rPr>
          <w:lang w:val="el-GR"/>
        </w:rPr>
        <w:t>ούν από τον Φορέα Λειτουργίας να υλοποιηθούν κατά την Φάση 2 του Έργου</w:t>
      </w:r>
      <w:r w:rsidRPr="003A3AFD">
        <w:rPr>
          <w:lang w:val="el-GR"/>
        </w:rPr>
        <w:t xml:space="preserve">. Ο αριθμός τους θα </w:t>
      </w:r>
      <w:r w:rsidR="00560B27" w:rsidRPr="003A3AFD">
        <w:rPr>
          <w:lang w:val="el-GR"/>
        </w:rPr>
        <w:t>περιλαμβάν</w:t>
      </w:r>
      <w:r w:rsidR="00D172E0" w:rsidRPr="003A3AFD">
        <w:rPr>
          <w:lang w:val="el-GR"/>
        </w:rPr>
        <w:t>ει</w:t>
      </w:r>
      <w:r w:rsidR="00560B27" w:rsidRPr="003A3AFD">
        <w:rPr>
          <w:lang w:val="el-GR"/>
        </w:rPr>
        <w:t xml:space="preserve"> </w:t>
      </w:r>
      <w:r w:rsidR="00D172E0" w:rsidRPr="003A3AFD">
        <w:rPr>
          <w:lang w:val="el-GR"/>
        </w:rPr>
        <w:t xml:space="preserve">μέρος ή </w:t>
      </w:r>
      <w:r w:rsidR="00560B27" w:rsidRPr="003A3AFD">
        <w:rPr>
          <w:lang w:val="el-GR"/>
        </w:rPr>
        <w:t>το σύνολο των Φορέων που θα εμπλέκονται σε αυτές τις διαδικασίες</w:t>
      </w:r>
      <w:r w:rsidRPr="003A3AFD">
        <w:rPr>
          <w:lang w:val="el-GR"/>
        </w:rPr>
        <w:t>, κατά την κρίση του Φορέα Λειτουργίας</w:t>
      </w:r>
      <w:r w:rsidR="004F6DD1" w:rsidRPr="003A3AFD">
        <w:rPr>
          <w:lang w:val="el-GR"/>
        </w:rPr>
        <w:t xml:space="preserve">, </w:t>
      </w:r>
      <w:r w:rsidRPr="003A3AFD">
        <w:rPr>
          <w:lang w:val="el-GR"/>
        </w:rPr>
        <w:t>ενώ στο μείγμα τους ενδέχεται να περιέχονται και Φορείς που βρίσκονται εκτός Νομού Αττικής.</w:t>
      </w:r>
    </w:p>
    <w:p w14:paraId="1937A75D" w14:textId="77777777" w:rsidR="00BF4ACA" w:rsidRPr="006F705A" w:rsidRDefault="00BF4ACA">
      <w:pPr>
        <w:rPr>
          <w:lang w:val="el-GR"/>
        </w:rPr>
      </w:pPr>
      <w:r w:rsidRPr="006F705A">
        <w:rPr>
          <w:lang w:val="el-GR"/>
        </w:rPr>
        <w:t xml:space="preserve">Οι υπηρεσίες </w:t>
      </w:r>
      <w:r w:rsidR="00E33DBF">
        <w:rPr>
          <w:lang w:val="el-GR"/>
        </w:rPr>
        <w:t>Πιλοτικής</w:t>
      </w:r>
      <w:r w:rsidR="00E33DBF" w:rsidRPr="002A61A0">
        <w:rPr>
          <w:lang w:val="el-GR"/>
        </w:rPr>
        <w:t xml:space="preserve"> </w:t>
      </w:r>
      <w:r w:rsidRPr="006F705A">
        <w:rPr>
          <w:rFonts w:cs="Tahoma"/>
          <w:szCs w:val="22"/>
          <w:lang w:val="el-GR" w:eastAsia="el-GR"/>
        </w:rPr>
        <w:t>Λειτουργίας</w:t>
      </w:r>
      <w:r w:rsidRPr="006F705A">
        <w:rPr>
          <w:lang w:val="el-GR"/>
        </w:rPr>
        <w:t xml:space="preserve">, που </w:t>
      </w:r>
      <w:r w:rsidR="00E33DBF">
        <w:rPr>
          <w:lang w:val="el-GR"/>
        </w:rPr>
        <w:t xml:space="preserve">θα </w:t>
      </w:r>
      <w:r w:rsidRPr="006F705A">
        <w:rPr>
          <w:lang w:val="el-GR"/>
        </w:rPr>
        <w:t>παρασχεθούν από τον Ανάδοχο κατά την «</w:t>
      </w:r>
      <w:r w:rsidR="00E33DBF">
        <w:fldChar w:fldCharType="begin"/>
      </w:r>
      <w:r w:rsidR="00E33DBF">
        <w:rPr>
          <w:lang w:val="el-GR"/>
        </w:rPr>
        <w:instrText xml:space="preserve"> REF _Ref504472322 \h </w:instrText>
      </w:r>
      <w:r w:rsidR="00E33DBF">
        <w:fldChar w:fldCharType="separate"/>
      </w:r>
      <w:r w:rsidR="00CA00DF" w:rsidRPr="00CA00DF">
        <w:rPr>
          <w:lang w:val="el-GR"/>
        </w:rPr>
        <w:t>Φάση 5: Πιλοτική Λειτουργία</w:t>
      </w:r>
      <w:r w:rsidR="00E33DBF">
        <w:fldChar w:fldCharType="end"/>
      </w:r>
      <w:r w:rsidRPr="006F705A">
        <w:rPr>
          <w:lang w:val="el-GR"/>
        </w:rPr>
        <w:t>», περιλαμβάνουν:</w:t>
      </w:r>
    </w:p>
    <w:p w14:paraId="071C6C29" w14:textId="77777777" w:rsidR="00BF4ACA" w:rsidRPr="006F705A" w:rsidRDefault="00BF4ACA" w:rsidP="00E234FB">
      <w:pPr>
        <w:widowControl w:val="0"/>
        <w:numPr>
          <w:ilvl w:val="0"/>
          <w:numId w:val="34"/>
        </w:numPr>
        <w:suppressAutoHyphens w:val="0"/>
        <w:ind w:left="357"/>
        <w:rPr>
          <w:szCs w:val="22"/>
          <w:lang w:val="el-GR"/>
        </w:rPr>
      </w:pPr>
      <w:r w:rsidRPr="006F705A">
        <w:rPr>
          <w:szCs w:val="22"/>
          <w:lang w:val="el-GR"/>
        </w:rPr>
        <w:t>Την επιβεβαίωση καλής λειτουργίας, σύμφωνα με τα</w:t>
      </w:r>
      <w:r w:rsidR="00CC1D4B">
        <w:rPr>
          <w:szCs w:val="22"/>
          <w:lang w:val="el-GR"/>
        </w:rPr>
        <w:t xml:space="preserve"> επικαιροποιημένα</w:t>
      </w:r>
      <w:r w:rsidRPr="006F705A">
        <w:rPr>
          <w:szCs w:val="22"/>
          <w:lang w:val="el-GR"/>
        </w:rPr>
        <w:t xml:space="preserve"> σενάρια ελέγχου, του </w:t>
      </w:r>
      <w:r w:rsidR="00CC1D4B">
        <w:rPr>
          <w:rFonts w:cs="Arial"/>
          <w:lang w:val="el-GR"/>
        </w:rPr>
        <w:t>ΟΠΣ-ΑΔΕ</w:t>
      </w:r>
      <w:r w:rsidRPr="006F705A">
        <w:rPr>
          <w:rFonts w:cs="Tahoma"/>
          <w:lang w:val="el-GR"/>
        </w:rPr>
        <w:t>.</w:t>
      </w:r>
    </w:p>
    <w:p w14:paraId="686E1E69" w14:textId="77777777" w:rsidR="00BF4ACA" w:rsidRPr="006F705A" w:rsidRDefault="00BF4ACA" w:rsidP="00E234FB">
      <w:pPr>
        <w:widowControl w:val="0"/>
        <w:numPr>
          <w:ilvl w:val="0"/>
          <w:numId w:val="34"/>
        </w:numPr>
        <w:suppressAutoHyphens w:val="0"/>
        <w:ind w:left="357"/>
        <w:rPr>
          <w:szCs w:val="22"/>
          <w:lang w:val="el-GR"/>
        </w:rPr>
      </w:pPr>
      <w:r w:rsidRPr="006F705A">
        <w:rPr>
          <w:szCs w:val="22"/>
          <w:lang w:val="el-GR"/>
        </w:rPr>
        <w:t>Τις τελικές δοκιμές ελέγχου λειτουργικότητας,</w:t>
      </w:r>
      <w:r w:rsidRPr="006F705A">
        <w:rPr>
          <w:rFonts w:cs="Tahoma"/>
          <w:szCs w:val="22"/>
          <w:lang w:val="el-GR" w:eastAsia="el-GR"/>
        </w:rPr>
        <w:t xml:space="preserve"> επίδοσης και διαθεσιμότητας</w:t>
      </w:r>
      <w:r w:rsidRPr="006F705A">
        <w:rPr>
          <w:szCs w:val="22"/>
          <w:lang w:val="el-GR"/>
        </w:rPr>
        <w:t>, προσθήκες/ τροποποιήσεις, σύνθεση, κλπ.) με στόχο να επιβεβαιωθεί η απόλυτα εύρυθμη λειτουργία και καλή συνεργασία των Υποσυστημάτων του Πληροφοριακού Συστήματος, τόσο μεταξύ τους, όσο και εξωτερικά, υπό συνθήκες πλήρους παραγωγικής λειτουργίας.</w:t>
      </w:r>
    </w:p>
    <w:p w14:paraId="639180DA" w14:textId="77777777" w:rsidR="00BF4ACA" w:rsidRPr="006F705A" w:rsidRDefault="00BF4ACA" w:rsidP="00E234FB">
      <w:pPr>
        <w:widowControl w:val="0"/>
        <w:numPr>
          <w:ilvl w:val="0"/>
          <w:numId w:val="34"/>
        </w:numPr>
        <w:suppressAutoHyphens w:val="0"/>
        <w:ind w:left="357"/>
        <w:rPr>
          <w:szCs w:val="22"/>
          <w:lang w:val="el-GR"/>
        </w:rPr>
      </w:pPr>
      <w:r w:rsidRPr="006F705A">
        <w:rPr>
          <w:szCs w:val="22"/>
          <w:lang w:val="el-GR"/>
        </w:rPr>
        <w:t>Την πραγματοποίηση δοκιμών υψηλού φόρτου (</w:t>
      </w:r>
      <w:r w:rsidRPr="0034792D">
        <w:rPr>
          <w:szCs w:val="22"/>
        </w:rPr>
        <w:t>stress</w:t>
      </w:r>
      <w:r w:rsidRPr="006F705A">
        <w:rPr>
          <w:szCs w:val="22"/>
          <w:lang w:val="el-GR"/>
        </w:rPr>
        <w:t xml:space="preserve"> </w:t>
      </w:r>
      <w:r w:rsidRPr="0034792D">
        <w:rPr>
          <w:szCs w:val="22"/>
        </w:rPr>
        <w:t>tests</w:t>
      </w:r>
      <w:r w:rsidRPr="006F705A">
        <w:rPr>
          <w:szCs w:val="22"/>
          <w:lang w:val="el-GR"/>
        </w:rPr>
        <w:t xml:space="preserve">) με χρήση κατάλληλου εργαλείου. Ο υποψήφιος Ανάδοχος θα πρέπει να περιγράψει στην προσφορά του το εργαλείο </w:t>
      </w:r>
      <w:r w:rsidRPr="0034792D">
        <w:rPr>
          <w:szCs w:val="22"/>
        </w:rPr>
        <w:t>stress</w:t>
      </w:r>
      <w:r w:rsidRPr="006F705A">
        <w:rPr>
          <w:szCs w:val="22"/>
          <w:lang w:val="el-GR"/>
        </w:rPr>
        <w:t xml:space="preserve"> </w:t>
      </w:r>
      <w:r w:rsidRPr="0034792D">
        <w:rPr>
          <w:szCs w:val="22"/>
        </w:rPr>
        <w:t>tests</w:t>
      </w:r>
      <w:r w:rsidRPr="006F705A">
        <w:rPr>
          <w:szCs w:val="22"/>
          <w:lang w:val="el-GR"/>
        </w:rPr>
        <w:t xml:space="preserve"> που θα χρησιμοποιήσει στο πλαίσιο του Έργου.</w:t>
      </w:r>
    </w:p>
    <w:p w14:paraId="60091BD0" w14:textId="77777777" w:rsidR="00877AC0" w:rsidRPr="00175CDB" w:rsidRDefault="00BF4ACA" w:rsidP="00E234FB">
      <w:pPr>
        <w:widowControl w:val="0"/>
        <w:numPr>
          <w:ilvl w:val="0"/>
          <w:numId w:val="34"/>
        </w:numPr>
        <w:shd w:val="clear" w:color="auto" w:fill="FFFFFF"/>
        <w:suppressAutoHyphens w:val="0"/>
        <w:ind w:left="357"/>
        <w:rPr>
          <w:lang w:val="el-GR"/>
        </w:rPr>
      </w:pPr>
      <w:r w:rsidRPr="006F705A">
        <w:rPr>
          <w:szCs w:val="22"/>
          <w:lang w:val="el-GR"/>
        </w:rPr>
        <w:t xml:space="preserve">Την </w:t>
      </w:r>
      <w:r w:rsidRPr="006F705A">
        <w:rPr>
          <w:b/>
          <w:szCs w:val="22"/>
          <w:lang w:val="el-GR"/>
        </w:rPr>
        <w:t>επιτόπια υποστήριξη</w:t>
      </w:r>
      <w:r w:rsidR="006B679C" w:rsidRPr="006F705A">
        <w:rPr>
          <w:lang w:val="el-GR"/>
        </w:rPr>
        <w:t xml:space="preserve"> </w:t>
      </w:r>
      <w:r w:rsidR="006B679C" w:rsidRPr="00881FF1">
        <w:rPr>
          <w:u w:val="single"/>
          <w:lang w:val="el-GR"/>
        </w:rPr>
        <w:t>κατά την εργασία</w:t>
      </w:r>
      <w:r w:rsidR="006B679C" w:rsidRPr="00881FF1">
        <w:rPr>
          <w:lang w:val="el-GR"/>
        </w:rPr>
        <w:t xml:space="preserve"> (</w:t>
      </w:r>
      <w:r w:rsidR="006B679C" w:rsidRPr="00F81D02">
        <w:t>on</w:t>
      </w:r>
      <w:r w:rsidR="006B679C" w:rsidRPr="00881FF1">
        <w:rPr>
          <w:lang w:val="el-GR"/>
        </w:rPr>
        <w:t xml:space="preserve"> </w:t>
      </w:r>
      <w:r w:rsidR="006B679C" w:rsidRPr="00F81D02">
        <w:t>the</w:t>
      </w:r>
      <w:r w:rsidR="006B679C" w:rsidRPr="00881FF1">
        <w:rPr>
          <w:lang w:val="el-GR"/>
        </w:rPr>
        <w:t xml:space="preserve"> </w:t>
      </w:r>
      <w:r w:rsidR="006B679C" w:rsidRPr="00F81D02">
        <w:t>job</w:t>
      </w:r>
      <w:r w:rsidR="006B679C" w:rsidRPr="00881FF1">
        <w:rPr>
          <w:lang w:val="el-GR"/>
        </w:rPr>
        <w:t xml:space="preserve"> </w:t>
      </w:r>
      <w:r w:rsidR="006B679C" w:rsidRPr="00F81D02">
        <w:t>training</w:t>
      </w:r>
      <w:r w:rsidR="006B679C" w:rsidRPr="00881FF1">
        <w:rPr>
          <w:lang w:val="el-GR"/>
        </w:rPr>
        <w:t xml:space="preserve">) </w:t>
      </w:r>
      <w:r w:rsidRPr="006F705A">
        <w:rPr>
          <w:szCs w:val="22"/>
          <w:lang w:val="el-GR"/>
        </w:rPr>
        <w:t xml:space="preserve">(βλ. </w:t>
      </w:r>
      <w:r w:rsidR="00A76D4F">
        <w:rPr>
          <w:szCs w:val="22"/>
        </w:rPr>
        <w:fldChar w:fldCharType="begin"/>
      </w:r>
      <w:r w:rsidR="00A76D4F">
        <w:rPr>
          <w:szCs w:val="22"/>
          <w:lang w:val="el-GR"/>
        </w:rPr>
        <w:instrText xml:space="preserve"> REF _Ref503883653 \r \h </w:instrText>
      </w:r>
      <w:r w:rsidR="00A76D4F">
        <w:rPr>
          <w:szCs w:val="22"/>
        </w:rPr>
      </w:r>
      <w:r w:rsidR="00A76D4F">
        <w:rPr>
          <w:szCs w:val="22"/>
        </w:rPr>
        <w:fldChar w:fldCharType="separate"/>
      </w:r>
      <w:r w:rsidR="00CA00DF">
        <w:rPr>
          <w:szCs w:val="22"/>
          <w:lang w:val="el-GR"/>
        </w:rPr>
        <w:t>7.1.6.5</w:t>
      </w:r>
      <w:r w:rsidR="00A76D4F">
        <w:rPr>
          <w:szCs w:val="22"/>
        </w:rPr>
        <w:fldChar w:fldCharType="end"/>
      </w:r>
      <w:r w:rsidRPr="006F705A">
        <w:rPr>
          <w:szCs w:val="22"/>
          <w:lang w:val="el-GR"/>
        </w:rPr>
        <w:t>)</w:t>
      </w:r>
      <w:r w:rsidR="00877AC0" w:rsidRPr="00877AC0">
        <w:rPr>
          <w:szCs w:val="22"/>
          <w:lang w:val="el-GR"/>
        </w:rPr>
        <w:t xml:space="preserve"> </w:t>
      </w:r>
      <w:r w:rsidR="00877AC0">
        <w:rPr>
          <w:szCs w:val="22"/>
          <w:lang w:val="el-GR"/>
        </w:rPr>
        <w:t xml:space="preserve">για </w:t>
      </w:r>
      <w:r w:rsidR="00877AC0" w:rsidRPr="005700C7">
        <w:rPr>
          <w:szCs w:val="22"/>
          <w:lang w:val="el-GR"/>
        </w:rPr>
        <w:t>τη λειτουργία / έλεγχο των Υποσυστημάτων</w:t>
      </w:r>
      <w:r w:rsidR="00877AC0">
        <w:rPr>
          <w:szCs w:val="22"/>
          <w:lang w:val="el-GR"/>
        </w:rPr>
        <w:t>:</w:t>
      </w:r>
    </w:p>
    <w:p w14:paraId="587CD4A0" w14:textId="77777777" w:rsidR="00877AC0" w:rsidRPr="0002776B" w:rsidRDefault="00BF4ACA" w:rsidP="00E234FB">
      <w:pPr>
        <w:widowControl w:val="0"/>
        <w:numPr>
          <w:ilvl w:val="1"/>
          <w:numId w:val="34"/>
        </w:numPr>
        <w:shd w:val="clear" w:color="auto" w:fill="FFFFFF"/>
        <w:tabs>
          <w:tab w:val="clear" w:pos="1440"/>
          <w:tab w:val="num" w:pos="851"/>
        </w:tabs>
        <w:suppressAutoHyphens w:val="0"/>
        <w:ind w:left="851" w:hanging="284"/>
        <w:rPr>
          <w:lang w:val="el-GR"/>
        </w:rPr>
      </w:pPr>
      <w:r w:rsidRPr="006F705A">
        <w:rPr>
          <w:szCs w:val="22"/>
          <w:lang w:val="el-GR"/>
        </w:rPr>
        <w:t xml:space="preserve">του </w:t>
      </w:r>
      <w:r w:rsidR="00A76D4F">
        <w:rPr>
          <w:szCs w:val="22"/>
          <w:lang w:val="el-GR"/>
        </w:rPr>
        <w:t>Φορέα Λειτουργίας</w:t>
      </w:r>
      <w:r w:rsidRPr="006F705A">
        <w:rPr>
          <w:szCs w:val="22"/>
          <w:lang w:val="el-GR"/>
        </w:rPr>
        <w:t xml:space="preserve"> </w:t>
      </w:r>
      <w:r w:rsidR="00877AC0">
        <w:rPr>
          <w:szCs w:val="22"/>
          <w:lang w:val="el-GR"/>
        </w:rPr>
        <w:t xml:space="preserve">με </w:t>
      </w:r>
      <w:r w:rsidRPr="006F705A">
        <w:rPr>
          <w:szCs w:val="22"/>
          <w:lang w:val="el-GR"/>
        </w:rPr>
        <w:t>τ</w:t>
      </w:r>
      <w:r w:rsidRPr="006F705A">
        <w:rPr>
          <w:lang w:val="el-GR"/>
        </w:rPr>
        <w:t xml:space="preserve">ην επιτόπια παρουσία του Αναδόχου στις </w:t>
      </w:r>
      <w:r w:rsidR="0037038E">
        <w:rPr>
          <w:lang w:val="el-GR"/>
        </w:rPr>
        <w:t xml:space="preserve">εγκαταστάσεις του Φορέα Λειτουργίας </w:t>
      </w:r>
      <w:r w:rsidRPr="006F705A">
        <w:rPr>
          <w:lang w:val="el-GR"/>
        </w:rPr>
        <w:t xml:space="preserve">με </w:t>
      </w:r>
      <w:r w:rsidRPr="0002776B">
        <w:rPr>
          <w:u w:val="single"/>
          <w:lang w:val="el-GR"/>
        </w:rPr>
        <w:t>τουλάχιστον</w:t>
      </w:r>
      <w:r w:rsidRPr="0002776B">
        <w:rPr>
          <w:lang w:val="el-GR"/>
        </w:rPr>
        <w:t xml:space="preserve"> </w:t>
      </w:r>
      <w:r w:rsidR="00D771BB" w:rsidRPr="0002776B">
        <w:rPr>
          <w:b/>
          <w:lang w:val="el-GR"/>
        </w:rPr>
        <w:t xml:space="preserve">ένα </w:t>
      </w:r>
      <w:r w:rsidRPr="0002776B">
        <w:rPr>
          <w:b/>
          <w:lang w:val="el-GR"/>
        </w:rPr>
        <w:t>(</w:t>
      </w:r>
      <w:r w:rsidR="00D771BB" w:rsidRPr="0002776B">
        <w:rPr>
          <w:b/>
          <w:lang w:val="el-GR"/>
        </w:rPr>
        <w:t>1</w:t>
      </w:r>
      <w:r w:rsidRPr="0002776B">
        <w:rPr>
          <w:b/>
          <w:lang w:val="el-GR"/>
        </w:rPr>
        <w:t xml:space="preserve">) </w:t>
      </w:r>
      <w:r w:rsidRPr="0002776B">
        <w:rPr>
          <w:rFonts w:cs="Tahoma"/>
          <w:b/>
          <w:color w:val="000000"/>
          <w:szCs w:val="22"/>
          <w:lang w:val="el-GR" w:eastAsia="el-GR"/>
        </w:rPr>
        <w:t>στ</w:t>
      </w:r>
      <w:r w:rsidR="00D771BB" w:rsidRPr="0002776B">
        <w:rPr>
          <w:rFonts w:cs="Tahoma"/>
          <w:b/>
          <w:color w:val="000000"/>
          <w:szCs w:val="22"/>
          <w:lang w:val="el-GR" w:eastAsia="el-GR"/>
        </w:rPr>
        <w:t>έλεχος</w:t>
      </w:r>
      <w:r w:rsidRPr="0002776B">
        <w:rPr>
          <w:rFonts w:cs="Tahoma"/>
          <w:color w:val="000000"/>
          <w:szCs w:val="22"/>
          <w:lang w:val="el-GR" w:eastAsia="el-GR"/>
        </w:rPr>
        <w:t xml:space="preserve"> του</w:t>
      </w:r>
      <w:r w:rsidR="00877AC0" w:rsidRPr="0002776B">
        <w:rPr>
          <w:rFonts w:cs="Tahoma"/>
          <w:color w:val="000000"/>
          <w:szCs w:val="22"/>
          <w:lang w:val="el-GR" w:eastAsia="el-GR"/>
        </w:rPr>
        <w:t xml:space="preserve">, καθ’ όλη τη διάρκεια της </w:t>
      </w:r>
      <w:r w:rsidR="00CC6128" w:rsidRPr="0002776B">
        <w:rPr>
          <w:rFonts w:cs="Tahoma"/>
          <w:b/>
          <w:color w:val="000000"/>
          <w:szCs w:val="22"/>
          <w:lang w:val="el-GR" w:eastAsia="el-GR"/>
        </w:rPr>
        <w:fldChar w:fldCharType="begin"/>
      </w:r>
      <w:r w:rsidR="00CC6128" w:rsidRPr="0002776B">
        <w:rPr>
          <w:rFonts w:cs="Tahoma"/>
          <w:b/>
          <w:color w:val="000000"/>
          <w:szCs w:val="22"/>
          <w:lang w:val="el-GR" w:eastAsia="el-GR"/>
        </w:rPr>
        <w:instrText xml:space="preserve"> REF _Ref504472322 \h  \* MERGEFORMAT </w:instrText>
      </w:r>
      <w:r w:rsidR="00CC6128" w:rsidRPr="0002776B">
        <w:rPr>
          <w:rFonts w:cs="Tahoma"/>
          <w:b/>
          <w:color w:val="000000"/>
          <w:szCs w:val="22"/>
          <w:lang w:val="el-GR" w:eastAsia="el-GR"/>
        </w:rPr>
      </w:r>
      <w:r w:rsidR="00CC6128" w:rsidRPr="0002776B">
        <w:rPr>
          <w:rFonts w:cs="Tahoma"/>
          <w:b/>
          <w:color w:val="000000"/>
          <w:szCs w:val="22"/>
          <w:lang w:val="el-GR" w:eastAsia="el-GR"/>
        </w:rPr>
        <w:fldChar w:fldCharType="separate"/>
      </w:r>
      <w:r w:rsidR="00CA00DF" w:rsidRPr="00CA00DF">
        <w:rPr>
          <w:b/>
          <w:lang w:val="el-GR"/>
        </w:rPr>
        <w:t>Φάση 5: Πιλοτική Λειτουργία</w:t>
      </w:r>
      <w:r w:rsidR="00CC6128" w:rsidRPr="0002776B">
        <w:rPr>
          <w:rFonts w:cs="Tahoma"/>
          <w:b/>
          <w:color w:val="000000"/>
          <w:szCs w:val="22"/>
          <w:lang w:val="el-GR" w:eastAsia="el-GR"/>
        </w:rPr>
        <w:fldChar w:fldCharType="end"/>
      </w:r>
      <w:r w:rsidR="00CC6128" w:rsidRPr="0002776B">
        <w:rPr>
          <w:rFonts w:cs="Tahoma"/>
          <w:b/>
          <w:color w:val="000000"/>
          <w:szCs w:val="22"/>
          <w:lang w:val="el-GR" w:eastAsia="el-GR"/>
        </w:rPr>
        <w:t xml:space="preserve"> </w:t>
      </w:r>
      <w:r w:rsidR="00CC6128" w:rsidRPr="0002776B">
        <w:rPr>
          <w:rFonts w:cs="Tahoma"/>
          <w:color w:val="000000"/>
          <w:szCs w:val="22"/>
          <w:lang w:val="el-GR" w:eastAsia="el-GR"/>
        </w:rPr>
        <w:t>(βλ. Παρ.</w:t>
      </w:r>
      <w:r w:rsidR="00CC6128" w:rsidRPr="0002776B">
        <w:rPr>
          <w:rFonts w:cs="Tahoma"/>
          <w:b/>
          <w:color w:val="000000"/>
          <w:szCs w:val="22"/>
          <w:lang w:val="el-GR" w:eastAsia="el-GR"/>
        </w:rPr>
        <w:t xml:space="preserve"> </w:t>
      </w:r>
      <w:r w:rsidR="00CC6128" w:rsidRPr="0002776B">
        <w:rPr>
          <w:rFonts w:cs="Tahoma"/>
          <w:color w:val="000000"/>
          <w:szCs w:val="22"/>
          <w:lang w:val="el-GR" w:eastAsia="el-GR"/>
        </w:rPr>
        <w:fldChar w:fldCharType="begin"/>
      </w:r>
      <w:r w:rsidR="00CC6128" w:rsidRPr="0002776B">
        <w:rPr>
          <w:rFonts w:cs="Tahoma"/>
          <w:color w:val="000000"/>
          <w:szCs w:val="22"/>
          <w:lang w:val="el-GR" w:eastAsia="el-GR"/>
        </w:rPr>
        <w:instrText xml:space="preserve"> REF _Ref504472322 \r \h </w:instrText>
      </w:r>
      <w:r w:rsidR="0002776B">
        <w:rPr>
          <w:rFonts w:cs="Tahoma"/>
          <w:color w:val="000000"/>
          <w:szCs w:val="22"/>
          <w:lang w:val="el-GR" w:eastAsia="el-GR"/>
        </w:rPr>
        <w:instrText xml:space="preserve"> \* MERGEFORMAT </w:instrText>
      </w:r>
      <w:r w:rsidR="00CC6128" w:rsidRPr="0002776B">
        <w:rPr>
          <w:rFonts w:cs="Tahoma"/>
          <w:color w:val="000000"/>
          <w:szCs w:val="22"/>
          <w:lang w:val="el-GR" w:eastAsia="el-GR"/>
        </w:rPr>
      </w:r>
      <w:r w:rsidR="00CC6128" w:rsidRPr="0002776B">
        <w:rPr>
          <w:rFonts w:cs="Tahoma"/>
          <w:color w:val="000000"/>
          <w:szCs w:val="22"/>
          <w:lang w:val="el-GR" w:eastAsia="el-GR"/>
        </w:rPr>
        <w:fldChar w:fldCharType="separate"/>
      </w:r>
      <w:r w:rsidR="00CA00DF">
        <w:rPr>
          <w:rFonts w:cs="Tahoma"/>
          <w:color w:val="000000"/>
          <w:szCs w:val="22"/>
          <w:lang w:val="el-GR" w:eastAsia="el-GR"/>
        </w:rPr>
        <w:t>7.1.7.2.5</w:t>
      </w:r>
      <w:r w:rsidR="00CC6128" w:rsidRPr="0002776B">
        <w:rPr>
          <w:rFonts w:cs="Tahoma"/>
          <w:color w:val="000000"/>
          <w:szCs w:val="22"/>
          <w:lang w:val="el-GR" w:eastAsia="el-GR"/>
        </w:rPr>
        <w:fldChar w:fldCharType="end"/>
      </w:r>
      <w:r w:rsidR="00CC6128" w:rsidRPr="0002776B">
        <w:rPr>
          <w:rFonts w:cs="Tahoma"/>
          <w:color w:val="000000"/>
          <w:szCs w:val="22"/>
          <w:lang w:val="el-GR" w:eastAsia="el-GR"/>
        </w:rPr>
        <w:t xml:space="preserve">), </w:t>
      </w:r>
      <w:r w:rsidRPr="0002776B">
        <w:rPr>
          <w:rFonts w:cs="Tahoma"/>
          <w:color w:val="000000"/>
          <w:szCs w:val="22"/>
          <w:lang w:val="el-GR" w:eastAsia="el-GR"/>
        </w:rPr>
        <w:t>για την επίλυση τεχνικών προβλημάτων</w:t>
      </w:r>
      <w:r w:rsidRPr="0002776B">
        <w:rPr>
          <w:szCs w:val="22"/>
          <w:lang w:val="el-GR"/>
        </w:rPr>
        <w:t xml:space="preserve">, την υποστήριξη χρηστών </w:t>
      </w:r>
      <w:r w:rsidRPr="0002776B">
        <w:rPr>
          <w:szCs w:val="22"/>
          <w:lang w:val="el-GR"/>
        </w:rPr>
        <w:lastRenderedPageBreak/>
        <w:t xml:space="preserve">στο χειρισμό και λειτουργία των Υποσυστημάτων </w:t>
      </w:r>
      <w:r w:rsidRPr="0002776B">
        <w:rPr>
          <w:rFonts w:cs="Tahoma"/>
          <w:color w:val="000000"/>
          <w:szCs w:val="22"/>
          <w:lang w:val="el-GR" w:eastAsia="el-GR"/>
        </w:rPr>
        <w:t>και τη διασφάλιση της εύρυθμης λειτουργίας του Πληροφοριακού Συστήματος.</w:t>
      </w:r>
      <w:r w:rsidRPr="0002776B">
        <w:rPr>
          <w:rFonts w:cs="Tahoma"/>
          <w:color w:val="000000"/>
          <w:szCs w:val="22"/>
          <w:lang w:eastAsia="el-GR"/>
        </w:rPr>
        <w:t> </w:t>
      </w:r>
    </w:p>
    <w:p w14:paraId="47F5E4B4" w14:textId="77777777" w:rsidR="00877AC0" w:rsidRPr="0002776B" w:rsidRDefault="00877AC0" w:rsidP="00E234FB">
      <w:pPr>
        <w:widowControl w:val="0"/>
        <w:numPr>
          <w:ilvl w:val="1"/>
          <w:numId w:val="34"/>
        </w:numPr>
        <w:shd w:val="clear" w:color="auto" w:fill="FFFFFF"/>
        <w:tabs>
          <w:tab w:val="clear" w:pos="1440"/>
          <w:tab w:val="num" w:pos="851"/>
        </w:tabs>
        <w:suppressAutoHyphens w:val="0"/>
        <w:ind w:left="851" w:hanging="284"/>
        <w:rPr>
          <w:lang w:val="el-GR"/>
        </w:rPr>
      </w:pPr>
      <w:r w:rsidRPr="0002776B">
        <w:rPr>
          <w:rFonts w:cs="Tahoma"/>
          <w:color w:val="000000"/>
          <w:szCs w:val="22"/>
          <w:lang w:val="el-GR" w:eastAsia="el-GR"/>
        </w:rPr>
        <w:t xml:space="preserve">των πιλοτικών Φορέων με την επιτόπια παρουσία </w:t>
      </w:r>
      <w:r w:rsidRPr="0002776B">
        <w:rPr>
          <w:rFonts w:cs="Tahoma"/>
          <w:b/>
          <w:color w:val="000000"/>
          <w:szCs w:val="22"/>
          <w:lang w:val="el-GR" w:eastAsia="el-GR"/>
        </w:rPr>
        <w:t>ενός (1) στελέχους</w:t>
      </w:r>
      <w:r w:rsidRPr="0002776B">
        <w:rPr>
          <w:rFonts w:cs="Tahoma"/>
          <w:color w:val="000000"/>
          <w:szCs w:val="22"/>
          <w:lang w:val="el-GR" w:eastAsia="el-GR"/>
        </w:rPr>
        <w:t xml:space="preserve"> ανά πιλοτικό Φορέα, για </w:t>
      </w:r>
      <w:r w:rsidR="00401BEB" w:rsidRPr="0002776B">
        <w:rPr>
          <w:rFonts w:cs="Tahoma"/>
          <w:b/>
          <w:color w:val="000000"/>
          <w:szCs w:val="22"/>
          <w:lang w:val="el-GR" w:eastAsia="el-GR"/>
        </w:rPr>
        <w:t xml:space="preserve">τρεις </w:t>
      </w:r>
      <w:r w:rsidRPr="0002776B">
        <w:rPr>
          <w:rFonts w:cs="Tahoma"/>
          <w:b/>
          <w:color w:val="000000"/>
          <w:szCs w:val="22"/>
          <w:lang w:val="el-GR" w:eastAsia="el-GR"/>
        </w:rPr>
        <w:t>(</w:t>
      </w:r>
      <w:r w:rsidR="00401BEB" w:rsidRPr="0002776B">
        <w:rPr>
          <w:rFonts w:cs="Tahoma"/>
          <w:b/>
          <w:color w:val="000000"/>
          <w:szCs w:val="22"/>
          <w:lang w:val="el-GR" w:eastAsia="el-GR"/>
        </w:rPr>
        <w:t>3</w:t>
      </w:r>
      <w:r w:rsidRPr="0002776B">
        <w:rPr>
          <w:rFonts w:cs="Tahoma"/>
          <w:b/>
          <w:color w:val="000000"/>
          <w:szCs w:val="22"/>
          <w:lang w:val="el-GR" w:eastAsia="el-GR"/>
        </w:rPr>
        <w:t>) ανθρωποημέρες</w:t>
      </w:r>
      <w:r w:rsidRPr="0002776B">
        <w:rPr>
          <w:rFonts w:cs="Tahoma"/>
          <w:color w:val="000000"/>
          <w:szCs w:val="22"/>
          <w:lang w:val="el-GR" w:eastAsia="el-GR"/>
        </w:rPr>
        <w:t xml:space="preserve">. </w:t>
      </w:r>
    </w:p>
    <w:p w14:paraId="3F539A6B" w14:textId="77777777" w:rsidR="00CC6128" w:rsidRDefault="00BF4ACA" w:rsidP="000E7C0C">
      <w:pPr>
        <w:widowControl w:val="0"/>
        <w:shd w:val="clear" w:color="auto" w:fill="FFFFFF"/>
        <w:suppressAutoHyphens w:val="0"/>
        <w:ind w:left="426"/>
        <w:rPr>
          <w:lang w:val="el-GR"/>
        </w:rPr>
      </w:pPr>
      <w:r w:rsidRPr="006F705A">
        <w:rPr>
          <w:lang w:val="el-GR"/>
        </w:rPr>
        <w:t xml:space="preserve">Ο ημερήσιος χρόνος απασχόλησης των στελεχών του Αναδόχου θα είναι </w:t>
      </w:r>
      <w:r w:rsidRPr="006F705A">
        <w:rPr>
          <w:b/>
          <w:lang w:val="el-GR"/>
        </w:rPr>
        <w:t>οκτώ (8)</w:t>
      </w:r>
      <w:r w:rsidRPr="006F705A">
        <w:rPr>
          <w:lang w:val="el-GR"/>
        </w:rPr>
        <w:t xml:space="preserve"> ώρες, κατά τις ώρες λειτουργίας τ</w:t>
      </w:r>
      <w:r w:rsidR="00A76D4F">
        <w:rPr>
          <w:lang w:val="el-GR"/>
        </w:rPr>
        <w:t>ων</w:t>
      </w:r>
      <w:r w:rsidRPr="006F705A">
        <w:rPr>
          <w:lang w:val="el-GR"/>
        </w:rPr>
        <w:t xml:space="preserve"> αρ</w:t>
      </w:r>
      <w:r w:rsidR="00A76D4F" w:rsidRPr="00175CDB">
        <w:rPr>
          <w:lang w:val="el-GR"/>
        </w:rPr>
        <w:t>μόδιων</w:t>
      </w:r>
      <w:r w:rsidRPr="006F705A">
        <w:rPr>
          <w:lang w:val="el-GR"/>
        </w:rPr>
        <w:t xml:space="preserve"> Δ/νσ</w:t>
      </w:r>
      <w:r w:rsidR="00A76D4F">
        <w:rPr>
          <w:lang w:val="el-GR"/>
        </w:rPr>
        <w:t>εων</w:t>
      </w:r>
      <w:r w:rsidRPr="006F705A">
        <w:rPr>
          <w:lang w:val="el-GR"/>
        </w:rPr>
        <w:t xml:space="preserve"> </w:t>
      </w:r>
      <w:r w:rsidR="00A76D4F">
        <w:rPr>
          <w:lang w:val="el-GR"/>
        </w:rPr>
        <w:t>του Φορέα Λειτουργίας</w:t>
      </w:r>
      <w:r w:rsidR="00CC6128">
        <w:rPr>
          <w:lang w:val="el-GR"/>
        </w:rPr>
        <w:t xml:space="preserve"> και των Πιλοτικών Φορέων</w:t>
      </w:r>
      <w:r w:rsidRPr="006F705A">
        <w:rPr>
          <w:lang w:val="el-GR"/>
        </w:rPr>
        <w:t>.</w:t>
      </w:r>
    </w:p>
    <w:p w14:paraId="0557CA39" w14:textId="77777777" w:rsidR="00B71A80" w:rsidRPr="00BB6800" w:rsidRDefault="00143FBE" w:rsidP="00BB6800">
      <w:pPr>
        <w:widowControl w:val="0"/>
        <w:suppressAutoHyphens w:val="0"/>
        <w:ind w:left="426"/>
        <w:rPr>
          <w:szCs w:val="22"/>
          <w:lang w:val="el-GR"/>
        </w:rPr>
      </w:pPr>
      <w:r w:rsidRPr="00BB6800">
        <w:rPr>
          <w:szCs w:val="22"/>
          <w:lang w:val="el-GR"/>
        </w:rPr>
        <w:t>Η αναλωθείσα ανθρωποπροσπάθεια της επιτόπιας παρουσίας ανά φορέα δύναται να είναι  μεγαλύτερη</w:t>
      </w:r>
      <w:r w:rsidR="000E7C0C" w:rsidRPr="00BB6800">
        <w:rPr>
          <w:szCs w:val="22"/>
          <w:lang w:val="el-GR"/>
        </w:rPr>
        <w:t xml:space="preserve"> ή μικρότερη</w:t>
      </w:r>
      <w:r w:rsidRPr="00BB6800">
        <w:rPr>
          <w:szCs w:val="22"/>
          <w:lang w:val="el-GR"/>
        </w:rPr>
        <w:t xml:space="preserve"> των </w:t>
      </w:r>
      <w:r w:rsidR="00401BEB" w:rsidRPr="00BB6800">
        <w:rPr>
          <w:rFonts w:cs="Tahoma"/>
          <w:b/>
          <w:color w:val="000000"/>
          <w:szCs w:val="22"/>
          <w:lang w:val="el-GR" w:eastAsia="el-GR"/>
        </w:rPr>
        <w:t>τριών (3</w:t>
      </w:r>
      <w:r w:rsidRPr="00BB6800">
        <w:rPr>
          <w:rFonts w:cs="Tahoma"/>
          <w:b/>
          <w:color w:val="000000"/>
          <w:szCs w:val="22"/>
          <w:lang w:val="el-GR" w:eastAsia="el-GR"/>
        </w:rPr>
        <w:t>) ανθρωποημερών</w:t>
      </w:r>
      <w:r w:rsidRPr="00BB6800">
        <w:rPr>
          <w:szCs w:val="22"/>
          <w:lang w:val="el-GR"/>
        </w:rPr>
        <w:t xml:space="preserve"> ανάλογα με τις ανάγκες του εκάστοτε φορέα. </w:t>
      </w:r>
    </w:p>
    <w:p w14:paraId="13F5ADE6" w14:textId="77777777" w:rsidR="00B71A80" w:rsidRPr="00BB6800" w:rsidRDefault="00B71A80" w:rsidP="00BB6800">
      <w:pPr>
        <w:widowControl w:val="0"/>
        <w:suppressAutoHyphens w:val="0"/>
        <w:ind w:left="426"/>
        <w:rPr>
          <w:szCs w:val="22"/>
          <w:lang w:val="el-GR"/>
        </w:rPr>
      </w:pPr>
      <w:r w:rsidRPr="00BB6800">
        <w:rPr>
          <w:szCs w:val="22"/>
          <w:lang w:val="el-GR"/>
        </w:rPr>
        <w:t xml:space="preserve">Η καθορισμός του αριθμού των πιλοτικών φορέων και της αρχική κατανομής της απασχόλησης ανά φορέα, θα πραγματοποηθεί κατά την έναρξη της </w:t>
      </w:r>
      <w:r w:rsidRPr="00BB6800">
        <w:rPr>
          <w:rFonts w:cs="Tahoma"/>
          <w:b/>
          <w:color w:val="000000"/>
          <w:szCs w:val="22"/>
          <w:lang w:val="el-GR" w:eastAsia="el-GR"/>
        </w:rPr>
        <w:fldChar w:fldCharType="begin"/>
      </w:r>
      <w:r w:rsidRPr="00BB6800">
        <w:rPr>
          <w:rFonts w:cs="Tahoma"/>
          <w:b/>
          <w:color w:val="000000"/>
          <w:szCs w:val="22"/>
          <w:lang w:val="el-GR" w:eastAsia="el-GR"/>
        </w:rPr>
        <w:instrText xml:space="preserve"> REF _Ref504472322 \h  \* MERGEFORMAT </w:instrText>
      </w:r>
      <w:r w:rsidRPr="00BB6800">
        <w:rPr>
          <w:rFonts w:cs="Tahoma"/>
          <w:b/>
          <w:color w:val="000000"/>
          <w:szCs w:val="22"/>
          <w:lang w:val="el-GR" w:eastAsia="el-GR"/>
        </w:rPr>
      </w:r>
      <w:r w:rsidRPr="00BB6800">
        <w:rPr>
          <w:rFonts w:cs="Tahoma"/>
          <w:b/>
          <w:color w:val="000000"/>
          <w:szCs w:val="22"/>
          <w:lang w:val="el-GR" w:eastAsia="el-GR"/>
        </w:rPr>
        <w:fldChar w:fldCharType="separate"/>
      </w:r>
      <w:r w:rsidR="00CA00DF" w:rsidRPr="00CA00DF">
        <w:rPr>
          <w:b/>
          <w:lang w:val="el-GR"/>
        </w:rPr>
        <w:t>Φάση 5: Πιλοτική Λειτουργία</w:t>
      </w:r>
      <w:r w:rsidRPr="00BB6800">
        <w:rPr>
          <w:rFonts w:cs="Tahoma"/>
          <w:b/>
          <w:color w:val="000000"/>
          <w:szCs w:val="22"/>
          <w:lang w:val="el-GR" w:eastAsia="el-GR"/>
        </w:rPr>
        <w:fldChar w:fldCharType="end"/>
      </w:r>
      <w:r w:rsidRPr="00BB6800">
        <w:rPr>
          <w:szCs w:val="22"/>
          <w:lang w:val="el-GR"/>
        </w:rPr>
        <w:t xml:space="preserve">. </w:t>
      </w:r>
    </w:p>
    <w:p w14:paraId="531D0514" w14:textId="77777777" w:rsidR="00143FBE" w:rsidRPr="00143FBE" w:rsidRDefault="00143FBE" w:rsidP="00BB6800">
      <w:pPr>
        <w:widowControl w:val="0"/>
        <w:suppressAutoHyphens w:val="0"/>
        <w:ind w:left="426"/>
        <w:rPr>
          <w:szCs w:val="22"/>
          <w:lang w:val="el-GR"/>
        </w:rPr>
      </w:pPr>
      <w:r w:rsidRPr="00BB6800">
        <w:rPr>
          <w:szCs w:val="22"/>
          <w:lang w:val="el-GR"/>
        </w:rPr>
        <w:t>Στην περίπτωση που η</w:t>
      </w:r>
      <w:r w:rsidR="00401BEB" w:rsidRPr="00BB6800">
        <w:rPr>
          <w:szCs w:val="22"/>
          <w:lang w:val="el-GR"/>
        </w:rPr>
        <w:t xml:space="preserve"> συνολική</w:t>
      </w:r>
      <w:r w:rsidRPr="00BB6800">
        <w:rPr>
          <w:szCs w:val="22"/>
          <w:lang w:val="el-GR"/>
        </w:rPr>
        <w:t xml:space="preserve"> ανθρωποπροσπάθεια που </w:t>
      </w:r>
      <w:r w:rsidR="00401BEB" w:rsidRPr="00BB6800">
        <w:rPr>
          <w:szCs w:val="22"/>
          <w:lang w:val="el-GR"/>
        </w:rPr>
        <w:t xml:space="preserve">θα </w:t>
      </w:r>
      <w:r w:rsidRPr="00BB6800">
        <w:rPr>
          <w:szCs w:val="22"/>
          <w:lang w:val="el-GR"/>
        </w:rPr>
        <w:t xml:space="preserve">αναλωθεί στην πράξη στους Πιλοτικούς Φορείς είναι μικρότερη από την αρχικά εκτιμώμενη, τότε η διαφορά δύναται να κατανεμηθεί σε άλλου είδους υπηρεσίες της Παρ. </w:t>
      </w:r>
      <w:r w:rsidRPr="00BB6800">
        <w:rPr>
          <w:szCs w:val="22"/>
          <w:lang w:val="el-GR"/>
        </w:rPr>
        <w:fldChar w:fldCharType="begin"/>
      </w:r>
      <w:r w:rsidRPr="00BB6800">
        <w:rPr>
          <w:szCs w:val="22"/>
          <w:lang w:val="el-GR"/>
        </w:rPr>
        <w:instrText xml:space="preserve"> REF _Ref508900050 \r \h  \* MERGEFORMAT </w:instrText>
      </w:r>
      <w:r w:rsidRPr="00BB6800">
        <w:rPr>
          <w:szCs w:val="22"/>
          <w:lang w:val="el-GR"/>
        </w:rPr>
      </w:r>
      <w:r w:rsidRPr="00BB6800">
        <w:rPr>
          <w:szCs w:val="22"/>
          <w:lang w:val="el-GR"/>
        </w:rPr>
        <w:fldChar w:fldCharType="separate"/>
      </w:r>
      <w:r w:rsidR="00CA00DF">
        <w:rPr>
          <w:szCs w:val="22"/>
          <w:lang w:val="el-GR"/>
        </w:rPr>
        <w:t>7.1.6</w:t>
      </w:r>
      <w:r w:rsidRPr="00BB6800">
        <w:rPr>
          <w:szCs w:val="22"/>
          <w:lang w:val="el-GR"/>
        </w:rPr>
        <w:fldChar w:fldCharType="end"/>
      </w:r>
      <w:r w:rsidRPr="00BB6800">
        <w:rPr>
          <w:szCs w:val="22"/>
          <w:lang w:val="el-GR"/>
        </w:rPr>
        <w:t xml:space="preserve"> της παρούσας.</w:t>
      </w:r>
      <w:r>
        <w:rPr>
          <w:szCs w:val="22"/>
          <w:lang w:val="el-GR"/>
        </w:rPr>
        <w:t xml:space="preserve">  </w:t>
      </w:r>
    </w:p>
    <w:p w14:paraId="1B58B6C5" w14:textId="77777777" w:rsidR="00BF4ACA" w:rsidRPr="006F705A" w:rsidRDefault="00BF4ACA" w:rsidP="000E7C0C">
      <w:pPr>
        <w:widowControl w:val="0"/>
        <w:shd w:val="clear" w:color="auto" w:fill="FFFFFF"/>
        <w:suppressAutoHyphens w:val="0"/>
        <w:ind w:left="426"/>
        <w:rPr>
          <w:lang w:val="el-GR"/>
        </w:rPr>
      </w:pPr>
      <w:r w:rsidRPr="006F705A">
        <w:rPr>
          <w:lang w:val="el-GR"/>
        </w:rPr>
        <w:t xml:space="preserve">Η συνολική ανθρωποπροσπάθεια για επιτόπια υποστήριξη, η οποία θα παρασχεθεί από τον Ανάδοχο στο πλαίσιο των Υπηρεσιών </w:t>
      </w:r>
      <w:r w:rsidR="00A76D4F">
        <w:rPr>
          <w:lang w:val="el-GR"/>
        </w:rPr>
        <w:t>Πιλοτικής</w:t>
      </w:r>
      <w:r w:rsidRPr="006F705A">
        <w:rPr>
          <w:lang w:val="el-GR"/>
        </w:rPr>
        <w:t xml:space="preserve"> Λειτουργίας, αποτελεί υποσύνολο των Υπηρεσιών Επιτόπιας Υποστήριξης που περιγράφονται στην Παρ. </w:t>
      </w:r>
      <w:r w:rsidR="00A76D4F">
        <w:rPr>
          <w:szCs w:val="22"/>
        </w:rPr>
        <w:fldChar w:fldCharType="begin"/>
      </w:r>
      <w:r w:rsidR="00A76D4F">
        <w:rPr>
          <w:szCs w:val="22"/>
          <w:lang w:val="el-GR"/>
        </w:rPr>
        <w:instrText xml:space="preserve"> REF _Ref503883653 \r \h </w:instrText>
      </w:r>
      <w:r w:rsidR="00A76D4F">
        <w:rPr>
          <w:szCs w:val="22"/>
        </w:rPr>
      </w:r>
      <w:r w:rsidR="00A76D4F">
        <w:rPr>
          <w:szCs w:val="22"/>
        </w:rPr>
        <w:fldChar w:fldCharType="separate"/>
      </w:r>
      <w:r w:rsidR="00CA00DF">
        <w:rPr>
          <w:szCs w:val="22"/>
          <w:lang w:val="el-GR"/>
        </w:rPr>
        <w:t>7.1.6.5</w:t>
      </w:r>
      <w:r w:rsidR="00A76D4F">
        <w:rPr>
          <w:szCs w:val="22"/>
        </w:rPr>
        <w:fldChar w:fldCharType="end"/>
      </w:r>
      <w:r w:rsidRPr="006F705A">
        <w:rPr>
          <w:lang w:val="el-GR"/>
        </w:rPr>
        <w:t>.</w:t>
      </w:r>
    </w:p>
    <w:p w14:paraId="356869A0" w14:textId="77777777" w:rsidR="00BF4ACA" w:rsidRPr="006F705A" w:rsidRDefault="00BF4ACA" w:rsidP="00E234FB">
      <w:pPr>
        <w:widowControl w:val="0"/>
        <w:numPr>
          <w:ilvl w:val="0"/>
          <w:numId w:val="34"/>
        </w:numPr>
        <w:suppressAutoHyphens w:val="0"/>
        <w:ind w:left="357"/>
        <w:rPr>
          <w:szCs w:val="22"/>
          <w:lang w:val="el-GR"/>
        </w:rPr>
      </w:pPr>
      <w:r w:rsidRPr="006F705A">
        <w:rPr>
          <w:szCs w:val="22"/>
          <w:lang w:val="el-GR"/>
        </w:rPr>
        <w:t xml:space="preserve">Τη συλλογή παρατηρήσεων των χρηστών και καταγραφή τους στο Σύστημα Διαχείρισης Αιτημάτων Έργων </w:t>
      </w:r>
      <w:r w:rsidRPr="00AE2586">
        <w:rPr>
          <w:szCs w:val="22"/>
          <w:lang w:val="el-GR"/>
        </w:rPr>
        <w:t>(</w:t>
      </w:r>
      <w:r w:rsidRPr="00AE2586">
        <w:rPr>
          <w:szCs w:val="22"/>
        </w:rPr>
        <w:t>Ticket</w:t>
      </w:r>
      <w:r w:rsidRPr="00AE2586">
        <w:rPr>
          <w:szCs w:val="22"/>
          <w:lang w:val="el-GR"/>
        </w:rPr>
        <w:t xml:space="preserve"> </w:t>
      </w:r>
      <w:r w:rsidRPr="00AE2586">
        <w:rPr>
          <w:szCs w:val="22"/>
        </w:rPr>
        <w:t>Management</w:t>
      </w:r>
      <w:r w:rsidRPr="00AE2586">
        <w:rPr>
          <w:szCs w:val="22"/>
          <w:lang w:val="el-GR"/>
        </w:rPr>
        <w:t xml:space="preserve"> </w:t>
      </w:r>
      <w:r w:rsidRPr="00AE2586">
        <w:rPr>
          <w:szCs w:val="22"/>
        </w:rPr>
        <w:t>System</w:t>
      </w:r>
      <w:r w:rsidRPr="00AE2586">
        <w:rPr>
          <w:szCs w:val="22"/>
          <w:lang w:val="el-GR"/>
        </w:rPr>
        <w:t>) της</w:t>
      </w:r>
      <w:r w:rsidRPr="000511AE">
        <w:rPr>
          <w:szCs w:val="22"/>
          <w:lang w:val="el-GR"/>
        </w:rPr>
        <w:t xml:space="preserve"> ΚτΠ</w:t>
      </w:r>
      <w:r w:rsidRPr="006F705A">
        <w:rPr>
          <w:szCs w:val="22"/>
          <w:lang w:val="el-GR"/>
        </w:rPr>
        <w:t xml:space="preserve"> Α.Ε.</w:t>
      </w:r>
    </w:p>
    <w:p w14:paraId="01A8F299" w14:textId="77777777" w:rsidR="00BF4ACA" w:rsidRPr="006F705A" w:rsidRDefault="00BF4ACA" w:rsidP="00E234FB">
      <w:pPr>
        <w:widowControl w:val="0"/>
        <w:numPr>
          <w:ilvl w:val="0"/>
          <w:numId w:val="34"/>
        </w:numPr>
        <w:suppressAutoHyphens w:val="0"/>
        <w:ind w:left="357"/>
        <w:rPr>
          <w:szCs w:val="22"/>
          <w:lang w:val="el-GR"/>
        </w:rPr>
      </w:pPr>
      <w:r w:rsidRPr="006F705A">
        <w:rPr>
          <w:szCs w:val="22"/>
          <w:lang w:val="el-GR"/>
        </w:rPr>
        <w:t xml:space="preserve">Τις βελτιώσεις των Υποσυστημάτων και </w:t>
      </w:r>
      <w:r w:rsidRPr="006F705A">
        <w:rPr>
          <w:lang w:val="el-GR"/>
        </w:rPr>
        <w:t xml:space="preserve">την άμεση επίλυση </w:t>
      </w:r>
      <w:r w:rsidRPr="006F705A">
        <w:rPr>
          <w:rFonts w:cs="Tahoma"/>
          <w:szCs w:val="22"/>
          <w:lang w:val="el-GR" w:eastAsia="el-GR"/>
        </w:rPr>
        <w:t>τεχνικών προβλημάτων</w:t>
      </w:r>
      <w:r w:rsidRPr="006F705A">
        <w:rPr>
          <w:szCs w:val="22"/>
          <w:lang w:val="el-GR"/>
        </w:rPr>
        <w:t xml:space="preserve"> και διόρθωση / διαχείριση λαθών.</w:t>
      </w:r>
    </w:p>
    <w:p w14:paraId="496F9865" w14:textId="77777777" w:rsidR="00BF4ACA" w:rsidRPr="006F705A" w:rsidRDefault="00BF4ACA" w:rsidP="00E234FB">
      <w:pPr>
        <w:widowControl w:val="0"/>
        <w:numPr>
          <w:ilvl w:val="0"/>
          <w:numId w:val="34"/>
        </w:numPr>
        <w:suppressAutoHyphens w:val="0"/>
        <w:ind w:left="357"/>
        <w:rPr>
          <w:szCs w:val="22"/>
          <w:lang w:val="el-GR"/>
        </w:rPr>
      </w:pPr>
      <w:r w:rsidRPr="006F705A">
        <w:rPr>
          <w:szCs w:val="22"/>
          <w:lang w:val="el-GR"/>
        </w:rPr>
        <w:t>Τις βελτιώσεις των ρυθμίσεων των Υποσυστημάτων με στόχο τη βέλτιστη λειτουργία του.</w:t>
      </w:r>
    </w:p>
    <w:p w14:paraId="5936391A" w14:textId="77777777" w:rsidR="00A67807" w:rsidRDefault="00BF4ACA" w:rsidP="00D03FF6">
      <w:pPr>
        <w:widowControl w:val="0"/>
        <w:numPr>
          <w:ilvl w:val="0"/>
          <w:numId w:val="34"/>
        </w:numPr>
        <w:suppressAutoHyphens w:val="0"/>
        <w:ind w:left="351" w:hanging="357"/>
        <w:rPr>
          <w:szCs w:val="22"/>
          <w:lang w:val="el-GR"/>
        </w:rPr>
      </w:pPr>
      <w:r w:rsidRPr="006F705A">
        <w:rPr>
          <w:szCs w:val="22"/>
          <w:lang w:val="el-GR"/>
        </w:rPr>
        <w:t>Ύστερα από κλήση (</w:t>
      </w:r>
      <w:r w:rsidRPr="00F81D02">
        <w:rPr>
          <w:szCs w:val="22"/>
        </w:rPr>
        <w:t>ad</w:t>
      </w:r>
      <w:r w:rsidRPr="006F705A">
        <w:rPr>
          <w:szCs w:val="22"/>
          <w:lang w:val="el-GR"/>
        </w:rPr>
        <w:t xml:space="preserve"> </w:t>
      </w:r>
      <w:r w:rsidRPr="00F81D02">
        <w:rPr>
          <w:szCs w:val="22"/>
        </w:rPr>
        <w:t>hoc</w:t>
      </w:r>
      <w:r w:rsidRPr="006F705A">
        <w:rPr>
          <w:szCs w:val="22"/>
          <w:lang w:val="el-GR"/>
        </w:rPr>
        <w:t>) υπηρεσίες ανάπτυξης (</w:t>
      </w:r>
      <w:r w:rsidRPr="00F81D02">
        <w:rPr>
          <w:szCs w:val="22"/>
        </w:rPr>
        <w:t>development</w:t>
      </w:r>
      <w:r w:rsidRPr="006F705A">
        <w:rPr>
          <w:szCs w:val="22"/>
          <w:lang w:val="el-GR"/>
        </w:rPr>
        <w:t>) συμπληρωματικών λειτουργιών στα Υποσυστήματα.</w:t>
      </w:r>
    </w:p>
    <w:p w14:paraId="10397AA8" w14:textId="77777777" w:rsidR="00BF4ACA" w:rsidRPr="00F81D02" w:rsidRDefault="00BF4ACA">
      <w:pPr>
        <w:widowControl w:val="0"/>
        <w:numPr>
          <w:ilvl w:val="0"/>
          <w:numId w:val="34"/>
        </w:numPr>
        <w:suppressAutoHyphens w:val="0"/>
        <w:ind w:left="351" w:hanging="357"/>
        <w:rPr>
          <w:szCs w:val="22"/>
        </w:rPr>
      </w:pPr>
      <w:r w:rsidRPr="006F705A">
        <w:rPr>
          <w:b/>
          <w:szCs w:val="22"/>
          <w:lang w:val="el-GR"/>
        </w:rPr>
        <w:t xml:space="preserve">Υπηρεσίες </w:t>
      </w:r>
      <w:r w:rsidRPr="00F75D0F">
        <w:rPr>
          <w:b/>
          <w:szCs w:val="22"/>
        </w:rPr>
        <w:t>helpdesk</w:t>
      </w:r>
      <w:r w:rsidRPr="006F705A">
        <w:rPr>
          <w:szCs w:val="22"/>
          <w:lang w:val="el-GR"/>
        </w:rPr>
        <w:t xml:space="preserve"> 1</w:t>
      </w:r>
      <w:r w:rsidRPr="006F705A">
        <w:rPr>
          <w:szCs w:val="22"/>
          <w:vertAlign w:val="superscript"/>
          <w:lang w:val="el-GR"/>
        </w:rPr>
        <w:t>ου</w:t>
      </w:r>
      <w:r w:rsidRPr="006F705A">
        <w:rPr>
          <w:szCs w:val="22"/>
          <w:lang w:val="el-GR"/>
        </w:rPr>
        <w:t xml:space="preserve"> και 2</w:t>
      </w:r>
      <w:r w:rsidRPr="006F705A">
        <w:rPr>
          <w:szCs w:val="22"/>
          <w:vertAlign w:val="superscript"/>
          <w:lang w:val="el-GR"/>
        </w:rPr>
        <w:t>ου</w:t>
      </w:r>
      <w:r w:rsidRPr="006F705A">
        <w:rPr>
          <w:szCs w:val="22"/>
          <w:lang w:val="el-GR"/>
        </w:rPr>
        <w:t xml:space="preserve"> επιπέδου (βλέπε Παρ. </w:t>
      </w:r>
      <w:r w:rsidR="00A76D4F">
        <w:rPr>
          <w:szCs w:val="22"/>
        </w:rPr>
        <w:fldChar w:fldCharType="begin"/>
      </w:r>
      <w:r w:rsidR="00A76D4F">
        <w:rPr>
          <w:szCs w:val="22"/>
          <w:lang w:val="el-GR"/>
        </w:rPr>
        <w:instrText xml:space="preserve"> REF _Ref504472808 \r \h </w:instrText>
      </w:r>
      <w:r w:rsidR="00A76D4F">
        <w:rPr>
          <w:szCs w:val="22"/>
        </w:rPr>
      </w:r>
      <w:r w:rsidR="00A76D4F">
        <w:rPr>
          <w:szCs w:val="22"/>
        </w:rPr>
        <w:fldChar w:fldCharType="separate"/>
      </w:r>
      <w:r w:rsidR="00CA00DF">
        <w:rPr>
          <w:szCs w:val="22"/>
          <w:lang w:val="el-GR"/>
        </w:rPr>
        <w:t>7.1.6.4</w:t>
      </w:r>
      <w:r w:rsidR="00A76D4F">
        <w:rPr>
          <w:szCs w:val="22"/>
        </w:rPr>
        <w:fldChar w:fldCharType="end"/>
      </w:r>
      <w:r w:rsidRPr="00F81D02">
        <w:rPr>
          <w:szCs w:val="22"/>
        </w:rPr>
        <w:t xml:space="preserve">). </w:t>
      </w:r>
    </w:p>
    <w:p w14:paraId="08233B34" w14:textId="77777777" w:rsidR="00BF4ACA" w:rsidRPr="006F705A" w:rsidRDefault="00BF4ACA" w:rsidP="000E7C0C">
      <w:pPr>
        <w:widowControl w:val="0"/>
        <w:ind w:left="357"/>
        <w:rPr>
          <w:szCs w:val="22"/>
          <w:lang w:val="el-GR"/>
        </w:rPr>
      </w:pPr>
      <w:r w:rsidRPr="006F705A">
        <w:rPr>
          <w:szCs w:val="22"/>
          <w:lang w:val="el-GR"/>
        </w:rPr>
        <w:t>Στο πλαίσιο αυτής της υπηρεσίας ο Ανάδοχος υποχρεούται να διαθέσει</w:t>
      </w:r>
      <w:r w:rsidR="000E7C0C">
        <w:rPr>
          <w:szCs w:val="22"/>
          <w:lang w:val="el-GR"/>
        </w:rPr>
        <w:t xml:space="preserve"> κα</w:t>
      </w:r>
      <w:r w:rsidR="000E7C0C">
        <w:rPr>
          <w:rFonts w:cs="Tahoma"/>
          <w:color w:val="000000"/>
          <w:szCs w:val="22"/>
          <w:lang w:val="el-GR" w:eastAsia="el-GR"/>
        </w:rPr>
        <w:t xml:space="preserve">θ’ όλη τη διάρκεια της </w:t>
      </w:r>
      <w:r w:rsidR="000E7C0C" w:rsidRPr="006F705A">
        <w:rPr>
          <w:rFonts w:cs="Tahoma"/>
          <w:b/>
          <w:color w:val="000000"/>
          <w:szCs w:val="22"/>
          <w:lang w:val="el-GR" w:eastAsia="el-GR"/>
        </w:rPr>
        <w:fldChar w:fldCharType="begin"/>
      </w:r>
      <w:r w:rsidR="000E7C0C" w:rsidRPr="006F705A">
        <w:rPr>
          <w:rFonts w:cs="Tahoma"/>
          <w:b/>
          <w:color w:val="000000"/>
          <w:szCs w:val="22"/>
          <w:lang w:val="el-GR" w:eastAsia="el-GR"/>
        </w:rPr>
        <w:instrText xml:space="preserve"> REF _Ref504472322 \h </w:instrText>
      </w:r>
      <w:r w:rsidR="000E7C0C">
        <w:rPr>
          <w:rFonts w:cs="Tahoma"/>
          <w:b/>
          <w:color w:val="000000"/>
          <w:szCs w:val="22"/>
          <w:lang w:val="el-GR" w:eastAsia="el-GR"/>
        </w:rPr>
        <w:instrText xml:space="preserve"> \* MERGEFORMAT </w:instrText>
      </w:r>
      <w:r w:rsidR="000E7C0C" w:rsidRPr="006F705A">
        <w:rPr>
          <w:rFonts w:cs="Tahoma"/>
          <w:b/>
          <w:color w:val="000000"/>
          <w:szCs w:val="22"/>
          <w:lang w:val="el-GR" w:eastAsia="el-GR"/>
        </w:rPr>
      </w:r>
      <w:r w:rsidR="000E7C0C" w:rsidRPr="006F705A">
        <w:rPr>
          <w:rFonts w:cs="Tahoma"/>
          <w:b/>
          <w:color w:val="000000"/>
          <w:szCs w:val="22"/>
          <w:lang w:val="el-GR" w:eastAsia="el-GR"/>
        </w:rPr>
        <w:fldChar w:fldCharType="separate"/>
      </w:r>
      <w:r w:rsidR="00CA00DF" w:rsidRPr="00CA00DF">
        <w:rPr>
          <w:b/>
          <w:lang w:val="el-GR"/>
        </w:rPr>
        <w:t>Φάση 5: Πιλοτική Λειτουργία</w:t>
      </w:r>
      <w:r w:rsidR="000E7C0C" w:rsidRPr="006F705A">
        <w:rPr>
          <w:rFonts w:cs="Tahoma"/>
          <w:b/>
          <w:color w:val="000000"/>
          <w:szCs w:val="22"/>
          <w:lang w:val="el-GR" w:eastAsia="el-GR"/>
        </w:rPr>
        <w:fldChar w:fldCharType="end"/>
      </w:r>
      <w:r w:rsidR="000E7C0C">
        <w:rPr>
          <w:rFonts w:cs="Tahoma"/>
          <w:b/>
          <w:color w:val="000000"/>
          <w:szCs w:val="22"/>
          <w:lang w:val="el-GR" w:eastAsia="el-GR"/>
        </w:rPr>
        <w:t xml:space="preserve"> </w:t>
      </w:r>
      <w:r w:rsidR="000E7C0C" w:rsidRPr="006F705A">
        <w:rPr>
          <w:rFonts w:cs="Tahoma"/>
          <w:color w:val="000000"/>
          <w:szCs w:val="22"/>
          <w:lang w:val="el-GR" w:eastAsia="el-GR"/>
        </w:rPr>
        <w:t>(βλ. Παρ.</w:t>
      </w:r>
      <w:r w:rsidR="000E7C0C">
        <w:rPr>
          <w:rFonts w:cs="Tahoma"/>
          <w:b/>
          <w:color w:val="000000"/>
          <w:szCs w:val="22"/>
          <w:lang w:val="el-GR" w:eastAsia="el-GR"/>
        </w:rPr>
        <w:t xml:space="preserve"> </w:t>
      </w:r>
      <w:r w:rsidR="000E7C0C">
        <w:rPr>
          <w:rFonts w:cs="Tahoma"/>
          <w:color w:val="000000"/>
          <w:szCs w:val="22"/>
          <w:lang w:val="el-GR" w:eastAsia="el-GR"/>
        </w:rPr>
        <w:fldChar w:fldCharType="begin"/>
      </w:r>
      <w:r w:rsidR="000E7C0C">
        <w:rPr>
          <w:rFonts w:cs="Tahoma"/>
          <w:color w:val="000000"/>
          <w:szCs w:val="22"/>
          <w:lang w:val="el-GR" w:eastAsia="el-GR"/>
        </w:rPr>
        <w:instrText xml:space="preserve"> REF _Ref504472322 \r \h </w:instrText>
      </w:r>
      <w:r w:rsidR="000E7C0C">
        <w:rPr>
          <w:rFonts w:cs="Tahoma"/>
          <w:color w:val="000000"/>
          <w:szCs w:val="22"/>
          <w:lang w:val="el-GR" w:eastAsia="el-GR"/>
        </w:rPr>
      </w:r>
      <w:r w:rsidR="000E7C0C">
        <w:rPr>
          <w:rFonts w:cs="Tahoma"/>
          <w:color w:val="000000"/>
          <w:szCs w:val="22"/>
          <w:lang w:val="el-GR" w:eastAsia="el-GR"/>
        </w:rPr>
        <w:fldChar w:fldCharType="separate"/>
      </w:r>
      <w:r w:rsidR="00CA00DF">
        <w:rPr>
          <w:rFonts w:cs="Tahoma"/>
          <w:color w:val="000000"/>
          <w:szCs w:val="22"/>
          <w:lang w:val="el-GR" w:eastAsia="el-GR"/>
        </w:rPr>
        <w:t>7.1.7.2.5</w:t>
      </w:r>
      <w:r w:rsidR="000E7C0C">
        <w:rPr>
          <w:rFonts w:cs="Tahoma"/>
          <w:color w:val="000000"/>
          <w:szCs w:val="22"/>
          <w:lang w:val="el-GR" w:eastAsia="el-GR"/>
        </w:rPr>
        <w:fldChar w:fldCharType="end"/>
      </w:r>
      <w:r w:rsidR="000E7C0C" w:rsidRPr="000E7C0C">
        <w:rPr>
          <w:rFonts w:cs="Tahoma"/>
          <w:color w:val="000000"/>
          <w:szCs w:val="22"/>
          <w:lang w:val="el-GR" w:eastAsia="el-GR"/>
        </w:rPr>
        <w:t xml:space="preserve">) </w:t>
      </w:r>
      <w:r w:rsidRPr="003B1C9C">
        <w:rPr>
          <w:b/>
          <w:szCs w:val="22"/>
          <w:lang w:val="el-GR"/>
        </w:rPr>
        <w:t>ένα (1) άτομο</w:t>
      </w:r>
      <w:r w:rsidRPr="000E7C0C">
        <w:rPr>
          <w:szCs w:val="22"/>
          <w:lang w:val="el-GR"/>
        </w:rPr>
        <w:t xml:space="preserve"> το οποίο θα είναι υπεύθυνο για την παροχή υπηρεσιών </w:t>
      </w:r>
      <w:r w:rsidRPr="000E7C0C">
        <w:rPr>
          <w:szCs w:val="22"/>
        </w:rPr>
        <w:t>help</w:t>
      </w:r>
      <w:r w:rsidRPr="000E7C0C">
        <w:rPr>
          <w:szCs w:val="22"/>
          <w:lang w:val="el-GR"/>
        </w:rPr>
        <w:t xml:space="preserve"> </w:t>
      </w:r>
      <w:r w:rsidRPr="000E7C0C">
        <w:rPr>
          <w:szCs w:val="22"/>
        </w:rPr>
        <w:t>desk</w:t>
      </w:r>
      <w:r w:rsidRPr="000E7C0C">
        <w:rPr>
          <w:szCs w:val="22"/>
          <w:lang w:val="el-GR"/>
        </w:rPr>
        <w:t xml:space="preserve"> 1</w:t>
      </w:r>
      <w:r w:rsidRPr="000E7C0C">
        <w:rPr>
          <w:szCs w:val="22"/>
          <w:vertAlign w:val="superscript"/>
          <w:lang w:val="el-GR"/>
        </w:rPr>
        <w:t>ου</w:t>
      </w:r>
      <w:r w:rsidRPr="000E7C0C">
        <w:rPr>
          <w:szCs w:val="22"/>
          <w:lang w:val="el-GR"/>
        </w:rPr>
        <w:t xml:space="preserve"> επιπέδου</w:t>
      </w:r>
      <w:r w:rsidRPr="000E7C0C">
        <w:rPr>
          <w:lang w:val="el-GR"/>
        </w:rPr>
        <w:t xml:space="preserve"> και </w:t>
      </w:r>
      <w:r w:rsidRPr="003B1C9C">
        <w:rPr>
          <w:b/>
          <w:szCs w:val="22"/>
          <w:lang w:val="el-GR"/>
        </w:rPr>
        <w:t>ένα (1) άτομο</w:t>
      </w:r>
      <w:r w:rsidRPr="000E7C0C">
        <w:rPr>
          <w:b/>
          <w:szCs w:val="22"/>
          <w:lang w:val="el-GR"/>
        </w:rPr>
        <w:t>,</w:t>
      </w:r>
      <w:r w:rsidRPr="000E7C0C">
        <w:rPr>
          <w:szCs w:val="22"/>
          <w:lang w:val="el-GR"/>
        </w:rPr>
        <w:t xml:space="preserve"> το οποίο θα είναι υπεύθυνο για την παροχή υπηρεσιών </w:t>
      </w:r>
      <w:r w:rsidRPr="000E7C0C">
        <w:rPr>
          <w:szCs w:val="22"/>
        </w:rPr>
        <w:t>help</w:t>
      </w:r>
      <w:r w:rsidRPr="000E7C0C">
        <w:rPr>
          <w:szCs w:val="22"/>
          <w:lang w:val="el-GR"/>
        </w:rPr>
        <w:t xml:space="preserve"> </w:t>
      </w:r>
      <w:r w:rsidRPr="000E7C0C">
        <w:rPr>
          <w:szCs w:val="22"/>
        </w:rPr>
        <w:t>desk</w:t>
      </w:r>
      <w:r w:rsidRPr="000E7C0C">
        <w:rPr>
          <w:szCs w:val="22"/>
          <w:lang w:val="el-GR"/>
        </w:rPr>
        <w:t xml:space="preserve"> 2</w:t>
      </w:r>
      <w:r w:rsidRPr="000E7C0C">
        <w:rPr>
          <w:szCs w:val="22"/>
          <w:vertAlign w:val="superscript"/>
          <w:lang w:val="el-GR"/>
        </w:rPr>
        <w:t>ου</w:t>
      </w:r>
      <w:r w:rsidRPr="000E7C0C">
        <w:rPr>
          <w:szCs w:val="22"/>
          <w:lang w:val="el-GR"/>
        </w:rPr>
        <w:t xml:space="preserve"> επιπέδου.</w:t>
      </w:r>
    </w:p>
    <w:p w14:paraId="4AA2E7E5" w14:textId="77777777" w:rsidR="00BF4ACA" w:rsidRPr="006F705A" w:rsidRDefault="00BF4ACA" w:rsidP="00E234FB">
      <w:pPr>
        <w:widowControl w:val="0"/>
        <w:ind w:left="357"/>
        <w:rPr>
          <w:szCs w:val="22"/>
          <w:lang w:val="el-GR"/>
        </w:rPr>
      </w:pPr>
      <w:r w:rsidRPr="006F705A">
        <w:rPr>
          <w:lang w:val="el-GR"/>
        </w:rPr>
        <w:t>Ο ημερήσιος χρόνος απασχόλησης των παραπάνω στελεχών του Αν</w:t>
      </w:r>
      <w:r w:rsidRPr="00AE2333">
        <w:rPr>
          <w:lang w:val="el-GR"/>
        </w:rPr>
        <w:t xml:space="preserve">αδόχου θα είναι </w:t>
      </w:r>
      <w:r w:rsidR="00D83354" w:rsidRPr="00BB6800">
        <w:rPr>
          <w:b/>
          <w:lang w:val="el-GR"/>
        </w:rPr>
        <w:t xml:space="preserve">τέσσερις </w:t>
      </w:r>
      <w:r w:rsidRPr="00BB6800">
        <w:rPr>
          <w:b/>
          <w:lang w:val="el-GR"/>
        </w:rPr>
        <w:t>(</w:t>
      </w:r>
      <w:r w:rsidR="00D83354" w:rsidRPr="00BB6800">
        <w:rPr>
          <w:b/>
          <w:lang w:val="el-GR"/>
        </w:rPr>
        <w:t>4</w:t>
      </w:r>
      <w:r w:rsidRPr="00BB6800">
        <w:rPr>
          <w:b/>
          <w:lang w:val="el-GR"/>
        </w:rPr>
        <w:t>)</w:t>
      </w:r>
      <w:r w:rsidRPr="00BB6800">
        <w:rPr>
          <w:lang w:val="el-GR"/>
        </w:rPr>
        <w:t xml:space="preserve"> </w:t>
      </w:r>
      <w:r w:rsidRPr="00AE2333">
        <w:rPr>
          <w:lang w:val="el-GR"/>
        </w:rPr>
        <w:t xml:space="preserve">ώρες, </w:t>
      </w:r>
      <w:r w:rsidR="002015D7" w:rsidRPr="00AE2333">
        <w:rPr>
          <w:lang w:val="el-GR"/>
        </w:rPr>
        <w:t>εντός</w:t>
      </w:r>
      <w:r w:rsidR="00EE7FF9" w:rsidRPr="00AE2333">
        <w:rPr>
          <w:lang w:val="el-GR"/>
        </w:rPr>
        <w:t xml:space="preserve"> των ωρών</w:t>
      </w:r>
      <w:r w:rsidRPr="00AE2333">
        <w:rPr>
          <w:lang w:val="el-GR"/>
        </w:rPr>
        <w:t xml:space="preserve"> λειτουργίας </w:t>
      </w:r>
      <w:r w:rsidR="00A76D4F" w:rsidRPr="00AE2333">
        <w:rPr>
          <w:lang w:val="el-GR"/>
        </w:rPr>
        <w:t>των αρμόδιων Δ/νσεων του Φορέα Λειτουργίας</w:t>
      </w:r>
      <w:r w:rsidRPr="00AE2333">
        <w:rPr>
          <w:lang w:val="el-GR"/>
        </w:rPr>
        <w:t>.</w:t>
      </w:r>
    </w:p>
    <w:p w14:paraId="66A72A42" w14:textId="77777777" w:rsidR="00BF4ACA" w:rsidRPr="006F705A" w:rsidRDefault="00BF4ACA" w:rsidP="00E234FB">
      <w:pPr>
        <w:widowControl w:val="0"/>
        <w:numPr>
          <w:ilvl w:val="0"/>
          <w:numId w:val="34"/>
        </w:numPr>
        <w:suppressAutoHyphens w:val="0"/>
        <w:ind w:left="357"/>
        <w:rPr>
          <w:szCs w:val="22"/>
          <w:lang w:val="el-GR"/>
        </w:rPr>
      </w:pPr>
      <w:r w:rsidRPr="006F705A">
        <w:rPr>
          <w:szCs w:val="22"/>
          <w:lang w:val="el-GR"/>
        </w:rPr>
        <w:t>Την επικαιροποίηση των σεναρίων ελέγχου καθ’ όλη τη διάρκεια της φάσης αυτής (εφόσον πραγματοποιηθούν αλλαγές / προσθήκες στα Υποσυστήματα που επηρεάζουν τα υφιστάμενα σενάρια ελέγχου)</w:t>
      </w:r>
    </w:p>
    <w:p w14:paraId="360D1FA9" w14:textId="77777777" w:rsidR="00BF4ACA" w:rsidRPr="006F705A" w:rsidRDefault="00BF4ACA" w:rsidP="00E234FB">
      <w:pPr>
        <w:widowControl w:val="0"/>
        <w:numPr>
          <w:ilvl w:val="0"/>
          <w:numId w:val="34"/>
        </w:numPr>
        <w:suppressAutoHyphens w:val="0"/>
        <w:ind w:left="357"/>
        <w:rPr>
          <w:szCs w:val="22"/>
          <w:lang w:val="el-GR"/>
        </w:rPr>
      </w:pPr>
      <w:r w:rsidRPr="006F705A">
        <w:rPr>
          <w:szCs w:val="22"/>
          <w:lang w:val="el-GR"/>
        </w:rPr>
        <w:t xml:space="preserve">Την επικαιροποίηση της </w:t>
      </w:r>
      <w:r w:rsidRPr="006F705A">
        <w:rPr>
          <w:rFonts w:cs="Tahoma"/>
          <w:szCs w:val="22"/>
          <w:lang w:val="el-GR" w:eastAsia="el-GR"/>
        </w:rPr>
        <w:t xml:space="preserve">τεχνικής και λειτουργικής </w:t>
      </w:r>
      <w:r w:rsidRPr="006F705A">
        <w:rPr>
          <w:szCs w:val="22"/>
          <w:lang w:val="el-GR"/>
        </w:rPr>
        <w:t>τεκμηρίωσης των Υποσυστημάτων (εφόσον πραγματοποιηθούν αλλαγές / προσθήκες στα Υποσυστήματα).</w:t>
      </w:r>
    </w:p>
    <w:p w14:paraId="30846FA3" w14:textId="77777777" w:rsidR="00BF4ACA" w:rsidRPr="006F705A" w:rsidRDefault="00BF4ACA" w:rsidP="00BF4ACA">
      <w:pPr>
        <w:rPr>
          <w:lang w:val="el-GR"/>
        </w:rPr>
      </w:pPr>
    </w:p>
    <w:p w14:paraId="63BB8080" w14:textId="77777777" w:rsidR="00662D1E" w:rsidRDefault="00662D1E" w:rsidP="00662D1E">
      <w:pPr>
        <w:pStyle w:val="4"/>
        <w:rPr>
          <w:lang w:val="el-GR"/>
        </w:rPr>
      </w:pPr>
      <w:bookmarkStart w:id="741" w:name="_Ref503883672"/>
      <w:bookmarkStart w:id="742" w:name="_Toc516238324"/>
      <w:r w:rsidRPr="0043279D">
        <w:rPr>
          <w:lang w:val="el-GR"/>
        </w:rPr>
        <w:t>Υπηρεσίες Φάσης Δοκιμαστικής Λειτουργίας &amp; Εξάπλωσης Συστήματος</w:t>
      </w:r>
      <w:bookmarkEnd w:id="741"/>
      <w:bookmarkEnd w:id="742"/>
      <w:r w:rsidRPr="0043279D">
        <w:rPr>
          <w:lang w:val="el-GR"/>
        </w:rPr>
        <w:t xml:space="preserve"> </w:t>
      </w:r>
    </w:p>
    <w:p w14:paraId="0EC6E42F" w14:textId="77777777" w:rsidR="00CA00DF" w:rsidRPr="00CA00DF" w:rsidRDefault="0037038E">
      <w:pPr>
        <w:rPr>
          <w:b/>
          <w:bCs/>
          <w:i/>
          <w:szCs w:val="20"/>
          <w:lang w:val="el-GR"/>
        </w:rPr>
      </w:pPr>
      <w:r w:rsidRPr="006F705A">
        <w:rPr>
          <w:szCs w:val="22"/>
          <w:lang w:val="el-GR"/>
        </w:rPr>
        <w:t xml:space="preserve">Ο Ανάδοχος οφείλει να προσφέρει υπηρεσίες με στόχο την υποστήριξη στη μετάβαση σε πλήρη επιχειρησιακή λειτουργία του </w:t>
      </w:r>
      <w:r w:rsidR="00CC6128">
        <w:rPr>
          <w:szCs w:val="22"/>
          <w:lang w:val="el-GR"/>
        </w:rPr>
        <w:t>ΟΠΣ-ΑΔ</w:t>
      </w:r>
      <w:r w:rsidR="00997DA2">
        <w:rPr>
          <w:szCs w:val="22"/>
          <w:lang w:val="el-GR"/>
        </w:rPr>
        <w:t>Ε</w:t>
      </w:r>
      <w:r w:rsidRPr="006F705A">
        <w:rPr>
          <w:szCs w:val="22"/>
          <w:lang w:val="el-GR"/>
        </w:rPr>
        <w:t xml:space="preserve"> από το σύνολο των χρηστών του. Οι υπηρεσίες αυτές, που θα παρασχεθούν από τον Ανάδοχο κατά την</w:t>
      </w:r>
      <w:r>
        <w:rPr>
          <w:szCs w:val="22"/>
          <w:lang w:val="el-GR"/>
        </w:rPr>
        <w:t xml:space="preserve"> </w:t>
      </w:r>
      <w:r w:rsidRPr="006F705A">
        <w:rPr>
          <w:b/>
          <w:i/>
          <w:szCs w:val="22"/>
          <w:lang w:val="el-GR"/>
        </w:rPr>
        <w:fldChar w:fldCharType="begin"/>
      </w:r>
      <w:r w:rsidRPr="006F705A">
        <w:rPr>
          <w:b/>
          <w:i/>
          <w:szCs w:val="22"/>
          <w:lang w:val="el-GR"/>
        </w:rPr>
        <w:instrText xml:space="preserve"> REF _Ref503281992 \h  \* MERGEFORMAT </w:instrText>
      </w:r>
      <w:r w:rsidRPr="006F705A">
        <w:rPr>
          <w:b/>
          <w:i/>
          <w:szCs w:val="22"/>
          <w:lang w:val="el-GR"/>
        </w:rPr>
      </w:r>
      <w:r w:rsidRPr="006F705A">
        <w:rPr>
          <w:b/>
          <w:i/>
          <w:szCs w:val="22"/>
          <w:lang w:val="el-GR"/>
        </w:rPr>
        <w:fldChar w:fldCharType="separate"/>
      </w:r>
    </w:p>
    <w:p w14:paraId="7783CB26" w14:textId="77777777" w:rsidR="0037038E" w:rsidRPr="00AE2586" w:rsidRDefault="00CA00DF" w:rsidP="0037038E">
      <w:pPr>
        <w:rPr>
          <w:b/>
          <w:bCs/>
          <w:i/>
          <w:szCs w:val="20"/>
          <w:lang w:val="el-GR"/>
        </w:rPr>
      </w:pPr>
      <w:r w:rsidRPr="00CA00DF">
        <w:rPr>
          <w:b/>
          <w:bCs/>
          <w:i/>
          <w:szCs w:val="20"/>
          <w:lang w:val="el-GR"/>
        </w:rPr>
        <w:lastRenderedPageBreak/>
        <w:t>Φάση 6: Δοκιμαστική Λειτουργία &amp; Εξάπλωση</w:t>
      </w:r>
      <w:r w:rsidRPr="00CA00DF">
        <w:rPr>
          <w:b/>
          <w:i/>
          <w:lang w:val="el-GR"/>
        </w:rPr>
        <w:t xml:space="preserve"> </w:t>
      </w:r>
      <w:r w:rsidRPr="00CA00DF">
        <w:rPr>
          <w:lang w:val="el-GR"/>
        </w:rPr>
        <w:t>Συστήματος</w:t>
      </w:r>
      <w:r w:rsidR="0037038E" w:rsidRPr="006F705A">
        <w:rPr>
          <w:b/>
          <w:i/>
          <w:szCs w:val="22"/>
          <w:lang w:val="el-GR"/>
        </w:rPr>
        <w:fldChar w:fldCharType="end"/>
      </w:r>
      <w:r w:rsidR="0037038E" w:rsidRPr="006F705A">
        <w:rPr>
          <w:b/>
          <w:i/>
          <w:szCs w:val="22"/>
          <w:lang w:val="el-GR"/>
        </w:rPr>
        <w:t>,</w:t>
      </w:r>
      <w:r w:rsidR="0037038E" w:rsidRPr="006F705A">
        <w:rPr>
          <w:szCs w:val="22"/>
          <w:lang w:val="el-GR"/>
        </w:rPr>
        <w:t xml:space="preserve"> περιλαμβάνουν:</w:t>
      </w:r>
    </w:p>
    <w:p w14:paraId="161558BC" w14:textId="77777777" w:rsidR="0037038E" w:rsidRPr="006F705A" w:rsidRDefault="0037038E" w:rsidP="00E234FB">
      <w:pPr>
        <w:widowControl w:val="0"/>
        <w:numPr>
          <w:ilvl w:val="0"/>
          <w:numId w:val="34"/>
        </w:numPr>
        <w:suppressAutoHyphens w:val="0"/>
        <w:rPr>
          <w:szCs w:val="22"/>
          <w:lang w:val="el-GR"/>
        </w:rPr>
      </w:pPr>
      <w:r w:rsidRPr="006F705A">
        <w:rPr>
          <w:szCs w:val="22"/>
          <w:lang w:val="el-GR"/>
        </w:rPr>
        <w:t xml:space="preserve">Την υποστήριξη από πλευράς Αναδόχου σε συνθήκες </w:t>
      </w:r>
      <w:r w:rsidRPr="006F705A">
        <w:rPr>
          <w:b/>
          <w:szCs w:val="22"/>
          <w:u w:val="single"/>
          <w:lang w:val="el-GR"/>
        </w:rPr>
        <w:t>Εγγυημένου Επιπέδου Υπηρεσιών</w:t>
      </w:r>
      <w:r w:rsidRPr="006F705A">
        <w:rPr>
          <w:b/>
          <w:szCs w:val="22"/>
          <w:lang w:val="el-GR"/>
        </w:rPr>
        <w:t xml:space="preserve"> </w:t>
      </w:r>
      <w:r w:rsidRPr="006F705A">
        <w:rPr>
          <w:szCs w:val="22"/>
          <w:lang w:val="el-GR"/>
        </w:rPr>
        <w:t xml:space="preserve">(βλ. </w:t>
      </w:r>
      <w:r>
        <w:rPr>
          <w:szCs w:val="22"/>
        </w:rPr>
        <w:fldChar w:fldCharType="begin"/>
      </w:r>
      <w:r>
        <w:rPr>
          <w:szCs w:val="22"/>
          <w:lang w:val="el-GR"/>
        </w:rPr>
        <w:instrText xml:space="preserve"> REF _Ref122414446 \r \h </w:instrText>
      </w:r>
      <w:r>
        <w:rPr>
          <w:szCs w:val="22"/>
        </w:rPr>
      </w:r>
      <w:r>
        <w:rPr>
          <w:szCs w:val="22"/>
        </w:rPr>
        <w:fldChar w:fldCharType="separate"/>
      </w:r>
      <w:r w:rsidR="00CA00DF">
        <w:rPr>
          <w:szCs w:val="22"/>
          <w:lang w:val="el-GR"/>
        </w:rPr>
        <w:t>7.1.7.3.3</w:t>
      </w:r>
      <w:r>
        <w:rPr>
          <w:szCs w:val="22"/>
        </w:rPr>
        <w:fldChar w:fldCharType="end"/>
      </w:r>
      <w:r w:rsidRPr="006F705A">
        <w:rPr>
          <w:szCs w:val="22"/>
          <w:lang w:val="el-GR"/>
        </w:rPr>
        <w:t xml:space="preserve">) της πλήρους επιχειρησιακής λειτουργίας του </w:t>
      </w:r>
      <w:r>
        <w:rPr>
          <w:szCs w:val="22"/>
          <w:lang w:val="el-GR"/>
        </w:rPr>
        <w:t xml:space="preserve">ΟΠΣ-ΑΔΕ </w:t>
      </w:r>
      <w:r w:rsidRPr="006F705A">
        <w:rPr>
          <w:szCs w:val="22"/>
          <w:lang w:val="el-GR"/>
        </w:rPr>
        <w:t xml:space="preserve"> (λειτουργία με πραγματικά δεδομένα από το σύνολο των </w:t>
      </w:r>
      <w:r w:rsidR="006B679C" w:rsidRPr="00175CDB">
        <w:rPr>
          <w:szCs w:val="22"/>
          <w:lang w:val="el-GR"/>
        </w:rPr>
        <w:t>προβλεπόμενων</w:t>
      </w:r>
      <w:r w:rsidRPr="006F705A">
        <w:rPr>
          <w:szCs w:val="22"/>
          <w:lang w:val="el-GR"/>
        </w:rPr>
        <w:t xml:space="preserve"> χρηστών)</w:t>
      </w:r>
    </w:p>
    <w:p w14:paraId="4BF9D560" w14:textId="77777777" w:rsidR="0037038E" w:rsidRPr="006F705A" w:rsidRDefault="0037038E" w:rsidP="00E234FB">
      <w:pPr>
        <w:widowControl w:val="0"/>
        <w:numPr>
          <w:ilvl w:val="0"/>
          <w:numId w:val="34"/>
        </w:numPr>
        <w:suppressAutoHyphens w:val="0"/>
        <w:rPr>
          <w:szCs w:val="22"/>
          <w:lang w:val="el-GR"/>
        </w:rPr>
      </w:pPr>
      <w:r w:rsidRPr="006F705A">
        <w:rPr>
          <w:szCs w:val="22"/>
          <w:lang w:val="el-GR"/>
        </w:rPr>
        <w:t xml:space="preserve">Τη συντήρηση του έτοιμου λογισμικού και των Υποσυστημάτων του Πληροφοριακού Συστήματος (όπως περιγράφεται αναλυτικά στην παρ. </w:t>
      </w:r>
      <w:r>
        <w:rPr>
          <w:szCs w:val="22"/>
        </w:rPr>
        <w:fldChar w:fldCharType="begin"/>
      </w:r>
      <w:r>
        <w:rPr>
          <w:szCs w:val="22"/>
          <w:lang w:val="el-GR"/>
        </w:rPr>
        <w:instrText xml:space="preserve"> REF _Ref236033114 \r \h </w:instrText>
      </w:r>
      <w:r>
        <w:rPr>
          <w:szCs w:val="22"/>
        </w:rPr>
      </w:r>
      <w:r>
        <w:rPr>
          <w:szCs w:val="22"/>
        </w:rPr>
        <w:fldChar w:fldCharType="separate"/>
      </w:r>
      <w:r w:rsidR="00CA00DF">
        <w:rPr>
          <w:szCs w:val="22"/>
          <w:lang w:val="el-GR"/>
        </w:rPr>
        <w:t>7.1.7.3.2</w:t>
      </w:r>
      <w:r>
        <w:rPr>
          <w:szCs w:val="22"/>
        </w:rPr>
        <w:fldChar w:fldCharType="end"/>
      </w:r>
      <w:r w:rsidRPr="006F705A">
        <w:rPr>
          <w:szCs w:val="22"/>
          <w:lang w:val="el-GR"/>
        </w:rPr>
        <w:t xml:space="preserve"> )</w:t>
      </w:r>
    </w:p>
    <w:p w14:paraId="4A7B9CBD" w14:textId="77777777" w:rsidR="00CC6128" w:rsidRPr="00881FF1" w:rsidRDefault="00CC6128" w:rsidP="00E234FB">
      <w:pPr>
        <w:widowControl w:val="0"/>
        <w:numPr>
          <w:ilvl w:val="0"/>
          <w:numId w:val="34"/>
        </w:numPr>
        <w:shd w:val="clear" w:color="auto" w:fill="FFFFFF"/>
        <w:suppressAutoHyphens w:val="0"/>
        <w:ind w:left="357"/>
        <w:rPr>
          <w:lang w:val="el-GR"/>
        </w:rPr>
      </w:pPr>
      <w:r w:rsidRPr="00881FF1">
        <w:rPr>
          <w:szCs w:val="22"/>
          <w:lang w:val="el-GR"/>
        </w:rPr>
        <w:t xml:space="preserve">Την </w:t>
      </w:r>
      <w:r w:rsidRPr="00881FF1">
        <w:rPr>
          <w:b/>
          <w:szCs w:val="22"/>
          <w:lang w:val="el-GR"/>
        </w:rPr>
        <w:t>επιτόπια υποστήριξη</w:t>
      </w:r>
      <w:r w:rsidRPr="00881FF1">
        <w:rPr>
          <w:lang w:val="el-GR"/>
        </w:rPr>
        <w:t xml:space="preserve"> </w:t>
      </w:r>
      <w:r w:rsidRPr="00881FF1">
        <w:rPr>
          <w:u w:val="single"/>
          <w:lang w:val="el-GR"/>
        </w:rPr>
        <w:t>κατά την εργασία</w:t>
      </w:r>
      <w:r w:rsidRPr="00881FF1">
        <w:rPr>
          <w:lang w:val="el-GR"/>
        </w:rPr>
        <w:t xml:space="preserve"> (</w:t>
      </w:r>
      <w:r w:rsidRPr="00F81D02">
        <w:t>on</w:t>
      </w:r>
      <w:r w:rsidRPr="00881FF1">
        <w:rPr>
          <w:lang w:val="el-GR"/>
        </w:rPr>
        <w:t xml:space="preserve"> </w:t>
      </w:r>
      <w:r w:rsidRPr="00F81D02">
        <w:t>the</w:t>
      </w:r>
      <w:r w:rsidRPr="00881FF1">
        <w:rPr>
          <w:lang w:val="el-GR"/>
        </w:rPr>
        <w:t xml:space="preserve"> </w:t>
      </w:r>
      <w:r w:rsidRPr="00F81D02">
        <w:t>job</w:t>
      </w:r>
      <w:r w:rsidRPr="00881FF1">
        <w:rPr>
          <w:lang w:val="el-GR"/>
        </w:rPr>
        <w:t xml:space="preserve"> </w:t>
      </w:r>
      <w:r w:rsidRPr="00F81D02">
        <w:t>training</w:t>
      </w:r>
      <w:r w:rsidRPr="00881FF1">
        <w:rPr>
          <w:lang w:val="el-GR"/>
        </w:rPr>
        <w:t xml:space="preserve">) </w:t>
      </w:r>
      <w:r w:rsidRPr="00881FF1">
        <w:rPr>
          <w:szCs w:val="22"/>
          <w:lang w:val="el-GR"/>
        </w:rPr>
        <w:t xml:space="preserve">(βλ. </w:t>
      </w:r>
      <w:r>
        <w:rPr>
          <w:szCs w:val="22"/>
        </w:rPr>
        <w:fldChar w:fldCharType="begin"/>
      </w:r>
      <w:r>
        <w:rPr>
          <w:szCs w:val="22"/>
          <w:lang w:val="el-GR"/>
        </w:rPr>
        <w:instrText xml:space="preserve"> REF _Ref503883653 \r \h </w:instrText>
      </w:r>
      <w:r>
        <w:rPr>
          <w:szCs w:val="22"/>
        </w:rPr>
      </w:r>
      <w:r>
        <w:rPr>
          <w:szCs w:val="22"/>
        </w:rPr>
        <w:fldChar w:fldCharType="separate"/>
      </w:r>
      <w:r w:rsidR="00CA00DF">
        <w:rPr>
          <w:szCs w:val="22"/>
          <w:lang w:val="el-GR"/>
        </w:rPr>
        <w:t>7.1.6.5</w:t>
      </w:r>
      <w:r>
        <w:rPr>
          <w:szCs w:val="22"/>
        </w:rPr>
        <w:fldChar w:fldCharType="end"/>
      </w:r>
      <w:r w:rsidRPr="00881FF1">
        <w:rPr>
          <w:szCs w:val="22"/>
          <w:lang w:val="el-GR"/>
        </w:rPr>
        <w:t>)</w:t>
      </w:r>
      <w:r w:rsidRPr="00877AC0">
        <w:rPr>
          <w:szCs w:val="22"/>
          <w:lang w:val="el-GR"/>
        </w:rPr>
        <w:t xml:space="preserve"> </w:t>
      </w:r>
      <w:r>
        <w:rPr>
          <w:szCs w:val="22"/>
          <w:lang w:val="el-GR"/>
        </w:rPr>
        <w:t xml:space="preserve">για </w:t>
      </w:r>
      <w:r w:rsidRPr="005700C7">
        <w:rPr>
          <w:szCs w:val="22"/>
          <w:lang w:val="el-GR"/>
        </w:rPr>
        <w:t>τη</w:t>
      </w:r>
      <w:r>
        <w:rPr>
          <w:szCs w:val="22"/>
          <w:lang w:val="el-GR"/>
        </w:rPr>
        <w:t>ν πλήρη επιχειρησιακή</w:t>
      </w:r>
      <w:r w:rsidRPr="005700C7">
        <w:rPr>
          <w:szCs w:val="22"/>
          <w:lang w:val="el-GR"/>
        </w:rPr>
        <w:t xml:space="preserve"> λειτουργία των Υποσυστημάτων</w:t>
      </w:r>
      <w:r>
        <w:rPr>
          <w:szCs w:val="22"/>
          <w:lang w:val="el-GR"/>
        </w:rPr>
        <w:t>:</w:t>
      </w:r>
    </w:p>
    <w:p w14:paraId="6A5B4FC6" w14:textId="77777777" w:rsidR="00CA00DF" w:rsidRPr="00CA00DF" w:rsidRDefault="00CC6128" w:rsidP="00CA00DF">
      <w:pPr>
        <w:widowControl w:val="0"/>
        <w:numPr>
          <w:ilvl w:val="1"/>
          <w:numId w:val="34"/>
        </w:numPr>
        <w:shd w:val="clear" w:color="auto" w:fill="FFFFFF"/>
        <w:tabs>
          <w:tab w:val="clear" w:pos="1440"/>
          <w:tab w:val="num" w:pos="851"/>
        </w:tabs>
        <w:suppressAutoHyphens w:val="0"/>
        <w:ind w:left="851" w:hanging="284"/>
        <w:rPr>
          <w:b/>
          <w:bCs/>
          <w:szCs w:val="20"/>
          <w:lang w:val="el-GR"/>
        </w:rPr>
      </w:pPr>
      <w:r w:rsidRPr="00881FF1">
        <w:rPr>
          <w:szCs w:val="22"/>
          <w:lang w:val="el-GR"/>
        </w:rPr>
        <w:t xml:space="preserve">του </w:t>
      </w:r>
      <w:r>
        <w:rPr>
          <w:szCs w:val="22"/>
          <w:lang w:val="el-GR"/>
        </w:rPr>
        <w:t>Φορέα Λειτουργίας</w:t>
      </w:r>
      <w:r w:rsidRPr="00881FF1">
        <w:rPr>
          <w:szCs w:val="22"/>
          <w:lang w:val="el-GR"/>
        </w:rPr>
        <w:t xml:space="preserve"> </w:t>
      </w:r>
      <w:r>
        <w:rPr>
          <w:szCs w:val="22"/>
          <w:lang w:val="el-GR"/>
        </w:rPr>
        <w:t xml:space="preserve">με </w:t>
      </w:r>
      <w:r w:rsidRPr="00881FF1">
        <w:rPr>
          <w:szCs w:val="22"/>
          <w:lang w:val="el-GR"/>
        </w:rPr>
        <w:t>τ</w:t>
      </w:r>
      <w:r w:rsidRPr="00881FF1">
        <w:rPr>
          <w:lang w:val="el-GR"/>
        </w:rPr>
        <w:t xml:space="preserve">ην επιτόπια παρουσία του Αναδόχου στις </w:t>
      </w:r>
      <w:r>
        <w:rPr>
          <w:lang w:val="el-GR"/>
        </w:rPr>
        <w:t xml:space="preserve">εγκαταστάσεις του Φορέα Λειτουργίας </w:t>
      </w:r>
      <w:r w:rsidRPr="00881FF1">
        <w:rPr>
          <w:lang w:val="el-GR"/>
        </w:rPr>
        <w:t xml:space="preserve">με </w:t>
      </w:r>
      <w:r w:rsidRPr="000E7C0C">
        <w:rPr>
          <w:u w:val="single"/>
          <w:lang w:val="el-GR"/>
        </w:rPr>
        <w:t>τουλάχιστον</w:t>
      </w:r>
      <w:r w:rsidRPr="000E7C0C">
        <w:rPr>
          <w:lang w:val="el-GR"/>
        </w:rPr>
        <w:t xml:space="preserve"> </w:t>
      </w:r>
      <w:r w:rsidR="00D22C7C" w:rsidRPr="003B1C9C">
        <w:rPr>
          <w:b/>
          <w:lang w:val="el-GR"/>
        </w:rPr>
        <w:t>δύο</w:t>
      </w:r>
      <w:r w:rsidR="00D771BB" w:rsidRPr="003B1C9C">
        <w:rPr>
          <w:b/>
          <w:lang w:val="el-GR"/>
        </w:rPr>
        <w:t xml:space="preserve"> </w:t>
      </w:r>
      <w:r w:rsidRPr="003B1C9C">
        <w:rPr>
          <w:b/>
          <w:lang w:val="el-GR"/>
        </w:rPr>
        <w:t>(</w:t>
      </w:r>
      <w:r w:rsidR="00D22C7C" w:rsidRPr="003B1C9C">
        <w:rPr>
          <w:b/>
          <w:lang w:val="el-GR"/>
        </w:rPr>
        <w:t>2</w:t>
      </w:r>
      <w:r w:rsidRPr="003B1C9C">
        <w:rPr>
          <w:b/>
          <w:lang w:val="el-GR"/>
        </w:rPr>
        <w:t xml:space="preserve">) </w:t>
      </w:r>
      <w:r w:rsidRPr="003B1C9C">
        <w:rPr>
          <w:rFonts w:cs="Tahoma"/>
          <w:b/>
          <w:color w:val="000000"/>
          <w:szCs w:val="22"/>
          <w:lang w:val="el-GR" w:eastAsia="el-GR"/>
        </w:rPr>
        <w:t>στ</w:t>
      </w:r>
      <w:r w:rsidR="00D22C7C" w:rsidRPr="003B1C9C">
        <w:rPr>
          <w:rFonts w:cs="Tahoma"/>
          <w:b/>
          <w:color w:val="000000"/>
          <w:szCs w:val="22"/>
          <w:lang w:val="el-GR" w:eastAsia="el-GR"/>
        </w:rPr>
        <w:t xml:space="preserve">ελέχη </w:t>
      </w:r>
      <w:r w:rsidRPr="000E7C0C">
        <w:rPr>
          <w:rFonts w:cs="Tahoma"/>
          <w:color w:val="000000"/>
          <w:szCs w:val="22"/>
          <w:lang w:val="el-GR" w:eastAsia="el-GR"/>
        </w:rPr>
        <w:t xml:space="preserve">του, καθ’ όλη τη διάρκεια της </w:t>
      </w:r>
      <w:r w:rsidR="00EB7B4A" w:rsidRPr="00ED1F04">
        <w:rPr>
          <w:rFonts w:cs="Tahoma"/>
          <w:b/>
          <w:color w:val="000000"/>
          <w:szCs w:val="22"/>
          <w:lang w:val="el-GR" w:eastAsia="el-GR"/>
        </w:rPr>
        <w:fldChar w:fldCharType="begin"/>
      </w:r>
      <w:r w:rsidR="00EB7B4A" w:rsidRPr="00ED1F04">
        <w:rPr>
          <w:rFonts w:cs="Tahoma"/>
          <w:b/>
          <w:color w:val="000000"/>
          <w:szCs w:val="22"/>
          <w:lang w:val="el-GR" w:eastAsia="el-GR"/>
        </w:rPr>
        <w:instrText xml:space="preserve"> REF _Ref503281992 \h  \* MERGEFORMAT </w:instrText>
      </w:r>
      <w:r w:rsidR="00EB7B4A" w:rsidRPr="00ED1F04">
        <w:rPr>
          <w:rFonts w:cs="Tahoma"/>
          <w:b/>
          <w:color w:val="000000"/>
          <w:szCs w:val="22"/>
          <w:lang w:val="el-GR" w:eastAsia="el-GR"/>
        </w:rPr>
      </w:r>
      <w:r w:rsidR="00EB7B4A" w:rsidRPr="00ED1F04">
        <w:rPr>
          <w:rFonts w:cs="Tahoma"/>
          <w:b/>
          <w:color w:val="000000"/>
          <w:szCs w:val="22"/>
          <w:lang w:val="el-GR" w:eastAsia="el-GR"/>
        </w:rPr>
        <w:fldChar w:fldCharType="separate"/>
      </w:r>
    </w:p>
    <w:p w14:paraId="39491BFB" w14:textId="77777777" w:rsidR="00CC6128" w:rsidRPr="000E7C0C" w:rsidRDefault="00CA00DF" w:rsidP="00E234FB">
      <w:pPr>
        <w:widowControl w:val="0"/>
        <w:numPr>
          <w:ilvl w:val="1"/>
          <w:numId w:val="34"/>
        </w:numPr>
        <w:shd w:val="clear" w:color="auto" w:fill="FFFFFF"/>
        <w:tabs>
          <w:tab w:val="clear" w:pos="1440"/>
          <w:tab w:val="num" w:pos="851"/>
        </w:tabs>
        <w:suppressAutoHyphens w:val="0"/>
        <w:ind w:left="851" w:hanging="284"/>
        <w:rPr>
          <w:b/>
          <w:bCs/>
          <w:i/>
          <w:szCs w:val="20"/>
          <w:lang w:val="el-GR"/>
        </w:rPr>
      </w:pPr>
      <w:r w:rsidRPr="00CA00DF">
        <w:rPr>
          <w:b/>
          <w:bCs/>
          <w:szCs w:val="20"/>
          <w:lang w:val="el-GR"/>
        </w:rPr>
        <w:t>Φάση 6: Δοκιμαστική Λειτουργία &amp; Εξάπλωση</w:t>
      </w:r>
      <w:r w:rsidRPr="00CA00DF">
        <w:rPr>
          <w:b/>
          <w:lang w:val="el-GR"/>
        </w:rPr>
        <w:t xml:space="preserve"> </w:t>
      </w:r>
      <w:r w:rsidRPr="00CA00DF">
        <w:rPr>
          <w:lang w:val="el-GR"/>
        </w:rPr>
        <w:t>Συστήματος</w:t>
      </w:r>
      <w:r w:rsidR="00EB7B4A" w:rsidRPr="00ED1F04">
        <w:rPr>
          <w:rFonts w:cs="Tahoma"/>
          <w:b/>
          <w:color w:val="000000"/>
          <w:szCs w:val="22"/>
          <w:lang w:val="el-GR" w:eastAsia="el-GR"/>
        </w:rPr>
        <w:fldChar w:fldCharType="end"/>
      </w:r>
      <w:r w:rsidR="00EB7B4A" w:rsidRPr="00ED1F04">
        <w:rPr>
          <w:rFonts w:cs="Tahoma"/>
          <w:b/>
          <w:color w:val="000000"/>
          <w:szCs w:val="22"/>
          <w:lang w:val="el-GR" w:eastAsia="el-GR"/>
        </w:rPr>
        <w:t xml:space="preserve"> </w:t>
      </w:r>
      <w:r w:rsidR="00EB7B4A" w:rsidRPr="000E7C0C">
        <w:rPr>
          <w:rFonts w:cs="Tahoma"/>
          <w:color w:val="000000"/>
          <w:szCs w:val="22"/>
          <w:lang w:val="el-GR" w:eastAsia="el-GR"/>
        </w:rPr>
        <w:t>(</w:t>
      </w:r>
      <w:r w:rsidR="00C87A99" w:rsidRPr="000E7C0C">
        <w:rPr>
          <w:rFonts w:cs="Tahoma"/>
          <w:color w:val="000000"/>
          <w:szCs w:val="22"/>
          <w:lang w:val="el-GR" w:eastAsia="el-GR"/>
        </w:rPr>
        <w:t>βλ. Παρ.</w:t>
      </w:r>
      <w:r w:rsidR="00B06DF0" w:rsidRPr="000E7C0C">
        <w:rPr>
          <w:rFonts w:cs="Tahoma"/>
          <w:color w:val="000000"/>
          <w:szCs w:val="22"/>
          <w:lang w:val="el-GR" w:eastAsia="el-GR"/>
        </w:rPr>
        <w:fldChar w:fldCharType="begin"/>
      </w:r>
      <w:r w:rsidR="00B06DF0" w:rsidRPr="000E7C0C">
        <w:rPr>
          <w:rFonts w:cs="Tahoma"/>
          <w:color w:val="000000"/>
          <w:szCs w:val="22"/>
          <w:lang w:val="el-GR" w:eastAsia="el-GR"/>
        </w:rPr>
        <w:instrText xml:space="preserve"> REF _Ref504562728 \r \h </w:instrText>
      </w:r>
      <w:r w:rsidR="000E7C0C">
        <w:rPr>
          <w:rFonts w:cs="Tahoma"/>
          <w:color w:val="000000"/>
          <w:szCs w:val="22"/>
          <w:lang w:val="el-GR" w:eastAsia="el-GR"/>
        </w:rPr>
        <w:instrText xml:space="preserve"> \* MERGEFORMAT </w:instrText>
      </w:r>
      <w:r w:rsidR="00B06DF0" w:rsidRPr="000E7C0C">
        <w:rPr>
          <w:rFonts w:cs="Tahoma"/>
          <w:color w:val="000000"/>
          <w:szCs w:val="22"/>
          <w:lang w:val="el-GR" w:eastAsia="el-GR"/>
        </w:rPr>
      </w:r>
      <w:r w:rsidR="00B06DF0" w:rsidRPr="000E7C0C">
        <w:rPr>
          <w:rFonts w:cs="Tahoma"/>
          <w:color w:val="000000"/>
          <w:szCs w:val="22"/>
          <w:lang w:val="el-GR" w:eastAsia="el-GR"/>
        </w:rPr>
        <w:fldChar w:fldCharType="separate"/>
      </w:r>
      <w:r>
        <w:rPr>
          <w:rFonts w:cs="Tahoma"/>
          <w:color w:val="000000"/>
          <w:szCs w:val="22"/>
          <w:lang w:val="el-GR" w:eastAsia="el-GR"/>
        </w:rPr>
        <w:t>7.1.7.2.6</w:t>
      </w:r>
      <w:r w:rsidR="00B06DF0" w:rsidRPr="000E7C0C">
        <w:rPr>
          <w:rFonts w:cs="Tahoma"/>
          <w:color w:val="000000"/>
          <w:szCs w:val="22"/>
          <w:lang w:val="el-GR" w:eastAsia="el-GR"/>
        </w:rPr>
        <w:fldChar w:fldCharType="end"/>
      </w:r>
      <w:r w:rsidR="00C87A99" w:rsidRPr="000E7C0C">
        <w:rPr>
          <w:rFonts w:cs="Tahoma"/>
          <w:color w:val="000000"/>
          <w:szCs w:val="22"/>
          <w:lang w:val="el-GR" w:eastAsia="el-GR"/>
        </w:rPr>
        <w:t>)</w:t>
      </w:r>
      <w:r w:rsidR="00CC6128" w:rsidRPr="000E7C0C">
        <w:rPr>
          <w:rFonts w:cs="Tahoma"/>
          <w:color w:val="000000"/>
          <w:szCs w:val="22"/>
          <w:lang w:val="el-GR" w:eastAsia="el-GR"/>
        </w:rPr>
        <w:t>,</w:t>
      </w:r>
      <w:r w:rsidR="00CC6128" w:rsidRPr="000E7C0C">
        <w:rPr>
          <w:lang w:val="el-GR"/>
        </w:rPr>
        <w:t xml:space="preserve"> </w:t>
      </w:r>
      <w:r w:rsidR="00CC6128" w:rsidRPr="000E7C0C">
        <w:rPr>
          <w:rFonts w:cs="Tahoma"/>
          <w:color w:val="000000"/>
          <w:szCs w:val="22"/>
          <w:lang w:val="el-GR" w:eastAsia="el-GR"/>
        </w:rPr>
        <w:t>για την</w:t>
      </w:r>
      <w:r w:rsidR="00CC6128" w:rsidRPr="000E7C0C">
        <w:rPr>
          <w:szCs w:val="22"/>
          <w:lang w:val="el-GR"/>
        </w:rPr>
        <w:t xml:space="preserve"> υποστήριξη </w:t>
      </w:r>
      <w:r w:rsidR="00C87A99" w:rsidRPr="000E7C0C">
        <w:rPr>
          <w:szCs w:val="22"/>
          <w:lang w:val="el-GR"/>
        </w:rPr>
        <w:t xml:space="preserve">των </w:t>
      </w:r>
      <w:r w:rsidR="00CC6128" w:rsidRPr="000E7C0C">
        <w:rPr>
          <w:szCs w:val="22"/>
          <w:lang w:val="el-GR"/>
        </w:rPr>
        <w:t xml:space="preserve">χρηστών στο χειρισμό και λειτουργία των Υποσυστημάτων </w:t>
      </w:r>
      <w:r w:rsidR="00CC6128" w:rsidRPr="000E7C0C">
        <w:rPr>
          <w:rFonts w:cs="Tahoma"/>
          <w:color w:val="000000"/>
          <w:szCs w:val="22"/>
          <w:lang w:val="el-GR" w:eastAsia="el-GR"/>
        </w:rPr>
        <w:t>και τη διασφάλιση της εύρυθμης λειτουργίας του Πληροφοριακού Συστήματος.</w:t>
      </w:r>
      <w:r w:rsidR="00CC6128" w:rsidRPr="000E7C0C">
        <w:rPr>
          <w:rFonts w:cs="Tahoma"/>
          <w:color w:val="000000"/>
          <w:szCs w:val="22"/>
          <w:lang w:eastAsia="el-GR"/>
        </w:rPr>
        <w:t> </w:t>
      </w:r>
    </w:p>
    <w:p w14:paraId="44C3358A" w14:textId="77777777" w:rsidR="00143FBE" w:rsidRPr="003B1C9C" w:rsidRDefault="0086429F" w:rsidP="00143FBE">
      <w:pPr>
        <w:widowControl w:val="0"/>
        <w:numPr>
          <w:ilvl w:val="1"/>
          <w:numId w:val="34"/>
        </w:numPr>
        <w:shd w:val="clear" w:color="auto" w:fill="FFFFFF"/>
        <w:tabs>
          <w:tab w:val="clear" w:pos="1440"/>
          <w:tab w:val="num" w:pos="851"/>
        </w:tabs>
        <w:suppressAutoHyphens w:val="0"/>
        <w:ind w:left="851" w:hanging="284"/>
        <w:rPr>
          <w:lang w:val="el-GR"/>
        </w:rPr>
      </w:pPr>
      <w:r w:rsidRPr="00BE340B">
        <w:rPr>
          <w:lang w:val="el-GR"/>
        </w:rPr>
        <w:t xml:space="preserve">επιλεγμένων </w:t>
      </w:r>
      <w:r w:rsidR="00143FBE" w:rsidRPr="003B1C9C">
        <w:rPr>
          <w:lang w:val="el-GR"/>
        </w:rPr>
        <w:t xml:space="preserve">Φορέων της Δημόσιας Διοίκησης </w:t>
      </w:r>
      <w:r w:rsidR="00143FBE" w:rsidRPr="003B1C9C">
        <w:rPr>
          <w:rFonts w:cs="Tahoma"/>
          <w:color w:val="000000"/>
          <w:szCs w:val="22"/>
          <w:lang w:val="el-GR" w:eastAsia="el-GR"/>
        </w:rPr>
        <w:t xml:space="preserve">στους οποίους θα εξαπλωθεί το ΟΠΣ-ΑΔΕ κατά τη διάρκεια της Φάσης 6, με την επιτόπια παρουσία </w:t>
      </w:r>
      <w:r w:rsidR="00143FBE" w:rsidRPr="003B1C9C">
        <w:rPr>
          <w:rFonts w:cs="Tahoma"/>
          <w:b/>
          <w:color w:val="000000"/>
          <w:szCs w:val="22"/>
          <w:lang w:val="el-GR" w:eastAsia="el-GR"/>
        </w:rPr>
        <w:t>ενός (1) στελέχους</w:t>
      </w:r>
      <w:r w:rsidR="00143FBE" w:rsidRPr="003B1C9C">
        <w:rPr>
          <w:rFonts w:cs="Tahoma"/>
          <w:color w:val="000000"/>
          <w:szCs w:val="22"/>
          <w:lang w:val="el-GR" w:eastAsia="el-GR"/>
        </w:rPr>
        <w:t xml:space="preserve"> ανά Φορέα, για </w:t>
      </w:r>
      <w:r w:rsidR="00B673FB" w:rsidRPr="003B1C9C">
        <w:rPr>
          <w:rFonts w:cs="Tahoma"/>
          <w:b/>
          <w:color w:val="000000"/>
          <w:szCs w:val="22"/>
          <w:lang w:val="el-GR" w:eastAsia="el-GR"/>
        </w:rPr>
        <w:t>τρεις</w:t>
      </w:r>
      <w:r w:rsidR="00143FBE" w:rsidRPr="003B1C9C">
        <w:rPr>
          <w:rFonts w:cs="Tahoma"/>
          <w:b/>
          <w:color w:val="000000"/>
          <w:szCs w:val="22"/>
          <w:lang w:val="el-GR" w:eastAsia="el-GR"/>
        </w:rPr>
        <w:t xml:space="preserve"> (</w:t>
      </w:r>
      <w:r w:rsidR="00B673FB" w:rsidRPr="003B1C9C">
        <w:rPr>
          <w:rFonts w:cs="Tahoma"/>
          <w:b/>
          <w:color w:val="000000"/>
          <w:szCs w:val="22"/>
          <w:lang w:val="el-GR" w:eastAsia="el-GR"/>
        </w:rPr>
        <w:t>3</w:t>
      </w:r>
      <w:r w:rsidR="00143FBE" w:rsidRPr="003B1C9C">
        <w:rPr>
          <w:rFonts w:cs="Tahoma"/>
          <w:b/>
          <w:color w:val="000000"/>
          <w:szCs w:val="22"/>
          <w:lang w:val="el-GR" w:eastAsia="el-GR"/>
        </w:rPr>
        <w:t>) ανθρωποημέρες</w:t>
      </w:r>
      <w:r w:rsidR="00143FBE" w:rsidRPr="003B1C9C">
        <w:rPr>
          <w:rFonts w:cs="Tahoma"/>
          <w:color w:val="000000"/>
          <w:szCs w:val="22"/>
          <w:lang w:val="el-GR" w:eastAsia="el-GR"/>
        </w:rPr>
        <w:t xml:space="preserve">. </w:t>
      </w:r>
    </w:p>
    <w:p w14:paraId="0FE9D94F" w14:textId="77777777" w:rsidR="00B673FB" w:rsidRPr="00BB6800" w:rsidRDefault="00B673FB">
      <w:pPr>
        <w:ind w:left="426"/>
        <w:rPr>
          <w:lang w:val="el-GR"/>
        </w:rPr>
      </w:pPr>
      <w:r w:rsidRPr="00BB6800">
        <w:rPr>
          <w:lang w:val="el-GR"/>
        </w:rPr>
        <w:t xml:space="preserve">Ο αριθμός των εμπλεκόμενων Φορέων της Δημόσιας Διοίκησης για τους </w:t>
      </w:r>
      <w:r w:rsidRPr="00BB6800">
        <w:rPr>
          <w:rFonts w:cs="Tahoma"/>
          <w:color w:val="000000"/>
          <w:szCs w:val="22"/>
          <w:lang w:val="el-GR" w:eastAsia="el-GR"/>
        </w:rPr>
        <w:t xml:space="preserve">οποίους θα απαιτηθεί επιτόπια υποστήριξη κατά τη διάρκεια της Φάσης 6, μπορεί να </w:t>
      </w:r>
      <w:r w:rsidRPr="00BB6800">
        <w:rPr>
          <w:lang w:val="el-GR"/>
        </w:rPr>
        <w:t xml:space="preserve">περιλαμβάνει μέρος ή το σύνολο των Φορέων </w:t>
      </w:r>
      <w:r w:rsidRPr="00BB6800">
        <w:rPr>
          <w:rFonts w:cs="Tahoma"/>
          <w:color w:val="000000"/>
          <w:szCs w:val="22"/>
          <w:lang w:val="el-GR" w:eastAsia="el-GR"/>
        </w:rPr>
        <w:t>στους οποίους θα εξαπλωθεί το ΟΠΣ-ΑΔΕ</w:t>
      </w:r>
      <w:r w:rsidRPr="00BB6800">
        <w:rPr>
          <w:lang w:val="el-GR"/>
        </w:rPr>
        <w:t>, κατά την κρίση του Φορέα Λειτουργίας, ενώ στο μείγμα τους ενδέχεται να περιέχονται και Φορείς που βρίσκονται εκτός Νομού Αττικής.</w:t>
      </w:r>
    </w:p>
    <w:p w14:paraId="19426DF0" w14:textId="77777777" w:rsidR="009D1456" w:rsidRPr="00AE2333" w:rsidRDefault="009D1456" w:rsidP="00E234FB">
      <w:pPr>
        <w:widowControl w:val="0"/>
        <w:shd w:val="clear" w:color="auto" w:fill="FFFFFF"/>
        <w:suppressAutoHyphens w:val="0"/>
        <w:ind w:left="426"/>
        <w:rPr>
          <w:lang w:val="el-GR"/>
        </w:rPr>
      </w:pPr>
      <w:r w:rsidRPr="00AE2333">
        <w:rPr>
          <w:lang w:val="el-GR"/>
        </w:rPr>
        <w:t xml:space="preserve">Ο ημερήσιος χρόνος απασχόλησης των στελεχών του Αναδόχου θα είναι </w:t>
      </w:r>
      <w:r w:rsidRPr="00AE2333">
        <w:rPr>
          <w:b/>
          <w:lang w:val="el-GR"/>
        </w:rPr>
        <w:t>οκτώ (8)</w:t>
      </w:r>
      <w:r w:rsidRPr="00AE2333">
        <w:rPr>
          <w:lang w:val="el-GR"/>
        </w:rPr>
        <w:t xml:space="preserve"> ώρες, κατά τις ώρες λειτουργίας των αρμόδιων Δ/νσεων των ως άνω Φορέων. </w:t>
      </w:r>
    </w:p>
    <w:p w14:paraId="2480598B" w14:textId="77777777" w:rsidR="00ED1F04" w:rsidRPr="00BB6800" w:rsidRDefault="00143FBE" w:rsidP="00143FBE">
      <w:pPr>
        <w:widowControl w:val="0"/>
        <w:shd w:val="clear" w:color="auto" w:fill="FFFFFF"/>
        <w:suppressAutoHyphens w:val="0"/>
        <w:ind w:left="426"/>
        <w:rPr>
          <w:szCs w:val="22"/>
          <w:lang w:val="el-GR"/>
        </w:rPr>
      </w:pPr>
      <w:r w:rsidRPr="00BB6800">
        <w:rPr>
          <w:szCs w:val="22"/>
          <w:lang w:val="el-GR"/>
        </w:rPr>
        <w:t xml:space="preserve">Η αναλωθείσα ανθρωποπροσπάθεια της επιτόπιας παρουσίας ανά φορέα δύναται να είναι  μεγαλύτερη </w:t>
      </w:r>
      <w:r w:rsidR="00711888" w:rsidRPr="00BB6800">
        <w:rPr>
          <w:szCs w:val="22"/>
          <w:lang w:val="el-GR"/>
        </w:rPr>
        <w:t xml:space="preserve">ή μικρότερη </w:t>
      </w:r>
      <w:r w:rsidRPr="00BB6800">
        <w:rPr>
          <w:szCs w:val="22"/>
          <w:lang w:val="el-GR"/>
        </w:rPr>
        <w:t xml:space="preserve">των </w:t>
      </w:r>
      <w:r w:rsidR="00B673FB" w:rsidRPr="00BB6800">
        <w:rPr>
          <w:rFonts w:cs="Tahoma"/>
          <w:b/>
          <w:color w:val="000000"/>
          <w:szCs w:val="22"/>
          <w:lang w:val="el-GR" w:eastAsia="el-GR"/>
        </w:rPr>
        <w:t>τριών</w:t>
      </w:r>
      <w:r w:rsidRPr="00BB6800">
        <w:rPr>
          <w:rFonts w:cs="Tahoma"/>
          <w:b/>
          <w:color w:val="000000"/>
          <w:szCs w:val="22"/>
          <w:lang w:val="el-GR" w:eastAsia="el-GR"/>
        </w:rPr>
        <w:t xml:space="preserve"> (</w:t>
      </w:r>
      <w:r w:rsidR="00B673FB" w:rsidRPr="00BB6800">
        <w:rPr>
          <w:rFonts w:cs="Tahoma"/>
          <w:b/>
          <w:color w:val="000000"/>
          <w:szCs w:val="22"/>
          <w:lang w:val="el-GR" w:eastAsia="el-GR"/>
        </w:rPr>
        <w:t>3</w:t>
      </w:r>
      <w:r w:rsidRPr="00BB6800">
        <w:rPr>
          <w:rFonts w:cs="Tahoma"/>
          <w:b/>
          <w:color w:val="000000"/>
          <w:szCs w:val="22"/>
          <w:lang w:val="el-GR" w:eastAsia="el-GR"/>
        </w:rPr>
        <w:t>) ανθρωποημερών</w:t>
      </w:r>
      <w:r w:rsidRPr="00BB6800">
        <w:rPr>
          <w:szCs w:val="22"/>
          <w:lang w:val="el-GR"/>
        </w:rPr>
        <w:t xml:space="preserve"> ανάλογα με τις ανάγκες του εκάστοτε φορέα. </w:t>
      </w:r>
    </w:p>
    <w:p w14:paraId="293B82C0" w14:textId="77777777" w:rsidR="00CA00DF" w:rsidRPr="00CA00DF" w:rsidRDefault="00ED1F04" w:rsidP="00CA00DF">
      <w:pPr>
        <w:widowControl w:val="0"/>
        <w:shd w:val="clear" w:color="auto" w:fill="FFFFFF"/>
        <w:suppressAutoHyphens w:val="0"/>
        <w:ind w:left="426"/>
        <w:rPr>
          <w:b/>
          <w:bCs/>
          <w:szCs w:val="20"/>
          <w:lang w:val="el-GR"/>
        </w:rPr>
      </w:pPr>
      <w:r w:rsidRPr="00BB6800">
        <w:rPr>
          <w:szCs w:val="22"/>
          <w:lang w:val="el-GR"/>
        </w:rPr>
        <w:t xml:space="preserve">Η καθορισμός του αριθμού των πιλοτικών φορέων και της αρχική κατανομής της απασχόλησης ανά φορέα, θα πραγματοποηθεί κατά την έναρξη της </w:t>
      </w:r>
      <w:r w:rsidRPr="00BB6800">
        <w:rPr>
          <w:rFonts w:cs="Tahoma"/>
          <w:b/>
          <w:color w:val="000000"/>
          <w:szCs w:val="22"/>
          <w:lang w:val="el-GR" w:eastAsia="el-GR"/>
        </w:rPr>
        <w:fldChar w:fldCharType="begin"/>
      </w:r>
      <w:r w:rsidRPr="00BB6800">
        <w:rPr>
          <w:rFonts w:cs="Tahoma"/>
          <w:b/>
          <w:color w:val="000000"/>
          <w:szCs w:val="22"/>
          <w:lang w:val="el-GR" w:eastAsia="el-GR"/>
        </w:rPr>
        <w:instrText xml:space="preserve"> REF _Ref503281992 \h  \* MERGEFORMAT </w:instrText>
      </w:r>
      <w:r w:rsidRPr="00BB6800">
        <w:rPr>
          <w:rFonts w:cs="Tahoma"/>
          <w:b/>
          <w:color w:val="000000"/>
          <w:szCs w:val="22"/>
          <w:lang w:val="el-GR" w:eastAsia="el-GR"/>
        </w:rPr>
      </w:r>
      <w:r w:rsidRPr="00BB6800">
        <w:rPr>
          <w:rFonts w:cs="Tahoma"/>
          <w:b/>
          <w:color w:val="000000"/>
          <w:szCs w:val="22"/>
          <w:lang w:val="el-GR" w:eastAsia="el-GR"/>
        </w:rPr>
        <w:fldChar w:fldCharType="separate"/>
      </w:r>
    </w:p>
    <w:p w14:paraId="6AF7FCAA" w14:textId="77777777" w:rsidR="00ED1F04" w:rsidRPr="00BB6800" w:rsidRDefault="00CA00DF" w:rsidP="0027371A">
      <w:pPr>
        <w:widowControl w:val="0"/>
        <w:shd w:val="clear" w:color="auto" w:fill="FFFFFF"/>
        <w:suppressAutoHyphens w:val="0"/>
        <w:ind w:left="426"/>
        <w:rPr>
          <w:szCs w:val="22"/>
          <w:lang w:val="el-GR"/>
        </w:rPr>
      </w:pPr>
      <w:r w:rsidRPr="00CA00DF">
        <w:rPr>
          <w:b/>
          <w:bCs/>
          <w:szCs w:val="20"/>
          <w:lang w:val="el-GR"/>
        </w:rPr>
        <w:t xml:space="preserve">Φάση 6: Δοκιμαστική Λειτουργία &amp; </w:t>
      </w:r>
      <w:r w:rsidRPr="00CA00DF">
        <w:rPr>
          <w:b/>
          <w:lang w:val="el-GR"/>
        </w:rPr>
        <w:t xml:space="preserve">Εξάπλωση </w:t>
      </w:r>
      <w:r w:rsidRPr="00CA00DF">
        <w:rPr>
          <w:lang w:val="el-GR"/>
        </w:rPr>
        <w:t>Συστήματος</w:t>
      </w:r>
      <w:r w:rsidR="00ED1F04" w:rsidRPr="00BB6800">
        <w:rPr>
          <w:rFonts w:cs="Tahoma"/>
          <w:b/>
          <w:color w:val="000000"/>
          <w:szCs w:val="22"/>
          <w:lang w:val="el-GR" w:eastAsia="el-GR"/>
        </w:rPr>
        <w:fldChar w:fldCharType="end"/>
      </w:r>
      <w:r w:rsidR="00ED1F04" w:rsidRPr="00BB6800">
        <w:rPr>
          <w:szCs w:val="22"/>
          <w:lang w:val="el-GR"/>
        </w:rPr>
        <w:t xml:space="preserve">. </w:t>
      </w:r>
    </w:p>
    <w:p w14:paraId="46A4F76D" w14:textId="77777777" w:rsidR="00143FBE" w:rsidRPr="00AE2333" w:rsidRDefault="00143FBE" w:rsidP="00143FBE">
      <w:pPr>
        <w:widowControl w:val="0"/>
        <w:shd w:val="clear" w:color="auto" w:fill="FFFFFF"/>
        <w:suppressAutoHyphens w:val="0"/>
        <w:ind w:left="426"/>
        <w:rPr>
          <w:szCs w:val="22"/>
          <w:lang w:val="el-GR"/>
        </w:rPr>
      </w:pPr>
      <w:r w:rsidRPr="00BB6800">
        <w:rPr>
          <w:szCs w:val="22"/>
          <w:lang w:val="el-GR"/>
        </w:rPr>
        <w:t xml:space="preserve">Στην περίπτωση που η ανθρωποπροσπάθεια που αναλωθεί στην πράξη στους Φορείς είναι μικρότερη από την αρχικά εκτιμώμενη, τότε η διαφορά δύναται να κατανεμηθεί σε άλλου είδους υπηρεσίες της Παρ. </w:t>
      </w:r>
      <w:r w:rsidRPr="00BB6800">
        <w:rPr>
          <w:szCs w:val="22"/>
          <w:lang w:val="el-GR"/>
        </w:rPr>
        <w:fldChar w:fldCharType="begin"/>
      </w:r>
      <w:r w:rsidRPr="00BB6800">
        <w:rPr>
          <w:szCs w:val="22"/>
          <w:lang w:val="el-GR"/>
        </w:rPr>
        <w:instrText xml:space="preserve"> REF _Ref508900050 \r \h  \* MERGEFORMAT </w:instrText>
      </w:r>
      <w:r w:rsidRPr="00BB6800">
        <w:rPr>
          <w:szCs w:val="22"/>
          <w:lang w:val="el-GR"/>
        </w:rPr>
      </w:r>
      <w:r w:rsidRPr="00BB6800">
        <w:rPr>
          <w:szCs w:val="22"/>
          <w:lang w:val="el-GR"/>
        </w:rPr>
        <w:fldChar w:fldCharType="separate"/>
      </w:r>
      <w:r w:rsidR="00CA00DF">
        <w:rPr>
          <w:szCs w:val="22"/>
          <w:lang w:val="el-GR"/>
        </w:rPr>
        <w:t>7.1.6</w:t>
      </w:r>
      <w:r w:rsidRPr="00BB6800">
        <w:rPr>
          <w:szCs w:val="22"/>
          <w:lang w:val="el-GR"/>
        </w:rPr>
        <w:fldChar w:fldCharType="end"/>
      </w:r>
      <w:r w:rsidRPr="00BB6800">
        <w:rPr>
          <w:szCs w:val="22"/>
          <w:lang w:val="el-GR"/>
        </w:rPr>
        <w:t xml:space="preserve"> της παρούσας.</w:t>
      </w:r>
      <w:r w:rsidRPr="00AE2333">
        <w:rPr>
          <w:szCs w:val="22"/>
          <w:lang w:val="el-GR"/>
        </w:rPr>
        <w:t xml:space="preserve">  </w:t>
      </w:r>
    </w:p>
    <w:p w14:paraId="41B4D934" w14:textId="77777777" w:rsidR="00CC6128" w:rsidRPr="00AE2333" w:rsidRDefault="00CC6128" w:rsidP="00E234FB">
      <w:pPr>
        <w:widowControl w:val="0"/>
        <w:shd w:val="clear" w:color="auto" w:fill="FFFFFF"/>
        <w:suppressAutoHyphens w:val="0"/>
        <w:ind w:left="426"/>
        <w:rPr>
          <w:lang w:val="el-GR"/>
        </w:rPr>
      </w:pPr>
      <w:r w:rsidRPr="00AE2333">
        <w:rPr>
          <w:lang w:val="el-GR"/>
        </w:rPr>
        <w:t xml:space="preserve">Η συνολική ανθρωποπροσπάθεια για επιτόπια υποστήριξη, η οποία θα παρασχεθεί από τον Ανάδοχο στο πλαίσιο των Υπηρεσιών </w:t>
      </w:r>
      <w:r w:rsidR="00C87A99" w:rsidRPr="00AE2333">
        <w:rPr>
          <w:lang w:val="el-GR"/>
        </w:rPr>
        <w:t>Δοκιμαστικής</w:t>
      </w:r>
      <w:r w:rsidRPr="00AE2333">
        <w:rPr>
          <w:lang w:val="el-GR"/>
        </w:rPr>
        <w:t xml:space="preserve"> Λειτουργίας, αποτελεί υποσύνολο των Υπηρεσιών Επιτόπιας Υποστήριξης που περιγράφονται στην Παρ. </w:t>
      </w:r>
      <w:r w:rsidRPr="00E32633">
        <w:rPr>
          <w:szCs w:val="22"/>
        </w:rPr>
        <w:fldChar w:fldCharType="begin"/>
      </w:r>
      <w:r w:rsidRPr="00AE2333">
        <w:rPr>
          <w:szCs w:val="22"/>
          <w:lang w:val="el-GR"/>
        </w:rPr>
        <w:instrText xml:space="preserve"> REF _Ref503883653 \r \h </w:instrText>
      </w:r>
      <w:r w:rsidR="00AE2333" w:rsidRPr="00BB6800">
        <w:rPr>
          <w:szCs w:val="22"/>
          <w:lang w:val="el-GR"/>
        </w:rPr>
        <w:instrText xml:space="preserve"> \* </w:instrText>
      </w:r>
      <w:r w:rsidR="00AE2333">
        <w:rPr>
          <w:szCs w:val="22"/>
        </w:rPr>
        <w:instrText>MERGEFORMAT</w:instrText>
      </w:r>
      <w:r w:rsidR="00AE2333" w:rsidRPr="00BB6800">
        <w:rPr>
          <w:szCs w:val="22"/>
          <w:lang w:val="el-GR"/>
        </w:rPr>
        <w:instrText xml:space="preserve"> </w:instrText>
      </w:r>
      <w:r w:rsidRPr="00E32633">
        <w:rPr>
          <w:szCs w:val="22"/>
        </w:rPr>
      </w:r>
      <w:r w:rsidRPr="00E32633">
        <w:rPr>
          <w:szCs w:val="22"/>
        </w:rPr>
        <w:fldChar w:fldCharType="separate"/>
      </w:r>
      <w:r w:rsidR="00CA00DF">
        <w:rPr>
          <w:szCs w:val="22"/>
          <w:lang w:val="el-GR"/>
        </w:rPr>
        <w:t>7.1.6.5</w:t>
      </w:r>
      <w:r w:rsidRPr="00E32633">
        <w:rPr>
          <w:szCs w:val="22"/>
        </w:rPr>
        <w:fldChar w:fldCharType="end"/>
      </w:r>
      <w:r w:rsidRPr="00AE2333">
        <w:rPr>
          <w:lang w:val="el-GR"/>
        </w:rPr>
        <w:t>.</w:t>
      </w:r>
    </w:p>
    <w:p w14:paraId="51FD7A1B" w14:textId="77777777" w:rsidR="00645002" w:rsidRPr="00AE2333" w:rsidRDefault="00645002">
      <w:pPr>
        <w:widowControl w:val="0"/>
        <w:numPr>
          <w:ilvl w:val="0"/>
          <w:numId w:val="34"/>
        </w:numPr>
        <w:suppressAutoHyphens w:val="0"/>
        <w:ind w:left="351" w:hanging="357"/>
        <w:rPr>
          <w:szCs w:val="22"/>
        </w:rPr>
      </w:pPr>
      <w:r w:rsidRPr="00AE2333">
        <w:rPr>
          <w:b/>
          <w:szCs w:val="22"/>
          <w:lang w:val="el-GR"/>
        </w:rPr>
        <w:t xml:space="preserve">Υπηρεσίες </w:t>
      </w:r>
      <w:r w:rsidRPr="00AE2333">
        <w:rPr>
          <w:b/>
          <w:szCs w:val="22"/>
        </w:rPr>
        <w:t>helpdesk</w:t>
      </w:r>
      <w:r w:rsidRPr="00AE2333">
        <w:rPr>
          <w:szCs w:val="22"/>
          <w:lang w:val="el-GR"/>
        </w:rPr>
        <w:t xml:space="preserve"> 1</w:t>
      </w:r>
      <w:r w:rsidRPr="00AE2333">
        <w:rPr>
          <w:szCs w:val="22"/>
          <w:vertAlign w:val="superscript"/>
          <w:lang w:val="el-GR"/>
        </w:rPr>
        <w:t>ου</w:t>
      </w:r>
      <w:r w:rsidRPr="00AE2333">
        <w:rPr>
          <w:szCs w:val="22"/>
          <w:lang w:val="el-GR"/>
        </w:rPr>
        <w:t xml:space="preserve"> και 2</w:t>
      </w:r>
      <w:r w:rsidRPr="00AE2333">
        <w:rPr>
          <w:szCs w:val="22"/>
          <w:vertAlign w:val="superscript"/>
          <w:lang w:val="el-GR"/>
        </w:rPr>
        <w:t>ου</w:t>
      </w:r>
      <w:r w:rsidRPr="00AE2333">
        <w:rPr>
          <w:szCs w:val="22"/>
          <w:lang w:val="el-GR"/>
        </w:rPr>
        <w:t xml:space="preserve"> επιπέδου (βλέπε Παρ. </w:t>
      </w:r>
      <w:r w:rsidRPr="00E32633">
        <w:rPr>
          <w:szCs w:val="22"/>
        </w:rPr>
        <w:fldChar w:fldCharType="begin"/>
      </w:r>
      <w:r w:rsidRPr="00AE2333">
        <w:rPr>
          <w:szCs w:val="22"/>
          <w:lang w:val="el-GR"/>
        </w:rPr>
        <w:instrText xml:space="preserve"> REF _Ref504472808 \r \h </w:instrText>
      </w:r>
      <w:r w:rsidR="00AE2333" w:rsidRPr="00BB6800">
        <w:rPr>
          <w:szCs w:val="22"/>
          <w:lang w:val="el-GR"/>
        </w:rPr>
        <w:instrText xml:space="preserve"> \* </w:instrText>
      </w:r>
      <w:r w:rsidR="00AE2333">
        <w:rPr>
          <w:szCs w:val="22"/>
        </w:rPr>
        <w:instrText>MERGEFORMAT</w:instrText>
      </w:r>
      <w:r w:rsidR="00AE2333" w:rsidRPr="00BB6800">
        <w:rPr>
          <w:szCs w:val="22"/>
          <w:lang w:val="el-GR"/>
        </w:rPr>
        <w:instrText xml:space="preserve"> </w:instrText>
      </w:r>
      <w:r w:rsidRPr="00E32633">
        <w:rPr>
          <w:szCs w:val="22"/>
        </w:rPr>
      </w:r>
      <w:r w:rsidRPr="00E32633">
        <w:rPr>
          <w:szCs w:val="22"/>
        </w:rPr>
        <w:fldChar w:fldCharType="separate"/>
      </w:r>
      <w:r w:rsidR="00CA00DF">
        <w:rPr>
          <w:szCs w:val="22"/>
          <w:lang w:val="el-GR"/>
        </w:rPr>
        <w:t>7.1.6.4</w:t>
      </w:r>
      <w:r w:rsidRPr="00E32633">
        <w:rPr>
          <w:szCs w:val="22"/>
        </w:rPr>
        <w:fldChar w:fldCharType="end"/>
      </w:r>
      <w:r w:rsidRPr="00AE2333">
        <w:rPr>
          <w:szCs w:val="22"/>
        </w:rPr>
        <w:t xml:space="preserve">). </w:t>
      </w:r>
    </w:p>
    <w:p w14:paraId="73C30532" w14:textId="77777777" w:rsidR="00CA00DF" w:rsidRPr="00CA00DF" w:rsidRDefault="00645002" w:rsidP="00CA00DF">
      <w:pPr>
        <w:widowControl w:val="0"/>
        <w:ind w:left="357"/>
        <w:rPr>
          <w:b/>
          <w:bCs/>
          <w:szCs w:val="20"/>
          <w:lang w:val="el-GR"/>
        </w:rPr>
      </w:pPr>
      <w:r w:rsidRPr="00AE2333">
        <w:rPr>
          <w:szCs w:val="22"/>
          <w:lang w:val="el-GR"/>
        </w:rPr>
        <w:t xml:space="preserve">Στο πλαίσιο αυτής της υπηρεσίας ο Ανάδοχος υποχρεούται να διαθέσει </w:t>
      </w:r>
      <w:r w:rsidR="00920B17" w:rsidRPr="00AE2333">
        <w:rPr>
          <w:rFonts w:cs="Tahoma"/>
          <w:color w:val="000000"/>
          <w:szCs w:val="22"/>
          <w:lang w:val="el-GR" w:eastAsia="el-GR"/>
        </w:rPr>
        <w:t xml:space="preserve">καθ’ όλη τη διάρκεια της </w:t>
      </w:r>
      <w:r w:rsidR="00920B17" w:rsidRPr="00E32633">
        <w:rPr>
          <w:rFonts w:cs="Tahoma"/>
          <w:b/>
          <w:color w:val="000000"/>
          <w:szCs w:val="22"/>
          <w:lang w:val="el-GR" w:eastAsia="el-GR"/>
        </w:rPr>
        <w:fldChar w:fldCharType="begin"/>
      </w:r>
      <w:r w:rsidR="00920B17" w:rsidRPr="00AE2333">
        <w:rPr>
          <w:rFonts w:cs="Tahoma"/>
          <w:b/>
          <w:color w:val="000000"/>
          <w:szCs w:val="22"/>
          <w:lang w:val="el-GR" w:eastAsia="el-GR"/>
        </w:rPr>
        <w:instrText xml:space="preserve"> REF _Ref503281992 \h  \* MERGEFORMAT </w:instrText>
      </w:r>
      <w:r w:rsidR="00920B17" w:rsidRPr="00E32633">
        <w:rPr>
          <w:rFonts w:cs="Tahoma"/>
          <w:b/>
          <w:color w:val="000000"/>
          <w:szCs w:val="22"/>
          <w:lang w:val="el-GR" w:eastAsia="el-GR"/>
        </w:rPr>
      </w:r>
      <w:r w:rsidR="00920B17" w:rsidRPr="00E32633">
        <w:rPr>
          <w:rFonts w:cs="Tahoma"/>
          <w:b/>
          <w:color w:val="000000"/>
          <w:szCs w:val="22"/>
          <w:lang w:val="el-GR" w:eastAsia="el-GR"/>
        </w:rPr>
        <w:fldChar w:fldCharType="separate"/>
      </w:r>
    </w:p>
    <w:p w14:paraId="799D4126" w14:textId="77777777" w:rsidR="00645002" w:rsidRPr="00AE2333" w:rsidRDefault="00CA00DF" w:rsidP="00E234FB">
      <w:pPr>
        <w:widowControl w:val="0"/>
        <w:ind w:left="357"/>
        <w:rPr>
          <w:szCs w:val="22"/>
          <w:lang w:val="el-GR"/>
        </w:rPr>
      </w:pPr>
      <w:r w:rsidRPr="00CA00DF">
        <w:rPr>
          <w:b/>
          <w:bCs/>
          <w:szCs w:val="20"/>
          <w:lang w:val="el-GR"/>
        </w:rPr>
        <w:t xml:space="preserve">Φάση 6: Δοκιμαστική Λειτουργία &amp; </w:t>
      </w:r>
      <w:r w:rsidRPr="00CA00DF">
        <w:rPr>
          <w:b/>
          <w:bCs/>
          <w:i/>
          <w:szCs w:val="20"/>
          <w:lang w:val="el-GR"/>
        </w:rPr>
        <w:t>Εξάπλωση</w:t>
      </w:r>
      <w:r w:rsidRPr="00CA00DF">
        <w:rPr>
          <w:lang w:val="el-GR"/>
        </w:rPr>
        <w:t xml:space="preserve"> Συστήματος</w:t>
      </w:r>
      <w:r w:rsidR="00920B17" w:rsidRPr="00E32633">
        <w:rPr>
          <w:rFonts w:cs="Tahoma"/>
          <w:b/>
          <w:color w:val="000000"/>
          <w:szCs w:val="22"/>
          <w:lang w:val="el-GR" w:eastAsia="el-GR"/>
        </w:rPr>
        <w:fldChar w:fldCharType="end"/>
      </w:r>
      <w:r w:rsidR="00920B17" w:rsidRPr="00AE2333">
        <w:rPr>
          <w:rFonts w:cs="Tahoma"/>
          <w:color w:val="000000"/>
          <w:szCs w:val="22"/>
          <w:lang w:val="el-GR" w:eastAsia="el-GR"/>
        </w:rPr>
        <w:t xml:space="preserve"> (βλ. Παρ.</w:t>
      </w:r>
      <w:r w:rsidR="00920B17" w:rsidRPr="00E32633">
        <w:rPr>
          <w:rFonts w:cs="Tahoma"/>
          <w:color w:val="000000"/>
          <w:szCs w:val="22"/>
          <w:lang w:val="el-GR" w:eastAsia="el-GR"/>
        </w:rPr>
        <w:fldChar w:fldCharType="begin"/>
      </w:r>
      <w:r w:rsidR="00920B17" w:rsidRPr="00AE2333">
        <w:rPr>
          <w:rFonts w:cs="Tahoma"/>
          <w:color w:val="000000"/>
          <w:szCs w:val="22"/>
          <w:lang w:val="el-GR" w:eastAsia="el-GR"/>
        </w:rPr>
        <w:instrText xml:space="preserve"> REF _Ref504562728 \r \h  \* MERGEFORMAT </w:instrText>
      </w:r>
      <w:r w:rsidR="00920B17" w:rsidRPr="00E32633">
        <w:rPr>
          <w:rFonts w:cs="Tahoma"/>
          <w:color w:val="000000"/>
          <w:szCs w:val="22"/>
          <w:lang w:val="el-GR" w:eastAsia="el-GR"/>
        </w:rPr>
      </w:r>
      <w:r w:rsidR="00920B17" w:rsidRPr="00E32633">
        <w:rPr>
          <w:rFonts w:cs="Tahoma"/>
          <w:color w:val="000000"/>
          <w:szCs w:val="22"/>
          <w:lang w:val="el-GR" w:eastAsia="el-GR"/>
        </w:rPr>
        <w:fldChar w:fldCharType="separate"/>
      </w:r>
      <w:r>
        <w:rPr>
          <w:rFonts w:cs="Tahoma"/>
          <w:color w:val="000000"/>
          <w:szCs w:val="22"/>
          <w:lang w:val="el-GR" w:eastAsia="el-GR"/>
        </w:rPr>
        <w:t>7.1.7.2.6</w:t>
      </w:r>
      <w:r w:rsidR="00920B17" w:rsidRPr="00E32633">
        <w:rPr>
          <w:rFonts w:cs="Tahoma"/>
          <w:color w:val="000000"/>
          <w:szCs w:val="22"/>
          <w:lang w:val="el-GR" w:eastAsia="el-GR"/>
        </w:rPr>
        <w:fldChar w:fldCharType="end"/>
      </w:r>
      <w:r w:rsidR="00920B17" w:rsidRPr="00AE2333">
        <w:rPr>
          <w:rFonts w:cs="Tahoma"/>
          <w:color w:val="000000"/>
          <w:szCs w:val="22"/>
          <w:lang w:val="el-GR" w:eastAsia="el-GR"/>
        </w:rPr>
        <w:t>),</w:t>
      </w:r>
      <w:r w:rsidR="00920B17" w:rsidRPr="00AE2333">
        <w:rPr>
          <w:lang w:val="el-GR"/>
        </w:rPr>
        <w:t xml:space="preserve"> </w:t>
      </w:r>
      <w:r w:rsidR="00645002" w:rsidRPr="00AE2333">
        <w:rPr>
          <w:b/>
          <w:szCs w:val="22"/>
          <w:lang w:val="el-GR"/>
        </w:rPr>
        <w:t>ένα (1) άτομο</w:t>
      </w:r>
      <w:r w:rsidR="00645002" w:rsidRPr="00AE2333">
        <w:rPr>
          <w:szCs w:val="22"/>
          <w:lang w:val="el-GR"/>
        </w:rPr>
        <w:t xml:space="preserve"> το οποίο θα είναι υπεύθυνο για την παροχή υπηρεσιών </w:t>
      </w:r>
      <w:r w:rsidR="00645002" w:rsidRPr="00AE2333">
        <w:rPr>
          <w:szCs w:val="22"/>
        </w:rPr>
        <w:t>help</w:t>
      </w:r>
      <w:r w:rsidR="00645002" w:rsidRPr="00AE2333">
        <w:rPr>
          <w:szCs w:val="22"/>
          <w:lang w:val="el-GR"/>
        </w:rPr>
        <w:t xml:space="preserve"> </w:t>
      </w:r>
      <w:r w:rsidR="00645002" w:rsidRPr="00AE2333">
        <w:rPr>
          <w:szCs w:val="22"/>
        </w:rPr>
        <w:t>desk</w:t>
      </w:r>
      <w:r w:rsidR="00645002" w:rsidRPr="00AE2333">
        <w:rPr>
          <w:szCs w:val="22"/>
          <w:lang w:val="el-GR"/>
        </w:rPr>
        <w:t xml:space="preserve"> 1</w:t>
      </w:r>
      <w:r w:rsidR="00645002" w:rsidRPr="00AE2333">
        <w:rPr>
          <w:szCs w:val="22"/>
          <w:vertAlign w:val="superscript"/>
          <w:lang w:val="el-GR"/>
        </w:rPr>
        <w:t>ου</w:t>
      </w:r>
      <w:r w:rsidR="00645002" w:rsidRPr="00AE2333">
        <w:rPr>
          <w:szCs w:val="22"/>
          <w:lang w:val="el-GR"/>
        </w:rPr>
        <w:t xml:space="preserve"> επιπέδου</w:t>
      </w:r>
      <w:r w:rsidR="00645002" w:rsidRPr="00AE2333">
        <w:rPr>
          <w:lang w:val="el-GR"/>
        </w:rPr>
        <w:t xml:space="preserve"> και </w:t>
      </w:r>
      <w:r w:rsidR="00645002" w:rsidRPr="00AE2333">
        <w:rPr>
          <w:b/>
          <w:szCs w:val="22"/>
          <w:lang w:val="el-GR"/>
        </w:rPr>
        <w:t>ένα (1) άτομο,</w:t>
      </w:r>
      <w:r w:rsidR="00645002" w:rsidRPr="00AE2333">
        <w:rPr>
          <w:szCs w:val="22"/>
          <w:lang w:val="el-GR"/>
        </w:rPr>
        <w:t xml:space="preserve"> το οποίο θα είναι υπεύθυνο για την παροχή υπηρεσιών </w:t>
      </w:r>
      <w:r w:rsidR="00645002" w:rsidRPr="00AE2333">
        <w:rPr>
          <w:szCs w:val="22"/>
        </w:rPr>
        <w:t>help</w:t>
      </w:r>
      <w:r w:rsidR="00645002" w:rsidRPr="00AE2333">
        <w:rPr>
          <w:szCs w:val="22"/>
          <w:lang w:val="el-GR"/>
        </w:rPr>
        <w:t xml:space="preserve"> </w:t>
      </w:r>
      <w:r w:rsidR="00645002" w:rsidRPr="00AE2333">
        <w:rPr>
          <w:szCs w:val="22"/>
        </w:rPr>
        <w:t>desk</w:t>
      </w:r>
      <w:r w:rsidR="00645002" w:rsidRPr="00AE2333">
        <w:rPr>
          <w:szCs w:val="22"/>
          <w:lang w:val="el-GR"/>
        </w:rPr>
        <w:t xml:space="preserve"> 2</w:t>
      </w:r>
      <w:r w:rsidR="00645002" w:rsidRPr="00AE2333">
        <w:rPr>
          <w:szCs w:val="22"/>
          <w:vertAlign w:val="superscript"/>
          <w:lang w:val="el-GR"/>
        </w:rPr>
        <w:t>ου</w:t>
      </w:r>
      <w:r w:rsidR="00645002" w:rsidRPr="00AE2333">
        <w:rPr>
          <w:szCs w:val="22"/>
          <w:lang w:val="el-GR"/>
        </w:rPr>
        <w:t xml:space="preserve"> επιπέδου.</w:t>
      </w:r>
    </w:p>
    <w:p w14:paraId="20D94545" w14:textId="77777777" w:rsidR="00645002" w:rsidRPr="00AE2333" w:rsidRDefault="00645002" w:rsidP="00E234FB">
      <w:pPr>
        <w:widowControl w:val="0"/>
        <w:ind w:left="357"/>
        <w:rPr>
          <w:szCs w:val="22"/>
          <w:lang w:val="el-GR"/>
        </w:rPr>
      </w:pPr>
      <w:r w:rsidRPr="00AE2333">
        <w:rPr>
          <w:lang w:val="el-GR"/>
        </w:rPr>
        <w:t xml:space="preserve">Ο ημερήσιος χρόνος απασχόλησης των παραπάνω στελεχών του Αναδόχου θα είναι </w:t>
      </w:r>
      <w:r w:rsidR="00B1506F" w:rsidRPr="00BB6800">
        <w:rPr>
          <w:b/>
          <w:lang w:val="el-GR"/>
        </w:rPr>
        <w:t>οκτ</w:t>
      </w:r>
      <w:r w:rsidR="00EB7742" w:rsidRPr="00BB6800">
        <w:rPr>
          <w:b/>
          <w:lang w:val="el-GR"/>
        </w:rPr>
        <w:t>ώ</w:t>
      </w:r>
      <w:r w:rsidR="00B1506F" w:rsidRPr="00BB6800">
        <w:rPr>
          <w:b/>
          <w:lang w:val="el-GR"/>
        </w:rPr>
        <w:t xml:space="preserve">  (8</w:t>
      </w:r>
      <w:r w:rsidRPr="00BB6800">
        <w:rPr>
          <w:b/>
          <w:lang w:val="el-GR"/>
        </w:rPr>
        <w:t>)</w:t>
      </w:r>
      <w:r w:rsidRPr="00AE2333">
        <w:rPr>
          <w:lang w:val="el-GR"/>
        </w:rPr>
        <w:t xml:space="preserve"> ώρες, </w:t>
      </w:r>
      <w:r w:rsidR="00BD7DD7" w:rsidRPr="00AE2333">
        <w:rPr>
          <w:lang w:val="el-GR"/>
        </w:rPr>
        <w:t>κατά τις ώρες</w:t>
      </w:r>
      <w:r w:rsidRPr="00AE2333">
        <w:rPr>
          <w:lang w:val="el-GR"/>
        </w:rPr>
        <w:t xml:space="preserve"> λειτουργίας των αρμόδιων Δ/νσεων του Φορέα Λειτουργίας.</w:t>
      </w:r>
    </w:p>
    <w:p w14:paraId="4A432249" w14:textId="77777777" w:rsidR="0037038E" w:rsidRPr="00AE2333" w:rsidRDefault="0037038E" w:rsidP="00E234FB">
      <w:pPr>
        <w:widowControl w:val="0"/>
        <w:numPr>
          <w:ilvl w:val="0"/>
          <w:numId w:val="34"/>
        </w:numPr>
        <w:suppressAutoHyphens w:val="0"/>
        <w:rPr>
          <w:szCs w:val="22"/>
          <w:lang w:val="el-GR"/>
        </w:rPr>
      </w:pPr>
      <w:r w:rsidRPr="00AE2333">
        <w:rPr>
          <w:szCs w:val="22"/>
          <w:lang w:val="el-GR"/>
        </w:rPr>
        <w:t xml:space="preserve">Ύστερα από </w:t>
      </w:r>
      <w:r w:rsidRPr="00AE2333">
        <w:rPr>
          <w:b/>
          <w:szCs w:val="22"/>
          <w:lang w:val="el-GR"/>
        </w:rPr>
        <w:t>κλήση (</w:t>
      </w:r>
      <w:r w:rsidRPr="00AE2333">
        <w:rPr>
          <w:b/>
          <w:szCs w:val="22"/>
        </w:rPr>
        <w:t>ad</w:t>
      </w:r>
      <w:r w:rsidRPr="00AE2333">
        <w:rPr>
          <w:b/>
          <w:szCs w:val="22"/>
          <w:lang w:val="el-GR"/>
        </w:rPr>
        <w:t xml:space="preserve"> </w:t>
      </w:r>
      <w:r w:rsidRPr="00AE2333">
        <w:rPr>
          <w:b/>
          <w:szCs w:val="22"/>
        </w:rPr>
        <w:t>hoc</w:t>
      </w:r>
      <w:r w:rsidRPr="00AE2333">
        <w:rPr>
          <w:b/>
          <w:szCs w:val="22"/>
          <w:lang w:val="el-GR"/>
        </w:rPr>
        <w:t>) υπηρεσίες ανάπτυξης</w:t>
      </w:r>
      <w:r w:rsidRPr="00AE2333">
        <w:rPr>
          <w:szCs w:val="22"/>
          <w:lang w:val="el-GR"/>
        </w:rPr>
        <w:t xml:space="preserve"> (</w:t>
      </w:r>
      <w:r w:rsidRPr="00AE2333">
        <w:rPr>
          <w:szCs w:val="22"/>
        </w:rPr>
        <w:t>development</w:t>
      </w:r>
      <w:r w:rsidRPr="00AE2333">
        <w:rPr>
          <w:szCs w:val="22"/>
          <w:lang w:val="el-GR"/>
        </w:rPr>
        <w:t xml:space="preserve">) συμπληρωματικών λειτουργιών στα </w:t>
      </w:r>
      <w:r w:rsidRPr="00AE2333">
        <w:rPr>
          <w:szCs w:val="22"/>
          <w:lang w:val="el-GR"/>
        </w:rPr>
        <w:lastRenderedPageBreak/>
        <w:t>Υποσυστήματα</w:t>
      </w:r>
      <w:r w:rsidRPr="00AE2333">
        <w:rPr>
          <w:lang w:val="el-GR"/>
        </w:rPr>
        <w:t>.</w:t>
      </w:r>
    </w:p>
    <w:p w14:paraId="0C872988" w14:textId="77777777" w:rsidR="0037038E" w:rsidRPr="006F705A" w:rsidRDefault="0037038E" w:rsidP="00E234FB">
      <w:pPr>
        <w:widowControl w:val="0"/>
        <w:numPr>
          <w:ilvl w:val="0"/>
          <w:numId w:val="34"/>
        </w:numPr>
        <w:suppressAutoHyphens w:val="0"/>
        <w:rPr>
          <w:szCs w:val="22"/>
          <w:lang w:val="el-GR"/>
        </w:rPr>
      </w:pPr>
      <w:r w:rsidRPr="006F705A">
        <w:rPr>
          <w:szCs w:val="22"/>
          <w:lang w:val="el-GR"/>
        </w:rPr>
        <w:t xml:space="preserve">Τη συλλογή παρατηρήσεων των χρηστών και καταγραφή τους στο Σύστημα Διαχείρισης Αιτημάτων </w:t>
      </w:r>
      <w:r w:rsidRPr="00AE2586">
        <w:rPr>
          <w:szCs w:val="22"/>
          <w:lang w:val="el-GR"/>
        </w:rPr>
        <w:t>Έργων (</w:t>
      </w:r>
      <w:r w:rsidRPr="00AE2586">
        <w:rPr>
          <w:szCs w:val="22"/>
        </w:rPr>
        <w:t>Ticket</w:t>
      </w:r>
      <w:r w:rsidRPr="00AE2586">
        <w:rPr>
          <w:szCs w:val="22"/>
          <w:lang w:val="el-GR"/>
        </w:rPr>
        <w:t xml:space="preserve"> </w:t>
      </w:r>
      <w:r w:rsidRPr="00AE2586">
        <w:rPr>
          <w:szCs w:val="22"/>
        </w:rPr>
        <w:t>Management</w:t>
      </w:r>
      <w:r w:rsidRPr="00AE2586">
        <w:rPr>
          <w:szCs w:val="22"/>
          <w:lang w:val="el-GR"/>
        </w:rPr>
        <w:t xml:space="preserve"> </w:t>
      </w:r>
      <w:r w:rsidRPr="00AE2586">
        <w:rPr>
          <w:szCs w:val="22"/>
        </w:rPr>
        <w:t>System</w:t>
      </w:r>
      <w:r w:rsidRPr="00AE2586">
        <w:rPr>
          <w:szCs w:val="22"/>
          <w:lang w:val="el-GR"/>
        </w:rPr>
        <w:t>) της ΚτΠ Α.</w:t>
      </w:r>
      <w:r w:rsidRPr="003D6E72">
        <w:rPr>
          <w:szCs w:val="22"/>
          <w:lang w:val="el-GR"/>
        </w:rPr>
        <w:t>Ε.</w:t>
      </w:r>
    </w:p>
    <w:p w14:paraId="3851062C" w14:textId="77777777" w:rsidR="0037038E" w:rsidRPr="006F705A" w:rsidRDefault="0037038E" w:rsidP="00E234FB">
      <w:pPr>
        <w:widowControl w:val="0"/>
        <w:numPr>
          <w:ilvl w:val="0"/>
          <w:numId w:val="34"/>
        </w:numPr>
        <w:suppressAutoHyphens w:val="0"/>
        <w:rPr>
          <w:szCs w:val="22"/>
          <w:lang w:val="el-GR"/>
        </w:rPr>
      </w:pPr>
      <w:r w:rsidRPr="006F705A">
        <w:rPr>
          <w:szCs w:val="22"/>
          <w:lang w:val="el-GR"/>
        </w:rPr>
        <w:t xml:space="preserve">Τις βελτιώσεις των Υποσυστημάτων και </w:t>
      </w:r>
      <w:r w:rsidRPr="006F705A">
        <w:rPr>
          <w:lang w:val="el-GR"/>
        </w:rPr>
        <w:t xml:space="preserve">την άμεση επίλυση </w:t>
      </w:r>
      <w:r w:rsidRPr="006F705A">
        <w:rPr>
          <w:rFonts w:cs="Tahoma"/>
          <w:szCs w:val="22"/>
          <w:lang w:val="el-GR" w:eastAsia="el-GR"/>
        </w:rPr>
        <w:t>τεχνικών προβλημάτων</w:t>
      </w:r>
      <w:r w:rsidRPr="006F705A">
        <w:rPr>
          <w:szCs w:val="22"/>
          <w:lang w:val="el-GR"/>
        </w:rPr>
        <w:t xml:space="preserve"> και διόρθωση / διαχείριση λαθών</w:t>
      </w:r>
    </w:p>
    <w:p w14:paraId="17668F91" w14:textId="77777777" w:rsidR="0037038E" w:rsidRPr="006F705A" w:rsidRDefault="0037038E" w:rsidP="00E234FB">
      <w:pPr>
        <w:widowControl w:val="0"/>
        <w:numPr>
          <w:ilvl w:val="0"/>
          <w:numId w:val="34"/>
        </w:numPr>
        <w:suppressAutoHyphens w:val="0"/>
        <w:rPr>
          <w:szCs w:val="22"/>
          <w:lang w:val="el-GR"/>
        </w:rPr>
      </w:pPr>
      <w:r w:rsidRPr="006F705A">
        <w:rPr>
          <w:szCs w:val="22"/>
          <w:lang w:val="el-GR"/>
        </w:rPr>
        <w:t>Τις βελτιώσεις των ρυθμίσεων των Υποσυστημάτων με στόχο τη βέλτιστη λειτουργία του</w:t>
      </w:r>
      <w:r w:rsidR="0063559A">
        <w:rPr>
          <w:szCs w:val="22"/>
          <w:lang w:val="el-GR"/>
        </w:rPr>
        <w:t>ς</w:t>
      </w:r>
    </w:p>
    <w:p w14:paraId="549E6F63" w14:textId="77777777" w:rsidR="0037038E" w:rsidRPr="006F705A" w:rsidRDefault="0037038E" w:rsidP="00E234FB">
      <w:pPr>
        <w:widowControl w:val="0"/>
        <w:numPr>
          <w:ilvl w:val="0"/>
          <w:numId w:val="34"/>
        </w:numPr>
        <w:suppressAutoHyphens w:val="0"/>
        <w:rPr>
          <w:szCs w:val="22"/>
          <w:lang w:val="el-GR"/>
        </w:rPr>
      </w:pPr>
      <w:r w:rsidRPr="006F705A">
        <w:rPr>
          <w:szCs w:val="22"/>
          <w:lang w:val="el-GR"/>
        </w:rPr>
        <w:t>Την επικαιροποίηση των σεναρίων ελέγχου (εφόσον πραγματοποιηθούν αλλαγές / προσθήκες στα Υποσυστήματα που επηρεάζουν τα υφιστάμενα σενάρια ελέγχου)</w:t>
      </w:r>
    </w:p>
    <w:p w14:paraId="5D240E44" w14:textId="77777777" w:rsidR="0037038E" w:rsidRPr="006F705A" w:rsidRDefault="0037038E" w:rsidP="00E234FB">
      <w:pPr>
        <w:widowControl w:val="0"/>
        <w:numPr>
          <w:ilvl w:val="0"/>
          <w:numId w:val="34"/>
        </w:numPr>
        <w:suppressAutoHyphens w:val="0"/>
        <w:rPr>
          <w:szCs w:val="22"/>
          <w:lang w:val="el-GR"/>
        </w:rPr>
      </w:pPr>
      <w:r w:rsidRPr="006F705A">
        <w:rPr>
          <w:szCs w:val="22"/>
          <w:lang w:val="el-GR"/>
        </w:rPr>
        <w:t xml:space="preserve">Την επικαιροποίηση της </w:t>
      </w:r>
      <w:r w:rsidRPr="006F705A">
        <w:rPr>
          <w:rFonts w:cs="Tahoma"/>
          <w:szCs w:val="22"/>
          <w:lang w:val="el-GR" w:eastAsia="el-GR"/>
        </w:rPr>
        <w:t xml:space="preserve">τεχνικής και λειτουργικής </w:t>
      </w:r>
      <w:r w:rsidRPr="006F705A">
        <w:rPr>
          <w:szCs w:val="22"/>
          <w:lang w:val="el-GR"/>
        </w:rPr>
        <w:t>τεκμηρίωσης των Υποσυστημάτων (εφόσον πραγματοποιηθούν αλλαγές / προσθήκες στα Υποσυστήματα).</w:t>
      </w:r>
    </w:p>
    <w:p w14:paraId="4B4436B8" w14:textId="77777777" w:rsidR="00A26FB9" w:rsidRPr="00881FF1" w:rsidRDefault="00A26FB9">
      <w:pPr>
        <w:rPr>
          <w:lang w:val="el-GR"/>
        </w:rPr>
      </w:pPr>
      <w:r w:rsidRPr="00881FF1">
        <w:rPr>
          <w:lang w:val="el-GR"/>
        </w:rPr>
        <w:t xml:space="preserve">Για την έναρξη παροχής υπηρεσιών </w:t>
      </w:r>
      <w:r>
        <w:rPr>
          <w:lang w:val="el-GR"/>
        </w:rPr>
        <w:t>Δοκιμαστικής</w:t>
      </w:r>
      <w:r w:rsidRPr="00881FF1">
        <w:rPr>
          <w:lang w:val="el-GR"/>
        </w:rPr>
        <w:t xml:space="preserve"> Λειτουργίας απαιτείται να έχουν διασφαλιστεί / ολοκληρωθεί τα παρακάτω:</w:t>
      </w:r>
    </w:p>
    <w:p w14:paraId="12F41FE4" w14:textId="77777777" w:rsidR="00A26FB9" w:rsidRPr="00881FF1" w:rsidRDefault="00A26FB9" w:rsidP="00E234FB">
      <w:pPr>
        <w:numPr>
          <w:ilvl w:val="0"/>
          <w:numId w:val="272"/>
        </w:numPr>
        <w:suppressAutoHyphens w:val="0"/>
        <w:rPr>
          <w:lang w:val="el-GR"/>
        </w:rPr>
      </w:pPr>
      <w:r w:rsidRPr="00881FF1">
        <w:rPr>
          <w:u w:val="single"/>
          <w:lang w:val="el-GR"/>
        </w:rPr>
        <w:t>Δυνατότητα ασφαλούς πρόσβασης</w:t>
      </w:r>
      <w:r w:rsidRPr="00881FF1">
        <w:rPr>
          <w:lang w:val="el-GR"/>
        </w:rPr>
        <w:t xml:space="preserve"> μέρους ή του συνόλου των Πιλοτικών </w:t>
      </w:r>
      <w:r>
        <w:rPr>
          <w:lang w:val="el-GR"/>
        </w:rPr>
        <w:t xml:space="preserve">Φορέων </w:t>
      </w:r>
      <w:r w:rsidRPr="00881FF1">
        <w:rPr>
          <w:lang w:val="el-GR"/>
        </w:rPr>
        <w:t xml:space="preserve">και Φορέων Διαλειτουργικότητας </w:t>
      </w:r>
      <w:r w:rsidRPr="00881FF1">
        <w:rPr>
          <w:u w:val="single"/>
          <w:lang w:val="el-GR"/>
        </w:rPr>
        <w:t>στην κεντρική υποδομή</w:t>
      </w:r>
      <w:r w:rsidRPr="00881FF1">
        <w:rPr>
          <w:lang w:val="el-GR"/>
        </w:rPr>
        <w:t xml:space="preserve"> του </w:t>
      </w:r>
      <w:r>
        <w:rPr>
          <w:lang w:val="el-GR"/>
        </w:rPr>
        <w:t>ΟΠΣ-ΑΔΕ</w:t>
      </w:r>
      <w:r w:rsidRPr="00881FF1">
        <w:rPr>
          <w:lang w:val="el-GR"/>
        </w:rPr>
        <w:t>.</w:t>
      </w:r>
    </w:p>
    <w:p w14:paraId="3A7828A6" w14:textId="77777777" w:rsidR="00A26FB9" w:rsidRPr="00881FF1" w:rsidRDefault="00A26FB9" w:rsidP="00E234FB">
      <w:pPr>
        <w:numPr>
          <w:ilvl w:val="0"/>
          <w:numId w:val="272"/>
        </w:numPr>
        <w:suppressAutoHyphens w:val="0"/>
        <w:rPr>
          <w:lang w:val="el-GR"/>
        </w:rPr>
      </w:pPr>
      <w:r w:rsidRPr="00881FF1">
        <w:rPr>
          <w:lang w:val="el-GR"/>
        </w:rPr>
        <w:t xml:space="preserve">Να έχουν εισαχθεί στη βάση δεδομένων, στοιχεία ικανά για να μπορέσουν να λειτουργήσουν </w:t>
      </w:r>
      <w:r w:rsidRPr="00881FF1">
        <w:rPr>
          <w:u w:val="single"/>
          <w:lang w:val="el-GR"/>
        </w:rPr>
        <w:t>πλήρως</w:t>
      </w:r>
      <w:r w:rsidRPr="00881FF1">
        <w:rPr>
          <w:lang w:val="el-GR"/>
        </w:rPr>
        <w:t xml:space="preserve"> τα </w:t>
      </w:r>
      <w:r>
        <w:rPr>
          <w:lang w:val="el-GR"/>
        </w:rPr>
        <w:t xml:space="preserve">Υποσυστήματα του ΟΠΣ-ΑΔΕ. </w:t>
      </w:r>
    </w:p>
    <w:p w14:paraId="2EBC3256" w14:textId="77777777" w:rsidR="00A26FB9" w:rsidRPr="00881FF1" w:rsidRDefault="00A26FB9" w:rsidP="00E234FB">
      <w:pPr>
        <w:numPr>
          <w:ilvl w:val="0"/>
          <w:numId w:val="272"/>
        </w:numPr>
        <w:suppressAutoHyphens w:val="0"/>
        <w:rPr>
          <w:lang w:val="el-GR"/>
        </w:rPr>
      </w:pPr>
      <w:r w:rsidRPr="00881FF1">
        <w:rPr>
          <w:lang w:val="el-GR"/>
        </w:rPr>
        <w:t xml:space="preserve">Να έχει ολοκληρωθεί η </w:t>
      </w:r>
      <w:r w:rsidRPr="00881FF1">
        <w:rPr>
          <w:u w:val="single"/>
          <w:lang w:val="el-GR"/>
        </w:rPr>
        <w:t>εκπαίδευση</w:t>
      </w:r>
      <w:r w:rsidRPr="00881FF1">
        <w:rPr>
          <w:lang w:val="el-GR"/>
        </w:rPr>
        <w:t xml:space="preserve"> μέρους ή του συνόλου των χρηστών.</w:t>
      </w:r>
    </w:p>
    <w:p w14:paraId="04E3D268" w14:textId="77777777" w:rsidR="00A26FB9" w:rsidRPr="00881FF1" w:rsidRDefault="00A26FB9" w:rsidP="00E234FB">
      <w:pPr>
        <w:numPr>
          <w:ilvl w:val="0"/>
          <w:numId w:val="272"/>
        </w:numPr>
        <w:suppressAutoHyphens w:val="0"/>
        <w:rPr>
          <w:lang w:val="el-GR"/>
        </w:rPr>
      </w:pPr>
      <w:r w:rsidRPr="00881FF1">
        <w:rPr>
          <w:lang w:val="el-GR"/>
        </w:rPr>
        <w:t xml:space="preserve">Να έχουν οριστεί στο σύστημα χρήστες και δικαιώματα πρόσβασης για μέρος ή το σύνολο των χρηστών. </w:t>
      </w:r>
    </w:p>
    <w:p w14:paraId="330B85FF" w14:textId="77777777" w:rsidR="0037038E" w:rsidRPr="006F705A" w:rsidRDefault="0037038E" w:rsidP="0037038E">
      <w:pPr>
        <w:rPr>
          <w:lang w:val="el-GR"/>
        </w:rPr>
      </w:pPr>
    </w:p>
    <w:p w14:paraId="5C20538A" w14:textId="77777777" w:rsidR="00662D1E" w:rsidRDefault="00662D1E" w:rsidP="00662D1E">
      <w:pPr>
        <w:pStyle w:val="4"/>
      </w:pPr>
      <w:bookmarkStart w:id="743" w:name="_Toc508122054"/>
      <w:bookmarkStart w:id="744" w:name="_Toc508366920"/>
      <w:bookmarkStart w:id="745" w:name="_Toc508367349"/>
      <w:bookmarkStart w:id="746" w:name="_Ref507607606"/>
      <w:bookmarkStart w:id="747" w:name="_Ref508024574"/>
      <w:bookmarkStart w:id="748" w:name="_Ref508024581"/>
      <w:bookmarkStart w:id="749" w:name="_Ref508031021"/>
      <w:bookmarkStart w:id="750" w:name="_Toc516238325"/>
      <w:bookmarkEnd w:id="743"/>
      <w:bookmarkEnd w:id="744"/>
      <w:bookmarkEnd w:id="745"/>
      <w:r w:rsidRPr="00F974B8">
        <w:t>Υπηρεσίες Εγγύησης και Συντήρησης</w:t>
      </w:r>
      <w:bookmarkEnd w:id="746"/>
      <w:bookmarkEnd w:id="747"/>
      <w:bookmarkEnd w:id="748"/>
      <w:bookmarkEnd w:id="749"/>
      <w:bookmarkEnd w:id="750"/>
    </w:p>
    <w:p w14:paraId="165F1B07" w14:textId="77777777" w:rsidR="00E1249F" w:rsidRDefault="008B195C" w:rsidP="00243357">
      <w:pPr>
        <w:rPr>
          <w:rFonts w:cs="Tahoma"/>
          <w:szCs w:val="22"/>
          <w:lang w:val="el-GR"/>
        </w:rPr>
      </w:pPr>
      <w:r w:rsidRPr="008B195C">
        <w:rPr>
          <w:rFonts w:cs="Tahoma"/>
          <w:szCs w:val="22"/>
          <w:lang w:val="el-GR"/>
        </w:rPr>
        <w:t xml:space="preserve">Ο Ανάδοχος οφείλει να παρέχει υπηρεσίες Εγγύησης σύμφωνα με τα απαιτούμενα στην Παρ. </w:t>
      </w:r>
      <w:r w:rsidRPr="00E234FB">
        <w:rPr>
          <w:rFonts w:cs="Tahoma"/>
          <w:b/>
          <w:szCs w:val="22"/>
          <w:lang w:val="el-GR"/>
        </w:rPr>
        <w:fldChar w:fldCharType="begin"/>
      </w:r>
      <w:r w:rsidRPr="00E234FB">
        <w:rPr>
          <w:rFonts w:cs="Tahoma"/>
          <w:b/>
          <w:szCs w:val="22"/>
          <w:lang w:val="el-GR"/>
        </w:rPr>
        <w:instrText xml:space="preserve"> REF _Ref293068505 \r \h </w:instrText>
      </w:r>
      <w:r>
        <w:rPr>
          <w:rFonts w:cs="Tahoma"/>
          <w:b/>
          <w:szCs w:val="22"/>
          <w:lang w:val="el-GR"/>
        </w:rPr>
        <w:instrText xml:space="preserve"> \* MERGEFORMAT </w:instrText>
      </w:r>
      <w:r w:rsidRPr="00E234FB">
        <w:rPr>
          <w:rFonts w:cs="Tahoma"/>
          <w:b/>
          <w:szCs w:val="22"/>
          <w:lang w:val="el-GR"/>
        </w:rPr>
      </w:r>
      <w:r w:rsidRPr="00E234FB">
        <w:rPr>
          <w:rFonts w:cs="Tahoma"/>
          <w:b/>
          <w:szCs w:val="22"/>
          <w:lang w:val="el-GR"/>
        </w:rPr>
        <w:fldChar w:fldCharType="separate"/>
      </w:r>
      <w:r w:rsidR="00CA00DF">
        <w:rPr>
          <w:rFonts w:cs="Tahoma"/>
          <w:b/>
          <w:szCs w:val="22"/>
          <w:lang w:val="el-GR"/>
        </w:rPr>
        <w:t>7.1.7.3.1</w:t>
      </w:r>
      <w:r w:rsidRPr="00E234FB">
        <w:rPr>
          <w:rFonts w:cs="Tahoma"/>
          <w:b/>
          <w:szCs w:val="22"/>
          <w:lang w:val="el-GR"/>
        </w:rPr>
        <w:fldChar w:fldCharType="end"/>
      </w:r>
      <w:r w:rsidRPr="00E234FB">
        <w:rPr>
          <w:rFonts w:cs="Tahoma"/>
          <w:b/>
          <w:szCs w:val="22"/>
          <w:lang w:val="el-GR"/>
        </w:rPr>
        <w:t xml:space="preserve"> </w:t>
      </w:r>
      <w:r w:rsidRPr="008B195C">
        <w:rPr>
          <w:rFonts w:cs="Tahoma"/>
          <w:szCs w:val="22"/>
          <w:lang w:val="el-GR"/>
        </w:rPr>
        <w:t xml:space="preserve">της παρούσας. </w:t>
      </w:r>
    </w:p>
    <w:p w14:paraId="5F31AF0C" w14:textId="29B16AE8" w:rsidR="00662D1E" w:rsidRPr="006F705A" w:rsidRDefault="008B195C" w:rsidP="00243357">
      <w:pPr>
        <w:rPr>
          <w:rFonts w:cs="Tahoma"/>
          <w:szCs w:val="22"/>
          <w:lang w:val="el-GR"/>
        </w:rPr>
      </w:pPr>
      <w:r w:rsidRPr="008B195C">
        <w:rPr>
          <w:rFonts w:cs="Tahoma"/>
          <w:szCs w:val="22"/>
          <w:lang w:val="el-GR"/>
        </w:rPr>
        <w:t xml:space="preserve">Επιπλέον εφόσον αυτό απαιτηθεί από τον Κύριο του Έργου υποχρεούται να παρέχει υπηρεσίες συντήρησης σύμφωνα με τα απαιτούμενα στην Παρ. </w:t>
      </w:r>
      <w:r w:rsidRPr="00E234FB">
        <w:rPr>
          <w:rFonts w:cs="Tahoma"/>
          <w:b/>
          <w:szCs w:val="22"/>
          <w:lang w:val="el-GR"/>
        </w:rPr>
        <w:fldChar w:fldCharType="begin"/>
      </w:r>
      <w:r w:rsidRPr="00E234FB">
        <w:rPr>
          <w:rFonts w:cs="Tahoma"/>
          <w:b/>
          <w:szCs w:val="22"/>
          <w:lang w:val="el-GR"/>
        </w:rPr>
        <w:instrText xml:space="preserve"> REF _Ref236033114 \r \h </w:instrText>
      </w:r>
      <w:r>
        <w:rPr>
          <w:rFonts w:cs="Tahoma"/>
          <w:b/>
          <w:szCs w:val="22"/>
          <w:lang w:val="el-GR"/>
        </w:rPr>
        <w:instrText xml:space="preserve"> \* MERGEFORMAT </w:instrText>
      </w:r>
      <w:r w:rsidRPr="00E234FB">
        <w:rPr>
          <w:rFonts w:cs="Tahoma"/>
          <w:b/>
          <w:szCs w:val="22"/>
          <w:lang w:val="el-GR"/>
        </w:rPr>
      </w:r>
      <w:r w:rsidRPr="00E234FB">
        <w:rPr>
          <w:rFonts w:cs="Tahoma"/>
          <w:b/>
          <w:szCs w:val="22"/>
          <w:lang w:val="el-GR"/>
        </w:rPr>
        <w:fldChar w:fldCharType="separate"/>
      </w:r>
      <w:r w:rsidR="00CA00DF">
        <w:rPr>
          <w:rFonts w:cs="Tahoma"/>
          <w:b/>
          <w:szCs w:val="22"/>
          <w:lang w:val="el-GR"/>
        </w:rPr>
        <w:t>7.1.7.3.2</w:t>
      </w:r>
      <w:r w:rsidRPr="00E234FB">
        <w:rPr>
          <w:rFonts w:cs="Tahoma"/>
          <w:b/>
          <w:szCs w:val="22"/>
          <w:lang w:val="el-GR"/>
        </w:rPr>
        <w:fldChar w:fldCharType="end"/>
      </w:r>
      <w:r w:rsidRPr="008B195C">
        <w:rPr>
          <w:rFonts w:cs="Tahoma"/>
          <w:szCs w:val="22"/>
          <w:lang w:val="el-GR"/>
        </w:rPr>
        <w:t>.</w:t>
      </w:r>
    </w:p>
    <w:p w14:paraId="10B38974" w14:textId="78244CFC" w:rsidR="006E6817" w:rsidRPr="00C229F3" w:rsidRDefault="00E1249F" w:rsidP="00BF7429">
      <w:pPr>
        <w:rPr>
          <w:lang w:val="el-GR"/>
        </w:rPr>
      </w:pPr>
      <w:r>
        <w:rPr>
          <w:lang w:val="el-GR"/>
        </w:rPr>
        <w:t>Τ</w:t>
      </w:r>
      <w:r w:rsidRPr="00E1249F">
        <w:rPr>
          <w:lang w:val="el-GR"/>
        </w:rPr>
        <w:t xml:space="preserve">ο κόστος συντήρησης του Έργου (βλ. πίνακα </w:t>
      </w:r>
      <w:r w:rsidRPr="005C4094">
        <w:rPr>
          <w:szCs w:val="22"/>
          <w:lang w:val="el-GR"/>
        </w:rPr>
        <w:fldChar w:fldCharType="begin"/>
      </w:r>
      <w:r w:rsidRPr="00BF7429">
        <w:rPr>
          <w:szCs w:val="22"/>
          <w:lang w:val="el-GR"/>
        </w:rPr>
        <w:instrText xml:space="preserve"> REF _Ref514757416 \r \h  \* MERGEFORMAT </w:instrText>
      </w:r>
      <w:r w:rsidRPr="005C4094">
        <w:rPr>
          <w:szCs w:val="22"/>
          <w:lang w:val="el-GR"/>
        </w:rPr>
      </w:r>
      <w:r w:rsidRPr="005C4094">
        <w:rPr>
          <w:szCs w:val="22"/>
          <w:lang w:val="el-GR"/>
        </w:rPr>
        <w:fldChar w:fldCharType="separate"/>
      </w:r>
      <w:r w:rsidR="00CA00DF">
        <w:rPr>
          <w:szCs w:val="22"/>
          <w:lang w:val="el-GR"/>
        </w:rPr>
        <w:t>7.6.5</w:t>
      </w:r>
      <w:r w:rsidRPr="005C4094">
        <w:rPr>
          <w:szCs w:val="22"/>
          <w:lang w:val="el-GR"/>
        </w:rPr>
        <w:fldChar w:fldCharType="end"/>
      </w:r>
      <w:r w:rsidRPr="005C4094">
        <w:rPr>
          <w:szCs w:val="22"/>
          <w:lang w:val="el-GR"/>
        </w:rPr>
        <w:t xml:space="preserve"> </w:t>
      </w:r>
      <w:r w:rsidRPr="005C4094">
        <w:rPr>
          <w:szCs w:val="22"/>
          <w:lang w:val="el-GR"/>
        </w:rPr>
        <w:fldChar w:fldCharType="begin"/>
      </w:r>
      <w:r w:rsidRPr="00BF7429">
        <w:rPr>
          <w:szCs w:val="22"/>
          <w:lang w:val="el-GR"/>
        </w:rPr>
        <w:instrText xml:space="preserve"> REF _Ref514757416 \h  \* MERGEFORMAT </w:instrText>
      </w:r>
      <w:r w:rsidRPr="005C4094">
        <w:rPr>
          <w:szCs w:val="22"/>
          <w:lang w:val="el-GR"/>
        </w:rPr>
      </w:r>
      <w:r w:rsidRPr="005C4094">
        <w:rPr>
          <w:szCs w:val="22"/>
          <w:lang w:val="el-GR"/>
        </w:rPr>
        <w:fldChar w:fldCharType="separate"/>
      </w:r>
      <w:r w:rsidR="00CA00DF" w:rsidRPr="00CA00DF">
        <w:rPr>
          <w:szCs w:val="22"/>
          <w:lang w:val="el-GR"/>
        </w:rPr>
        <w:t>Συγκεντρωτικός Πίνακας Οικονομικής Προσφοράς Συντήρησης</w:t>
      </w:r>
      <w:r w:rsidRPr="005C4094">
        <w:rPr>
          <w:szCs w:val="22"/>
          <w:lang w:val="el-GR"/>
        </w:rPr>
        <w:fldChar w:fldCharType="end"/>
      </w:r>
      <w:r w:rsidRPr="005C4094">
        <w:rPr>
          <w:lang w:val="el-GR"/>
        </w:rPr>
        <w:t xml:space="preserve">/ στήλη «ΣΥΝΟΛΙΚΗ ΕΤΗΣΙΑ ΑΞΙΑ ΣΥΝΤΗΡΗΣΗΣ (ΧΩΡΙΣ ΦΠΑ)») </w:t>
      </w:r>
      <w:r w:rsidRPr="005C4094">
        <w:rPr>
          <w:b/>
          <w:lang w:val="el-GR"/>
        </w:rPr>
        <w:t xml:space="preserve">για κάθε έτος μετά την προσφερόμενη Περίοδο </w:t>
      </w:r>
      <w:r w:rsidRPr="00E1249F">
        <w:rPr>
          <w:b/>
          <w:lang w:val="el-GR"/>
        </w:rPr>
        <w:t>Εγγύησης και έως τη λήξη της ΠΕΣ</w:t>
      </w:r>
      <w:r w:rsidRPr="00BF7429">
        <w:rPr>
          <w:lang w:val="el-GR"/>
        </w:rPr>
        <w:t>, δεν μπορεί να</w:t>
      </w:r>
      <w:r>
        <w:rPr>
          <w:b/>
          <w:lang w:val="el-GR"/>
        </w:rPr>
        <w:t xml:space="preserve"> </w:t>
      </w:r>
      <w:r w:rsidRPr="005C4094">
        <w:rPr>
          <w:lang w:val="el-GR"/>
        </w:rPr>
        <w:t xml:space="preserve">είναι μικρότερο του </w:t>
      </w:r>
      <w:r w:rsidRPr="00E1249F">
        <w:rPr>
          <w:b/>
          <w:lang w:val="el-GR"/>
        </w:rPr>
        <w:t>4%</w:t>
      </w:r>
      <w:r w:rsidRPr="00E1249F">
        <w:rPr>
          <w:lang w:val="el-GR"/>
        </w:rPr>
        <w:t xml:space="preserve"> ή μεγαλύτερο του </w:t>
      </w:r>
      <w:r w:rsidRPr="00E1249F">
        <w:rPr>
          <w:b/>
          <w:lang w:val="el-GR"/>
        </w:rPr>
        <w:t>8%</w:t>
      </w:r>
      <w:r w:rsidRPr="00E1249F">
        <w:rPr>
          <w:lang w:val="el-GR"/>
        </w:rPr>
        <w:t xml:space="preserve"> της Οικονομικής Προσφοράς του υποψηφίου Αναδόχου για το Έργο (βλ. πίνακα </w:t>
      </w:r>
      <w:r w:rsidRPr="005C4094">
        <w:rPr>
          <w:lang w:val="el-GR"/>
        </w:rPr>
        <w:fldChar w:fldCharType="begin"/>
      </w:r>
      <w:r w:rsidRPr="00E1249F">
        <w:rPr>
          <w:lang w:val="el-GR"/>
        </w:rPr>
        <w:instrText xml:space="preserve"> REF _Ref514757501 \r \h </w:instrText>
      </w:r>
      <w:r w:rsidRPr="005C4094">
        <w:rPr>
          <w:lang w:val="el-GR"/>
        </w:rPr>
      </w:r>
      <w:r w:rsidRPr="005C4094">
        <w:rPr>
          <w:lang w:val="el-GR"/>
        </w:rPr>
        <w:fldChar w:fldCharType="separate"/>
      </w:r>
      <w:r w:rsidR="00CA00DF">
        <w:rPr>
          <w:lang w:val="el-GR"/>
        </w:rPr>
        <w:t>7.6.4</w:t>
      </w:r>
      <w:r w:rsidRPr="005C4094">
        <w:rPr>
          <w:lang w:val="el-GR"/>
        </w:rPr>
        <w:fldChar w:fldCharType="end"/>
      </w:r>
      <w:r w:rsidRPr="005C4094">
        <w:rPr>
          <w:lang w:val="el-GR"/>
        </w:rPr>
        <w:t xml:space="preserve"> </w:t>
      </w:r>
      <w:r w:rsidRPr="005C4094">
        <w:rPr>
          <w:lang w:val="el-GR"/>
        </w:rPr>
        <w:fldChar w:fldCharType="begin"/>
      </w:r>
      <w:r w:rsidRPr="00E1249F">
        <w:rPr>
          <w:lang w:val="el-GR"/>
        </w:rPr>
        <w:instrText xml:space="preserve"> REF _Ref514757504 \h </w:instrText>
      </w:r>
      <w:r w:rsidRPr="005C4094">
        <w:rPr>
          <w:lang w:val="el-GR"/>
        </w:rPr>
      </w:r>
      <w:r w:rsidRPr="005C4094">
        <w:rPr>
          <w:lang w:val="el-GR"/>
        </w:rPr>
        <w:fldChar w:fldCharType="separate"/>
      </w:r>
      <w:r w:rsidR="00CA00DF" w:rsidRPr="00AE2586">
        <w:rPr>
          <w:lang w:val="el-GR"/>
        </w:rPr>
        <w:t>Συγκεντρωτικός Πίνακας Οικονομικής Προσφοράς Έργου</w:t>
      </w:r>
      <w:r w:rsidRPr="005C4094">
        <w:rPr>
          <w:lang w:val="el-GR"/>
        </w:rPr>
        <w:fldChar w:fldCharType="end"/>
      </w:r>
      <w:r w:rsidRPr="005C4094">
        <w:rPr>
          <w:lang w:val="el-GR"/>
        </w:rPr>
        <w:t xml:space="preserve">/ πεδίο «ΓΕΝΙΚΟ ΣΥΝΟΛΟ» στήλης «ΣΥΝΟΛΙΚΗ ΑΞΙΑ ΕΡΓΟΥ (ΧΩΡΙΣ ΦΠΑ)»). </w:t>
      </w:r>
    </w:p>
    <w:p w14:paraId="673735C5" w14:textId="77777777" w:rsidR="006E6817" w:rsidRPr="005C4094" w:rsidRDefault="006E6817" w:rsidP="00BF7429">
      <w:pPr>
        <w:rPr>
          <w:lang w:val="el-GR"/>
        </w:rPr>
      </w:pPr>
    </w:p>
    <w:p w14:paraId="19122D45" w14:textId="77777777" w:rsidR="008A684B" w:rsidRPr="00175E67" w:rsidRDefault="008A684B" w:rsidP="006F705A">
      <w:pPr>
        <w:pStyle w:val="4"/>
      </w:pPr>
      <w:bookmarkStart w:id="751" w:name="_Ref506975465"/>
      <w:bookmarkStart w:id="752" w:name="_Toc516238326"/>
      <w:r w:rsidRPr="006F705A">
        <w:t>Υπηρεσίες Δημοσιότητας</w:t>
      </w:r>
      <w:bookmarkEnd w:id="751"/>
      <w:bookmarkEnd w:id="752"/>
      <w:r w:rsidRPr="006F705A">
        <w:t xml:space="preserve"> </w:t>
      </w:r>
    </w:p>
    <w:p w14:paraId="695F7EAA" w14:textId="77777777" w:rsidR="009A294D" w:rsidRPr="006F705A" w:rsidRDefault="009A294D" w:rsidP="009A294D">
      <w:pPr>
        <w:rPr>
          <w:lang w:val="el-GR"/>
        </w:rPr>
      </w:pPr>
      <w:r w:rsidRPr="006F705A">
        <w:rPr>
          <w:lang w:val="el-GR"/>
        </w:rPr>
        <w:t>Ο Αν</w:t>
      </w:r>
      <w:r w:rsidR="00435CDA">
        <w:rPr>
          <w:lang w:val="el-GR"/>
        </w:rPr>
        <w:t>άδοχος θα πρέπει να καταρτίσει Σ</w:t>
      </w:r>
      <w:r w:rsidRPr="006F705A">
        <w:rPr>
          <w:lang w:val="el-GR"/>
        </w:rPr>
        <w:t xml:space="preserve">χέδιο </w:t>
      </w:r>
      <w:r w:rsidR="00435CDA">
        <w:rPr>
          <w:lang w:val="el-GR"/>
        </w:rPr>
        <w:t>Ε</w:t>
      </w:r>
      <w:r w:rsidRPr="006F705A">
        <w:rPr>
          <w:lang w:val="el-GR"/>
        </w:rPr>
        <w:t xml:space="preserve">πικοινωνιακής </w:t>
      </w:r>
      <w:r w:rsidR="00435CDA">
        <w:rPr>
          <w:lang w:val="el-GR"/>
        </w:rPr>
        <w:t>Σ</w:t>
      </w:r>
      <w:r w:rsidRPr="006F705A">
        <w:rPr>
          <w:lang w:val="el-GR"/>
        </w:rPr>
        <w:t xml:space="preserve">τρατηγικής το οποίο θα </w:t>
      </w:r>
      <w:r w:rsidR="00435CDA">
        <w:rPr>
          <w:lang w:val="el-GR"/>
        </w:rPr>
        <w:t xml:space="preserve">περιλαμβάνει </w:t>
      </w:r>
      <w:r w:rsidR="00435CDA" w:rsidRPr="006F705A">
        <w:rPr>
          <w:u w:val="single"/>
          <w:lang w:val="el-GR"/>
        </w:rPr>
        <w:t>κ</w:t>
      </w:r>
      <w:r w:rsidRPr="006F705A">
        <w:rPr>
          <w:u w:val="single"/>
          <w:lang w:val="el-GR"/>
        </w:rPr>
        <w:t>ατ’ ελάχιστον</w:t>
      </w:r>
      <w:r w:rsidRPr="006F705A">
        <w:rPr>
          <w:lang w:val="el-GR"/>
        </w:rPr>
        <w:t>,</w:t>
      </w:r>
      <w:r w:rsidR="00435CDA">
        <w:rPr>
          <w:lang w:val="el-GR"/>
        </w:rPr>
        <w:t xml:space="preserve"> τις ακόλουθες </w:t>
      </w:r>
      <w:r w:rsidRPr="006F705A">
        <w:rPr>
          <w:lang w:val="el-GR"/>
        </w:rPr>
        <w:t>οι δράσεις:</w:t>
      </w:r>
    </w:p>
    <w:p w14:paraId="0F8B2E5B" w14:textId="77777777" w:rsidR="00435CDA" w:rsidRPr="00435CDA" w:rsidRDefault="00435CDA" w:rsidP="00435CDA">
      <w:pPr>
        <w:pStyle w:val="aff"/>
        <w:numPr>
          <w:ilvl w:val="0"/>
          <w:numId w:val="282"/>
        </w:numPr>
        <w:rPr>
          <w:lang w:val="el-GR"/>
        </w:rPr>
      </w:pPr>
      <w:r>
        <w:rPr>
          <w:lang w:val="el-GR"/>
        </w:rPr>
        <w:t>τη</w:t>
      </w:r>
      <w:r w:rsidRPr="00435CDA">
        <w:rPr>
          <w:lang w:val="el-GR"/>
        </w:rPr>
        <w:t xml:space="preserve"> διοργάνωση και διεξαγωγή δύο (2) ενημερωτικών ημερίδων </w:t>
      </w:r>
      <w:r w:rsidR="00867331">
        <w:rPr>
          <w:lang w:val="el-GR"/>
        </w:rPr>
        <w:t xml:space="preserve">τουλάχιστον </w:t>
      </w:r>
      <w:r w:rsidR="00867331" w:rsidRPr="00C2306F">
        <w:rPr>
          <w:lang w:val="el-GR"/>
        </w:rPr>
        <w:t>διακ</w:t>
      </w:r>
      <w:r w:rsidR="00867331">
        <w:rPr>
          <w:lang w:val="el-GR"/>
        </w:rPr>
        <w:t>οσίων</w:t>
      </w:r>
      <w:r w:rsidR="00867331" w:rsidRPr="00C2306F">
        <w:rPr>
          <w:lang w:val="el-GR"/>
        </w:rPr>
        <w:t xml:space="preserve"> (200) προσκεκλημέν</w:t>
      </w:r>
      <w:r w:rsidR="00867331">
        <w:rPr>
          <w:lang w:val="el-GR"/>
        </w:rPr>
        <w:t>ων μία (1) στην Αθήνα και μια (1) εκτός Αττικής</w:t>
      </w:r>
      <w:r w:rsidRPr="00435CDA">
        <w:rPr>
          <w:lang w:val="el-GR"/>
        </w:rPr>
        <w:t xml:space="preserve">. Το σύνολο των δαπανών της διοργάνωσης των ημερίδων (π.χ. ενοικίαση χώρου, οπτικοακουστικά μέσα, catering, </w:t>
      </w:r>
      <w:r w:rsidR="00B624BA">
        <w:t>banners</w:t>
      </w:r>
      <w:r w:rsidR="00B624BA" w:rsidRPr="003A3AFD">
        <w:rPr>
          <w:lang w:val="el-GR"/>
        </w:rPr>
        <w:t>,</w:t>
      </w:r>
      <w:r w:rsidR="00B624BA" w:rsidRPr="00435CDA">
        <w:rPr>
          <w:lang w:val="el-GR"/>
        </w:rPr>
        <w:t xml:space="preserve"> </w:t>
      </w:r>
      <w:r w:rsidRPr="00435CDA">
        <w:rPr>
          <w:lang w:val="el-GR"/>
        </w:rPr>
        <w:t>προσκλήσεις κλπ) βαρύνουν τον Ανάδοχο.</w:t>
      </w:r>
    </w:p>
    <w:p w14:paraId="697E106E" w14:textId="77777777" w:rsidR="00867331" w:rsidRDefault="00867331" w:rsidP="006F705A">
      <w:pPr>
        <w:numPr>
          <w:ilvl w:val="0"/>
          <w:numId w:val="282"/>
        </w:numPr>
        <w:ind w:hanging="357"/>
        <w:rPr>
          <w:lang w:val="el-GR"/>
        </w:rPr>
      </w:pPr>
      <w:r>
        <w:rPr>
          <w:lang w:val="el-GR"/>
        </w:rPr>
        <w:lastRenderedPageBreak/>
        <w:t>τη δ</w:t>
      </w:r>
      <w:r w:rsidR="009A294D" w:rsidRPr="006F705A">
        <w:rPr>
          <w:lang w:val="el-GR"/>
        </w:rPr>
        <w:t xml:space="preserve">ημιουργία </w:t>
      </w:r>
      <w:r>
        <w:rPr>
          <w:lang w:val="el-GR"/>
        </w:rPr>
        <w:t xml:space="preserve">και εκτύπωση: </w:t>
      </w:r>
    </w:p>
    <w:p w14:paraId="24492EB8" w14:textId="77777777" w:rsidR="00867331" w:rsidRDefault="00867331" w:rsidP="006F705A">
      <w:pPr>
        <w:numPr>
          <w:ilvl w:val="1"/>
          <w:numId w:val="282"/>
        </w:numPr>
        <w:ind w:hanging="357"/>
        <w:rPr>
          <w:lang w:val="el-GR"/>
        </w:rPr>
      </w:pPr>
      <w:r>
        <w:rPr>
          <w:lang w:val="el-GR"/>
        </w:rPr>
        <w:t xml:space="preserve">έγχρωμων αφισών σε εκατό (100) αντίτυπα </w:t>
      </w:r>
      <w:r w:rsidRPr="006F705A">
        <w:rPr>
          <w:lang w:val="el-GR"/>
        </w:rPr>
        <w:t>(διάστασης 35 Χ 50, έγχρωμη εκτύπωση, 4χρωμία)</w:t>
      </w:r>
    </w:p>
    <w:p w14:paraId="26920BC2" w14:textId="77777777" w:rsidR="009A294D" w:rsidRPr="006F705A" w:rsidRDefault="00867331" w:rsidP="006F705A">
      <w:pPr>
        <w:numPr>
          <w:ilvl w:val="1"/>
          <w:numId w:val="282"/>
        </w:numPr>
        <w:ind w:hanging="357"/>
        <w:rPr>
          <w:lang w:val="el-GR"/>
        </w:rPr>
      </w:pPr>
      <w:r>
        <w:rPr>
          <w:lang w:val="el-GR"/>
        </w:rPr>
        <w:t xml:space="preserve"> </w:t>
      </w:r>
      <w:r w:rsidR="009A294D" w:rsidRPr="006F705A">
        <w:rPr>
          <w:lang w:val="el-GR"/>
        </w:rPr>
        <w:t>έγχρωμου φυλλαδίου σε χίλια (1</w:t>
      </w:r>
      <w:r>
        <w:rPr>
          <w:lang w:val="el-GR"/>
        </w:rPr>
        <w:t>.</w:t>
      </w:r>
      <w:r w:rsidR="009A294D" w:rsidRPr="006F705A">
        <w:rPr>
          <w:lang w:val="el-GR"/>
        </w:rPr>
        <w:t>000) αντίτυπα</w:t>
      </w:r>
      <w:r>
        <w:rPr>
          <w:lang w:val="el-GR"/>
        </w:rPr>
        <w:t xml:space="preserve"> (τετρασέλιδο: </w:t>
      </w:r>
      <w:r w:rsidRPr="006F705A">
        <w:rPr>
          <w:lang w:val="el-GR"/>
        </w:rPr>
        <w:t>Μέγεθος χαρτιού Α5 κλειστό, Α4 ανοιχτό, έγχρωμη εκτύπωση 4χρωμία).</w:t>
      </w:r>
    </w:p>
    <w:p w14:paraId="4BD9CCD2" w14:textId="77777777" w:rsidR="009A294D" w:rsidRPr="009D5B13" w:rsidRDefault="009A294D" w:rsidP="006F705A">
      <w:pPr>
        <w:numPr>
          <w:ilvl w:val="0"/>
          <w:numId w:val="282"/>
        </w:numPr>
        <w:ind w:hanging="357"/>
        <w:rPr>
          <w:lang w:val="el-GR"/>
        </w:rPr>
      </w:pPr>
      <w:r w:rsidRPr="006F705A">
        <w:rPr>
          <w:lang w:val="el-GR"/>
        </w:rPr>
        <w:t>Δημοσίευση και διαμοιρασμό κειμένων, φωτογραφιών και συναφούς ψηφιακού υλικού σε ιστοτόπους κοινωνικής δικτύωσης (Facebook, Twitter, Instagram κλπ) μέσω λογαριασμών για το ΟΠΣ-ΑΔΕ.</w:t>
      </w:r>
    </w:p>
    <w:p w14:paraId="7D9368BB" w14:textId="77777777" w:rsidR="00B624BA" w:rsidRDefault="003F1744" w:rsidP="003A3AFD">
      <w:pPr>
        <w:rPr>
          <w:rFonts w:cs="Tahoma"/>
          <w:szCs w:val="22"/>
          <w:lang w:val="el-GR"/>
        </w:rPr>
      </w:pPr>
      <w:r>
        <w:rPr>
          <w:rFonts w:eastAsia="SimSun"/>
          <w:lang w:val="el-GR"/>
        </w:rPr>
        <w:br/>
      </w:r>
      <w:r w:rsidR="00B624BA">
        <w:rPr>
          <w:rFonts w:cs="Tahoma"/>
          <w:szCs w:val="22"/>
          <w:lang w:val="el-GR"/>
        </w:rPr>
        <w:t xml:space="preserve">Περαιτέρω, στο πλαίσιο τήρησης και </w:t>
      </w:r>
      <w:r w:rsidR="00B624BA" w:rsidRPr="00B624BA">
        <w:rPr>
          <w:rFonts w:cs="Tahoma"/>
          <w:szCs w:val="22"/>
          <w:lang w:val="el-GR"/>
        </w:rPr>
        <w:t>εφαρμογή</w:t>
      </w:r>
      <w:r w:rsidR="00B624BA">
        <w:rPr>
          <w:rFonts w:cs="Tahoma"/>
          <w:szCs w:val="22"/>
          <w:lang w:val="el-GR"/>
        </w:rPr>
        <w:t>ς</w:t>
      </w:r>
      <w:r w:rsidR="00B624BA" w:rsidRPr="00B624BA">
        <w:rPr>
          <w:rFonts w:cs="Tahoma"/>
          <w:szCs w:val="22"/>
          <w:lang w:val="el-GR"/>
        </w:rPr>
        <w:t xml:space="preserve"> των υποχρεώσεων σχετικά με την πληροφόρηση και την επικοινωνία</w:t>
      </w:r>
      <w:r w:rsidR="00B624BA">
        <w:rPr>
          <w:rFonts w:cs="Tahoma"/>
          <w:szCs w:val="22"/>
          <w:lang w:val="el-GR"/>
        </w:rPr>
        <w:t xml:space="preserve"> </w:t>
      </w:r>
      <w:r w:rsidR="00B624BA" w:rsidRPr="00B624BA">
        <w:rPr>
          <w:rFonts w:cs="Tahoma"/>
          <w:szCs w:val="22"/>
          <w:lang w:val="el-GR"/>
        </w:rPr>
        <w:t>των επιχειρησιακών προγραμμάτων</w:t>
      </w:r>
      <w:r w:rsidR="005E4C81">
        <w:rPr>
          <w:rFonts w:cs="Tahoma"/>
          <w:szCs w:val="22"/>
          <w:lang w:val="el-GR"/>
        </w:rPr>
        <w:t xml:space="preserve"> του ΕΣΠΑ 2014-2020, ο Ανάδοχος θα πρέπει </w:t>
      </w:r>
      <w:r w:rsidR="005E4C81" w:rsidRPr="006D73A6">
        <w:rPr>
          <w:lang w:val="el-GR"/>
        </w:rPr>
        <w:t>(ενδεικτικά και όχι αποκλειστικά</w:t>
      </w:r>
      <w:r w:rsidR="005E4C81">
        <w:rPr>
          <w:lang w:val="el-GR"/>
        </w:rPr>
        <w:t xml:space="preserve">) να μεριμνά για: </w:t>
      </w:r>
    </w:p>
    <w:p w14:paraId="1B25C2F9" w14:textId="77777777" w:rsidR="005E4C81" w:rsidRPr="003A3AFD" w:rsidRDefault="00E15E5B" w:rsidP="003A3AFD">
      <w:pPr>
        <w:numPr>
          <w:ilvl w:val="0"/>
          <w:numId w:val="497"/>
        </w:numPr>
        <w:suppressAutoHyphens w:val="0"/>
        <w:ind w:left="714" w:hanging="357"/>
        <w:rPr>
          <w:rFonts w:cs="Times New Roman"/>
          <w:szCs w:val="22"/>
          <w:lang w:val="el-GR" w:eastAsia="en-US"/>
        </w:rPr>
      </w:pPr>
      <w:r>
        <w:rPr>
          <w:lang w:val="el-GR"/>
        </w:rPr>
        <w:t>τ</w:t>
      </w:r>
      <w:r w:rsidR="005E4C81">
        <w:rPr>
          <w:lang w:val="el-GR"/>
        </w:rPr>
        <w:t xml:space="preserve">ην </w:t>
      </w:r>
      <w:r w:rsidR="005E4C81" w:rsidRPr="003A3AFD">
        <w:rPr>
          <w:lang w:val="el-GR"/>
        </w:rPr>
        <w:t xml:space="preserve">σήμανση των παραδοτέων </w:t>
      </w:r>
      <w:r w:rsidR="00E10061">
        <w:rPr>
          <w:lang w:val="el-GR"/>
        </w:rPr>
        <w:t xml:space="preserve">του Έργου </w:t>
      </w:r>
      <w:r w:rsidR="005E4C81" w:rsidRPr="003A3AFD">
        <w:rPr>
          <w:lang w:val="el-GR"/>
        </w:rPr>
        <w:t>(</w:t>
      </w:r>
      <w:r w:rsidR="005E4C81">
        <w:rPr>
          <w:lang w:val="el-GR"/>
        </w:rPr>
        <w:t xml:space="preserve">λογισμικού, </w:t>
      </w:r>
      <w:r w:rsidR="005E4C81" w:rsidRPr="003A3AFD">
        <w:rPr>
          <w:lang w:val="el-GR"/>
        </w:rPr>
        <w:t>έντυπων</w:t>
      </w:r>
      <w:r w:rsidR="005E4C81">
        <w:rPr>
          <w:lang w:val="el-GR"/>
        </w:rPr>
        <w:t xml:space="preserve"> παραδοτέων,</w:t>
      </w:r>
      <w:r w:rsidR="005E4C81" w:rsidRPr="005E4C81">
        <w:rPr>
          <w:lang w:val="el-GR"/>
        </w:rPr>
        <w:t xml:space="preserve"> </w:t>
      </w:r>
      <w:r w:rsidR="005E4C81" w:rsidRPr="006D73A6">
        <w:rPr>
          <w:lang w:val="el-GR"/>
        </w:rPr>
        <w:t>εκπαιδευτικού υλικού</w:t>
      </w:r>
      <w:r w:rsidR="005E4C81">
        <w:rPr>
          <w:lang w:val="el-GR"/>
        </w:rPr>
        <w:t>,</w:t>
      </w:r>
      <w:r w:rsidR="005E4C81" w:rsidRPr="005E4C81">
        <w:rPr>
          <w:lang w:val="el-GR"/>
        </w:rPr>
        <w:t xml:space="preserve"> </w:t>
      </w:r>
      <w:r w:rsidR="005E4C81">
        <w:rPr>
          <w:lang w:val="el-GR"/>
        </w:rPr>
        <w:t>ιστοσελίδων, ενημερωτικών προς</w:t>
      </w:r>
      <w:r w:rsidR="005E4C81" w:rsidRPr="006D73A6">
        <w:rPr>
          <w:lang w:val="el-GR"/>
        </w:rPr>
        <w:t xml:space="preserve"> Φορέα</w:t>
      </w:r>
      <w:r w:rsidR="005E4C81">
        <w:rPr>
          <w:lang w:val="el-GR"/>
        </w:rPr>
        <w:t xml:space="preserve">, </w:t>
      </w:r>
      <w:r w:rsidR="00DA6B84">
        <w:rPr>
          <w:lang w:val="el-GR"/>
        </w:rPr>
        <w:t xml:space="preserve">φυλλαδίων, αφισών, </w:t>
      </w:r>
      <w:r w:rsidR="005E4C81">
        <w:rPr>
          <w:lang w:val="el-GR"/>
        </w:rPr>
        <w:t>κτλ.</w:t>
      </w:r>
      <w:r w:rsidR="005E4C81" w:rsidRPr="003A3AFD">
        <w:rPr>
          <w:lang w:val="el-GR"/>
        </w:rPr>
        <w:t>)</w:t>
      </w:r>
    </w:p>
    <w:p w14:paraId="12B599CF" w14:textId="77777777" w:rsidR="005E4C81" w:rsidRPr="003A3AFD" w:rsidRDefault="00E15E5B" w:rsidP="003A3AFD">
      <w:pPr>
        <w:numPr>
          <w:ilvl w:val="0"/>
          <w:numId w:val="497"/>
        </w:numPr>
        <w:suppressAutoHyphens w:val="0"/>
        <w:ind w:left="714" w:hanging="357"/>
        <w:rPr>
          <w:lang w:val="el-GR"/>
        </w:rPr>
      </w:pPr>
      <w:r>
        <w:rPr>
          <w:lang w:val="el-GR"/>
        </w:rPr>
        <w:t>τ</w:t>
      </w:r>
      <w:r w:rsidR="00E10061" w:rsidRPr="00D03FF6">
        <w:rPr>
          <w:lang w:val="el-GR"/>
        </w:rPr>
        <w:t>η</w:t>
      </w:r>
      <w:r w:rsidR="00E10061" w:rsidRPr="008A40BB">
        <w:rPr>
          <w:lang w:val="el-GR"/>
        </w:rPr>
        <w:t>ν σ</w:t>
      </w:r>
      <w:r w:rsidR="00E10061" w:rsidRPr="00E10061">
        <w:rPr>
          <w:lang w:val="el-GR"/>
        </w:rPr>
        <w:t>ήμανση των χώρων υλοποίησης του Έργου (τοποθέτηση προσωρινών</w:t>
      </w:r>
      <w:r w:rsidR="005E4C81" w:rsidRPr="003A3AFD">
        <w:rPr>
          <w:lang w:val="el-GR"/>
        </w:rPr>
        <w:t xml:space="preserve"> </w:t>
      </w:r>
      <w:r w:rsidR="00E10061" w:rsidRPr="00D03FF6">
        <w:rPr>
          <w:lang w:val="el-GR"/>
        </w:rPr>
        <w:t>και μ</w:t>
      </w:r>
      <w:r w:rsidR="00E10061" w:rsidRPr="008A40BB">
        <w:rPr>
          <w:lang w:val="el-GR"/>
        </w:rPr>
        <w:t xml:space="preserve">όνιμων </w:t>
      </w:r>
      <w:r w:rsidR="005E4C81" w:rsidRPr="003A3AFD">
        <w:rPr>
          <w:lang w:val="el-GR"/>
        </w:rPr>
        <w:t>πινακίδ</w:t>
      </w:r>
      <w:r w:rsidR="00E10061" w:rsidRPr="00D03FF6">
        <w:rPr>
          <w:lang w:val="el-GR"/>
        </w:rPr>
        <w:t>ων</w:t>
      </w:r>
      <w:r w:rsidR="005E4C81" w:rsidRPr="003A3AFD">
        <w:rPr>
          <w:lang w:val="el-GR"/>
        </w:rPr>
        <w:t xml:space="preserve"> σε σημεία </w:t>
      </w:r>
      <w:r w:rsidR="00E10061">
        <w:rPr>
          <w:lang w:val="el-GR"/>
        </w:rPr>
        <w:t>εύκολα ορατά</w:t>
      </w:r>
      <w:r w:rsidR="00E10061" w:rsidRPr="00E10061">
        <w:rPr>
          <w:lang w:val="el-GR"/>
        </w:rPr>
        <w:t xml:space="preserve"> από το κοινό</w:t>
      </w:r>
      <w:r w:rsidR="00E10061">
        <w:rPr>
          <w:lang w:val="el-GR"/>
        </w:rPr>
        <w:t>, ανάρτηση αφισών στους χώρους εκπαίδευσης, διεξαγωγής ημερίδων, κτλ.)</w:t>
      </w:r>
    </w:p>
    <w:p w14:paraId="5BDA5B63" w14:textId="77777777" w:rsidR="00B624BA" w:rsidRDefault="00B624BA" w:rsidP="00536D8A">
      <w:pPr>
        <w:rPr>
          <w:rFonts w:eastAsia="SimSun"/>
          <w:lang w:val="el-GR"/>
        </w:rPr>
        <w:sectPr w:rsidR="00B624BA">
          <w:footerReference w:type="default" r:id="rId73"/>
          <w:pgSz w:w="11906" w:h="16838"/>
          <w:pgMar w:top="1134" w:right="1134" w:bottom="1134" w:left="1134" w:header="720" w:footer="709" w:gutter="0"/>
          <w:cols w:space="720"/>
          <w:titlePg/>
          <w:docGrid w:linePitch="360"/>
        </w:sectPr>
      </w:pPr>
      <w:r w:rsidRPr="006F705A">
        <w:rPr>
          <w:rFonts w:cs="Tahoma"/>
          <w:szCs w:val="22"/>
          <w:lang w:val="el-GR"/>
        </w:rPr>
        <w:t>Ο Ανάδοχος, θα πρέπει να εκτελέσει ένα σύνολο ενεργειών αξιολόγησης και αποτίμησης των δράσεων Δημοσιότητας.</w:t>
      </w:r>
    </w:p>
    <w:p w14:paraId="62F0BFDA" w14:textId="77777777" w:rsidR="008338F0" w:rsidRPr="006F705A" w:rsidRDefault="003355E7">
      <w:pPr>
        <w:pStyle w:val="3"/>
        <w:rPr>
          <w:rFonts w:eastAsia="SimSun"/>
          <w:lang w:val="el-GR"/>
        </w:rPr>
      </w:pPr>
      <w:bookmarkStart w:id="753" w:name="_Ref508366226"/>
      <w:bookmarkStart w:id="754" w:name="_Toc516238327"/>
      <w:r w:rsidRPr="006F705A">
        <w:rPr>
          <w:rFonts w:eastAsia="SimSun"/>
          <w:lang w:val="el-GR"/>
        </w:rPr>
        <w:lastRenderedPageBreak/>
        <w:t>Μεθοδολογία υλοποίησης</w:t>
      </w:r>
      <w:bookmarkEnd w:id="753"/>
      <w:bookmarkEnd w:id="754"/>
    </w:p>
    <w:p w14:paraId="48FCF4B2" w14:textId="77777777" w:rsidR="00557D80" w:rsidRDefault="00557D80" w:rsidP="00BF6FAF">
      <w:pPr>
        <w:pStyle w:val="4"/>
        <w:rPr>
          <w:rFonts w:eastAsia="SimSun"/>
          <w:lang w:val="el-GR"/>
        </w:rPr>
      </w:pPr>
      <w:bookmarkStart w:id="755" w:name="_Ref496543037"/>
      <w:bookmarkStart w:id="756" w:name="_Toc516238328"/>
      <w:r>
        <w:rPr>
          <w:rFonts w:eastAsia="SimSun"/>
          <w:lang w:val="el-GR"/>
        </w:rPr>
        <w:t>Χρονοδιάγραμμα</w:t>
      </w:r>
      <w:bookmarkEnd w:id="755"/>
      <w:bookmarkEnd w:id="756"/>
      <w:r>
        <w:rPr>
          <w:rFonts w:eastAsia="SimSun"/>
          <w:lang w:val="el-GR"/>
        </w:rPr>
        <w:t xml:space="preserve"> </w:t>
      </w:r>
    </w:p>
    <w:p w14:paraId="2B443D16" w14:textId="77777777" w:rsidR="006D6C15" w:rsidRPr="00AC4BCB" w:rsidRDefault="006D6C15" w:rsidP="006D6C15">
      <w:pPr>
        <w:rPr>
          <w:lang w:val="el-GR"/>
        </w:rPr>
      </w:pPr>
      <w:r w:rsidRPr="00AC4BCB">
        <w:rPr>
          <w:lang w:val="el-GR"/>
        </w:rPr>
        <w:t xml:space="preserve">Η συνολική </w:t>
      </w:r>
      <w:r w:rsidRPr="00AC4BCB">
        <w:rPr>
          <w:b/>
          <w:lang w:val="el-GR"/>
        </w:rPr>
        <w:t>διάρκεια</w:t>
      </w:r>
      <w:r w:rsidRPr="00AC4BCB">
        <w:rPr>
          <w:lang w:val="el-GR"/>
        </w:rPr>
        <w:t xml:space="preserve"> της σύμβασης ορίζεται σε </w:t>
      </w:r>
      <w:r w:rsidR="00061F29" w:rsidRPr="00E234FB">
        <w:rPr>
          <w:b/>
          <w:lang w:val="el-GR"/>
        </w:rPr>
        <w:t>3</w:t>
      </w:r>
      <w:r w:rsidR="001C6F6B" w:rsidRPr="00E234FB">
        <w:rPr>
          <w:b/>
          <w:lang w:val="el-GR"/>
        </w:rPr>
        <w:t>4</w:t>
      </w:r>
      <w:r w:rsidR="00061F29" w:rsidRPr="00E234FB">
        <w:rPr>
          <w:b/>
          <w:lang w:val="el-GR"/>
        </w:rPr>
        <w:t xml:space="preserve"> </w:t>
      </w:r>
      <w:r w:rsidRPr="00E234FB">
        <w:rPr>
          <w:b/>
          <w:lang w:val="el-GR"/>
        </w:rPr>
        <w:t>μήνες</w:t>
      </w:r>
      <w:r w:rsidRPr="00AC4BCB">
        <w:rPr>
          <w:lang w:val="el-GR"/>
        </w:rPr>
        <w:t xml:space="preserve"> και νοείται το χρονι</w:t>
      </w:r>
      <w:r w:rsidRPr="00AC4BCB">
        <w:rPr>
          <w:lang w:val="el-GR"/>
        </w:rPr>
        <w:softHyphen/>
        <w:t xml:space="preserve">κό διάστημα από την ημερομηνία υπογραφής της σύμβασης έως την υποβολή του τελευταίου παραδοτέου σύμφωνα με το αναλυτικό χρονοδιάγραμμα που παρατίθεται στη συνέχεια.  </w:t>
      </w:r>
    </w:p>
    <w:p w14:paraId="73E84876" w14:textId="77777777" w:rsidR="006D6C15" w:rsidRDefault="006D6C15" w:rsidP="006D6C15">
      <w:pPr>
        <w:rPr>
          <w:rFonts w:cs="Tahoma"/>
          <w:lang w:val="el-GR"/>
        </w:rPr>
      </w:pPr>
      <w:r>
        <w:rPr>
          <w:lang w:val="el-GR"/>
        </w:rPr>
        <w:t>Στη συνολική διάρκεια της σύμβασης</w:t>
      </w:r>
      <w:r w:rsidRPr="009C3C60">
        <w:rPr>
          <w:lang w:val="el-GR"/>
        </w:rPr>
        <w:t xml:space="preserve"> περιλαμβάνεται και ο χρόνος </w:t>
      </w:r>
      <w:r w:rsidRPr="009C3C60">
        <w:rPr>
          <w:rFonts w:cs="Tahoma"/>
          <w:lang w:val="el-GR"/>
        </w:rPr>
        <w:t xml:space="preserve">που θα απαιτηθεί για την παραλαβή των ενδιάμεσων φάσεων ή παραδοτέων </w:t>
      </w:r>
      <w:r w:rsidRPr="009C3C60">
        <w:rPr>
          <w:rFonts w:cs="Tahoma"/>
          <w:u w:val="single"/>
          <w:lang w:val="el-GR"/>
        </w:rPr>
        <w:t>μέχρι την παράδοση και του τελευταίου παραδοτέου που ορίζει την λήξη της σύμβαση</w:t>
      </w:r>
      <w:r w:rsidRPr="009C3C60">
        <w:rPr>
          <w:rFonts w:cs="Tahoma"/>
          <w:lang w:val="el-GR"/>
        </w:rPr>
        <w:t xml:space="preserve">ς και την έναρξη </w:t>
      </w:r>
      <w:r w:rsidR="00BF4A3F">
        <w:rPr>
          <w:rFonts w:cs="Tahoma"/>
          <w:lang w:val="el-GR"/>
        </w:rPr>
        <w:t xml:space="preserve">της διαδικασίας για την </w:t>
      </w:r>
      <w:r w:rsidRPr="009C3C60">
        <w:rPr>
          <w:rFonts w:cs="Tahoma"/>
          <w:lang w:val="el-GR"/>
        </w:rPr>
        <w:t xml:space="preserve"> οριστική παραλαβή του έργου. </w:t>
      </w:r>
    </w:p>
    <w:tbl>
      <w:tblPr>
        <w:tblW w:w="5000" w:type="pct"/>
        <w:jc w:val="center"/>
        <w:tblLook w:val="04A0" w:firstRow="1" w:lastRow="0" w:firstColumn="1" w:lastColumn="0" w:noHBand="0" w:noVBand="1"/>
      </w:tblPr>
      <w:tblGrid>
        <w:gridCol w:w="1411"/>
        <w:gridCol w:w="4633"/>
        <w:gridCol w:w="1680"/>
        <w:gridCol w:w="1527"/>
        <w:gridCol w:w="1232"/>
        <w:gridCol w:w="4077"/>
      </w:tblGrid>
      <w:tr w:rsidR="004A19AD" w:rsidRPr="0061791A" w14:paraId="35F78A7B" w14:textId="77777777" w:rsidTr="006F705A">
        <w:trPr>
          <w:trHeight w:val="300"/>
          <w:jc w:val="center"/>
        </w:trPr>
        <w:tc>
          <w:tcPr>
            <w:tcW w:w="5000" w:type="pct"/>
            <w:gridSpan w:val="6"/>
            <w:tcBorders>
              <w:top w:val="single" w:sz="4" w:space="0" w:color="auto"/>
              <w:left w:val="single" w:sz="4" w:space="0" w:color="auto"/>
              <w:bottom w:val="single" w:sz="4" w:space="0" w:color="auto"/>
              <w:right w:val="single" w:sz="4" w:space="0" w:color="auto"/>
            </w:tcBorders>
            <w:shd w:val="clear" w:color="000000" w:fill="FCE4D6"/>
            <w:noWrap/>
            <w:vAlign w:val="bottom"/>
            <w:hideMark/>
          </w:tcPr>
          <w:p w14:paraId="3130BE0B" w14:textId="77777777" w:rsidR="004A19AD" w:rsidRPr="006F705A" w:rsidRDefault="004A19AD">
            <w:pPr>
              <w:suppressAutoHyphens w:val="0"/>
              <w:spacing w:before="0" w:after="0"/>
              <w:jc w:val="center"/>
              <w:rPr>
                <w:b/>
                <w:bCs/>
                <w:color w:val="000000"/>
                <w:sz w:val="20"/>
                <w:szCs w:val="20"/>
                <w:lang w:val="el-GR" w:eastAsia="el-GR"/>
              </w:rPr>
            </w:pPr>
            <w:r w:rsidRPr="006F705A">
              <w:rPr>
                <w:b/>
                <w:bCs/>
                <w:color w:val="000000"/>
                <w:sz w:val="20"/>
                <w:szCs w:val="20"/>
                <w:lang w:val="el-GR" w:eastAsia="el-GR"/>
              </w:rPr>
              <w:t>ΧΡΟΝΟΔΙΑΓΡΑΜΜΑ ΕΡΓΟΥ</w:t>
            </w:r>
          </w:p>
        </w:tc>
      </w:tr>
      <w:tr w:rsidR="0061791A" w:rsidRPr="0061791A" w14:paraId="0EF7EA91" w14:textId="77777777" w:rsidTr="0061791A">
        <w:trPr>
          <w:trHeight w:val="765"/>
          <w:jc w:val="center"/>
        </w:trPr>
        <w:tc>
          <w:tcPr>
            <w:tcW w:w="485" w:type="pct"/>
            <w:tcBorders>
              <w:top w:val="nil"/>
              <w:left w:val="single" w:sz="4" w:space="0" w:color="auto"/>
              <w:bottom w:val="single" w:sz="4" w:space="0" w:color="auto"/>
              <w:right w:val="single" w:sz="4" w:space="0" w:color="auto"/>
            </w:tcBorders>
            <w:shd w:val="clear" w:color="000000" w:fill="E2EFDA"/>
            <w:vAlign w:val="center"/>
            <w:hideMark/>
          </w:tcPr>
          <w:p w14:paraId="74886C65" w14:textId="77777777" w:rsidR="004A19AD" w:rsidRPr="006F705A" w:rsidRDefault="004A19AD">
            <w:pPr>
              <w:suppressAutoHyphens w:val="0"/>
              <w:spacing w:before="0" w:after="0"/>
              <w:jc w:val="center"/>
              <w:rPr>
                <w:b/>
                <w:bCs/>
                <w:color w:val="000000"/>
                <w:sz w:val="20"/>
                <w:szCs w:val="20"/>
                <w:lang w:val="el-GR" w:eastAsia="el-GR"/>
              </w:rPr>
            </w:pPr>
            <w:r w:rsidRPr="006F705A">
              <w:rPr>
                <w:b/>
                <w:bCs/>
                <w:color w:val="000000"/>
                <w:sz w:val="20"/>
                <w:szCs w:val="20"/>
                <w:lang w:val="el-GR" w:eastAsia="el-GR"/>
              </w:rPr>
              <w:t>Φάση</w:t>
            </w:r>
          </w:p>
        </w:tc>
        <w:tc>
          <w:tcPr>
            <w:tcW w:w="1591" w:type="pct"/>
            <w:tcBorders>
              <w:top w:val="nil"/>
              <w:left w:val="nil"/>
              <w:bottom w:val="single" w:sz="4" w:space="0" w:color="auto"/>
              <w:right w:val="single" w:sz="4" w:space="0" w:color="auto"/>
            </w:tcBorders>
            <w:shd w:val="clear" w:color="000000" w:fill="E2EFDA"/>
            <w:vAlign w:val="center"/>
            <w:hideMark/>
          </w:tcPr>
          <w:p w14:paraId="30B3451F" w14:textId="77777777" w:rsidR="004A19AD" w:rsidRPr="006F705A" w:rsidRDefault="004A19AD">
            <w:pPr>
              <w:suppressAutoHyphens w:val="0"/>
              <w:spacing w:before="0" w:after="0"/>
              <w:jc w:val="center"/>
              <w:rPr>
                <w:b/>
                <w:bCs/>
                <w:color w:val="000000"/>
                <w:sz w:val="20"/>
                <w:szCs w:val="20"/>
                <w:lang w:val="el-GR" w:eastAsia="el-GR"/>
              </w:rPr>
            </w:pPr>
            <w:r w:rsidRPr="006F705A">
              <w:rPr>
                <w:b/>
                <w:bCs/>
                <w:color w:val="000000"/>
                <w:sz w:val="20"/>
                <w:szCs w:val="20"/>
                <w:lang w:val="el-GR" w:eastAsia="el-GR"/>
              </w:rPr>
              <w:t>Τίτλος Φάσης</w:t>
            </w:r>
          </w:p>
        </w:tc>
        <w:tc>
          <w:tcPr>
            <w:tcW w:w="577" w:type="pct"/>
            <w:tcBorders>
              <w:top w:val="nil"/>
              <w:left w:val="nil"/>
              <w:bottom w:val="single" w:sz="4" w:space="0" w:color="auto"/>
              <w:right w:val="single" w:sz="4" w:space="0" w:color="auto"/>
            </w:tcBorders>
            <w:shd w:val="clear" w:color="000000" w:fill="E2EFDA"/>
            <w:vAlign w:val="center"/>
            <w:hideMark/>
          </w:tcPr>
          <w:p w14:paraId="686F756D" w14:textId="77777777" w:rsidR="004A19AD" w:rsidRPr="006F705A" w:rsidRDefault="004A19AD">
            <w:pPr>
              <w:suppressAutoHyphens w:val="0"/>
              <w:spacing w:before="0" w:after="0"/>
              <w:jc w:val="center"/>
              <w:rPr>
                <w:b/>
                <w:bCs/>
                <w:color w:val="000000"/>
                <w:sz w:val="20"/>
                <w:szCs w:val="20"/>
                <w:lang w:val="el-GR" w:eastAsia="el-GR"/>
              </w:rPr>
            </w:pPr>
            <w:r w:rsidRPr="006F705A">
              <w:rPr>
                <w:b/>
                <w:bCs/>
                <w:color w:val="000000"/>
                <w:sz w:val="20"/>
                <w:szCs w:val="20"/>
                <w:lang w:val="el-GR" w:eastAsia="el-GR"/>
              </w:rPr>
              <w:t>Διάρκεια υλοποίησης (ΜΗΝΕΣ)</w:t>
            </w:r>
          </w:p>
        </w:tc>
        <w:tc>
          <w:tcPr>
            <w:tcW w:w="524" w:type="pct"/>
            <w:tcBorders>
              <w:top w:val="nil"/>
              <w:left w:val="nil"/>
              <w:bottom w:val="single" w:sz="4" w:space="0" w:color="auto"/>
              <w:right w:val="single" w:sz="4" w:space="0" w:color="auto"/>
            </w:tcBorders>
            <w:shd w:val="clear" w:color="000000" w:fill="E2EFDA"/>
            <w:vAlign w:val="center"/>
            <w:hideMark/>
          </w:tcPr>
          <w:p w14:paraId="16F8B529" w14:textId="77777777" w:rsidR="004A19AD" w:rsidRPr="006F705A" w:rsidRDefault="004A19AD">
            <w:pPr>
              <w:suppressAutoHyphens w:val="0"/>
              <w:spacing w:before="0" w:after="0"/>
              <w:jc w:val="center"/>
              <w:rPr>
                <w:b/>
                <w:bCs/>
                <w:color w:val="000000"/>
                <w:sz w:val="20"/>
                <w:szCs w:val="20"/>
                <w:lang w:val="el-GR" w:eastAsia="el-GR"/>
              </w:rPr>
            </w:pPr>
            <w:r w:rsidRPr="006F705A">
              <w:rPr>
                <w:b/>
                <w:bCs/>
                <w:color w:val="000000"/>
                <w:sz w:val="20"/>
                <w:szCs w:val="20"/>
                <w:lang w:val="el-GR" w:eastAsia="el-GR"/>
              </w:rPr>
              <w:t>Διάρκεια Επανυποβολών (ΜΗΝΕΣ)</w:t>
            </w:r>
          </w:p>
        </w:tc>
        <w:tc>
          <w:tcPr>
            <w:tcW w:w="423" w:type="pct"/>
            <w:tcBorders>
              <w:top w:val="nil"/>
              <w:left w:val="nil"/>
              <w:bottom w:val="single" w:sz="4" w:space="0" w:color="auto"/>
              <w:right w:val="single" w:sz="4" w:space="0" w:color="auto"/>
            </w:tcBorders>
            <w:shd w:val="clear" w:color="000000" w:fill="E2EFDA"/>
            <w:vAlign w:val="center"/>
            <w:hideMark/>
          </w:tcPr>
          <w:p w14:paraId="5E4AA236" w14:textId="77777777" w:rsidR="004A19AD" w:rsidRPr="006F705A" w:rsidRDefault="004A19AD">
            <w:pPr>
              <w:suppressAutoHyphens w:val="0"/>
              <w:spacing w:before="0" w:after="0"/>
              <w:jc w:val="center"/>
              <w:rPr>
                <w:b/>
                <w:bCs/>
                <w:color w:val="000000"/>
                <w:sz w:val="20"/>
                <w:szCs w:val="20"/>
                <w:lang w:val="el-GR" w:eastAsia="el-GR"/>
              </w:rPr>
            </w:pPr>
            <w:r w:rsidRPr="006F705A">
              <w:rPr>
                <w:b/>
                <w:bCs/>
                <w:color w:val="000000"/>
                <w:sz w:val="20"/>
                <w:szCs w:val="20"/>
                <w:lang w:val="el-GR" w:eastAsia="el-GR"/>
              </w:rPr>
              <w:t>Διάρκεια Σύμβασης (ΜΗΝΕΣ)</w:t>
            </w:r>
          </w:p>
        </w:tc>
        <w:tc>
          <w:tcPr>
            <w:tcW w:w="1400" w:type="pct"/>
            <w:tcBorders>
              <w:top w:val="nil"/>
              <w:left w:val="nil"/>
              <w:bottom w:val="single" w:sz="4" w:space="0" w:color="auto"/>
              <w:right w:val="single" w:sz="4" w:space="0" w:color="auto"/>
            </w:tcBorders>
            <w:shd w:val="clear" w:color="000000" w:fill="E2EFDA"/>
            <w:vAlign w:val="center"/>
            <w:hideMark/>
          </w:tcPr>
          <w:p w14:paraId="703DD3EC" w14:textId="77777777" w:rsidR="004A19AD" w:rsidRPr="006F705A" w:rsidRDefault="004A19AD">
            <w:pPr>
              <w:suppressAutoHyphens w:val="0"/>
              <w:spacing w:before="0" w:after="0"/>
              <w:jc w:val="center"/>
              <w:rPr>
                <w:b/>
                <w:bCs/>
                <w:color w:val="000000"/>
                <w:sz w:val="20"/>
                <w:szCs w:val="20"/>
                <w:lang w:val="el-GR" w:eastAsia="el-GR"/>
              </w:rPr>
            </w:pPr>
            <w:r w:rsidRPr="006F705A">
              <w:rPr>
                <w:b/>
                <w:bCs/>
                <w:color w:val="000000"/>
                <w:sz w:val="20"/>
                <w:szCs w:val="20"/>
                <w:lang w:val="el-GR" w:eastAsia="el-GR"/>
              </w:rPr>
              <w:t xml:space="preserve">Προϋπόθεση έναρξης </w:t>
            </w:r>
          </w:p>
        </w:tc>
      </w:tr>
      <w:tr w:rsidR="00EE7478" w:rsidRPr="00A009FB" w14:paraId="4EA1F085" w14:textId="77777777" w:rsidTr="006F705A">
        <w:trPr>
          <w:trHeight w:val="199"/>
          <w:jc w:val="center"/>
        </w:trPr>
        <w:tc>
          <w:tcPr>
            <w:tcW w:w="485" w:type="pct"/>
            <w:tcBorders>
              <w:top w:val="nil"/>
              <w:left w:val="single" w:sz="4" w:space="0" w:color="auto"/>
              <w:bottom w:val="single" w:sz="4" w:space="0" w:color="auto"/>
              <w:right w:val="single" w:sz="4" w:space="0" w:color="auto"/>
            </w:tcBorders>
            <w:shd w:val="clear" w:color="000000" w:fill="F2F2F2"/>
            <w:vAlign w:val="center"/>
            <w:hideMark/>
          </w:tcPr>
          <w:p w14:paraId="57EE6A75" w14:textId="77777777" w:rsidR="00EE7478" w:rsidRPr="006F705A" w:rsidRDefault="00EE7478" w:rsidP="00EE7478">
            <w:pPr>
              <w:suppressAutoHyphens w:val="0"/>
              <w:spacing w:before="0" w:after="0"/>
              <w:rPr>
                <w:b/>
                <w:bCs/>
                <w:color w:val="000000"/>
                <w:sz w:val="20"/>
                <w:szCs w:val="20"/>
                <w:lang w:val="el-GR" w:eastAsia="el-GR"/>
              </w:rPr>
            </w:pPr>
            <w:r w:rsidRPr="006F705A">
              <w:rPr>
                <w:b/>
                <w:bCs/>
                <w:color w:val="000000"/>
                <w:sz w:val="20"/>
                <w:szCs w:val="20"/>
                <w:lang w:val="el-GR" w:eastAsia="el-GR"/>
              </w:rPr>
              <w:t>ΦΑΣΗ 1</w:t>
            </w:r>
          </w:p>
        </w:tc>
        <w:tc>
          <w:tcPr>
            <w:tcW w:w="1591" w:type="pct"/>
            <w:tcBorders>
              <w:top w:val="nil"/>
              <w:left w:val="nil"/>
              <w:bottom w:val="single" w:sz="4" w:space="0" w:color="auto"/>
              <w:right w:val="single" w:sz="4" w:space="0" w:color="auto"/>
            </w:tcBorders>
            <w:shd w:val="clear" w:color="000000" w:fill="F2F2F2"/>
            <w:vAlign w:val="center"/>
            <w:hideMark/>
          </w:tcPr>
          <w:p w14:paraId="7076E3AA" w14:textId="77777777" w:rsidR="00EE7478" w:rsidRPr="00E234FB" w:rsidRDefault="00EE7478" w:rsidP="00EE7478">
            <w:pPr>
              <w:suppressAutoHyphens w:val="0"/>
              <w:spacing w:before="0" w:after="0"/>
              <w:jc w:val="left"/>
              <w:rPr>
                <w:sz w:val="20"/>
                <w:szCs w:val="20"/>
                <w:lang w:val="el-GR" w:eastAsia="el-GR"/>
              </w:rPr>
            </w:pPr>
            <w:r w:rsidRPr="00E234FB">
              <w:rPr>
                <w:sz w:val="20"/>
                <w:szCs w:val="20"/>
                <w:lang w:val="el-GR" w:eastAsia="el-GR"/>
              </w:rPr>
              <w:t xml:space="preserve">Μελέτη Εφαρμογής </w:t>
            </w:r>
          </w:p>
        </w:tc>
        <w:tc>
          <w:tcPr>
            <w:tcW w:w="577" w:type="pct"/>
            <w:tcBorders>
              <w:top w:val="nil"/>
              <w:left w:val="nil"/>
              <w:bottom w:val="single" w:sz="4" w:space="0" w:color="auto"/>
              <w:right w:val="single" w:sz="4" w:space="0" w:color="auto"/>
            </w:tcBorders>
            <w:shd w:val="clear" w:color="000000" w:fill="F2F2F2"/>
            <w:vAlign w:val="center"/>
            <w:hideMark/>
          </w:tcPr>
          <w:p w14:paraId="1C08F6CF" w14:textId="77777777" w:rsidR="00EE7478" w:rsidRPr="00E234FB" w:rsidRDefault="00EE7478" w:rsidP="00EE7478">
            <w:pPr>
              <w:suppressAutoHyphens w:val="0"/>
              <w:spacing w:before="0" w:after="0"/>
              <w:jc w:val="center"/>
              <w:rPr>
                <w:b/>
                <w:sz w:val="20"/>
                <w:szCs w:val="20"/>
                <w:lang w:val="el-GR" w:eastAsia="el-GR"/>
              </w:rPr>
            </w:pPr>
            <w:r w:rsidRPr="00E234FB">
              <w:rPr>
                <w:rFonts w:ascii="Tahoma" w:hAnsi="Tahoma" w:cs="Tahoma"/>
                <w:b/>
                <w:bCs/>
                <w:sz w:val="18"/>
                <w:szCs w:val="18"/>
              </w:rPr>
              <w:t>4</w:t>
            </w:r>
          </w:p>
        </w:tc>
        <w:tc>
          <w:tcPr>
            <w:tcW w:w="524" w:type="pct"/>
            <w:tcBorders>
              <w:top w:val="nil"/>
              <w:left w:val="nil"/>
              <w:bottom w:val="single" w:sz="4" w:space="0" w:color="auto"/>
              <w:right w:val="single" w:sz="4" w:space="0" w:color="auto"/>
            </w:tcBorders>
            <w:shd w:val="clear" w:color="000000" w:fill="F2F2F2"/>
            <w:vAlign w:val="center"/>
            <w:hideMark/>
          </w:tcPr>
          <w:p w14:paraId="1EF11507" w14:textId="77777777" w:rsidR="00EE7478" w:rsidRPr="00E234FB" w:rsidRDefault="00EE7478" w:rsidP="00EE7478">
            <w:pPr>
              <w:suppressAutoHyphens w:val="0"/>
              <w:spacing w:before="0" w:after="0"/>
              <w:jc w:val="center"/>
              <w:rPr>
                <w:b/>
                <w:sz w:val="20"/>
                <w:szCs w:val="20"/>
                <w:lang w:val="el-GR" w:eastAsia="el-GR"/>
              </w:rPr>
            </w:pPr>
            <w:r w:rsidRPr="00E234FB">
              <w:rPr>
                <w:rFonts w:ascii="Tahoma" w:hAnsi="Tahoma" w:cs="Tahoma"/>
                <w:b/>
                <w:bCs/>
                <w:sz w:val="18"/>
                <w:szCs w:val="18"/>
              </w:rPr>
              <w:t>2</w:t>
            </w:r>
          </w:p>
        </w:tc>
        <w:tc>
          <w:tcPr>
            <w:tcW w:w="423" w:type="pct"/>
            <w:tcBorders>
              <w:top w:val="nil"/>
              <w:left w:val="nil"/>
              <w:bottom w:val="single" w:sz="4" w:space="0" w:color="auto"/>
              <w:right w:val="single" w:sz="4" w:space="0" w:color="auto"/>
            </w:tcBorders>
            <w:shd w:val="clear" w:color="000000" w:fill="F2F2F2"/>
            <w:vAlign w:val="center"/>
            <w:hideMark/>
          </w:tcPr>
          <w:p w14:paraId="21C07F5E" w14:textId="77777777" w:rsidR="00EE7478" w:rsidRPr="00E234FB" w:rsidRDefault="00EE7478" w:rsidP="00EE7478">
            <w:pPr>
              <w:suppressAutoHyphens w:val="0"/>
              <w:spacing w:before="0" w:after="0"/>
              <w:jc w:val="center"/>
              <w:rPr>
                <w:b/>
                <w:sz w:val="20"/>
                <w:szCs w:val="20"/>
                <w:lang w:val="el-GR" w:eastAsia="el-GR"/>
              </w:rPr>
            </w:pPr>
            <w:r w:rsidRPr="00E234FB">
              <w:rPr>
                <w:rFonts w:ascii="Tahoma" w:hAnsi="Tahoma" w:cs="Tahoma"/>
                <w:b/>
                <w:bCs/>
                <w:sz w:val="18"/>
                <w:szCs w:val="18"/>
              </w:rPr>
              <w:t>6</w:t>
            </w:r>
          </w:p>
        </w:tc>
        <w:tc>
          <w:tcPr>
            <w:tcW w:w="1400" w:type="pct"/>
            <w:tcBorders>
              <w:top w:val="nil"/>
              <w:left w:val="nil"/>
              <w:bottom w:val="single" w:sz="4" w:space="0" w:color="auto"/>
              <w:right w:val="single" w:sz="4" w:space="0" w:color="auto"/>
            </w:tcBorders>
            <w:shd w:val="clear" w:color="000000" w:fill="F2F2F2"/>
            <w:vAlign w:val="center"/>
            <w:hideMark/>
          </w:tcPr>
          <w:p w14:paraId="70E2FA1C" w14:textId="77777777" w:rsidR="00EE7478" w:rsidRPr="00E234FB" w:rsidRDefault="00EE7478" w:rsidP="00EE7478">
            <w:pPr>
              <w:suppressAutoHyphens w:val="0"/>
              <w:spacing w:before="0" w:after="0"/>
              <w:rPr>
                <w:sz w:val="20"/>
                <w:szCs w:val="20"/>
                <w:lang w:val="el-GR" w:eastAsia="el-GR"/>
              </w:rPr>
            </w:pPr>
            <w:r w:rsidRPr="00E234FB">
              <w:rPr>
                <w:sz w:val="20"/>
                <w:szCs w:val="20"/>
                <w:lang w:val="el-GR" w:eastAsia="el-GR"/>
              </w:rPr>
              <w:t>Έναρξη με την υπογραφή της Σύμβασης</w:t>
            </w:r>
          </w:p>
        </w:tc>
      </w:tr>
      <w:tr w:rsidR="00EE7478" w:rsidRPr="00A009FB" w14:paraId="213B752F" w14:textId="77777777" w:rsidTr="0061791A">
        <w:trPr>
          <w:trHeight w:val="291"/>
          <w:jc w:val="center"/>
        </w:trPr>
        <w:tc>
          <w:tcPr>
            <w:tcW w:w="485" w:type="pct"/>
            <w:tcBorders>
              <w:top w:val="nil"/>
              <w:left w:val="single" w:sz="4" w:space="0" w:color="auto"/>
              <w:bottom w:val="single" w:sz="4" w:space="0" w:color="auto"/>
              <w:right w:val="single" w:sz="4" w:space="0" w:color="auto"/>
            </w:tcBorders>
            <w:shd w:val="clear" w:color="000000" w:fill="F2F2F2"/>
            <w:vAlign w:val="center"/>
            <w:hideMark/>
          </w:tcPr>
          <w:p w14:paraId="3594EAF8" w14:textId="77777777" w:rsidR="00EE7478" w:rsidRPr="006F705A" w:rsidRDefault="00EE7478" w:rsidP="00EE7478">
            <w:pPr>
              <w:suppressAutoHyphens w:val="0"/>
              <w:spacing w:before="0" w:after="0"/>
              <w:rPr>
                <w:b/>
                <w:bCs/>
                <w:color w:val="000000"/>
                <w:sz w:val="20"/>
                <w:szCs w:val="20"/>
                <w:lang w:val="el-GR" w:eastAsia="el-GR"/>
              </w:rPr>
            </w:pPr>
            <w:r w:rsidRPr="006F705A">
              <w:rPr>
                <w:b/>
                <w:bCs/>
                <w:color w:val="000000"/>
                <w:sz w:val="20"/>
                <w:szCs w:val="20"/>
                <w:lang w:val="el-GR" w:eastAsia="el-GR"/>
              </w:rPr>
              <w:t>ΦΑΣΗ 2</w:t>
            </w:r>
          </w:p>
        </w:tc>
        <w:tc>
          <w:tcPr>
            <w:tcW w:w="1591" w:type="pct"/>
            <w:tcBorders>
              <w:top w:val="nil"/>
              <w:left w:val="nil"/>
              <w:bottom w:val="single" w:sz="4" w:space="0" w:color="auto"/>
              <w:right w:val="single" w:sz="4" w:space="0" w:color="auto"/>
            </w:tcBorders>
            <w:shd w:val="clear" w:color="000000" w:fill="F2F2F2"/>
            <w:vAlign w:val="center"/>
            <w:hideMark/>
          </w:tcPr>
          <w:p w14:paraId="2D06FEF7" w14:textId="77777777" w:rsidR="00EE7478" w:rsidRPr="00E234FB" w:rsidRDefault="00EE7478" w:rsidP="00EE7478">
            <w:pPr>
              <w:suppressAutoHyphens w:val="0"/>
              <w:spacing w:before="0" w:after="0"/>
              <w:jc w:val="left"/>
              <w:rPr>
                <w:sz w:val="20"/>
                <w:szCs w:val="20"/>
                <w:lang w:val="el-GR" w:eastAsia="el-GR"/>
              </w:rPr>
            </w:pPr>
            <w:r w:rsidRPr="00E234FB">
              <w:rPr>
                <w:sz w:val="20"/>
                <w:szCs w:val="20"/>
                <w:lang w:val="el-GR" w:eastAsia="el-GR"/>
              </w:rPr>
              <w:t xml:space="preserve">Ανάπτυξη Υποσυστημάτων / Ψηφιακών Υπηρεσιών &amp; Εγκατάσταση Συστήματος στο G-Cloud </w:t>
            </w:r>
          </w:p>
        </w:tc>
        <w:tc>
          <w:tcPr>
            <w:tcW w:w="577" w:type="pct"/>
            <w:tcBorders>
              <w:top w:val="nil"/>
              <w:left w:val="nil"/>
              <w:bottom w:val="single" w:sz="4" w:space="0" w:color="auto"/>
              <w:right w:val="single" w:sz="4" w:space="0" w:color="auto"/>
            </w:tcBorders>
            <w:shd w:val="clear" w:color="000000" w:fill="F2F2F2"/>
            <w:vAlign w:val="center"/>
            <w:hideMark/>
          </w:tcPr>
          <w:p w14:paraId="00701F87" w14:textId="77777777" w:rsidR="00EE7478" w:rsidRPr="00E234FB" w:rsidRDefault="00EE7478" w:rsidP="00EE7478">
            <w:pPr>
              <w:suppressAutoHyphens w:val="0"/>
              <w:spacing w:before="0" w:after="0"/>
              <w:jc w:val="center"/>
              <w:rPr>
                <w:b/>
                <w:sz w:val="20"/>
                <w:szCs w:val="20"/>
                <w:lang w:val="el-GR" w:eastAsia="el-GR"/>
              </w:rPr>
            </w:pPr>
            <w:r w:rsidRPr="00E234FB">
              <w:rPr>
                <w:rFonts w:ascii="Tahoma" w:hAnsi="Tahoma" w:cs="Tahoma"/>
                <w:b/>
                <w:bCs/>
                <w:sz w:val="18"/>
                <w:szCs w:val="18"/>
              </w:rPr>
              <w:t>8</w:t>
            </w:r>
          </w:p>
        </w:tc>
        <w:tc>
          <w:tcPr>
            <w:tcW w:w="524" w:type="pct"/>
            <w:tcBorders>
              <w:top w:val="nil"/>
              <w:left w:val="nil"/>
              <w:bottom w:val="single" w:sz="4" w:space="0" w:color="auto"/>
              <w:right w:val="single" w:sz="4" w:space="0" w:color="auto"/>
            </w:tcBorders>
            <w:shd w:val="clear" w:color="000000" w:fill="F2F2F2"/>
            <w:vAlign w:val="center"/>
            <w:hideMark/>
          </w:tcPr>
          <w:p w14:paraId="687630B1" w14:textId="77777777" w:rsidR="00EE7478" w:rsidRPr="00E234FB" w:rsidRDefault="00EE7478" w:rsidP="00EE7478">
            <w:pPr>
              <w:suppressAutoHyphens w:val="0"/>
              <w:spacing w:before="0" w:after="0"/>
              <w:jc w:val="center"/>
              <w:rPr>
                <w:b/>
                <w:sz w:val="20"/>
                <w:szCs w:val="20"/>
                <w:lang w:val="el-GR" w:eastAsia="el-GR"/>
              </w:rPr>
            </w:pPr>
            <w:r w:rsidRPr="00E234FB">
              <w:rPr>
                <w:rFonts w:ascii="Tahoma" w:hAnsi="Tahoma" w:cs="Tahoma"/>
                <w:b/>
                <w:bCs/>
                <w:sz w:val="18"/>
                <w:szCs w:val="18"/>
              </w:rPr>
              <w:t>4</w:t>
            </w:r>
          </w:p>
        </w:tc>
        <w:tc>
          <w:tcPr>
            <w:tcW w:w="423" w:type="pct"/>
            <w:tcBorders>
              <w:top w:val="nil"/>
              <w:left w:val="nil"/>
              <w:bottom w:val="single" w:sz="4" w:space="0" w:color="auto"/>
              <w:right w:val="single" w:sz="4" w:space="0" w:color="auto"/>
            </w:tcBorders>
            <w:shd w:val="clear" w:color="000000" w:fill="F2F2F2"/>
            <w:vAlign w:val="center"/>
            <w:hideMark/>
          </w:tcPr>
          <w:p w14:paraId="1936EE6A" w14:textId="77777777" w:rsidR="00EE7478" w:rsidRPr="00E234FB" w:rsidRDefault="00EE7478" w:rsidP="00EE7478">
            <w:pPr>
              <w:suppressAutoHyphens w:val="0"/>
              <w:spacing w:before="0" w:after="0"/>
              <w:jc w:val="center"/>
              <w:rPr>
                <w:b/>
                <w:sz w:val="20"/>
                <w:szCs w:val="20"/>
                <w:lang w:val="el-GR" w:eastAsia="el-GR"/>
              </w:rPr>
            </w:pPr>
            <w:r w:rsidRPr="00E234FB">
              <w:rPr>
                <w:rFonts w:ascii="Tahoma" w:hAnsi="Tahoma" w:cs="Tahoma"/>
                <w:b/>
                <w:bCs/>
                <w:sz w:val="18"/>
                <w:szCs w:val="18"/>
              </w:rPr>
              <w:t>12</w:t>
            </w:r>
          </w:p>
        </w:tc>
        <w:tc>
          <w:tcPr>
            <w:tcW w:w="1400" w:type="pct"/>
            <w:tcBorders>
              <w:top w:val="nil"/>
              <w:left w:val="nil"/>
              <w:bottom w:val="single" w:sz="4" w:space="0" w:color="auto"/>
              <w:right w:val="single" w:sz="4" w:space="0" w:color="auto"/>
            </w:tcBorders>
            <w:shd w:val="clear" w:color="000000" w:fill="F2F2F2"/>
            <w:vAlign w:val="center"/>
            <w:hideMark/>
          </w:tcPr>
          <w:p w14:paraId="6B651DF7" w14:textId="77777777" w:rsidR="00EE7478" w:rsidRPr="00E234FB" w:rsidRDefault="00EE7478" w:rsidP="00EE7478">
            <w:pPr>
              <w:suppressAutoHyphens w:val="0"/>
              <w:spacing w:before="0" w:after="0"/>
              <w:rPr>
                <w:sz w:val="20"/>
                <w:szCs w:val="20"/>
                <w:lang w:val="el-GR" w:eastAsia="el-GR"/>
              </w:rPr>
            </w:pPr>
            <w:r w:rsidRPr="00E234FB">
              <w:rPr>
                <w:sz w:val="20"/>
                <w:szCs w:val="20"/>
                <w:lang w:val="el-GR" w:eastAsia="el-GR"/>
              </w:rPr>
              <w:t>Έναρξη με την ολοκλήρωση της Φάσης 1 </w:t>
            </w:r>
          </w:p>
        </w:tc>
      </w:tr>
      <w:tr w:rsidR="00EE7478" w:rsidRPr="00A009FB" w14:paraId="70D2F4C8" w14:textId="77777777" w:rsidTr="006F705A">
        <w:trPr>
          <w:trHeight w:val="296"/>
          <w:jc w:val="center"/>
        </w:trPr>
        <w:tc>
          <w:tcPr>
            <w:tcW w:w="485" w:type="pct"/>
            <w:tcBorders>
              <w:top w:val="nil"/>
              <w:left w:val="single" w:sz="4" w:space="0" w:color="auto"/>
              <w:bottom w:val="single" w:sz="4" w:space="0" w:color="auto"/>
              <w:right w:val="nil"/>
            </w:tcBorders>
            <w:shd w:val="clear" w:color="000000" w:fill="FFFFCC"/>
            <w:vAlign w:val="center"/>
            <w:hideMark/>
          </w:tcPr>
          <w:p w14:paraId="010B47A5" w14:textId="77777777" w:rsidR="00EE7478" w:rsidRPr="006F705A" w:rsidRDefault="00EE7478" w:rsidP="006F705A">
            <w:pPr>
              <w:suppressAutoHyphens w:val="0"/>
              <w:spacing w:before="0" w:after="0"/>
              <w:jc w:val="left"/>
              <w:rPr>
                <w:b/>
                <w:bCs/>
                <w:i/>
                <w:iCs/>
                <w:color w:val="000000"/>
                <w:sz w:val="20"/>
                <w:szCs w:val="20"/>
                <w:lang w:val="el-GR" w:eastAsia="el-GR"/>
              </w:rPr>
            </w:pPr>
            <w:r w:rsidRPr="006F705A">
              <w:rPr>
                <w:b/>
                <w:bCs/>
                <w:i/>
                <w:iCs/>
                <w:color w:val="000000"/>
                <w:sz w:val="20"/>
                <w:szCs w:val="20"/>
                <w:lang w:val="el-GR" w:eastAsia="el-GR"/>
              </w:rPr>
              <w:t>Υποφάση 2Α</w:t>
            </w:r>
          </w:p>
        </w:tc>
        <w:tc>
          <w:tcPr>
            <w:tcW w:w="1591" w:type="pct"/>
            <w:tcBorders>
              <w:top w:val="nil"/>
              <w:left w:val="single" w:sz="4" w:space="0" w:color="auto"/>
              <w:bottom w:val="single" w:sz="4" w:space="0" w:color="auto"/>
              <w:right w:val="nil"/>
            </w:tcBorders>
            <w:shd w:val="clear" w:color="000000" w:fill="FFFFCC"/>
            <w:vAlign w:val="center"/>
            <w:hideMark/>
          </w:tcPr>
          <w:p w14:paraId="28C847EE" w14:textId="77777777" w:rsidR="00EE7478" w:rsidRPr="00E234FB" w:rsidRDefault="00EE7478" w:rsidP="00EE7478">
            <w:pPr>
              <w:suppressAutoHyphens w:val="0"/>
              <w:spacing w:before="0" w:after="0"/>
              <w:jc w:val="left"/>
              <w:rPr>
                <w:i/>
                <w:iCs/>
                <w:sz w:val="20"/>
                <w:szCs w:val="20"/>
                <w:lang w:val="el-GR" w:eastAsia="el-GR"/>
              </w:rPr>
            </w:pPr>
            <w:r w:rsidRPr="00E234FB">
              <w:rPr>
                <w:i/>
                <w:iCs/>
                <w:sz w:val="20"/>
                <w:szCs w:val="20"/>
                <w:lang w:val="el-GR" w:eastAsia="el-GR"/>
              </w:rPr>
              <w:t>Ενδιάμεσα Υποσυστήματα ΟΠΣ-ΑΔΕ</w:t>
            </w:r>
          </w:p>
        </w:tc>
        <w:tc>
          <w:tcPr>
            <w:tcW w:w="577" w:type="pct"/>
            <w:tcBorders>
              <w:top w:val="nil"/>
              <w:left w:val="single" w:sz="4" w:space="0" w:color="auto"/>
              <w:bottom w:val="single" w:sz="4" w:space="0" w:color="auto"/>
              <w:right w:val="single" w:sz="4" w:space="0" w:color="auto"/>
            </w:tcBorders>
            <w:shd w:val="clear" w:color="000000" w:fill="FFFFCC"/>
            <w:vAlign w:val="center"/>
            <w:hideMark/>
          </w:tcPr>
          <w:p w14:paraId="267C37C7" w14:textId="77777777" w:rsidR="00EE7478" w:rsidRPr="00E234FB" w:rsidRDefault="00EE7478" w:rsidP="00EE7478">
            <w:pPr>
              <w:suppressAutoHyphens w:val="0"/>
              <w:spacing w:before="0" w:after="0"/>
              <w:jc w:val="center"/>
              <w:rPr>
                <w:i/>
                <w:iCs/>
                <w:sz w:val="20"/>
                <w:szCs w:val="20"/>
                <w:lang w:val="el-GR" w:eastAsia="el-GR"/>
              </w:rPr>
            </w:pPr>
            <w:r w:rsidRPr="00E234FB">
              <w:rPr>
                <w:rFonts w:ascii="Tahoma" w:hAnsi="Tahoma" w:cs="Tahoma"/>
                <w:i/>
                <w:iCs/>
                <w:sz w:val="18"/>
                <w:szCs w:val="18"/>
              </w:rPr>
              <w:t>5</w:t>
            </w:r>
          </w:p>
        </w:tc>
        <w:tc>
          <w:tcPr>
            <w:tcW w:w="524" w:type="pct"/>
            <w:tcBorders>
              <w:top w:val="nil"/>
              <w:left w:val="nil"/>
              <w:bottom w:val="single" w:sz="4" w:space="0" w:color="auto"/>
              <w:right w:val="single" w:sz="4" w:space="0" w:color="auto"/>
            </w:tcBorders>
            <w:shd w:val="clear" w:color="000000" w:fill="FFFFCC"/>
            <w:vAlign w:val="center"/>
            <w:hideMark/>
          </w:tcPr>
          <w:p w14:paraId="067482C2" w14:textId="77777777" w:rsidR="00EE7478" w:rsidRPr="00E234FB" w:rsidRDefault="00EE7478" w:rsidP="00EE7478">
            <w:pPr>
              <w:suppressAutoHyphens w:val="0"/>
              <w:spacing w:before="0" w:after="0"/>
              <w:jc w:val="center"/>
              <w:rPr>
                <w:i/>
                <w:iCs/>
                <w:sz w:val="20"/>
                <w:szCs w:val="20"/>
                <w:lang w:val="el-GR" w:eastAsia="el-GR"/>
              </w:rPr>
            </w:pPr>
            <w:r w:rsidRPr="00E234FB">
              <w:rPr>
                <w:rFonts w:ascii="Tahoma" w:hAnsi="Tahoma" w:cs="Tahoma"/>
                <w:i/>
                <w:iCs/>
                <w:sz w:val="18"/>
                <w:szCs w:val="18"/>
              </w:rPr>
              <w:t>2</w:t>
            </w:r>
          </w:p>
        </w:tc>
        <w:tc>
          <w:tcPr>
            <w:tcW w:w="423" w:type="pct"/>
            <w:tcBorders>
              <w:top w:val="nil"/>
              <w:left w:val="nil"/>
              <w:bottom w:val="single" w:sz="4" w:space="0" w:color="auto"/>
              <w:right w:val="single" w:sz="4" w:space="0" w:color="auto"/>
            </w:tcBorders>
            <w:shd w:val="clear" w:color="000000" w:fill="FFFFCC"/>
            <w:vAlign w:val="center"/>
            <w:hideMark/>
          </w:tcPr>
          <w:p w14:paraId="3EC903D0" w14:textId="77777777" w:rsidR="00EE7478" w:rsidRPr="00E234FB" w:rsidRDefault="00EE7478" w:rsidP="00EE7478">
            <w:pPr>
              <w:suppressAutoHyphens w:val="0"/>
              <w:spacing w:before="0" w:after="0"/>
              <w:jc w:val="center"/>
              <w:rPr>
                <w:i/>
                <w:iCs/>
                <w:sz w:val="20"/>
                <w:szCs w:val="20"/>
                <w:lang w:val="el-GR" w:eastAsia="el-GR"/>
              </w:rPr>
            </w:pPr>
            <w:r w:rsidRPr="00E234FB">
              <w:rPr>
                <w:rFonts w:ascii="Tahoma" w:hAnsi="Tahoma" w:cs="Tahoma"/>
                <w:i/>
                <w:iCs/>
                <w:sz w:val="18"/>
                <w:szCs w:val="18"/>
              </w:rPr>
              <w:t>7</w:t>
            </w:r>
          </w:p>
        </w:tc>
        <w:tc>
          <w:tcPr>
            <w:tcW w:w="1400" w:type="pct"/>
            <w:tcBorders>
              <w:top w:val="nil"/>
              <w:left w:val="nil"/>
              <w:bottom w:val="single" w:sz="4" w:space="0" w:color="auto"/>
              <w:right w:val="single" w:sz="4" w:space="0" w:color="auto"/>
            </w:tcBorders>
            <w:shd w:val="clear" w:color="000000" w:fill="FFFFCC"/>
            <w:vAlign w:val="center"/>
            <w:hideMark/>
          </w:tcPr>
          <w:p w14:paraId="40A40EA7" w14:textId="77777777" w:rsidR="00EE7478" w:rsidRPr="00E234FB" w:rsidRDefault="00EE7478" w:rsidP="00EE7478">
            <w:pPr>
              <w:suppressAutoHyphens w:val="0"/>
              <w:spacing w:before="0" w:after="0"/>
              <w:rPr>
                <w:i/>
                <w:iCs/>
                <w:sz w:val="20"/>
                <w:szCs w:val="20"/>
                <w:lang w:val="el-GR" w:eastAsia="el-GR"/>
              </w:rPr>
            </w:pPr>
            <w:r w:rsidRPr="00E234FB">
              <w:rPr>
                <w:i/>
                <w:iCs/>
                <w:sz w:val="20"/>
                <w:szCs w:val="20"/>
                <w:lang w:val="el-GR" w:eastAsia="el-GR"/>
              </w:rPr>
              <w:t>Έναρξη με την ολοκλήρωση της Φάσης 1 </w:t>
            </w:r>
          </w:p>
        </w:tc>
      </w:tr>
      <w:tr w:rsidR="00EE7478" w:rsidRPr="00A009FB" w14:paraId="524E3DBF" w14:textId="77777777" w:rsidTr="006F705A">
        <w:trPr>
          <w:trHeight w:val="399"/>
          <w:jc w:val="center"/>
        </w:trPr>
        <w:tc>
          <w:tcPr>
            <w:tcW w:w="485" w:type="pct"/>
            <w:tcBorders>
              <w:top w:val="nil"/>
              <w:left w:val="single" w:sz="4" w:space="0" w:color="auto"/>
              <w:bottom w:val="single" w:sz="4" w:space="0" w:color="auto"/>
              <w:right w:val="nil"/>
            </w:tcBorders>
            <w:shd w:val="clear" w:color="000000" w:fill="FFFFCC"/>
            <w:vAlign w:val="center"/>
            <w:hideMark/>
          </w:tcPr>
          <w:p w14:paraId="68058DDF" w14:textId="77777777" w:rsidR="00EE7478" w:rsidRPr="006F705A" w:rsidRDefault="00EE7478" w:rsidP="006F705A">
            <w:pPr>
              <w:suppressAutoHyphens w:val="0"/>
              <w:spacing w:before="0" w:after="0"/>
              <w:jc w:val="left"/>
              <w:rPr>
                <w:b/>
                <w:bCs/>
                <w:i/>
                <w:iCs/>
                <w:color w:val="000000"/>
                <w:sz w:val="20"/>
                <w:szCs w:val="20"/>
                <w:lang w:val="el-GR" w:eastAsia="el-GR"/>
              </w:rPr>
            </w:pPr>
            <w:r w:rsidRPr="006F705A">
              <w:rPr>
                <w:b/>
                <w:bCs/>
                <w:i/>
                <w:iCs/>
                <w:color w:val="000000"/>
                <w:sz w:val="20"/>
                <w:szCs w:val="20"/>
                <w:lang w:val="el-GR" w:eastAsia="el-GR"/>
              </w:rPr>
              <w:t>Υποφάση 2Β</w:t>
            </w:r>
          </w:p>
        </w:tc>
        <w:tc>
          <w:tcPr>
            <w:tcW w:w="1591" w:type="pct"/>
            <w:tcBorders>
              <w:top w:val="nil"/>
              <w:left w:val="single" w:sz="4" w:space="0" w:color="auto"/>
              <w:bottom w:val="single" w:sz="4" w:space="0" w:color="auto"/>
              <w:right w:val="nil"/>
            </w:tcBorders>
            <w:shd w:val="clear" w:color="000000" w:fill="FFFFCC"/>
            <w:vAlign w:val="center"/>
            <w:hideMark/>
          </w:tcPr>
          <w:p w14:paraId="38208F89" w14:textId="77777777" w:rsidR="00EE7478" w:rsidRPr="00E234FB" w:rsidRDefault="00EE7478" w:rsidP="00EE7478">
            <w:pPr>
              <w:suppressAutoHyphens w:val="0"/>
              <w:spacing w:before="0" w:after="0"/>
              <w:jc w:val="left"/>
              <w:rPr>
                <w:i/>
                <w:iCs/>
                <w:sz w:val="20"/>
                <w:szCs w:val="20"/>
                <w:lang w:val="el-GR" w:eastAsia="el-GR"/>
              </w:rPr>
            </w:pPr>
            <w:r w:rsidRPr="00E234FB">
              <w:rPr>
                <w:i/>
                <w:iCs/>
                <w:sz w:val="20"/>
                <w:szCs w:val="20"/>
                <w:lang w:val="el-GR" w:eastAsia="el-GR"/>
              </w:rPr>
              <w:t>Τελικά Υποσυστήματα ΟΠΣ-ΑΔΕ</w:t>
            </w:r>
          </w:p>
        </w:tc>
        <w:tc>
          <w:tcPr>
            <w:tcW w:w="577" w:type="pct"/>
            <w:tcBorders>
              <w:top w:val="nil"/>
              <w:left w:val="single" w:sz="4" w:space="0" w:color="auto"/>
              <w:bottom w:val="single" w:sz="4" w:space="0" w:color="auto"/>
              <w:right w:val="single" w:sz="4" w:space="0" w:color="auto"/>
            </w:tcBorders>
            <w:shd w:val="clear" w:color="000000" w:fill="FFFFCC"/>
            <w:vAlign w:val="center"/>
            <w:hideMark/>
          </w:tcPr>
          <w:p w14:paraId="542F4758" w14:textId="77777777" w:rsidR="00EE7478" w:rsidRPr="00E234FB" w:rsidRDefault="00EE7478" w:rsidP="00EE7478">
            <w:pPr>
              <w:suppressAutoHyphens w:val="0"/>
              <w:spacing w:before="0" w:after="0"/>
              <w:jc w:val="center"/>
              <w:rPr>
                <w:i/>
                <w:iCs/>
                <w:sz w:val="20"/>
                <w:szCs w:val="20"/>
                <w:lang w:val="el-GR" w:eastAsia="el-GR"/>
              </w:rPr>
            </w:pPr>
            <w:r w:rsidRPr="00E234FB">
              <w:rPr>
                <w:rFonts w:ascii="Tahoma" w:hAnsi="Tahoma" w:cs="Tahoma"/>
                <w:i/>
                <w:iCs/>
                <w:sz w:val="18"/>
                <w:szCs w:val="18"/>
              </w:rPr>
              <w:t>3</w:t>
            </w:r>
          </w:p>
        </w:tc>
        <w:tc>
          <w:tcPr>
            <w:tcW w:w="524" w:type="pct"/>
            <w:tcBorders>
              <w:top w:val="nil"/>
              <w:left w:val="nil"/>
              <w:bottom w:val="single" w:sz="4" w:space="0" w:color="auto"/>
              <w:right w:val="single" w:sz="4" w:space="0" w:color="auto"/>
            </w:tcBorders>
            <w:shd w:val="clear" w:color="000000" w:fill="FFFFCC"/>
            <w:vAlign w:val="center"/>
            <w:hideMark/>
          </w:tcPr>
          <w:p w14:paraId="34D0ED3C" w14:textId="77777777" w:rsidR="00EE7478" w:rsidRPr="00E234FB" w:rsidRDefault="00EE7478" w:rsidP="00EE7478">
            <w:pPr>
              <w:suppressAutoHyphens w:val="0"/>
              <w:spacing w:before="0" w:after="0"/>
              <w:jc w:val="center"/>
              <w:rPr>
                <w:i/>
                <w:iCs/>
                <w:sz w:val="20"/>
                <w:szCs w:val="20"/>
                <w:lang w:val="el-GR" w:eastAsia="el-GR"/>
              </w:rPr>
            </w:pPr>
            <w:r w:rsidRPr="00E234FB">
              <w:rPr>
                <w:rFonts w:ascii="Tahoma" w:hAnsi="Tahoma" w:cs="Tahoma"/>
                <w:i/>
                <w:iCs/>
                <w:sz w:val="18"/>
                <w:szCs w:val="18"/>
              </w:rPr>
              <w:t>2</w:t>
            </w:r>
          </w:p>
        </w:tc>
        <w:tc>
          <w:tcPr>
            <w:tcW w:w="423" w:type="pct"/>
            <w:tcBorders>
              <w:top w:val="nil"/>
              <w:left w:val="nil"/>
              <w:bottom w:val="single" w:sz="4" w:space="0" w:color="auto"/>
              <w:right w:val="single" w:sz="4" w:space="0" w:color="auto"/>
            </w:tcBorders>
            <w:shd w:val="clear" w:color="000000" w:fill="FFFFCC"/>
            <w:vAlign w:val="center"/>
            <w:hideMark/>
          </w:tcPr>
          <w:p w14:paraId="4E29F0B6" w14:textId="77777777" w:rsidR="00EE7478" w:rsidRPr="00E234FB" w:rsidRDefault="00EE7478" w:rsidP="00EE7478">
            <w:pPr>
              <w:suppressAutoHyphens w:val="0"/>
              <w:spacing w:before="0" w:after="0"/>
              <w:jc w:val="center"/>
              <w:rPr>
                <w:i/>
                <w:iCs/>
                <w:sz w:val="20"/>
                <w:szCs w:val="20"/>
                <w:lang w:val="el-GR" w:eastAsia="el-GR"/>
              </w:rPr>
            </w:pPr>
            <w:r w:rsidRPr="00E234FB">
              <w:rPr>
                <w:rFonts w:ascii="Tahoma" w:hAnsi="Tahoma" w:cs="Tahoma"/>
                <w:i/>
                <w:iCs/>
                <w:sz w:val="18"/>
                <w:szCs w:val="18"/>
              </w:rPr>
              <w:t>5</w:t>
            </w:r>
          </w:p>
        </w:tc>
        <w:tc>
          <w:tcPr>
            <w:tcW w:w="1400" w:type="pct"/>
            <w:tcBorders>
              <w:top w:val="nil"/>
              <w:left w:val="nil"/>
              <w:bottom w:val="single" w:sz="4" w:space="0" w:color="auto"/>
              <w:right w:val="single" w:sz="4" w:space="0" w:color="auto"/>
            </w:tcBorders>
            <w:shd w:val="clear" w:color="000000" w:fill="FFFFCC"/>
            <w:vAlign w:val="center"/>
            <w:hideMark/>
          </w:tcPr>
          <w:p w14:paraId="3A044EC2" w14:textId="77777777" w:rsidR="00EE7478" w:rsidRPr="00E234FB" w:rsidRDefault="00EE7478" w:rsidP="00EE7478">
            <w:pPr>
              <w:suppressAutoHyphens w:val="0"/>
              <w:spacing w:before="0" w:after="0"/>
              <w:rPr>
                <w:i/>
                <w:iCs/>
                <w:sz w:val="20"/>
                <w:szCs w:val="20"/>
                <w:lang w:val="el-GR" w:eastAsia="el-GR"/>
              </w:rPr>
            </w:pPr>
            <w:r w:rsidRPr="00E234FB">
              <w:rPr>
                <w:i/>
                <w:iCs/>
                <w:sz w:val="20"/>
                <w:szCs w:val="20"/>
                <w:lang w:val="el-GR" w:eastAsia="el-GR"/>
              </w:rPr>
              <w:t>Έναρξη με την ολοκλήρωση της Υποφάσης 2Α</w:t>
            </w:r>
          </w:p>
        </w:tc>
      </w:tr>
      <w:tr w:rsidR="00EE7478" w:rsidRPr="00A009FB" w14:paraId="7F9668BD" w14:textId="77777777" w:rsidTr="0061791A">
        <w:trPr>
          <w:trHeight w:val="450"/>
          <w:jc w:val="center"/>
        </w:trPr>
        <w:tc>
          <w:tcPr>
            <w:tcW w:w="485" w:type="pct"/>
            <w:tcBorders>
              <w:top w:val="nil"/>
              <w:left w:val="single" w:sz="4" w:space="0" w:color="auto"/>
              <w:bottom w:val="single" w:sz="4" w:space="0" w:color="auto"/>
              <w:right w:val="single" w:sz="4" w:space="0" w:color="auto"/>
            </w:tcBorders>
            <w:shd w:val="clear" w:color="auto" w:fill="auto"/>
            <w:vAlign w:val="center"/>
            <w:hideMark/>
          </w:tcPr>
          <w:p w14:paraId="1EA396FD" w14:textId="77777777" w:rsidR="00EE7478" w:rsidRPr="006F705A" w:rsidRDefault="00EE7478" w:rsidP="006F705A">
            <w:pPr>
              <w:suppressAutoHyphens w:val="0"/>
              <w:spacing w:before="0" w:after="0"/>
              <w:jc w:val="left"/>
              <w:rPr>
                <w:b/>
                <w:bCs/>
                <w:color w:val="000000"/>
                <w:sz w:val="20"/>
                <w:szCs w:val="20"/>
                <w:lang w:val="el-GR" w:eastAsia="el-GR"/>
              </w:rPr>
            </w:pPr>
            <w:r w:rsidRPr="006F705A">
              <w:rPr>
                <w:b/>
                <w:bCs/>
                <w:color w:val="000000"/>
                <w:sz w:val="20"/>
                <w:szCs w:val="20"/>
                <w:lang w:val="el-GR" w:eastAsia="el-GR"/>
              </w:rPr>
              <w:t>ΦΑΣΗ 3</w:t>
            </w:r>
          </w:p>
        </w:tc>
        <w:tc>
          <w:tcPr>
            <w:tcW w:w="1591" w:type="pct"/>
            <w:tcBorders>
              <w:top w:val="nil"/>
              <w:left w:val="nil"/>
              <w:bottom w:val="single" w:sz="4" w:space="0" w:color="auto"/>
              <w:right w:val="single" w:sz="4" w:space="0" w:color="auto"/>
            </w:tcBorders>
            <w:shd w:val="clear" w:color="auto" w:fill="auto"/>
            <w:vAlign w:val="center"/>
            <w:hideMark/>
          </w:tcPr>
          <w:p w14:paraId="04E43025" w14:textId="77777777" w:rsidR="00EE7478" w:rsidRPr="00E234FB" w:rsidRDefault="00EE7478" w:rsidP="00EE7478">
            <w:pPr>
              <w:suppressAutoHyphens w:val="0"/>
              <w:spacing w:before="0" w:after="0"/>
              <w:jc w:val="left"/>
              <w:rPr>
                <w:sz w:val="20"/>
                <w:szCs w:val="20"/>
                <w:lang w:val="el-GR" w:eastAsia="el-GR"/>
              </w:rPr>
            </w:pPr>
            <w:r w:rsidRPr="00E234FB">
              <w:rPr>
                <w:sz w:val="20"/>
                <w:szCs w:val="20"/>
                <w:lang w:val="el-GR" w:eastAsia="el-GR"/>
              </w:rPr>
              <w:t xml:space="preserve">Προμήθεια Έτοιμου Λογισμικού </w:t>
            </w:r>
          </w:p>
        </w:tc>
        <w:tc>
          <w:tcPr>
            <w:tcW w:w="577" w:type="pct"/>
            <w:tcBorders>
              <w:top w:val="nil"/>
              <w:left w:val="nil"/>
              <w:bottom w:val="single" w:sz="4" w:space="0" w:color="auto"/>
              <w:right w:val="single" w:sz="4" w:space="0" w:color="auto"/>
            </w:tcBorders>
            <w:shd w:val="clear" w:color="auto" w:fill="auto"/>
            <w:vAlign w:val="center"/>
            <w:hideMark/>
          </w:tcPr>
          <w:p w14:paraId="4117B2D0" w14:textId="77777777" w:rsidR="00EE7478" w:rsidRPr="00E234FB" w:rsidRDefault="00EE7478" w:rsidP="00EE7478">
            <w:pPr>
              <w:suppressAutoHyphens w:val="0"/>
              <w:spacing w:before="0" w:after="0"/>
              <w:jc w:val="center"/>
              <w:rPr>
                <w:sz w:val="20"/>
                <w:szCs w:val="20"/>
                <w:lang w:val="el-GR" w:eastAsia="el-GR"/>
              </w:rPr>
            </w:pPr>
            <w:r w:rsidRPr="00E234FB">
              <w:rPr>
                <w:rFonts w:ascii="Tahoma" w:hAnsi="Tahoma" w:cs="Tahoma"/>
                <w:b/>
                <w:bCs/>
                <w:sz w:val="18"/>
                <w:szCs w:val="18"/>
              </w:rPr>
              <w:t>3</w:t>
            </w:r>
          </w:p>
        </w:tc>
        <w:tc>
          <w:tcPr>
            <w:tcW w:w="524" w:type="pct"/>
            <w:tcBorders>
              <w:top w:val="nil"/>
              <w:left w:val="nil"/>
              <w:bottom w:val="single" w:sz="4" w:space="0" w:color="auto"/>
              <w:right w:val="single" w:sz="4" w:space="0" w:color="auto"/>
            </w:tcBorders>
            <w:shd w:val="clear" w:color="auto" w:fill="auto"/>
            <w:vAlign w:val="center"/>
            <w:hideMark/>
          </w:tcPr>
          <w:p w14:paraId="4533B851" w14:textId="77777777" w:rsidR="00EE7478" w:rsidRPr="00E234FB" w:rsidRDefault="00EE7478" w:rsidP="00EE7478">
            <w:pPr>
              <w:suppressAutoHyphens w:val="0"/>
              <w:spacing w:before="0" w:after="0"/>
              <w:jc w:val="center"/>
              <w:rPr>
                <w:sz w:val="20"/>
                <w:szCs w:val="20"/>
                <w:lang w:val="el-GR" w:eastAsia="el-GR"/>
              </w:rPr>
            </w:pPr>
            <w:r w:rsidRPr="00E234FB">
              <w:rPr>
                <w:rFonts w:ascii="Tahoma" w:hAnsi="Tahoma" w:cs="Tahoma"/>
                <w:b/>
                <w:bCs/>
                <w:sz w:val="18"/>
                <w:szCs w:val="18"/>
              </w:rPr>
              <w:t>2</w:t>
            </w:r>
          </w:p>
        </w:tc>
        <w:tc>
          <w:tcPr>
            <w:tcW w:w="423" w:type="pct"/>
            <w:tcBorders>
              <w:top w:val="nil"/>
              <w:left w:val="nil"/>
              <w:bottom w:val="single" w:sz="4" w:space="0" w:color="auto"/>
              <w:right w:val="single" w:sz="4" w:space="0" w:color="auto"/>
            </w:tcBorders>
            <w:shd w:val="clear" w:color="auto" w:fill="auto"/>
            <w:vAlign w:val="center"/>
            <w:hideMark/>
          </w:tcPr>
          <w:p w14:paraId="6C32E4B3" w14:textId="77777777" w:rsidR="00EE7478" w:rsidRPr="00E234FB" w:rsidRDefault="00EE7478" w:rsidP="00EE7478">
            <w:pPr>
              <w:suppressAutoHyphens w:val="0"/>
              <w:spacing w:before="0" w:after="0"/>
              <w:jc w:val="center"/>
              <w:rPr>
                <w:b/>
                <w:sz w:val="20"/>
                <w:szCs w:val="20"/>
                <w:lang w:val="el-GR" w:eastAsia="el-GR"/>
              </w:rPr>
            </w:pPr>
            <w:r w:rsidRPr="00E234FB">
              <w:rPr>
                <w:rFonts w:ascii="Tahoma" w:hAnsi="Tahoma" w:cs="Tahoma"/>
                <w:b/>
                <w:bCs/>
                <w:sz w:val="18"/>
                <w:szCs w:val="18"/>
              </w:rPr>
              <w:t>5</w:t>
            </w:r>
          </w:p>
        </w:tc>
        <w:tc>
          <w:tcPr>
            <w:tcW w:w="1400" w:type="pct"/>
            <w:tcBorders>
              <w:top w:val="nil"/>
              <w:left w:val="nil"/>
              <w:bottom w:val="single" w:sz="4" w:space="0" w:color="auto"/>
              <w:right w:val="single" w:sz="4" w:space="0" w:color="auto"/>
            </w:tcBorders>
            <w:shd w:val="clear" w:color="auto" w:fill="auto"/>
            <w:vAlign w:val="center"/>
            <w:hideMark/>
          </w:tcPr>
          <w:p w14:paraId="777C88BB" w14:textId="77777777" w:rsidR="00EE7478" w:rsidRPr="00E234FB" w:rsidRDefault="00EE7478" w:rsidP="00EE7478">
            <w:pPr>
              <w:suppressAutoHyphens w:val="0"/>
              <w:spacing w:before="0" w:after="0"/>
              <w:rPr>
                <w:sz w:val="20"/>
                <w:szCs w:val="20"/>
                <w:lang w:val="el-GR" w:eastAsia="el-GR"/>
              </w:rPr>
            </w:pPr>
            <w:r w:rsidRPr="00E234FB">
              <w:rPr>
                <w:sz w:val="20"/>
                <w:szCs w:val="20"/>
                <w:lang w:val="el-GR" w:eastAsia="el-GR"/>
              </w:rPr>
              <w:t>Έναρξη με την ολοκλήρωση της Υποφάσης 2Α</w:t>
            </w:r>
          </w:p>
        </w:tc>
      </w:tr>
      <w:tr w:rsidR="00EE7478" w:rsidRPr="00A009FB" w14:paraId="10D67AE1" w14:textId="77777777" w:rsidTr="0061791A">
        <w:trPr>
          <w:trHeight w:val="206"/>
          <w:jc w:val="center"/>
        </w:trPr>
        <w:tc>
          <w:tcPr>
            <w:tcW w:w="485" w:type="pct"/>
            <w:tcBorders>
              <w:top w:val="nil"/>
              <w:left w:val="single" w:sz="4" w:space="0" w:color="auto"/>
              <w:bottom w:val="single" w:sz="4" w:space="0" w:color="auto"/>
              <w:right w:val="single" w:sz="4" w:space="0" w:color="auto"/>
            </w:tcBorders>
            <w:shd w:val="clear" w:color="auto" w:fill="auto"/>
            <w:vAlign w:val="center"/>
            <w:hideMark/>
          </w:tcPr>
          <w:p w14:paraId="483D0FC6" w14:textId="77777777" w:rsidR="00EE7478" w:rsidRPr="006F705A" w:rsidRDefault="00EE7478" w:rsidP="006F705A">
            <w:pPr>
              <w:suppressAutoHyphens w:val="0"/>
              <w:spacing w:before="0" w:after="0"/>
              <w:jc w:val="left"/>
              <w:rPr>
                <w:b/>
                <w:bCs/>
                <w:color w:val="000000"/>
                <w:sz w:val="20"/>
                <w:szCs w:val="20"/>
                <w:lang w:val="el-GR" w:eastAsia="el-GR"/>
              </w:rPr>
            </w:pPr>
            <w:r w:rsidRPr="006F705A">
              <w:rPr>
                <w:b/>
                <w:bCs/>
                <w:color w:val="000000"/>
                <w:sz w:val="20"/>
                <w:szCs w:val="20"/>
                <w:lang w:val="el-GR" w:eastAsia="el-GR"/>
              </w:rPr>
              <w:t>ΦΑΣΗ 4</w:t>
            </w:r>
          </w:p>
        </w:tc>
        <w:tc>
          <w:tcPr>
            <w:tcW w:w="1591" w:type="pct"/>
            <w:tcBorders>
              <w:top w:val="nil"/>
              <w:left w:val="nil"/>
              <w:bottom w:val="single" w:sz="4" w:space="0" w:color="auto"/>
              <w:right w:val="single" w:sz="4" w:space="0" w:color="auto"/>
            </w:tcBorders>
            <w:shd w:val="clear" w:color="auto" w:fill="auto"/>
            <w:vAlign w:val="center"/>
            <w:hideMark/>
          </w:tcPr>
          <w:p w14:paraId="6992F52C" w14:textId="77777777" w:rsidR="00EE7478" w:rsidRPr="00E234FB" w:rsidRDefault="00EE7478" w:rsidP="00EE7478">
            <w:pPr>
              <w:suppressAutoHyphens w:val="0"/>
              <w:spacing w:before="0" w:after="0"/>
              <w:jc w:val="left"/>
              <w:rPr>
                <w:sz w:val="20"/>
                <w:szCs w:val="20"/>
                <w:lang w:val="el-GR" w:eastAsia="el-GR"/>
              </w:rPr>
            </w:pPr>
            <w:r w:rsidRPr="00E234FB">
              <w:rPr>
                <w:sz w:val="20"/>
                <w:szCs w:val="20"/>
                <w:lang w:val="el-GR" w:eastAsia="el-GR"/>
              </w:rPr>
              <w:t xml:space="preserve">Εκπαίδευση Χρηστών και Διαχειριστών Συστήματος </w:t>
            </w:r>
          </w:p>
        </w:tc>
        <w:tc>
          <w:tcPr>
            <w:tcW w:w="577" w:type="pct"/>
            <w:tcBorders>
              <w:top w:val="nil"/>
              <w:left w:val="nil"/>
              <w:bottom w:val="single" w:sz="4" w:space="0" w:color="auto"/>
              <w:right w:val="single" w:sz="4" w:space="0" w:color="auto"/>
            </w:tcBorders>
            <w:shd w:val="clear" w:color="auto" w:fill="auto"/>
            <w:vAlign w:val="center"/>
            <w:hideMark/>
          </w:tcPr>
          <w:p w14:paraId="45D47572" w14:textId="77777777" w:rsidR="00EE7478" w:rsidRPr="00E234FB" w:rsidRDefault="00EE7478" w:rsidP="00EE7478">
            <w:pPr>
              <w:suppressAutoHyphens w:val="0"/>
              <w:spacing w:before="0" w:after="0"/>
              <w:jc w:val="center"/>
              <w:rPr>
                <w:sz w:val="20"/>
                <w:szCs w:val="20"/>
                <w:lang w:val="el-GR" w:eastAsia="el-GR"/>
              </w:rPr>
            </w:pPr>
            <w:r w:rsidRPr="00E234FB">
              <w:rPr>
                <w:rFonts w:ascii="Tahoma" w:hAnsi="Tahoma" w:cs="Tahoma"/>
                <w:b/>
                <w:bCs/>
                <w:sz w:val="18"/>
                <w:szCs w:val="18"/>
              </w:rPr>
              <w:t>12</w:t>
            </w:r>
          </w:p>
        </w:tc>
        <w:tc>
          <w:tcPr>
            <w:tcW w:w="524" w:type="pct"/>
            <w:tcBorders>
              <w:top w:val="nil"/>
              <w:left w:val="nil"/>
              <w:bottom w:val="single" w:sz="4" w:space="0" w:color="auto"/>
              <w:right w:val="single" w:sz="4" w:space="0" w:color="auto"/>
            </w:tcBorders>
            <w:shd w:val="clear" w:color="auto" w:fill="auto"/>
            <w:vAlign w:val="center"/>
            <w:hideMark/>
          </w:tcPr>
          <w:p w14:paraId="02AA75CD" w14:textId="77777777" w:rsidR="00EE7478" w:rsidRPr="00E234FB" w:rsidRDefault="00EE7478" w:rsidP="00EE7478">
            <w:pPr>
              <w:suppressAutoHyphens w:val="0"/>
              <w:spacing w:before="0" w:after="0"/>
              <w:jc w:val="center"/>
              <w:rPr>
                <w:sz w:val="20"/>
                <w:szCs w:val="20"/>
                <w:lang w:val="el-GR" w:eastAsia="el-GR"/>
              </w:rPr>
            </w:pPr>
            <w:r w:rsidRPr="00E234FB">
              <w:rPr>
                <w:rFonts w:ascii="Tahoma" w:hAnsi="Tahoma" w:cs="Tahoma"/>
                <w:b/>
                <w:bCs/>
                <w:sz w:val="18"/>
                <w:szCs w:val="18"/>
              </w:rPr>
              <w:t>2</w:t>
            </w:r>
          </w:p>
        </w:tc>
        <w:tc>
          <w:tcPr>
            <w:tcW w:w="423" w:type="pct"/>
            <w:tcBorders>
              <w:top w:val="nil"/>
              <w:left w:val="nil"/>
              <w:bottom w:val="single" w:sz="4" w:space="0" w:color="auto"/>
              <w:right w:val="single" w:sz="4" w:space="0" w:color="auto"/>
            </w:tcBorders>
            <w:shd w:val="clear" w:color="auto" w:fill="auto"/>
            <w:vAlign w:val="center"/>
            <w:hideMark/>
          </w:tcPr>
          <w:p w14:paraId="6075F5B7" w14:textId="77777777" w:rsidR="00EE7478" w:rsidRPr="00E234FB" w:rsidRDefault="00EE7478" w:rsidP="00EE7478">
            <w:pPr>
              <w:suppressAutoHyphens w:val="0"/>
              <w:spacing w:before="0" w:after="0"/>
              <w:jc w:val="center"/>
              <w:rPr>
                <w:b/>
                <w:sz w:val="20"/>
                <w:szCs w:val="20"/>
                <w:lang w:val="el-GR" w:eastAsia="el-GR"/>
              </w:rPr>
            </w:pPr>
            <w:r w:rsidRPr="00E234FB">
              <w:rPr>
                <w:rFonts w:ascii="Tahoma" w:hAnsi="Tahoma" w:cs="Tahoma"/>
                <w:b/>
                <w:bCs/>
                <w:sz w:val="18"/>
                <w:szCs w:val="18"/>
              </w:rPr>
              <w:t>14</w:t>
            </w:r>
          </w:p>
        </w:tc>
        <w:tc>
          <w:tcPr>
            <w:tcW w:w="1400" w:type="pct"/>
            <w:tcBorders>
              <w:top w:val="nil"/>
              <w:left w:val="nil"/>
              <w:bottom w:val="single" w:sz="4" w:space="0" w:color="auto"/>
              <w:right w:val="single" w:sz="4" w:space="0" w:color="auto"/>
            </w:tcBorders>
            <w:shd w:val="clear" w:color="auto" w:fill="auto"/>
            <w:vAlign w:val="center"/>
            <w:hideMark/>
          </w:tcPr>
          <w:p w14:paraId="286048D2" w14:textId="77777777" w:rsidR="00EE7478" w:rsidRPr="00E234FB" w:rsidRDefault="00EE7478" w:rsidP="00EE7478">
            <w:pPr>
              <w:suppressAutoHyphens w:val="0"/>
              <w:spacing w:before="0" w:after="0"/>
              <w:rPr>
                <w:sz w:val="20"/>
                <w:szCs w:val="20"/>
                <w:lang w:val="el-GR" w:eastAsia="el-GR"/>
              </w:rPr>
            </w:pPr>
            <w:r w:rsidRPr="00E234FB">
              <w:rPr>
                <w:sz w:val="20"/>
                <w:szCs w:val="20"/>
                <w:lang w:val="el-GR" w:eastAsia="el-GR"/>
              </w:rPr>
              <w:t>Έναρξη 1 μήνα πριν την ολοκλήρωση της Υποφάσης 2Α</w:t>
            </w:r>
          </w:p>
        </w:tc>
      </w:tr>
      <w:tr w:rsidR="00EE7478" w:rsidRPr="00A009FB" w14:paraId="39EDC2C0" w14:textId="77777777" w:rsidTr="006F705A">
        <w:trPr>
          <w:trHeight w:val="237"/>
          <w:jc w:val="center"/>
        </w:trPr>
        <w:tc>
          <w:tcPr>
            <w:tcW w:w="485" w:type="pct"/>
            <w:tcBorders>
              <w:top w:val="nil"/>
              <w:left w:val="single" w:sz="4" w:space="0" w:color="auto"/>
              <w:bottom w:val="single" w:sz="4" w:space="0" w:color="auto"/>
              <w:right w:val="single" w:sz="4" w:space="0" w:color="auto"/>
            </w:tcBorders>
            <w:shd w:val="clear" w:color="000000" w:fill="F2F2F2"/>
            <w:vAlign w:val="center"/>
            <w:hideMark/>
          </w:tcPr>
          <w:p w14:paraId="0F34D45F" w14:textId="77777777" w:rsidR="00EE7478" w:rsidRPr="006F705A" w:rsidRDefault="00EE7478" w:rsidP="006F705A">
            <w:pPr>
              <w:suppressAutoHyphens w:val="0"/>
              <w:spacing w:before="0" w:after="0"/>
              <w:jc w:val="left"/>
              <w:rPr>
                <w:b/>
                <w:bCs/>
                <w:color w:val="000000"/>
                <w:sz w:val="20"/>
                <w:szCs w:val="20"/>
                <w:lang w:val="el-GR" w:eastAsia="el-GR"/>
              </w:rPr>
            </w:pPr>
            <w:r w:rsidRPr="006F705A">
              <w:rPr>
                <w:b/>
                <w:bCs/>
                <w:color w:val="000000"/>
                <w:sz w:val="20"/>
                <w:szCs w:val="20"/>
                <w:lang w:val="el-GR" w:eastAsia="el-GR"/>
              </w:rPr>
              <w:t>ΦΑΣΗ 5</w:t>
            </w:r>
          </w:p>
        </w:tc>
        <w:tc>
          <w:tcPr>
            <w:tcW w:w="1591" w:type="pct"/>
            <w:tcBorders>
              <w:top w:val="nil"/>
              <w:left w:val="nil"/>
              <w:bottom w:val="single" w:sz="4" w:space="0" w:color="auto"/>
              <w:right w:val="single" w:sz="4" w:space="0" w:color="auto"/>
            </w:tcBorders>
            <w:shd w:val="clear" w:color="000000" w:fill="F2F2F2"/>
            <w:vAlign w:val="center"/>
            <w:hideMark/>
          </w:tcPr>
          <w:p w14:paraId="78C3F0B0" w14:textId="77777777" w:rsidR="00EE7478" w:rsidRPr="00E234FB" w:rsidRDefault="00EE7478" w:rsidP="00EE7478">
            <w:pPr>
              <w:suppressAutoHyphens w:val="0"/>
              <w:spacing w:before="0" w:after="0"/>
              <w:jc w:val="left"/>
              <w:rPr>
                <w:sz w:val="20"/>
                <w:szCs w:val="20"/>
                <w:lang w:val="el-GR" w:eastAsia="el-GR"/>
              </w:rPr>
            </w:pPr>
            <w:r w:rsidRPr="00E234FB">
              <w:rPr>
                <w:sz w:val="20"/>
                <w:szCs w:val="20"/>
                <w:lang w:val="el-GR" w:eastAsia="el-GR"/>
              </w:rPr>
              <w:t>Πιλοτική Λειτουργία</w:t>
            </w:r>
          </w:p>
        </w:tc>
        <w:tc>
          <w:tcPr>
            <w:tcW w:w="577" w:type="pct"/>
            <w:tcBorders>
              <w:top w:val="nil"/>
              <w:left w:val="nil"/>
              <w:bottom w:val="single" w:sz="4" w:space="0" w:color="auto"/>
              <w:right w:val="single" w:sz="4" w:space="0" w:color="auto"/>
            </w:tcBorders>
            <w:shd w:val="clear" w:color="000000" w:fill="F2F2F2"/>
            <w:vAlign w:val="center"/>
            <w:hideMark/>
          </w:tcPr>
          <w:p w14:paraId="0FF58847" w14:textId="77777777" w:rsidR="00EE7478" w:rsidRPr="00E234FB" w:rsidRDefault="00EE7478" w:rsidP="00EE7478">
            <w:pPr>
              <w:suppressAutoHyphens w:val="0"/>
              <w:spacing w:before="0" w:after="0"/>
              <w:jc w:val="center"/>
              <w:rPr>
                <w:b/>
                <w:sz w:val="20"/>
                <w:szCs w:val="20"/>
                <w:lang w:val="el-GR" w:eastAsia="el-GR"/>
              </w:rPr>
            </w:pPr>
            <w:r w:rsidRPr="00E234FB">
              <w:rPr>
                <w:rFonts w:ascii="Tahoma" w:hAnsi="Tahoma" w:cs="Tahoma"/>
                <w:b/>
                <w:bCs/>
                <w:sz w:val="18"/>
                <w:szCs w:val="18"/>
              </w:rPr>
              <w:t>7</w:t>
            </w:r>
          </w:p>
        </w:tc>
        <w:tc>
          <w:tcPr>
            <w:tcW w:w="524" w:type="pct"/>
            <w:tcBorders>
              <w:top w:val="nil"/>
              <w:left w:val="nil"/>
              <w:bottom w:val="single" w:sz="4" w:space="0" w:color="auto"/>
              <w:right w:val="single" w:sz="4" w:space="0" w:color="auto"/>
            </w:tcBorders>
            <w:shd w:val="clear" w:color="000000" w:fill="F2F2F2"/>
            <w:vAlign w:val="center"/>
            <w:hideMark/>
          </w:tcPr>
          <w:p w14:paraId="5979B47A" w14:textId="77777777" w:rsidR="00EE7478" w:rsidRPr="00E234FB" w:rsidRDefault="00EE7478" w:rsidP="00EE7478">
            <w:pPr>
              <w:suppressAutoHyphens w:val="0"/>
              <w:spacing w:before="0" w:after="0"/>
              <w:jc w:val="center"/>
              <w:rPr>
                <w:b/>
                <w:sz w:val="20"/>
                <w:szCs w:val="20"/>
                <w:lang w:val="el-GR" w:eastAsia="el-GR"/>
              </w:rPr>
            </w:pPr>
            <w:r w:rsidRPr="00E234FB">
              <w:rPr>
                <w:rFonts w:ascii="Tahoma" w:hAnsi="Tahoma" w:cs="Tahoma"/>
                <w:b/>
                <w:bCs/>
                <w:sz w:val="18"/>
                <w:szCs w:val="18"/>
              </w:rPr>
              <w:t>4</w:t>
            </w:r>
          </w:p>
        </w:tc>
        <w:tc>
          <w:tcPr>
            <w:tcW w:w="423" w:type="pct"/>
            <w:tcBorders>
              <w:top w:val="nil"/>
              <w:left w:val="nil"/>
              <w:bottom w:val="single" w:sz="4" w:space="0" w:color="auto"/>
              <w:right w:val="single" w:sz="4" w:space="0" w:color="auto"/>
            </w:tcBorders>
            <w:shd w:val="clear" w:color="000000" w:fill="F2F2F2"/>
            <w:vAlign w:val="center"/>
            <w:hideMark/>
          </w:tcPr>
          <w:p w14:paraId="2D0D9E5D" w14:textId="77777777" w:rsidR="00EE7478" w:rsidRPr="00E234FB" w:rsidRDefault="00EE7478" w:rsidP="00EE7478">
            <w:pPr>
              <w:suppressAutoHyphens w:val="0"/>
              <w:spacing w:before="0" w:after="0"/>
              <w:jc w:val="center"/>
              <w:rPr>
                <w:b/>
                <w:sz w:val="20"/>
                <w:szCs w:val="20"/>
                <w:lang w:val="el-GR" w:eastAsia="el-GR"/>
              </w:rPr>
            </w:pPr>
            <w:r w:rsidRPr="00E234FB">
              <w:rPr>
                <w:rFonts w:ascii="Tahoma" w:hAnsi="Tahoma" w:cs="Tahoma"/>
                <w:b/>
                <w:bCs/>
                <w:sz w:val="18"/>
                <w:szCs w:val="18"/>
              </w:rPr>
              <w:t>11</w:t>
            </w:r>
          </w:p>
        </w:tc>
        <w:tc>
          <w:tcPr>
            <w:tcW w:w="1400" w:type="pct"/>
            <w:tcBorders>
              <w:top w:val="nil"/>
              <w:left w:val="nil"/>
              <w:bottom w:val="single" w:sz="4" w:space="0" w:color="auto"/>
              <w:right w:val="single" w:sz="4" w:space="0" w:color="auto"/>
            </w:tcBorders>
            <w:shd w:val="clear" w:color="000000" w:fill="F2F2F2"/>
            <w:vAlign w:val="center"/>
            <w:hideMark/>
          </w:tcPr>
          <w:p w14:paraId="7E811ACA" w14:textId="77777777" w:rsidR="00EE7478" w:rsidRPr="00E234FB" w:rsidRDefault="00EE7478" w:rsidP="00EE7478">
            <w:pPr>
              <w:suppressAutoHyphens w:val="0"/>
              <w:spacing w:before="0" w:after="0"/>
              <w:rPr>
                <w:sz w:val="20"/>
                <w:szCs w:val="20"/>
                <w:lang w:val="el-GR" w:eastAsia="el-GR"/>
              </w:rPr>
            </w:pPr>
            <w:r w:rsidRPr="00E234FB">
              <w:rPr>
                <w:sz w:val="20"/>
                <w:szCs w:val="20"/>
                <w:lang w:val="el-GR" w:eastAsia="el-GR"/>
              </w:rPr>
              <w:t>Έναρξη με την ολοκλήρωση της Υποφάσης 2Α</w:t>
            </w:r>
          </w:p>
        </w:tc>
      </w:tr>
      <w:tr w:rsidR="00EE7478" w:rsidRPr="00A009FB" w14:paraId="6105AEEC" w14:textId="77777777" w:rsidTr="006F705A">
        <w:tblPrEx>
          <w:jc w:val="left"/>
        </w:tblPrEx>
        <w:trPr>
          <w:trHeight w:val="450"/>
        </w:trPr>
        <w:tc>
          <w:tcPr>
            <w:tcW w:w="485" w:type="pct"/>
            <w:tcBorders>
              <w:top w:val="nil"/>
              <w:left w:val="single" w:sz="4" w:space="0" w:color="auto"/>
              <w:bottom w:val="single" w:sz="4" w:space="0" w:color="auto"/>
              <w:right w:val="nil"/>
            </w:tcBorders>
            <w:shd w:val="clear" w:color="000000" w:fill="FFFFCC"/>
            <w:vAlign w:val="center"/>
            <w:hideMark/>
          </w:tcPr>
          <w:p w14:paraId="715513E4" w14:textId="77777777" w:rsidR="00EE7478" w:rsidRPr="006F705A" w:rsidRDefault="00EE7478" w:rsidP="006F705A">
            <w:pPr>
              <w:spacing w:before="0" w:after="0"/>
              <w:jc w:val="left"/>
              <w:rPr>
                <w:b/>
                <w:bCs/>
                <w:i/>
                <w:iCs/>
                <w:color w:val="000000"/>
                <w:sz w:val="20"/>
                <w:szCs w:val="20"/>
              </w:rPr>
            </w:pPr>
            <w:r w:rsidRPr="006F705A">
              <w:rPr>
                <w:b/>
                <w:bCs/>
                <w:i/>
                <w:iCs/>
                <w:color w:val="000000"/>
                <w:sz w:val="20"/>
                <w:szCs w:val="20"/>
              </w:rPr>
              <w:t>Υποφάση 5Α</w:t>
            </w:r>
          </w:p>
        </w:tc>
        <w:tc>
          <w:tcPr>
            <w:tcW w:w="1591" w:type="pct"/>
            <w:tcBorders>
              <w:top w:val="nil"/>
              <w:left w:val="single" w:sz="4" w:space="0" w:color="auto"/>
              <w:bottom w:val="single" w:sz="4" w:space="0" w:color="auto"/>
              <w:right w:val="nil"/>
            </w:tcBorders>
            <w:shd w:val="clear" w:color="000000" w:fill="FFFFCC"/>
            <w:vAlign w:val="center"/>
            <w:hideMark/>
          </w:tcPr>
          <w:p w14:paraId="67E9115B" w14:textId="77777777" w:rsidR="00EE7478" w:rsidRPr="00E234FB" w:rsidRDefault="00EE7478" w:rsidP="00EE7478">
            <w:pPr>
              <w:spacing w:before="0" w:after="0"/>
              <w:jc w:val="left"/>
              <w:rPr>
                <w:i/>
                <w:iCs/>
                <w:sz w:val="20"/>
                <w:szCs w:val="20"/>
                <w:lang w:val="el-GR"/>
              </w:rPr>
            </w:pPr>
            <w:r w:rsidRPr="00E234FB">
              <w:rPr>
                <w:i/>
                <w:iCs/>
                <w:sz w:val="20"/>
                <w:szCs w:val="20"/>
                <w:lang w:val="el-GR"/>
              </w:rPr>
              <w:t>Πιλοτική Λειτουργία Ενδιάμεσων Υποσυστημάτων ΟΠΣ-ΑΔΕ</w:t>
            </w:r>
          </w:p>
        </w:tc>
        <w:tc>
          <w:tcPr>
            <w:tcW w:w="577" w:type="pct"/>
            <w:tcBorders>
              <w:top w:val="nil"/>
              <w:left w:val="single" w:sz="4" w:space="0" w:color="auto"/>
              <w:bottom w:val="single" w:sz="4" w:space="0" w:color="auto"/>
              <w:right w:val="single" w:sz="4" w:space="0" w:color="auto"/>
            </w:tcBorders>
            <w:shd w:val="clear" w:color="000000" w:fill="FFFFCC"/>
            <w:vAlign w:val="center"/>
          </w:tcPr>
          <w:p w14:paraId="734BAFE4" w14:textId="77777777" w:rsidR="00EE7478" w:rsidRPr="00E234FB" w:rsidRDefault="00EE7478" w:rsidP="00EE7478">
            <w:pPr>
              <w:spacing w:before="0" w:after="0"/>
              <w:jc w:val="center"/>
              <w:rPr>
                <w:i/>
                <w:iCs/>
                <w:sz w:val="20"/>
                <w:szCs w:val="20"/>
              </w:rPr>
            </w:pPr>
            <w:r w:rsidRPr="00E234FB">
              <w:rPr>
                <w:rFonts w:ascii="Tahoma" w:hAnsi="Tahoma" w:cs="Tahoma"/>
                <w:i/>
                <w:iCs/>
                <w:sz w:val="18"/>
                <w:szCs w:val="18"/>
              </w:rPr>
              <w:t>3</w:t>
            </w:r>
          </w:p>
        </w:tc>
        <w:tc>
          <w:tcPr>
            <w:tcW w:w="524" w:type="pct"/>
            <w:tcBorders>
              <w:top w:val="nil"/>
              <w:left w:val="nil"/>
              <w:bottom w:val="single" w:sz="4" w:space="0" w:color="auto"/>
              <w:right w:val="nil"/>
            </w:tcBorders>
            <w:shd w:val="clear" w:color="000000" w:fill="FFFFCC"/>
            <w:vAlign w:val="center"/>
          </w:tcPr>
          <w:p w14:paraId="39A7A3E2" w14:textId="77777777" w:rsidR="00EE7478" w:rsidRPr="00E234FB" w:rsidRDefault="00EE7478" w:rsidP="006F705A">
            <w:pPr>
              <w:spacing w:before="0" w:after="0"/>
              <w:jc w:val="center"/>
              <w:rPr>
                <w:i/>
                <w:iCs/>
                <w:sz w:val="20"/>
                <w:szCs w:val="20"/>
                <w:lang w:val="el-GR"/>
              </w:rPr>
            </w:pPr>
            <w:r w:rsidRPr="00E234FB">
              <w:rPr>
                <w:rFonts w:ascii="Tahoma" w:hAnsi="Tahoma" w:cs="Tahoma"/>
                <w:i/>
                <w:iCs/>
                <w:sz w:val="18"/>
                <w:szCs w:val="18"/>
              </w:rPr>
              <w:t>2</w:t>
            </w:r>
          </w:p>
        </w:tc>
        <w:tc>
          <w:tcPr>
            <w:tcW w:w="423" w:type="pct"/>
            <w:tcBorders>
              <w:top w:val="nil"/>
              <w:left w:val="nil"/>
              <w:bottom w:val="single" w:sz="4" w:space="0" w:color="auto"/>
              <w:right w:val="nil"/>
            </w:tcBorders>
            <w:shd w:val="clear" w:color="000000" w:fill="FFFFCC"/>
            <w:vAlign w:val="center"/>
          </w:tcPr>
          <w:p w14:paraId="6F46D7DC" w14:textId="77777777" w:rsidR="00EE7478" w:rsidRPr="00E234FB" w:rsidRDefault="00EE7478" w:rsidP="006F705A">
            <w:pPr>
              <w:spacing w:before="0" w:after="0"/>
              <w:jc w:val="center"/>
              <w:rPr>
                <w:i/>
                <w:iCs/>
                <w:sz w:val="20"/>
                <w:szCs w:val="20"/>
                <w:lang w:val="el-GR"/>
              </w:rPr>
            </w:pPr>
            <w:r w:rsidRPr="00E234FB">
              <w:rPr>
                <w:rFonts w:ascii="Tahoma" w:hAnsi="Tahoma" w:cs="Tahoma"/>
                <w:i/>
                <w:iCs/>
                <w:sz w:val="18"/>
                <w:szCs w:val="18"/>
              </w:rPr>
              <w:t>5</w:t>
            </w:r>
          </w:p>
        </w:tc>
        <w:tc>
          <w:tcPr>
            <w:tcW w:w="1400" w:type="pct"/>
            <w:tcBorders>
              <w:top w:val="nil"/>
              <w:left w:val="nil"/>
              <w:bottom w:val="single" w:sz="4" w:space="0" w:color="auto"/>
              <w:right w:val="single" w:sz="4" w:space="0" w:color="auto"/>
            </w:tcBorders>
            <w:shd w:val="clear" w:color="000000" w:fill="FFFFCC"/>
            <w:vAlign w:val="center"/>
            <w:hideMark/>
          </w:tcPr>
          <w:p w14:paraId="0BD40D0F" w14:textId="77777777" w:rsidR="00EE7478" w:rsidRPr="00E234FB" w:rsidRDefault="00EE7478" w:rsidP="00EE7478">
            <w:pPr>
              <w:spacing w:before="0" w:after="0"/>
              <w:rPr>
                <w:i/>
                <w:iCs/>
                <w:sz w:val="20"/>
                <w:szCs w:val="20"/>
                <w:lang w:val="el-GR"/>
              </w:rPr>
            </w:pPr>
            <w:r w:rsidRPr="00E234FB">
              <w:rPr>
                <w:i/>
                <w:iCs/>
                <w:sz w:val="20"/>
                <w:szCs w:val="20"/>
                <w:lang w:val="el-GR"/>
              </w:rPr>
              <w:t>Έναρξη με την ολοκλήρωση της Υποφάσης 2Α</w:t>
            </w:r>
          </w:p>
        </w:tc>
      </w:tr>
      <w:tr w:rsidR="00EE7478" w:rsidRPr="00A009FB" w14:paraId="23AED9AA" w14:textId="77777777" w:rsidTr="006F705A">
        <w:tblPrEx>
          <w:jc w:val="left"/>
        </w:tblPrEx>
        <w:trPr>
          <w:trHeight w:val="450"/>
        </w:trPr>
        <w:tc>
          <w:tcPr>
            <w:tcW w:w="485" w:type="pct"/>
            <w:tcBorders>
              <w:top w:val="nil"/>
              <w:left w:val="single" w:sz="4" w:space="0" w:color="auto"/>
              <w:bottom w:val="single" w:sz="4" w:space="0" w:color="auto"/>
              <w:right w:val="nil"/>
            </w:tcBorders>
            <w:shd w:val="clear" w:color="000000" w:fill="FFFFCC"/>
            <w:vAlign w:val="center"/>
            <w:hideMark/>
          </w:tcPr>
          <w:p w14:paraId="32146F99" w14:textId="77777777" w:rsidR="00EE7478" w:rsidRPr="006F705A" w:rsidRDefault="00EE7478" w:rsidP="006F705A">
            <w:pPr>
              <w:spacing w:before="0" w:after="0"/>
              <w:jc w:val="left"/>
              <w:rPr>
                <w:b/>
                <w:bCs/>
                <w:i/>
                <w:iCs/>
                <w:color w:val="000000"/>
                <w:sz w:val="20"/>
                <w:szCs w:val="20"/>
              </w:rPr>
            </w:pPr>
            <w:r w:rsidRPr="006F705A">
              <w:rPr>
                <w:b/>
                <w:bCs/>
                <w:i/>
                <w:iCs/>
                <w:color w:val="000000"/>
                <w:sz w:val="20"/>
                <w:szCs w:val="20"/>
              </w:rPr>
              <w:t>Υποφάση 5Β</w:t>
            </w:r>
          </w:p>
        </w:tc>
        <w:tc>
          <w:tcPr>
            <w:tcW w:w="1591" w:type="pct"/>
            <w:tcBorders>
              <w:top w:val="nil"/>
              <w:left w:val="single" w:sz="4" w:space="0" w:color="auto"/>
              <w:bottom w:val="single" w:sz="4" w:space="0" w:color="auto"/>
              <w:right w:val="nil"/>
            </w:tcBorders>
            <w:shd w:val="clear" w:color="000000" w:fill="FFFFCC"/>
            <w:vAlign w:val="center"/>
            <w:hideMark/>
          </w:tcPr>
          <w:p w14:paraId="550A0E95" w14:textId="77777777" w:rsidR="00EE7478" w:rsidRPr="00E234FB" w:rsidRDefault="00EE7478" w:rsidP="00EE7478">
            <w:pPr>
              <w:spacing w:before="0" w:after="0"/>
              <w:jc w:val="left"/>
              <w:rPr>
                <w:i/>
                <w:iCs/>
                <w:sz w:val="20"/>
                <w:szCs w:val="20"/>
                <w:lang w:val="el-GR"/>
              </w:rPr>
            </w:pPr>
            <w:r w:rsidRPr="00E234FB">
              <w:rPr>
                <w:i/>
                <w:iCs/>
                <w:sz w:val="20"/>
                <w:szCs w:val="20"/>
                <w:lang w:val="el-GR"/>
              </w:rPr>
              <w:t>Πιλοτική Λειτουργία Τελικών Υποσυστημάτων ΟΠΣ-ΑΔΕ</w:t>
            </w:r>
          </w:p>
        </w:tc>
        <w:tc>
          <w:tcPr>
            <w:tcW w:w="577" w:type="pct"/>
            <w:tcBorders>
              <w:top w:val="nil"/>
              <w:left w:val="single" w:sz="4" w:space="0" w:color="auto"/>
              <w:bottom w:val="single" w:sz="4" w:space="0" w:color="auto"/>
              <w:right w:val="single" w:sz="4" w:space="0" w:color="auto"/>
            </w:tcBorders>
            <w:shd w:val="clear" w:color="000000" w:fill="FFFFCC"/>
            <w:vAlign w:val="center"/>
          </w:tcPr>
          <w:p w14:paraId="7DDE4756" w14:textId="77777777" w:rsidR="00EE7478" w:rsidRPr="00E234FB" w:rsidRDefault="00EE7478" w:rsidP="00EE7478">
            <w:pPr>
              <w:spacing w:before="0" w:after="0"/>
              <w:jc w:val="center"/>
              <w:rPr>
                <w:i/>
                <w:iCs/>
                <w:sz w:val="20"/>
                <w:szCs w:val="20"/>
              </w:rPr>
            </w:pPr>
            <w:r w:rsidRPr="00E234FB">
              <w:rPr>
                <w:rFonts w:ascii="Tahoma" w:hAnsi="Tahoma" w:cs="Tahoma"/>
                <w:i/>
                <w:iCs/>
                <w:sz w:val="18"/>
                <w:szCs w:val="18"/>
              </w:rPr>
              <w:t>4</w:t>
            </w:r>
          </w:p>
        </w:tc>
        <w:tc>
          <w:tcPr>
            <w:tcW w:w="524" w:type="pct"/>
            <w:tcBorders>
              <w:top w:val="nil"/>
              <w:left w:val="nil"/>
              <w:bottom w:val="single" w:sz="4" w:space="0" w:color="auto"/>
              <w:right w:val="nil"/>
            </w:tcBorders>
            <w:shd w:val="clear" w:color="000000" w:fill="FFFFCC"/>
            <w:vAlign w:val="center"/>
          </w:tcPr>
          <w:p w14:paraId="5363ACF2" w14:textId="77777777" w:rsidR="00EE7478" w:rsidRPr="00E234FB" w:rsidRDefault="00EE7478" w:rsidP="006F705A">
            <w:pPr>
              <w:spacing w:before="0" w:after="0"/>
              <w:jc w:val="center"/>
              <w:rPr>
                <w:i/>
                <w:iCs/>
                <w:sz w:val="20"/>
                <w:szCs w:val="20"/>
                <w:lang w:val="el-GR"/>
              </w:rPr>
            </w:pPr>
            <w:r w:rsidRPr="00E234FB">
              <w:rPr>
                <w:rFonts w:ascii="Tahoma" w:hAnsi="Tahoma" w:cs="Tahoma"/>
                <w:i/>
                <w:iCs/>
                <w:sz w:val="18"/>
                <w:szCs w:val="18"/>
              </w:rPr>
              <w:t>2</w:t>
            </w:r>
          </w:p>
        </w:tc>
        <w:tc>
          <w:tcPr>
            <w:tcW w:w="423" w:type="pct"/>
            <w:tcBorders>
              <w:top w:val="nil"/>
              <w:left w:val="nil"/>
              <w:bottom w:val="single" w:sz="4" w:space="0" w:color="auto"/>
              <w:right w:val="nil"/>
            </w:tcBorders>
            <w:shd w:val="clear" w:color="000000" w:fill="FFFFCC"/>
            <w:vAlign w:val="center"/>
          </w:tcPr>
          <w:p w14:paraId="31EE9FC0" w14:textId="77777777" w:rsidR="00EE7478" w:rsidRPr="00E234FB" w:rsidRDefault="00EE7478" w:rsidP="006F705A">
            <w:pPr>
              <w:spacing w:before="0" w:after="0"/>
              <w:jc w:val="center"/>
              <w:rPr>
                <w:i/>
                <w:iCs/>
                <w:sz w:val="20"/>
                <w:szCs w:val="20"/>
                <w:lang w:val="el-GR"/>
              </w:rPr>
            </w:pPr>
            <w:r w:rsidRPr="00E234FB">
              <w:rPr>
                <w:rFonts w:ascii="Tahoma" w:hAnsi="Tahoma" w:cs="Tahoma"/>
                <w:i/>
                <w:iCs/>
                <w:sz w:val="18"/>
                <w:szCs w:val="18"/>
              </w:rPr>
              <w:t>6</w:t>
            </w:r>
          </w:p>
        </w:tc>
        <w:tc>
          <w:tcPr>
            <w:tcW w:w="1400" w:type="pct"/>
            <w:tcBorders>
              <w:top w:val="nil"/>
              <w:left w:val="nil"/>
              <w:bottom w:val="single" w:sz="4" w:space="0" w:color="auto"/>
              <w:right w:val="single" w:sz="4" w:space="0" w:color="auto"/>
            </w:tcBorders>
            <w:shd w:val="clear" w:color="000000" w:fill="FFFFCC"/>
            <w:vAlign w:val="center"/>
            <w:hideMark/>
          </w:tcPr>
          <w:p w14:paraId="2A734871" w14:textId="77777777" w:rsidR="00EE7478" w:rsidRPr="00E234FB" w:rsidRDefault="00EE7478" w:rsidP="00EE7478">
            <w:pPr>
              <w:spacing w:before="0" w:after="0"/>
              <w:rPr>
                <w:i/>
                <w:iCs/>
                <w:sz w:val="20"/>
                <w:szCs w:val="20"/>
                <w:lang w:val="el-GR"/>
              </w:rPr>
            </w:pPr>
            <w:r w:rsidRPr="00E234FB">
              <w:rPr>
                <w:i/>
                <w:iCs/>
                <w:sz w:val="20"/>
                <w:szCs w:val="20"/>
                <w:lang w:val="el-GR"/>
              </w:rPr>
              <w:t>Έναρξη με την ολοκλήρωση της Υποφάσης 2Β</w:t>
            </w:r>
          </w:p>
        </w:tc>
      </w:tr>
      <w:tr w:rsidR="00EE7478" w:rsidRPr="00A009FB" w14:paraId="42EB4FD6" w14:textId="77777777" w:rsidTr="006F705A">
        <w:tblPrEx>
          <w:jc w:val="left"/>
        </w:tblPrEx>
        <w:trPr>
          <w:trHeight w:val="202"/>
        </w:trPr>
        <w:tc>
          <w:tcPr>
            <w:tcW w:w="485" w:type="pct"/>
            <w:tcBorders>
              <w:top w:val="nil"/>
              <w:left w:val="single" w:sz="4" w:space="0" w:color="auto"/>
              <w:bottom w:val="single" w:sz="4" w:space="0" w:color="auto"/>
              <w:right w:val="single" w:sz="4" w:space="0" w:color="auto"/>
            </w:tcBorders>
            <w:shd w:val="clear" w:color="000000" w:fill="F2F2F2"/>
            <w:vAlign w:val="center"/>
            <w:hideMark/>
          </w:tcPr>
          <w:p w14:paraId="05E11498" w14:textId="77777777" w:rsidR="00EE7478" w:rsidRPr="006F705A" w:rsidRDefault="00EE7478" w:rsidP="00EE7478">
            <w:pPr>
              <w:spacing w:before="0" w:after="0"/>
              <w:rPr>
                <w:b/>
                <w:bCs/>
                <w:color w:val="000000"/>
                <w:sz w:val="20"/>
                <w:szCs w:val="20"/>
              </w:rPr>
            </w:pPr>
            <w:r w:rsidRPr="006F705A">
              <w:rPr>
                <w:b/>
                <w:bCs/>
                <w:color w:val="000000"/>
                <w:sz w:val="20"/>
                <w:szCs w:val="20"/>
              </w:rPr>
              <w:t>ΦΑΣΗ 6</w:t>
            </w:r>
          </w:p>
        </w:tc>
        <w:tc>
          <w:tcPr>
            <w:tcW w:w="1591" w:type="pct"/>
            <w:tcBorders>
              <w:top w:val="nil"/>
              <w:left w:val="nil"/>
              <w:bottom w:val="single" w:sz="4" w:space="0" w:color="auto"/>
              <w:right w:val="single" w:sz="4" w:space="0" w:color="auto"/>
            </w:tcBorders>
            <w:shd w:val="clear" w:color="000000" w:fill="F2F2F2"/>
            <w:vAlign w:val="center"/>
            <w:hideMark/>
          </w:tcPr>
          <w:p w14:paraId="26DFC9C9" w14:textId="77777777" w:rsidR="00EE7478" w:rsidRPr="00E234FB" w:rsidRDefault="00EE7478" w:rsidP="00EE7478">
            <w:pPr>
              <w:spacing w:before="0" w:after="0"/>
              <w:jc w:val="left"/>
              <w:rPr>
                <w:sz w:val="20"/>
                <w:szCs w:val="20"/>
              </w:rPr>
            </w:pPr>
            <w:r w:rsidRPr="00E234FB">
              <w:rPr>
                <w:sz w:val="20"/>
                <w:szCs w:val="20"/>
              </w:rPr>
              <w:t xml:space="preserve">Δοκιμαστική Λειτουργία &amp; Εξάπλωση Συστήματος </w:t>
            </w:r>
          </w:p>
        </w:tc>
        <w:tc>
          <w:tcPr>
            <w:tcW w:w="577" w:type="pct"/>
            <w:tcBorders>
              <w:top w:val="nil"/>
              <w:left w:val="nil"/>
              <w:bottom w:val="single" w:sz="4" w:space="0" w:color="auto"/>
              <w:right w:val="single" w:sz="4" w:space="0" w:color="auto"/>
            </w:tcBorders>
            <w:shd w:val="clear" w:color="000000" w:fill="F2F2F2"/>
            <w:vAlign w:val="center"/>
          </w:tcPr>
          <w:p w14:paraId="724CF131" w14:textId="77777777" w:rsidR="00EE7478" w:rsidRPr="00E234FB" w:rsidRDefault="00EE7478" w:rsidP="00EE7478">
            <w:pPr>
              <w:spacing w:before="0" w:after="0"/>
              <w:jc w:val="center"/>
              <w:rPr>
                <w:b/>
                <w:bCs/>
                <w:sz w:val="20"/>
                <w:szCs w:val="20"/>
              </w:rPr>
            </w:pPr>
            <w:r w:rsidRPr="00E234FB">
              <w:rPr>
                <w:rFonts w:ascii="Tahoma" w:hAnsi="Tahoma" w:cs="Tahoma"/>
                <w:b/>
                <w:bCs/>
                <w:sz w:val="18"/>
                <w:szCs w:val="18"/>
              </w:rPr>
              <w:t>12</w:t>
            </w:r>
          </w:p>
        </w:tc>
        <w:tc>
          <w:tcPr>
            <w:tcW w:w="524" w:type="pct"/>
            <w:tcBorders>
              <w:top w:val="nil"/>
              <w:left w:val="nil"/>
              <w:bottom w:val="single" w:sz="4" w:space="0" w:color="auto"/>
              <w:right w:val="nil"/>
            </w:tcBorders>
            <w:shd w:val="clear" w:color="000000" w:fill="F2F2F2"/>
            <w:vAlign w:val="center"/>
          </w:tcPr>
          <w:p w14:paraId="0CCDE874" w14:textId="77777777" w:rsidR="00EE7478" w:rsidRPr="00E234FB" w:rsidRDefault="00EE7478" w:rsidP="006F705A">
            <w:pPr>
              <w:spacing w:before="0" w:after="0"/>
              <w:jc w:val="center"/>
              <w:rPr>
                <w:sz w:val="20"/>
                <w:szCs w:val="20"/>
                <w:lang w:val="el-GR"/>
              </w:rPr>
            </w:pPr>
            <w:r w:rsidRPr="00E234FB">
              <w:rPr>
                <w:rFonts w:ascii="Tahoma" w:hAnsi="Tahoma" w:cs="Tahoma"/>
                <w:b/>
                <w:bCs/>
                <w:sz w:val="18"/>
                <w:szCs w:val="18"/>
              </w:rPr>
              <w:t>4</w:t>
            </w:r>
          </w:p>
        </w:tc>
        <w:tc>
          <w:tcPr>
            <w:tcW w:w="423" w:type="pct"/>
            <w:tcBorders>
              <w:top w:val="nil"/>
              <w:left w:val="nil"/>
              <w:bottom w:val="single" w:sz="4" w:space="0" w:color="auto"/>
              <w:right w:val="nil"/>
            </w:tcBorders>
            <w:shd w:val="clear" w:color="000000" w:fill="F2F2F2"/>
            <w:vAlign w:val="center"/>
          </w:tcPr>
          <w:p w14:paraId="525B6329" w14:textId="77777777" w:rsidR="00EE7478" w:rsidRPr="00E234FB" w:rsidRDefault="00EE7478" w:rsidP="006F705A">
            <w:pPr>
              <w:spacing w:before="0" w:after="0"/>
              <w:jc w:val="center"/>
              <w:rPr>
                <w:sz w:val="20"/>
                <w:szCs w:val="20"/>
                <w:lang w:val="el-GR"/>
              </w:rPr>
            </w:pPr>
            <w:r w:rsidRPr="00E234FB">
              <w:rPr>
                <w:rFonts w:ascii="Tahoma" w:hAnsi="Tahoma" w:cs="Tahoma"/>
                <w:b/>
                <w:bCs/>
                <w:sz w:val="18"/>
                <w:szCs w:val="18"/>
              </w:rPr>
              <w:t>16</w:t>
            </w:r>
          </w:p>
        </w:tc>
        <w:tc>
          <w:tcPr>
            <w:tcW w:w="1400" w:type="pct"/>
            <w:tcBorders>
              <w:top w:val="nil"/>
              <w:left w:val="nil"/>
              <w:bottom w:val="single" w:sz="4" w:space="0" w:color="auto"/>
              <w:right w:val="single" w:sz="4" w:space="0" w:color="auto"/>
            </w:tcBorders>
            <w:shd w:val="clear" w:color="000000" w:fill="F2F2F2"/>
            <w:vAlign w:val="center"/>
            <w:hideMark/>
          </w:tcPr>
          <w:p w14:paraId="16F7FE81" w14:textId="77777777" w:rsidR="00EE7478" w:rsidRPr="00E234FB" w:rsidRDefault="00EE7478" w:rsidP="00EE7478">
            <w:pPr>
              <w:spacing w:before="0" w:after="0"/>
              <w:rPr>
                <w:sz w:val="20"/>
                <w:szCs w:val="20"/>
                <w:lang w:val="el-GR"/>
              </w:rPr>
            </w:pPr>
            <w:r w:rsidRPr="00E234FB">
              <w:rPr>
                <w:sz w:val="20"/>
                <w:szCs w:val="20"/>
                <w:lang w:val="el-GR"/>
              </w:rPr>
              <w:t>Έναρξη με την ολοκλήρωση της Υποφάσης 5Α</w:t>
            </w:r>
          </w:p>
        </w:tc>
      </w:tr>
      <w:tr w:rsidR="00EE7478" w:rsidRPr="00A009FB" w14:paraId="6C23F601" w14:textId="77777777" w:rsidTr="006F705A">
        <w:tblPrEx>
          <w:jc w:val="left"/>
        </w:tblPrEx>
        <w:trPr>
          <w:trHeight w:val="503"/>
        </w:trPr>
        <w:tc>
          <w:tcPr>
            <w:tcW w:w="485" w:type="pct"/>
            <w:tcBorders>
              <w:top w:val="nil"/>
              <w:left w:val="single" w:sz="4" w:space="0" w:color="auto"/>
              <w:bottom w:val="single" w:sz="4" w:space="0" w:color="auto"/>
              <w:right w:val="nil"/>
            </w:tcBorders>
            <w:shd w:val="clear" w:color="000000" w:fill="FFFFCC"/>
            <w:vAlign w:val="center"/>
            <w:hideMark/>
          </w:tcPr>
          <w:p w14:paraId="5862AEB1" w14:textId="77777777" w:rsidR="00EE7478" w:rsidRPr="006F705A" w:rsidRDefault="00EE7478" w:rsidP="006F705A">
            <w:pPr>
              <w:spacing w:before="0" w:after="0"/>
              <w:jc w:val="left"/>
              <w:rPr>
                <w:b/>
                <w:bCs/>
                <w:i/>
                <w:iCs/>
                <w:color w:val="000000"/>
                <w:sz w:val="20"/>
                <w:szCs w:val="20"/>
              </w:rPr>
            </w:pPr>
            <w:r w:rsidRPr="006F705A">
              <w:rPr>
                <w:b/>
                <w:bCs/>
                <w:i/>
                <w:iCs/>
                <w:color w:val="000000"/>
                <w:sz w:val="20"/>
                <w:szCs w:val="20"/>
              </w:rPr>
              <w:t>Υποφάση 6Α</w:t>
            </w:r>
          </w:p>
        </w:tc>
        <w:tc>
          <w:tcPr>
            <w:tcW w:w="1591" w:type="pct"/>
            <w:tcBorders>
              <w:top w:val="nil"/>
              <w:left w:val="single" w:sz="4" w:space="0" w:color="auto"/>
              <w:bottom w:val="single" w:sz="4" w:space="0" w:color="auto"/>
              <w:right w:val="nil"/>
            </w:tcBorders>
            <w:shd w:val="clear" w:color="000000" w:fill="FFFFCC"/>
            <w:vAlign w:val="center"/>
            <w:hideMark/>
          </w:tcPr>
          <w:p w14:paraId="5CD48FFF" w14:textId="77777777" w:rsidR="00EE7478" w:rsidRPr="00E234FB" w:rsidRDefault="00EE7478" w:rsidP="00EE7478">
            <w:pPr>
              <w:spacing w:before="0" w:after="0"/>
              <w:jc w:val="left"/>
              <w:rPr>
                <w:i/>
                <w:iCs/>
                <w:sz w:val="20"/>
                <w:szCs w:val="20"/>
                <w:lang w:val="el-GR"/>
              </w:rPr>
            </w:pPr>
            <w:r w:rsidRPr="00E234FB">
              <w:rPr>
                <w:i/>
                <w:iCs/>
                <w:sz w:val="20"/>
                <w:szCs w:val="20"/>
                <w:lang w:val="el-GR"/>
              </w:rPr>
              <w:t>Δοκιμαστική Λειτουργία Ενδιάμεσων Υποσυστημάτων ΟΠΣ-ΑΔΕ</w:t>
            </w:r>
          </w:p>
        </w:tc>
        <w:tc>
          <w:tcPr>
            <w:tcW w:w="577" w:type="pct"/>
            <w:tcBorders>
              <w:top w:val="nil"/>
              <w:left w:val="single" w:sz="4" w:space="0" w:color="auto"/>
              <w:bottom w:val="single" w:sz="4" w:space="0" w:color="auto"/>
              <w:right w:val="single" w:sz="4" w:space="0" w:color="auto"/>
            </w:tcBorders>
            <w:shd w:val="clear" w:color="000000" w:fill="FFFFCC"/>
            <w:vAlign w:val="center"/>
          </w:tcPr>
          <w:p w14:paraId="61A4FF5A" w14:textId="77777777" w:rsidR="00EE7478" w:rsidRPr="00AC4BCB" w:rsidRDefault="00EE7478" w:rsidP="00EE7478">
            <w:pPr>
              <w:spacing w:before="0" w:after="0"/>
              <w:jc w:val="center"/>
              <w:rPr>
                <w:i/>
                <w:iCs/>
                <w:sz w:val="20"/>
                <w:szCs w:val="20"/>
              </w:rPr>
            </w:pPr>
            <w:r w:rsidRPr="00E234FB">
              <w:rPr>
                <w:rFonts w:ascii="Tahoma" w:hAnsi="Tahoma" w:cs="Tahoma"/>
                <w:i/>
                <w:iCs/>
                <w:sz w:val="18"/>
                <w:szCs w:val="18"/>
              </w:rPr>
              <w:t>4</w:t>
            </w:r>
          </w:p>
        </w:tc>
        <w:tc>
          <w:tcPr>
            <w:tcW w:w="524" w:type="pct"/>
            <w:tcBorders>
              <w:top w:val="nil"/>
              <w:left w:val="nil"/>
              <w:bottom w:val="single" w:sz="4" w:space="0" w:color="auto"/>
              <w:right w:val="nil"/>
            </w:tcBorders>
            <w:shd w:val="clear" w:color="000000" w:fill="FFFFCC"/>
            <w:vAlign w:val="center"/>
          </w:tcPr>
          <w:p w14:paraId="11E5181C" w14:textId="77777777" w:rsidR="00EE7478" w:rsidRPr="00E234FB" w:rsidRDefault="00EE7478" w:rsidP="006F705A">
            <w:pPr>
              <w:spacing w:before="0" w:after="0"/>
              <w:jc w:val="center"/>
              <w:rPr>
                <w:i/>
                <w:iCs/>
                <w:sz w:val="20"/>
                <w:szCs w:val="20"/>
                <w:lang w:val="el-GR"/>
              </w:rPr>
            </w:pPr>
            <w:r w:rsidRPr="00E234FB">
              <w:rPr>
                <w:rFonts w:ascii="Tahoma" w:hAnsi="Tahoma" w:cs="Tahoma"/>
                <w:i/>
                <w:iCs/>
                <w:sz w:val="18"/>
                <w:szCs w:val="18"/>
              </w:rPr>
              <w:t>2</w:t>
            </w:r>
          </w:p>
        </w:tc>
        <w:tc>
          <w:tcPr>
            <w:tcW w:w="423" w:type="pct"/>
            <w:tcBorders>
              <w:top w:val="nil"/>
              <w:left w:val="nil"/>
              <w:bottom w:val="single" w:sz="4" w:space="0" w:color="auto"/>
              <w:right w:val="nil"/>
            </w:tcBorders>
            <w:shd w:val="clear" w:color="000000" w:fill="FFFFCC"/>
            <w:vAlign w:val="center"/>
          </w:tcPr>
          <w:p w14:paraId="1CDA99AE" w14:textId="77777777" w:rsidR="00EE7478" w:rsidRPr="00E234FB" w:rsidRDefault="00EE7478" w:rsidP="006F705A">
            <w:pPr>
              <w:spacing w:before="0" w:after="0"/>
              <w:jc w:val="center"/>
              <w:rPr>
                <w:i/>
                <w:iCs/>
                <w:sz w:val="20"/>
                <w:szCs w:val="20"/>
                <w:lang w:val="el-GR"/>
              </w:rPr>
            </w:pPr>
            <w:r w:rsidRPr="00E234FB">
              <w:rPr>
                <w:rFonts w:ascii="Tahoma" w:hAnsi="Tahoma" w:cs="Tahoma"/>
                <w:i/>
                <w:iCs/>
                <w:sz w:val="18"/>
                <w:szCs w:val="18"/>
              </w:rPr>
              <w:t>6</w:t>
            </w:r>
          </w:p>
        </w:tc>
        <w:tc>
          <w:tcPr>
            <w:tcW w:w="1400" w:type="pct"/>
            <w:tcBorders>
              <w:top w:val="nil"/>
              <w:left w:val="nil"/>
              <w:bottom w:val="single" w:sz="4" w:space="0" w:color="auto"/>
              <w:right w:val="single" w:sz="4" w:space="0" w:color="auto"/>
            </w:tcBorders>
            <w:shd w:val="clear" w:color="000000" w:fill="FFFFCC"/>
            <w:vAlign w:val="center"/>
            <w:hideMark/>
          </w:tcPr>
          <w:p w14:paraId="094661D6" w14:textId="77777777" w:rsidR="00EE7478" w:rsidRPr="00E234FB" w:rsidRDefault="00EE7478" w:rsidP="00EE7478">
            <w:pPr>
              <w:spacing w:before="0" w:after="0"/>
              <w:rPr>
                <w:i/>
                <w:iCs/>
                <w:sz w:val="20"/>
                <w:szCs w:val="20"/>
                <w:lang w:val="el-GR"/>
              </w:rPr>
            </w:pPr>
            <w:r w:rsidRPr="00E234FB">
              <w:rPr>
                <w:i/>
                <w:iCs/>
                <w:sz w:val="20"/>
                <w:szCs w:val="20"/>
                <w:lang w:val="el-GR"/>
              </w:rPr>
              <w:t>Έναρξη με την ολοκλήρωση της Υποφάσης 5Α</w:t>
            </w:r>
          </w:p>
        </w:tc>
      </w:tr>
      <w:tr w:rsidR="00EE7478" w:rsidRPr="00A009FB" w14:paraId="55453654" w14:textId="77777777" w:rsidTr="006F705A">
        <w:tblPrEx>
          <w:jc w:val="left"/>
        </w:tblPrEx>
        <w:trPr>
          <w:trHeight w:val="142"/>
        </w:trPr>
        <w:tc>
          <w:tcPr>
            <w:tcW w:w="485" w:type="pct"/>
            <w:tcBorders>
              <w:top w:val="nil"/>
              <w:left w:val="single" w:sz="4" w:space="0" w:color="auto"/>
              <w:bottom w:val="single" w:sz="4" w:space="0" w:color="auto"/>
              <w:right w:val="nil"/>
            </w:tcBorders>
            <w:shd w:val="clear" w:color="000000" w:fill="FFFFCC"/>
            <w:vAlign w:val="center"/>
            <w:hideMark/>
          </w:tcPr>
          <w:p w14:paraId="3AA16519" w14:textId="77777777" w:rsidR="00EE7478" w:rsidRPr="006F705A" w:rsidRDefault="00EE7478" w:rsidP="006F705A">
            <w:pPr>
              <w:spacing w:before="0" w:after="0"/>
              <w:jc w:val="left"/>
              <w:rPr>
                <w:b/>
                <w:bCs/>
                <w:i/>
                <w:iCs/>
                <w:color w:val="000000"/>
                <w:sz w:val="20"/>
                <w:szCs w:val="20"/>
              </w:rPr>
            </w:pPr>
            <w:r w:rsidRPr="006F705A">
              <w:rPr>
                <w:b/>
                <w:bCs/>
                <w:i/>
                <w:iCs/>
                <w:color w:val="000000"/>
                <w:sz w:val="20"/>
                <w:szCs w:val="20"/>
              </w:rPr>
              <w:t>Υποφάση 6Β</w:t>
            </w:r>
          </w:p>
        </w:tc>
        <w:tc>
          <w:tcPr>
            <w:tcW w:w="1591" w:type="pct"/>
            <w:tcBorders>
              <w:top w:val="nil"/>
              <w:left w:val="single" w:sz="4" w:space="0" w:color="auto"/>
              <w:bottom w:val="single" w:sz="4" w:space="0" w:color="auto"/>
              <w:right w:val="nil"/>
            </w:tcBorders>
            <w:shd w:val="clear" w:color="000000" w:fill="FFFFCC"/>
            <w:vAlign w:val="center"/>
            <w:hideMark/>
          </w:tcPr>
          <w:p w14:paraId="5CB036BD" w14:textId="77777777" w:rsidR="00EE7478" w:rsidRPr="006F705A" w:rsidRDefault="00EE7478" w:rsidP="00EE7478">
            <w:pPr>
              <w:spacing w:before="0" w:after="0"/>
              <w:jc w:val="left"/>
              <w:rPr>
                <w:i/>
                <w:iCs/>
                <w:color w:val="000000"/>
                <w:sz w:val="20"/>
                <w:szCs w:val="20"/>
                <w:lang w:val="el-GR"/>
              </w:rPr>
            </w:pPr>
            <w:r w:rsidRPr="006F705A">
              <w:rPr>
                <w:i/>
                <w:iCs/>
                <w:color w:val="000000"/>
                <w:sz w:val="20"/>
                <w:szCs w:val="20"/>
                <w:lang w:val="el-GR"/>
              </w:rPr>
              <w:t>Δοκιμαστική Λειτουργία Τελικών Υποσυστημάτων ΟΠΣ-ΑΔΕ</w:t>
            </w:r>
          </w:p>
        </w:tc>
        <w:tc>
          <w:tcPr>
            <w:tcW w:w="577" w:type="pct"/>
            <w:tcBorders>
              <w:top w:val="nil"/>
              <w:left w:val="single" w:sz="4" w:space="0" w:color="auto"/>
              <w:bottom w:val="single" w:sz="4" w:space="0" w:color="auto"/>
              <w:right w:val="single" w:sz="4" w:space="0" w:color="auto"/>
            </w:tcBorders>
            <w:shd w:val="clear" w:color="000000" w:fill="FFFFCC"/>
            <w:vAlign w:val="center"/>
          </w:tcPr>
          <w:p w14:paraId="6F30D583" w14:textId="77777777" w:rsidR="00EE7478" w:rsidRPr="006F705A" w:rsidRDefault="00EE7478" w:rsidP="00EE7478">
            <w:pPr>
              <w:spacing w:before="0" w:after="0"/>
              <w:jc w:val="center"/>
              <w:rPr>
                <w:i/>
                <w:iCs/>
                <w:sz w:val="20"/>
                <w:szCs w:val="20"/>
              </w:rPr>
            </w:pPr>
            <w:r>
              <w:rPr>
                <w:rFonts w:ascii="Tahoma" w:hAnsi="Tahoma" w:cs="Tahoma"/>
                <w:i/>
                <w:iCs/>
                <w:color w:val="000000"/>
                <w:sz w:val="18"/>
                <w:szCs w:val="18"/>
              </w:rPr>
              <w:t>8</w:t>
            </w:r>
          </w:p>
        </w:tc>
        <w:tc>
          <w:tcPr>
            <w:tcW w:w="524" w:type="pct"/>
            <w:tcBorders>
              <w:top w:val="nil"/>
              <w:left w:val="nil"/>
              <w:bottom w:val="single" w:sz="4" w:space="0" w:color="auto"/>
              <w:right w:val="nil"/>
            </w:tcBorders>
            <w:shd w:val="clear" w:color="000000" w:fill="FFFFCC"/>
            <w:vAlign w:val="center"/>
          </w:tcPr>
          <w:p w14:paraId="3F7BEF29" w14:textId="77777777" w:rsidR="00EE7478" w:rsidRPr="006F705A" w:rsidRDefault="00EE7478" w:rsidP="006F705A">
            <w:pPr>
              <w:spacing w:before="0" w:after="0"/>
              <w:jc w:val="center"/>
              <w:rPr>
                <w:i/>
                <w:iCs/>
                <w:color w:val="000000"/>
                <w:sz w:val="20"/>
                <w:szCs w:val="20"/>
                <w:lang w:val="el-GR"/>
              </w:rPr>
            </w:pPr>
            <w:r>
              <w:rPr>
                <w:rFonts w:ascii="Tahoma" w:hAnsi="Tahoma" w:cs="Tahoma"/>
                <w:i/>
                <w:iCs/>
                <w:color w:val="000000"/>
                <w:sz w:val="18"/>
                <w:szCs w:val="18"/>
              </w:rPr>
              <w:t>2</w:t>
            </w:r>
          </w:p>
        </w:tc>
        <w:tc>
          <w:tcPr>
            <w:tcW w:w="423" w:type="pct"/>
            <w:tcBorders>
              <w:top w:val="nil"/>
              <w:left w:val="nil"/>
              <w:bottom w:val="single" w:sz="4" w:space="0" w:color="auto"/>
              <w:right w:val="nil"/>
            </w:tcBorders>
            <w:shd w:val="clear" w:color="000000" w:fill="FFFFCC"/>
            <w:vAlign w:val="center"/>
          </w:tcPr>
          <w:p w14:paraId="1092D961" w14:textId="77777777" w:rsidR="00EE7478" w:rsidRPr="006F705A" w:rsidRDefault="00EE7478" w:rsidP="006F705A">
            <w:pPr>
              <w:spacing w:before="0" w:after="0"/>
              <w:jc w:val="center"/>
              <w:rPr>
                <w:i/>
                <w:iCs/>
                <w:color w:val="000000"/>
                <w:sz w:val="20"/>
                <w:szCs w:val="20"/>
                <w:lang w:val="el-GR"/>
              </w:rPr>
            </w:pPr>
            <w:r>
              <w:rPr>
                <w:rFonts w:ascii="Tahoma" w:hAnsi="Tahoma" w:cs="Tahoma"/>
                <w:i/>
                <w:iCs/>
                <w:color w:val="000000"/>
                <w:sz w:val="18"/>
                <w:szCs w:val="18"/>
              </w:rPr>
              <w:t>10</w:t>
            </w:r>
          </w:p>
        </w:tc>
        <w:tc>
          <w:tcPr>
            <w:tcW w:w="1400" w:type="pct"/>
            <w:tcBorders>
              <w:top w:val="nil"/>
              <w:left w:val="nil"/>
              <w:bottom w:val="single" w:sz="4" w:space="0" w:color="auto"/>
              <w:right w:val="single" w:sz="4" w:space="0" w:color="auto"/>
            </w:tcBorders>
            <w:shd w:val="clear" w:color="000000" w:fill="FFFFCC"/>
            <w:vAlign w:val="center"/>
            <w:hideMark/>
          </w:tcPr>
          <w:p w14:paraId="6CAA1DC6" w14:textId="77777777" w:rsidR="00EE7478" w:rsidRPr="006F705A" w:rsidRDefault="00EE7478" w:rsidP="00EE7478">
            <w:pPr>
              <w:spacing w:before="0" w:after="0"/>
              <w:rPr>
                <w:i/>
                <w:iCs/>
                <w:color w:val="000000"/>
                <w:sz w:val="20"/>
                <w:szCs w:val="20"/>
                <w:lang w:val="el-GR"/>
              </w:rPr>
            </w:pPr>
            <w:r w:rsidRPr="006F705A">
              <w:rPr>
                <w:i/>
                <w:iCs/>
                <w:color w:val="000000"/>
                <w:sz w:val="20"/>
                <w:szCs w:val="20"/>
                <w:lang w:val="el-GR"/>
              </w:rPr>
              <w:t>Έναρξη με την ολοκλήρωση της Υποφάσης 5Β</w:t>
            </w:r>
          </w:p>
        </w:tc>
      </w:tr>
    </w:tbl>
    <w:p w14:paraId="5B422907" w14:textId="77777777" w:rsidR="004A19AD" w:rsidRDefault="004A19AD" w:rsidP="006D6C15">
      <w:pPr>
        <w:rPr>
          <w:rFonts w:cs="Tahoma"/>
          <w:lang w:val="el-GR"/>
        </w:rPr>
      </w:pPr>
    </w:p>
    <w:p w14:paraId="142CDCB2" w14:textId="77777777" w:rsidR="004A19AD" w:rsidRPr="009C3C60" w:rsidRDefault="004A19AD" w:rsidP="006D6C15">
      <w:pPr>
        <w:rPr>
          <w:rFonts w:cs="Tahoma"/>
          <w:lang w:val="el-GR"/>
        </w:rPr>
      </w:pPr>
    </w:p>
    <w:p w14:paraId="181B4267" w14:textId="77777777" w:rsidR="008931E2" w:rsidRDefault="0055417C" w:rsidP="008931E2">
      <w:pPr>
        <w:suppressAutoHyphens w:val="0"/>
        <w:autoSpaceDE w:val="0"/>
        <w:spacing w:after="60"/>
        <w:rPr>
          <w:rFonts w:cs="Tahoma"/>
          <w:color w:val="000000"/>
          <w:szCs w:val="16"/>
          <w:lang w:val="el-GR"/>
        </w:rPr>
      </w:pPr>
      <w:r w:rsidRPr="00D748E3">
        <w:rPr>
          <w:rFonts w:cs="Tahoma"/>
          <w:color w:val="000000"/>
          <w:szCs w:val="16"/>
          <w:lang w:val="el-GR"/>
        </w:rPr>
        <w:t>Στη συνέχεια παρατίθεται το συνοπτικό χρονοδιάγραμμα υλοποίησης της Σύμβασης.</w:t>
      </w:r>
    </w:p>
    <w:p w14:paraId="68CF238F" w14:textId="77777777" w:rsidR="007033EF" w:rsidRPr="006F705A" w:rsidRDefault="002B6F8F" w:rsidP="008931E2">
      <w:pPr>
        <w:suppressAutoHyphens w:val="0"/>
        <w:autoSpaceDE w:val="0"/>
        <w:spacing w:after="60"/>
        <w:rPr>
          <w:rFonts w:eastAsia="SimSun"/>
          <w:szCs w:val="22"/>
          <w:lang w:val="en-US"/>
        </w:rPr>
        <w:sectPr w:rsidR="007033EF" w:rsidRPr="006F705A" w:rsidSect="003F1744">
          <w:headerReference w:type="default" r:id="rId74"/>
          <w:footerReference w:type="default" r:id="rId75"/>
          <w:footerReference w:type="first" r:id="rId76"/>
          <w:pgSz w:w="16838" w:h="11906" w:orient="landscape"/>
          <w:pgMar w:top="1134" w:right="1134" w:bottom="1134" w:left="1134" w:header="720" w:footer="709" w:gutter="0"/>
          <w:cols w:space="720"/>
          <w:titlePg/>
          <w:docGrid w:linePitch="360"/>
        </w:sectPr>
      </w:pPr>
      <w:r w:rsidRPr="002B6F8F">
        <w:rPr>
          <w:rFonts w:eastAsia="SimSun"/>
          <w:szCs w:val="22"/>
          <w:lang w:val="el-GR"/>
        </w:rPr>
        <w:t xml:space="preserve"> </w:t>
      </w:r>
      <w:r w:rsidR="00D4675D" w:rsidRPr="00D4675D">
        <w:rPr>
          <w:rFonts w:eastAsia="SimSun"/>
          <w:noProof/>
          <w:lang w:val="en-US" w:eastAsia="en-US"/>
        </w:rPr>
        <w:drawing>
          <wp:inline distT="0" distB="0" distL="0" distR="0" wp14:anchorId="3EEA6BB8" wp14:editId="42335007">
            <wp:extent cx="9251950" cy="2185928"/>
            <wp:effectExtent l="0" t="0" r="6350" b="5080"/>
            <wp:docPr id="35" name="Εικόνα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9251950" cy="2185928"/>
                    </a:xfrm>
                    <a:prstGeom prst="rect">
                      <a:avLst/>
                    </a:prstGeom>
                    <a:noFill/>
                    <a:ln>
                      <a:noFill/>
                    </a:ln>
                  </pic:spPr>
                </pic:pic>
              </a:graphicData>
            </a:graphic>
          </wp:inline>
        </w:drawing>
      </w:r>
    </w:p>
    <w:p w14:paraId="6D94235A" w14:textId="77777777" w:rsidR="0058744B" w:rsidRPr="00BF6FAF" w:rsidRDefault="00BF6FAF" w:rsidP="00BF6FAF">
      <w:pPr>
        <w:pStyle w:val="4"/>
        <w:rPr>
          <w:rFonts w:eastAsia="SimSun"/>
        </w:rPr>
      </w:pPr>
      <w:bookmarkStart w:id="757" w:name="_Toc516238329"/>
      <w:r w:rsidRPr="00BF6FAF">
        <w:rPr>
          <w:rFonts w:eastAsia="SimSun"/>
        </w:rPr>
        <w:lastRenderedPageBreak/>
        <w:t>Φάσεις – Παραδοτέα</w:t>
      </w:r>
      <w:bookmarkEnd w:id="757"/>
      <w:r w:rsidRPr="00BF6FAF">
        <w:rPr>
          <w:rFonts w:eastAsia="SimSun"/>
        </w:rPr>
        <w:t xml:space="preserve"> </w:t>
      </w:r>
    </w:p>
    <w:p w14:paraId="671D1DF1" w14:textId="77777777" w:rsidR="0058744B" w:rsidRPr="0058744B" w:rsidRDefault="0058744B" w:rsidP="0058744B">
      <w:pPr>
        <w:rPr>
          <w:lang w:val="el-GR"/>
        </w:rPr>
      </w:pPr>
      <w:r w:rsidRPr="0058744B">
        <w:rPr>
          <w:lang w:val="el-GR"/>
        </w:rPr>
        <w:t xml:space="preserve">Η γενική μεθοδολογία υλοποίησης </w:t>
      </w:r>
      <w:r w:rsidR="00BF4A3F">
        <w:rPr>
          <w:lang w:val="el-GR"/>
        </w:rPr>
        <w:t xml:space="preserve">του Έργου </w:t>
      </w:r>
      <w:r w:rsidRPr="0058744B">
        <w:rPr>
          <w:lang w:val="el-GR"/>
        </w:rPr>
        <w:t>χωρίζεται στις εξής Φάσεις:</w:t>
      </w:r>
    </w:p>
    <w:p w14:paraId="63129644" w14:textId="77777777" w:rsidR="0058744B" w:rsidRDefault="0058744B">
      <w:pPr>
        <w:suppressAutoHyphens w:val="0"/>
        <w:autoSpaceDE w:val="0"/>
        <w:spacing w:after="60"/>
        <w:rPr>
          <w:rFonts w:eastAsia="SimSun"/>
          <w:szCs w:val="22"/>
          <w:lang w:val="el-GR"/>
        </w:rPr>
      </w:pPr>
    </w:p>
    <w:p w14:paraId="5B1BA83C" w14:textId="77777777" w:rsidR="0068618B" w:rsidRPr="00D50CD5" w:rsidRDefault="0068618B" w:rsidP="006F705A">
      <w:pPr>
        <w:pStyle w:val="5"/>
      </w:pPr>
      <w:bookmarkStart w:id="758" w:name="_Ref503358470"/>
      <w:r w:rsidRPr="006F705A">
        <w:t>Φάση 1: Μελέτη Εφαρμογής</w:t>
      </w:r>
      <w:bookmarkEnd w:id="758"/>
      <w:r w:rsidRPr="006F705A">
        <w:t xml:space="preserve">  </w:t>
      </w: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010"/>
        <w:gridCol w:w="6618"/>
      </w:tblGrid>
      <w:tr w:rsidR="00C83964" w:rsidRPr="00281804" w14:paraId="7F4F58C2" w14:textId="77777777" w:rsidTr="003E54B1">
        <w:trPr>
          <w:jc w:val="center"/>
        </w:trPr>
        <w:tc>
          <w:tcPr>
            <w:tcW w:w="5000" w:type="pct"/>
            <w:gridSpan w:val="2"/>
            <w:shd w:val="clear" w:color="auto" w:fill="FBE4D5" w:themeFill="accent2" w:themeFillTint="33"/>
            <w:vAlign w:val="center"/>
          </w:tcPr>
          <w:p w14:paraId="4F11F776" w14:textId="77777777" w:rsidR="00C83964" w:rsidRPr="00281804" w:rsidRDefault="00C83964" w:rsidP="00C42A81">
            <w:pPr>
              <w:pStyle w:val="ae"/>
              <w:rPr>
                <w:rFonts w:asciiTheme="minorHAnsi" w:hAnsiTheme="minorHAnsi"/>
                <w:szCs w:val="22"/>
                <w:lang w:val="el-GR"/>
              </w:rPr>
            </w:pPr>
            <w:r w:rsidRPr="00281804">
              <w:rPr>
                <w:rFonts w:asciiTheme="minorHAnsi" w:hAnsiTheme="minorHAnsi" w:cs="Tahoma"/>
                <w:b/>
                <w:szCs w:val="22"/>
                <w:lang w:val="el-GR"/>
              </w:rPr>
              <w:t xml:space="preserve">Φάση 1: </w:t>
            </w:r>
            <w:r w:rsidRPr="00281804">
              <w:rPr>
                <w:rFonts w:asciiTheme="minorHAnsi" w:hAnsiTheme="minorHAnsi" w:cs="Tahoma"/>
                <w:b/>
                <w:color w:val="000000"/>
                <w:szCs w:val="22"/>
                <w:lang w:val="el-GR"/>
              </w:rPr>
              <w:t>Μελέτη Εφαρμογής</w:t>
            </w:r>
            <w:r w:rsidRPr="00281804">
              <w:rPr>
                <w:rFonts w:asciiTheme="minorHAnsi" w:hAnsiTheme="minorHAnsi" w:cs="Tahoma"/>
                <w:szCs w:val="22"/>
                <w:lang w:val="el-GR"/>
              </w:rPr>
              <w:t xml:space="preserve"> </w:t>
            </w:r>
            <w:r w:rsidRPr="00281804">
              <w:rPr>
                <w:rFonts w:asciiTheme="minorHAnsi" w:hAnsiTheme="minorHAnsi"/>
                <w:szCs w:val="22"/>
                <w:lang w:val="el-GR"/>
              </w:rPr>
              <w:t xml:space="preserve"> </w:t>
            </w:r>
          </w:p>
        </w:tc>
      </w:tr>
      <w:tr w:rsidR="00C83964" w:rsidRPr="00A009FB" w14:paraId="18803896" w14:textId="77777777" w:rsidTr="003E54B1">
        <w:trPr>
          <w:jc w:val="center"/>
        </w:trPr>
        <w:tc>
          <w:tcPr>
            <w:tcW w:w="5000" w:type="pct"/>
            <w:gridSpan w:val="2"/>
          </w:tcPr>
          <w:p w14:paraId="220D0416" w14:textId="77777777" w:rsidR="00C83964" w:rsidRPr="00281804" w:rsidRDefault="00C83964" w:rsidP="00C83964">
            <w:pPr>
              <w:rPr>
                <w:lang w:val="el-GR"/>
              </w:rPr>
            </w:pPr>
            <w:r w:rsidRPr="00281804">
              <w:rPr>
                <w:lang w:val="el-GR"/>
              </w:rPr>
              <w:t>Στο πλαίσιο της Φάσης 1, θα εκπονηθεί το λεπτομερές πλάνο υλοποίησης του έργου με σκοπό τον βέλτιστο σχεδιασμό εκτέλεσης όλων των επιμέρους δραστηριοτήτων. Η Φάση 1 αποτελεί το βασικό οδηγό υλοποίησης του Έργου και περιλαμβάνει κατ’ ελάχιστον τα εξής:</w:t>
            </w:r>
          </w:p>
          <w:p w14:paraId="68629256" w14:textId="77777777" w:rsidR="00C83964" w:rsidRPr="00281804" w:rsidRDefault="00C83964" w:rsidP="003144AE">
            <w:pPr>
              <w:pStyle w:val="aff"/>
              <w:numPr>
                <w:ilvl w:val="0"/>
                <w:numId w:val="24"/>
              </w:numPr>
              <w:suppressAutoHyphens w:val="0"/>
              <w:ind w:left="470" w:hanging="113"/>
              <w:contextualSpacing w:val="0"/>
              <w:rPr>
                <w:rFonts w:asciiTheme="minorHAnsi" w:hAnsiTheme="minorHAnsi" w:cs="Tahoma"/>
                <w:szCs w:val="22"/>
                <w:lang w:val="el-GR"/>
              </w:rPr>
            </w:pPr>
            <w:r w:rsidRPr="00281804">
              <w:rPr>
                <w:rFonts w:asciiTheme="minorHAnsi" w:hAnsiTheme="minorHAnsi" w:cs="Tahoma"/>
                <w:szCs w:val="22"/>
                <w:lang w:val="el-GR"/>
              </w:rPr>
              <w:t>Σχέδιο Διαχείρισης και Ποιότητας Έργου (ΣΔΠΕ):</w:t>
            </w:r>
          </w:p>
          <w:p w14:paraId="2894DEFC" w14:textId="77777777" w:rsidR="00C83964" w:rsidRPr="00281804" w:rsidRDefault="00C83964" w:rsidP="003144AE">
            <w:pPr>
              <w:pStyle w:val="aff"/>
              <w:numPr>
                <w:ilvl w:val="0"/>
                <w:numId w:val="25"/>
              </w:numPr>
              <w:suppressAutoHyphens w:val="0"/>
              <w:ind w:hanging="185"/>
              <w:contextualSpacing w:val="0"/>
              <w:rPr>
                <w:rFonts w:asciiTheme="minorHAnsi" w:hAnsiTheme="minorHAnsi" w:cs="Tahoma"/>
                <w:szCs w:val="22"/>
                <w:lang w:val="el-GR"/>
              </w:rPr>
            </w:pPr>
            <w:r w:rsidRPr="00281804">
              <w:rPr>
                <w:rFonts w:asciiTheme="minorHAnsi" w:hAnsiTheme="minorHAnsi" w:cs="Tahoma"/>
                <w:szCs w:val="22"/>
                <w:lang w:val="el-GR"/>
              </w:rPr>
              <w:t>Οργανωτικό Σχήμα / Δομή Διοίκησης Έργου</w:t>
            </w:r>
          </w:p>
          <w:p w14:paraId="723B390B" w14:textId="77777777" w:rsidR="00C83964" w:rsidRPr="00281804" w:rsidRDefault="00C83964" w:rsidP="003144AE">
            <w:pPr>
              <w:pStyle w:val="aff"/>
              <w:numPr>
                <w:ilvl w:val="0"/>
                <w:numId w:val="25"/>
              </w:numPr>
              <w:suppressAutoHyphens w:val="0"/>
              <w:ind w:hanging="185"/>
              <w:contextualSpacing w:val="0"/>
              <w:rPr>
                <w:rFonts w:asciiTheme="minorHAnsi" w:hAnsiTheme="minorHAnsi" w:cs="Tahoma"/>
                <w:szCs w:val="22"/>
                <w:lang w:val="el-GR"/>
              </w:rPr>
            </w:pPr>
            <w:r w:rsidRPr="00281804">
              <w:rPr>
                <w:rFonts w:asciiTheme="minorHAnsi" w:hAnsiTheme="minorHAnsi" w:cs="Tahoma"/>
                <w:szCs w:val="22"/>
                <w:lang w:val="el-GR"/>
              </w:rPr>
              <w:t>Σχέδιο Επικοινωνίας</w:t>
            </w:r>
          </w:p>
          <w:p w14:paraId="6508507B" w14:textId="77777777" w:rsidR="00C83964" w:rsidRPr="00281804" w:rsidRDefault="00C83964" w:rsidP="003144AE">
            <w:pPr>
              <w:pStyle w:val="aff"/>
              <w:numPr>
                <w:ilvl w:val="0"/>
                <w:numId w:val="25"/>
              </w:numPr>
              <w:suppressAutoHyphens w:val="0"/>
              <w:ind w:hanging="185"/>
              <w:contextualSpacing w:val="0"/>
              <w:rPr>
                <w:rFonts w:asciiTheme="minorHAnsi" w:hAnsiTheme="minorHAnsi" w:cs="Tahoma"/>
                <w:szCs w:val="22"/>
                <w:lang w:val="el-GR"/>
              </w:rPr>
            </w:pPr>
            <w:r w:rsidRPr="00281804">
              <w:rPr>
                <w:rFonts w:asciiTheme="minorHAnsi" w:hAnsiTheme="minorHAnsi" w:cs="Tahoma"/>
                <w:szCs w:val="22"/>
                <w:lang w:val="el-GR"/>
              </w:rPr>
              <w:t>Επικαιροποιημένο και αναλυτικό χρονοδιάγραμμα Έργου (WBS - Work Breakdown Structure)</w:t>
            </w:r>
          </w:p>
          <w:p w14:paraId="0B0477B2" w14:textId="77777777" w:rsidR="00C83964" w:rsidRPr="00281804" w:rsidRDefault="00C83964" w:rsidP="003144AE">
            <w:pPr>
              <w:pStyle w:val="aff"/>
              <w:numPr>
                <w:ilvl w:val="0"/>
                <w:numId w:val="25"/>
              </w:numPr>
              <w:suppressAutoHyphens w:val="0"/>
              <w:ind w:hanging="185"/>
              <w:contextualSpacing w:val="0"/>
              <w:rPr>
                <w:rFonts w:asciiTheme="minorHAnsi" w:hAnsiTheme="minorHAnsi" w:cs="Tahoma"/>
                <w:szCs w:val="22"/>
                <w:lang w:val="el-GR"/>
              </w:rPr>
            </w:pPr>
            <w:r w:rsidRPr="00281804">
              <w:rPr>
                <w:rFonts w:asciiTheme="minorHAnsi" w:hAnsiTheme="minorHAnsi" w:cs="Tahoma"/>
                <w:szCs w:val="22"/>
                <w:lang w:val="el-GR"/>
              </w:rPr>
              <w:t>Εκτίμηση - Διαχείριση Κινδύνων</w:t>
            </w:r>
          </w:p>
          <w:p w14:paraId="4570A88D" w14:textId="77777777" w:rsidR="00C83964" w:rsidRPr="00281804" w:rsidRDefault="00C83964" w:rsidP="003144AE">
            <w:pPr>
              <w:pStyle w:val="aff"/>
              <w:numPr>
                <w:ilvl w:val="0"/>
                <w:numId w:val="25"/>
              </w:numPr>
              <w:suppressAutoHyphens w:val="0"/>
              <w:ind w:hanging="185"/>
              <w:contextualSpacing w:val="0"/>
              <w:rPr>
                <w:rFonts w:asciiTheme="minorHAnsi" w:hAnsiTheme="minorHAnsi" w:cs="Tahoma"/>
                <w:szCs w:val="22"/>
                <w:lang w:val="el-GR"/>
              </w:rPr>
            </w:pPr>
            <w:r w:rsidRPr="00281804">
              <w:rPr>
                <w:rFonts w:asciiTheme="minorHAnsi" w:hAnsiTheme="minorHAnsi" w:cs="Tahoma"/>
                <w:szCs w:val="22"/>
                <w:lang w:val="el-GR"/>
              </w:rPr>
              <w:t>Διασφάλιση - Έλεγχος Ποιότητας</w:t>
            </w:r>
          </w:p>
          <w:p w14:paraId="0DFF0E9B" w14:textId="77777777" w:rsidR="00C83964" w:rsidRPr="00281804" w:rsidRDefault="00C83964" w:rsidP="003144AE">
            <w:pPr>
              <w:pStyle w:val="aff"/>
              <w:numPr>
                <w:ilvl w:val="0"/>
                <w:numId w:val="25"/>
              </w:numPr>
              <w:suppressAutoHyphens w:val="0"/>
              <w:ind w:hanging="185"/>
              <w:contextualSpacing w:val="0"/>
              <w:rPr>
                <w:rFonts w:asciiTheme="minorHAnsi" w:hAnsiTheme="minorHAnsi" w:cs="Tahoma"/>
                <w:szCs w:val="22"/>
                <w:lang w:val="el-GR"/>
              </w:rPr>
            </w:pPr>
            <w:r w:rsidRPr="00281804">
              <w:rPr>
                <w:rFonts w:asciiTheme="minorHAnsi" w:hAnsiTheme="minorHAnsi" w:cs="Tahoma"/>
                <w:szCs w:val="22"/>
                <w:lang w:val="el-GR"/>
              </w:rPr>
              <w:t>Διαχείριση Αρχείων - Δεδομένων</w:t>
            </w:r>
          </w:p>
          <w:p w14:paraId="0CDFFA92" w14:textId="77777777" w:rsidR="00C83964" w:rsidRPr="00281804" w:rsidRDefault="00C83964" w:rsidP="003144AE">
            <w:pPr>
              <w:pStyle w:val="aff"/>
              <w:numPr>
                <w:ilvl w:val="0"/>
                <w:numId w:val="25"/>
              </w:numPr>
              <w:suppressAutoHyphens w:val="0"/>
              <w:ind w:hanging="185"/>
              <w:contextualSpacing w:val="0"/>
              <w:rPr>
                <w:rFonts w:asciiTheme="minorHAnsi" w:hAnsiTheme="minorHAnsi" w:cs="Tahoma"/>
                <w:szCs w:val="22"/>
                <w:lang w:val="el-GR"/>
              </w:rPr>
            </w:pPr>
            <w:r w:rsidRPr="00281804">
              <w:rPr>
                <w:rFonts w:asciiTheme="minorHAnsi" w:hAnsiTheme="minorHAnsi" w:cs="Tahoma"/>
                <w:szCs w:val="22"/>
                <w:lang w:val="el-GR"/>
              </w:rPr>
              <w:t xml:space="preserve">Διαχείριση Αλλαγών </w:t>
            </w:r>
          </w:p>
          <w:p w14:paraId="079C779A" w14:textId="77777777" w:rsidR="00C83964" w:rsidRPr="00281804" w:rsidRDefault="00C83964" w:rsidP="003144AE">
            <w:pPr>
              <w:pStyle w:val="aff"/>
              <w:numPr>
                <w:ilvl w:val="0"/>
                <w:numId w:val="25"/>
              </w:numPr>
              <w:suppressAutoHyphens w:val="0"/>
              <w:ind w:hanging="185"/>
              <w:contextualSpacing w:val="0"/>
              <w:rPr>
                <w:rFonts w:asciiTheme="minorHAnsi" w:hAnsiTheme="minorHAnsi" w:cs="Tahoma"/>
                <w:szCs w:val="22"/>
                <w:lang w:val="el-GR"/>
              </w:rPr>
            </w:pPr>
            <w:r w:rsidRPr="00281804">
              <w:rPr>
                <w:rFonts w:asciiTheme="minorHAnsi" w:hAnsiTheme="minorHAnsi" w:cs="Tahoma"/>
                <w:szCs w:val="22"/>
                <w:lang w:val="el-GR"/>
              </w:rPr>
              <w:t>Διοικητική Πληροφόρηση</w:t>
            </w:r>
          </w:p>
          <w:p w14:paraId="18A50A24" w14:textId="77777777" w:rsidR="00C83964" w:rsidRPr="00281804" w:rsidRDefault="00C83964" w:rsidP="003144AE">
            <w:pPr>
              <w:pStyle w:val="aff"/>
              <w:numPr>
                <w:ilvl w:val="0"/>
                <w:numId w:val="24"/>
              </w:numPr>
              <w:suppressAutoHyphens w:val="0"/>
              <w:ind w:left="470" w:hanging="113"/>
              <w:contextualSpacing w:val="0"/>
              <w:rPr>
                <w:rFonts w:asciiTheme="minorHAnsi" w:hAnsiTheme="minorHAnsi" w:cs="Tahoma"/>
                <w:szCs w:val="22"/>
                <w:lang w:val="el-GR"/>
              </w:rPr>
            </w:pPr>
            <w:r w:rsidRPr="00281804">
              <w:rPr>
                <w:rFonts w:asciiTheme="minorHAnsi" w:hAnsiTheme="minorHAnsi" w:cs="Tahoma"/>
                <w:szCs w:val="22"/>
                <w:lang w:val="el-GR"/>
              </w:rPr>
              <w:t>Τεύχος Ανάλυσης Απαιτήσεων</w:t>
            </w:r>
          </w:p>
          <w:p w14:paraId="0E82CD97" w14:textId="77777777" w:rsidR="00C83964" w:rsidRPr="00281804" w:rsidRDefault="00C83964" w:rsidP="003144AE">
            <w:pPr>
              <w:pStyle w:val="aff"/>
              <w:numPr>
                <w:ilvl w:val="0"/>
                <w:numId w:val="24"/>
              </w:numPr>
              <w:suppressAutoHyphens w:val="0"/>
              <w:ind w:left="714" w:hanging="357"/>
              <w:contextualSpacing w:val="0"/>
              <w:rPr>
                <w:rFonts w:asciiTheme="minorHAnsi" w:hAnsiTheme="minorHAnsi" w:cs="Tahoma"/>
                <w:szCs w:val="22"/>
                <w:lang w:val="el-GR"/>
              </w:rPr>
            </w:pPr>
            <w:r w:rsidRPr="00281804">
              <w:rPr>
                <w:rFonts w:asciiTheme="minorHAnsi" w:hAnsiTheme="minorHAnsi" w:cs="Tahoma"/>
                <w:szCs w:val="22"/>
                <w:lang w:val="el-GR"/>
              </w:rPr>
              <w:t>Σχεδιασμός Αρχιτεκτονικής λύσης</w:t>
            </w:r>
          </w:p>
          <w:p w14:paraId="4B15CA69" w14:textId="77777777" w:rsidR="00C83964" w:rsidRPr="00281804" w:rsidRDefault="00C83964" w:rsidP="003144AE">
            <w:pPr>
              <w:pStyle w:val="aff"/>
              <w:numPr>
                <w:ilvl w:val="0"/>
                <w:numId w:val="24"/>
              </w:numPr>
              <w:suppressAutoHyphens w:val="0"/>
              <w:ind w:left="714" w:hanging="357"/>
              <w:contextualSpacing w:val="0"/>
              <w:rPr>
                <w:rFonts w:asciiTheme="minorHAnsi" w:hAnsiTheme="minorHAnsi" w:cs="Tahoma"/>
                <w:szCs w:val="22"/>
                <w:lang w:val="el-GR"/>
              </w:rPr>
            </w:pPr>
            <w:r w:rsidRPr="00281804">
              <w:rPr>
                <w:rFonts w:asciiTheme="minorHAnsi" w:hAnsiTheme="minorHAnsi" w:cs="Tahoma"/>
                <w:szCs w:val="22"/>
                <w:lang w:val="el-GR"/>
              </w:rPr>
              <w:t>Μοντελοποίηση του ρίσκου για τη διαδικασία Ελέγχων</w:t>
            </w:r>
          </w:p>
          <w:p w14:paraId="1E02EC99" w14:textId="77777777" w:rsidR="00C83964" w:rsidRPr="00281804" w:rsidRDefault="00C83964" w:rsidP="003144AE">
            <w:pPr>
              <w:pStyle w:val="aff"/>
              <w:numPr>
                <w:ilvl w:val="0"/>
                <w:numId w:val="24"/>
              </w:numPr>
              <w:suppressAutoHyphens w:val="0"/>
              <w:ind w:left="714" w:hanging="357"/>
              <w:contextualSpacing w:val="0"/>
              <w:rPr>
                <w:rFonts w:asciiTheme="minorHAnsi" w:hAnsiTheme="minorHAnsi" w:cs="Tahoma"/>
                <w:szCs w:val="22"/>
                <w:lang w:val="el-GR"/>
              </w:rPr>
            </w:pPr>
            <w:r w:rsidRPr="00281804">
              <w:rPr>
                <w:rFonts w:asciiTheme="minorHAnsi" w:hAnsiTheme="minorHAnsi" w:cs="Tahoma"/>
                <w:szCs w:val="22"/>
                <w:lang w:val="el-GR"/>
              </w:rPr>
              <w:t>Μεθοδολογία ελέγχου και Σενάρια Ελέγχου</w:t>
            </w:r>
          </w:p>
          <w:p w14:paraId="713B63E0" w14:textId="77777777" w:rsidR="00C83964" w:rsidRPr="00281804" w:rsidRDefault="00C83964" w:rsidP="003144AE">
            <w:pPr>
              <w:pStyle w:val="aff"/>
              <w:numPr>
                <w:ilvl w:val="0"/>
                <w:numId w:val="24"/>
              </w:numPr>
              <w:suppressAutoHyphens w:val="0"/>
              <w:ind w:left="714" w:hanging="357"/>
              <w:contextualSpacing w:val="0"/>
              <w:rPr>
                <w:rFonts w:asciiTheme="minorHAnsi" w:hAnsiTheme="minorHAnsi" w:cs="Tahoma"/>
                <w:szCs w:val="22"/>
                <w:lang w:val="el-GR"/>
              </w:rPr>
            </w:pPr>
            <w:r w:rsidRPr="00281804">
              <w:rPr>
                <w:rFonts w:asciiTheme="minorHAnsi" w:hAnsiTheme="minorHAnsi" w:cs="Tahoma"/>
                <w:szCs w:val="22"/>
                <w:lang w:val="el-GR"/>
              </w:rPr>
              <w:t xml:space="preserve">Σχέδιο Διαλειτουργικότητας και Διασύνδεσης του Συστήματος με τρίτα Συστήματα </w:t>
            </w:r>
          </w:p>
          <w:p w14:paraId="0E736E5B" w14:textId="77777777" w:rsidR="00C83964" w:rsidRPr="00281804" w:rsidRDefault="00C83964" w:rsidP="003144AE">
            <w:pPr>
              <w:pStyle w:val="aff"/>
              <w:numPr>
                <w:ilvl w:val="0"/>
                <w:numId w:val="24"/>
              </w:numPr>
              <w:suppressAutoHyphens w:val="0"/>
              <w:ind w:left="714" w:hanging="357"/>
              <w:contextualSpacing w:val="0"/>
              <w:rPr>
                <w:rFonts w:asciiTheme="minorHAnsi" w:hAnsiTheme="minorHAnsi" w:cs="Tahoma"/>
                <w:szCs w:val="22"/>
                <w:lang w:val="el-GR"/>
              </w:rPr>
            </w:pPr>
            <w:r w:rsidRPr="00281804">
              <w:rPr>
                <w:rFonts w:asciiTheme="minorHAnsi" w:hAnsiTheme="minorHAnsi" w:cs="Tahoma"/>
                <w:szCs w:val="22"/>
                <w:lang w:val="el-GR"/>
              </w:rPr>
              <w:t>Σχέδιο Μετάπτωσης</w:t>
            </w:r>
          </w:p>
          <w:p w14:paraId="7D5D54C6" w14:textId="77777777" w:rsidR="00C83964" w:rsidRPr="00281804" w:rsidRDefault="00C83964" w:rsidP="003144AE">
            <w:pPr>
              <w:pStyle w:val="aff"/>
              <w:numPr>
                <w:ilvl w:val="0"/>
                <w:numId w:val="24"/>
              </w:numPr>
              <w:suppressAutoHyphens w:val="0"/>
              <w:ind w:left="714" w:hanging="357"/>
              <w:contextualSpacing w:val="0"/>
              <w:rPr>
                <w:rFonts w:asciiTheme="minorHAnsi" w:hAnsiTheme="minorHAnsi" w:cs="Tahoma"/>
                <w:szCs w:val="22"/>
                <w:lang w:val="el-GR"/>
              </w:rPr>
            </w:pPr>
            <w:r w:rsidRPr="00281804">
              <w:rPr>
                <w:rFonts w:asciiTheme="minorHAnsi" w:hAnsiTheme="minorHAnsi" w:cs="Tahoma"/>
                <w:szCs w:val="22"/>
                <w:lang w:val="el-GR"/>
              </w:rPr>
              <w:t xml:space="preserve">Μελέτη Ασφάλειας Συστήματος </w:t>
            </w:r>
          </w:p>
          <w:p w14:paraId="008A2738" w14:textId="77777777" w:rsidR="00C83964" w:rsidRPr="00281804" w:rsidRDefault="00C83964" w:rsidP="003144AE">
            <w:pPr>
              <w:pStyle w:val="aff"/>
              <w:numPr>
                <w:ilvl w:val="0"/>
                <w:numId w:val="24"/>
              </w:numPr>
              <w:suppressAutoHyphens w:val="0"/>
              <w:ind w:left="714" w:hanging="357"/>
              <w:contextualSpacing w:val="0"/>
              <w:rPr>
                <w:rFonts w:asciiTheme="minorHAnsi" w:hAnsiTheme="minorHAnsi" w:cs="Tahoma"/>
                <w:szCs w:val="22"/>
                <w:lang w:val="el-GR"/>
              </w:rPr>
            </w:pPr>
            <w:r w:rsidRPr="00281804">
              <w:rPr>
                <w:rFonts w:asciiTheme="minorHAnsi" w:hAnsiTheme="minorHAnsi" w:cs="Tahoma"/>
                <w:szCs w:val="22"/>
                <w:lang w:val="el-GR"/>
              </w:rPr>
              <w:t>Τεύχος εκτίμησης ωριμότητας Δημοσίων Φορέων προς ένταξη στο ΟΠΣ-ΑΔΕ</w:t>
            </w:r>
          </w:p>
          <w:p w14:paraId="4F0F496A" w14:textId="77777777" w:rsidR="00C83964" w:rsidRPr="006F705A" w:rsidRDefault="00C83964" w:rsidP="006F705A">
            <w:pPr>
              <w:pStyle w:val="aff"/>
              <w:numPr>
                <w:ilvl w:val="0"/>
                <w:numId w:val="24"/>
              </w:numPr>
              <w:suppressAutoHyphens w:val="0"/>
              <w:ind w:left="714" w:hanging="357"/>
              <w:contextualSpacing w:val="0"/>
              <w:rPr>
                <w:rFonts w:asciiTheme="minorHAnsi" w:hAnsiTheme="minorHAnsi" w:cs="Tahoma"/>
                <w:szCs w:val="22"/>
                <w:lang w:val="el-GR"/>
              </w:rPr>
            </w:pPr>
            <w:r w:rsidRPr="00281804">
              <w:rPr>
                <w:rFonts w:asciiTheme="minorHAnsi" w:hAnsiTheme="minorHAnsi" w:cs="Tahoma"/>
                <w:szCs w:val="22"/>
                <w:lang w:val="el-GR"/>
              </w:rPr>
              <w:t>Χρονοδιάγραμμα σταδιακής ένταξης Φορέων στο ΟΠΣ-ΑΔΕ</w:t>
            </w:r>
          </w:p>
        </w:tc>
      </w:tr>
      <w:tr w:rsidR="003E54B1" w:rsidRPr="00281804" w14:paraId="724BABE2" w14:textId="77777777" w:rsidTr="003E54B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134"/>
          <w:jc w:val="center"/>
        </w:trPr>
        <w:tc>
          <w:tcPr>
            <w:tcW w:w="1563" w:type="pct"/>
            <w:shd w:val="clear" w:color="auto" w:fill="E6E6E6"/>
            <w:vAlign w:val="center"/>
          </w:tcPr>
          <w:p w14:paraId="0A077F9A" w14:textId="77777777" w:rsidR="003E54B1" w:rsidRPr="00281804" w:rsidRDefault="003E54B1" w:rsidP="003E54B1">
            <w:pPr>
              <w:rPr>
                <w:b/>
                <w:lang w:val="el-GR"/>
              </w:rPr>
            </w:pPr>
            <w:r w:rsidRPr="00281804">
              <w:rPr>
                <w:b/>
                <w:lang w:val="el-GR"/>
              </w:rPr>
              <w:t>Τίτλος Παραδοτέου</w:t>
            </w:r>
          </w:p>
        </w:tc>
        <w:tc>
          <w:tcPr>
            <w:tcW w:w="3437" w:type="pct"/>
            <w:shd w:val="clear" w:color="auto" w:fill="E6E6E6"/>
            <w:vAlign w:val="center"/>
          </w:tcPr>
          <w:p w14:paraId="5CB6F7C2" w14:textId="77777777" w:rsidR="003E54B1" w:rsidRPr="00281804" w:rsidRDefault="003E54B1" w:rsidP="003E54B1">
            <w:pPr>
              <w:rPr>
                <w:b/>
                <w:lang w:val="el-GR"/>
              </w:rPr>
            </w:pPr>
            <w:r w:rsidRPr="00281804">
              <w:rPr>
                <w:b/>
                <w:lang w:val="el-GR"/>
              </w:rPr>
              <w:t xml:space="preserve">Περιγραφή Παραδοτέου </w:t>
            </w:r>
          </w:p>
        </w:tc>
      </w:tr>
      <w:tr w:rsidR="003E54B1" w:rsidRPr="00A009FB" w14:paraId="2953C46C" w14:textId="77777777" w:rsidTr="003E54B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754"/>
          <w:jc w:val="center"/>
        </w:trPr>
        <w:tc>
          <w:tcPr>
            <w:tcW w:w="5000" w:type="pct"/>
            <w:gridSpan w:val="2"/>
            <w:vAlign w:val="center"/>
          </w:tcPr>
          <w:p w14:paraId="5C0DF835" w14:textId="77777777" w:rsidR="0050668C" w:rsidRPr="00E234FB" w:rsidRDefault="003E54B1" w:rsidP="00E234FB">
            <w:pPr>
              <w:pStyle w:val="Tabletext"/>
              <w:numPr>
                <w:ilvl w:val="0"/>
                <w:numId w:val="434"/>
              </w:numPr>
              <w:spacing w:before="0" w:after="0"/>
              <w:jc w:val="both"/>
              <w:rPr>
                <w:rFonts w:asciiTheme="minorHAnsi" w:hAnsiTheme="minorHAnsi" w:cs="Tahoma"/>
                <w:sz w:val="22"/>
                <w:szCs w:val="22"/>
              </w:rPr>
            </w:pPr>
            <w:bookmarkStart w:id="759" w:name="_Ref508113662"/>
            <w:bookmarkStart w:id="760" w:name="_Ref508113466"/>
            <w:r w:rsidRPr="00281804">
              <w:rPr>
                <w:rFonts w:asciiTheme="minorHAnsi" w:hAnsiTheme="minorHAnsi" w:cs="Tahoma"/>
                <w:b/>
                <w:sz w:val="22"/>
                <w:szCs w:val="22"/>
              </w:rPr>
              <w:t>Μελέτη Εφαρμογής Ανάλυση Ψηφιακών Υπηρεσιών / Εφαρμογών</w:t>
            </w:r>
            <w:bookmarkEnd w:id="759"/>
            <w:r w:rsidRPr="00281804">
              <w:rPr>
                <w:rFonts w:asciiTheme="minorHAnsi" w:hAnsiTheme="minorHAnsi" w:cs="Tahoma"/>
                <w:b/>
                <w:sz w:val="22"/>
                <w:szCs w:val="22"/>
              </w:rPr>
              <w:t xml:space="preserve"> </w:t>
            </w:r>
          </w:p>
          <w:p w14:paraId="1EF7F3E1" w14:textId="77777777" w:rsidR="003E54B1" w:rsidRPr="00E234FB" w:rsidRDefault="0050668C" w:rsidP="00E234FB">
            <w:pPr>
              <w:rPr>
                <w:lang w:val="el-GR"/>
              </w:rPr>
            </w:pPr>
            <w:r w:rsidRPr="00D41357">
              <w:rPr>
                <w:lang w:val="el-GR"/>
              </w:rPr>
              <w:t>Τ</w:t>
            </w:r>
            <w:r w:rsidR="003E54B1" w:rsidRPr="00D41357">
              <w:rPr>
                <w:lang w:val="el-GR"/>
              </w:rPr>
              <w:t xml:space="preserve">α περιεχόμενα </w:t>
            </w:r>
            <w:r w:rsidRPr="00D41357">
              <w:rPr>
                <w:lang w:val="el-GR"/>
              </w:rPr>
              <w:t xml:space="preserve">του παραδοτέου αναλύονται </w:t>
            </w:r>
            <w:r w:rsidR="003E54B1" w:rsidRPr="00D41357">
              <w:rPr>
                <w:lang w:val="el-GR"/>
              </w:rPr>
              <w:t>ως ακολούθως:</w:t>
            </w:r>
            <w:bookmarkEnd w:id="760"/>
          </w:p>
        </w:tc>
      </w:tr>
      <w:tr w:rsidR="003E54B1" w:rsidRPr="00A009FB" w14:paraId="20CFCFF3" w14:textId="77777777" w:rsidTr="003E54B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1563" w:type="pct"/>
            <w:vAlign w:val="center"/>
          </w:tcPr>
          <w:p w14:paraId="0DA33A3B" w14:textId="77777777" w:rsidR="003E54B1" w:rsidRPr="00281804" w:rsidRDefault="003E54B1" w:rsidP="003144AE">
            <w:pPr>
              <w:pStyle w:val="Tabletext"/>
              <w:numPr>
                <w:ilvl w:val="0"/>
                <w:numId w:val="35"/>
              </w:numPr>
              <w:spacing w:before="0" w:after="0"/>
              <w:ind w:left="386" w:hanging="425"/>
              <w:jc w:val="both"/>
              <w:rPr>
                <w:rFonts w:asciiTheme="minorHAnsi" w:hAnsiTheme="minorHAnsi" w:cs="Tahoma"/>
                <w:sz w:val="22"/>
                <w:szCs w:val="22"/>
              </w:rPr>
            </w:pPr>
            <w:r w:rsidRPr="00281804">
              <w:rPr>
                <w:rFonts w:asciiTheme="minorHAnsi" w:hAnsiTheme="minorHAnsi" w:cs="Tahoma"/>
                <w:sz w:val="22"/>
                <w:szCs w:val="22"/>
              </w:rPr>
              <w:t>Σχέδιο Διαχείρισης και Ποιότητας Έργου (ΣΔΠΕ)</w:t>
            </w:r>
          </w:p>
        </w:tc>
        <w:tc>
          <w:tcPr>
            <w:tcW w:w="3437" w:type="pct"/>
            <w:vAlign w:val="center"/>
          </w:tcPr>
          <w:p w14:paraId="49FD987D" w14:textId="77777777" w:rsidR="003E54B1" w:rsidRPr="00281804" w:rsidRDefault="003E54B1" w:rsidP="00C42A81">
            <w:pPr>
              <w:spacing w:before="0" w:after="0"/>
              <w:rPr>
                <w:rFonts w:asciiTheme="minorHAnsi" w:hAnsiTheme="minorHAnsi" w:cs="Tahoma"/>
                <w:szCs w:val="22"/>
                <w:lang w:val="el-GR"/>
              </w:rPr>
            </w:pPr>
            <w:r w:rsidRPr="00281804">
              <w:rPr>
                <w:rFonts w:asciiTheme="minorHAnsi" w:hAnsiTheme="minorHAnsi" w:cs="Tahoma"/>
                <w:szCs w:val="22"/>
                <w:lang w:val="el-GR"/>
              </w:rPr>
              <w:t xml:space="preserve">Περιλαμβάνει κατ’ ελάχιστο τα αναφερόμενα στην περιγραφή της Φάσης 1, στην Παρ. 2 παραπάνω. </w:t>
            </w:r>
          </w:p>
        </w:tc>
      </w:tr>
      <w:tr w:rsidR="003E54B1" w:rsidRPr="00A009FB" w14:paraId="3C2DE93B" w14:textId="77777777" w:rsidTr="003E54B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1563" w:type="pct"/>
            <w:vAlign w:val="center"/>
          </w:tcPr>
          <w:p w14:paraId="5F695D44" w14:textId="77777777" w:rsidR="003E54B1" w:rsidRPr="00281804" w:rsidRDefault="003E54B1" w:rsidP="003144AE">
            <w:pPr>
              <w:pStyle w:val="Tabletext"/>
              <w:numPr>
                <w:ilvl w:val="0"/>
                <w:numId w:val="35"/>
              </w:numPr>
              <w:spacing w:before="0" w:after="0"/>
              <w:ind w:left="386" w:hanging="425"/>
              <w:jc w:val="both"/>
              <w:rPr>
                <w:rFonts w:asciiTheme="minorHAnsi" w:hAnsiTheme="minorHAnsi" w:cs="Tahoma"/>
                <w:sz w:val="22"/>
                <w:szCs w:val="22"/>
              </w:rPr>
            </w:pPr>
            <w:r w:rsidRPr="00281804">
              <w:rPr>
                <w:rFonts w:asciiTheme="minorHAnsi" w:hAnsiTheme="minorHAnsi" w:cs="Tahoma"/>
                <w:sz w:val="22"/>
                <w:szCs w:val="22"/>
              </w:rPr>
              <w:t xml:space="preserve">Οριστικοποιημένο Τεύχος Ανάλυσης Απαιτήσεων </w:t>
            </w:r>
          </w:p>
        </w:tc>
        <w:tc>
          <w:tcPr>
            <w:tcW w:w="3437" w:type="pct"/>
            <w:vAlign w:val="center"/>
          </w:tcPr>
          <w:p w14:paraId="682BD830" w14:textId="77777777" w:rsidR="003E54B1" w:rsidRPr="00281804" w:rsidRDefault="003E54B1" w:rsidP="003144AE">
            <w:pPr>
              <w:widowControl w:val="0"/>
              <w:numPr>
                <w:ilvl w:val="0"/>
                <w:numId w:val="34"/>
              </w:numPr>
              <w:suppressAutoHyphens w:val="0"/>
              <w:spacing w:before="0" w:after="0"/>
              <w:ind w:left="357" w:hanging="357"/>
              <w:rPr>
                <w:rFonts w:asciiTheme="minorHAnsi" w:hAnsiTheme="minorHAnsi" w:cs="Tahoma"/>
                <w:szCs w:val="22"/>
                <w:lang w:val="el-GR"/>
              </w:rPr>
            </w:pPr>
            <w:r w:rsidRPr="00281804">
              <w:rPr>
                <w:rFonts w:asciiTheme="minorHAnsi" w:hAnsiTheme="minorHAnsi" w:cs="Tahoma"/>
                <w:szCs w:val="22"/>
                <w:lang w:val="el-GR"/>
              </w:rPr>
              <w:t>Οριστικοποιημένο τεύχος ανάλυσης απαιτήσεων χρηστών, λογισμικού υποδομής και ψηφιακών υπηρεσιών</w:t>
            </w:r>
          </w:p>
          <w:p w14:paraId="75118526" w14:textId="77777777" w:rsidR="003E54B1" w:rsidRPr="00281804" w:rsidRDefault="003E54B1" w:rsidP="003144AE">
            <w:pPr>
              <w:widowControl w:val="0"/>
              <w:numPr>
                <w:ilvl w:val="0"/>
                <w:numId w:val="34"/>
              </w:numPr>
              <w:suppressAutoHyphens w:val="0"/>
              <w:spacing w:before="0" w:after="0"/>
              <w:ind w:left="357" w:hanging="357"/>
              <w:rPr>
                <w:rFonts w:asciiTheme="minorHAnsi" w:hAnsiTheme="minorHAnsi" w:cs="Tahoma"/>
                <w:szCs w:val="22"/>
                <w:lang w:val="el-GR"/>
              </w:rPr>
            </w:pPr>
            <w:r w:rsidRPr="00281804">
              <w:rPr>
                <w:rFonts w:asciiTheme="minorHAnsi" w:hAnsiTheme="minorHAnsi" w:cs="Tahoma"/>
                <w:szCs w:val="22"/>
                <w:lang w:val="el-GR"/>
              </w:rPr>
              <w:t xml:space="preserve">Τεκμηριωμένη ιεράρχηση ανάλυσης απαιτήσεων, βάσει επιχειρησιακών- χρονικών επιταγών και βαθμού εφικτότητας </w:t>
            </w:r>
            <w:r w:rsidRPr="00281804">
              <w:rPr>
                <w:rFonts w:asciiTheme="minorHAnsi" w:hAnsiTheme="minorHAnsi" w:cs="Tahoma"/>
                <w:szCs w:val="22"/>
                <w:lang w:val="el-GR"/>
              </w:rPr>
              <w:lastRenderedPageBreak/>
              <w:t>υλοποίησης / επιχειρησιακής αξιοποίησης τους</w:t>
            </w:r>
          </w:p>
        </w:tc>
      </w:tr>
      <w:tr w:rsidR="003E54B1" w:rsidRPr="00A009FB" w14:paraId="28BD2569" w14:textId="77777777" w:rsidTr="003E54B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1563" w:type="pct"/>
            <w:vAlign w:val="center"/>
          </w:tcPr>
          <w:p w14:paraId="485961F6" w14:textId="77777777" w:rsidR="003E54B1" w:rsidRPr="008D06C0" w:rsidRDefault="003E54B1" w:rsidP="003144AE">
            <w:pPr>
              <w:pStyle w:val="Tabletext"/>
              <w:numPr>
                <w:ilvl w:val="0"/>
                <w:numId w:val="35"/>
              </w:numPr>
              <w:spacing w:before="0" w:after="0"/>
              <w:ind w:left="386" w:hanging="425"/>
              <w:jc w:val="both"/>
              <w:rPr>
                <w:rFonts w:asciiTheme="minorHAnsi" w:hAnsiTheme="minorHAnsi" w:cs="Tahoma"/>
                <w:sz w:val="22"/>
                <w:szCs w:val="22"/>
                <w:lang w:val="en-US"/>
              </w:rPr>
            </w:pPr>
            <w:r w:rsidRPr="00281804">
              <w:rPr>
                <w:rFonts w:asciiTheme="minorHAnsi" w:hAnsiTheme="minorHAnsi" w:cs="Tahoma"/>
                <w:sz w:val="22"/>
                <w:szCs w:val="22"/>
              </w:rPr>
              <w:lastRenderedPageBreak/>
              <w:t>Σχεδιασμός</w:t>
            </w:r>
            <w:r w:rsidRPr="008D06C0">
              <w:rPr>
                <w:rFonts w:asciiTheme="minorHAnsi" w:hAnsiTheme="minorHAnsi" w:cs="Tahoma"/>
                <w:sz w:val="22"/>
                <w:szCs w:val="22"/>
                <w:lang w:val="en-US"/>
              </w:rPr>
              <w:t xml:space="preserve"> </w:t>
            </w:r>
            <w:r w:rsidRPr="00281804">
              <w:rPr>
                <w:rFonts w:asciiTheme="minorHAnsi" w:hAnsiTheme="minorHAnsi" w:cs="Tahoma"/>
                <w:sz w:val="22"/>
                <w:szCs w:val="22"/>
              </w:rPr>
              <w:t>Αρχιτεκτονικής</w:t>
            </w:r>
            <w:r w:rsidRPr="008D06C0">
              <w:rPr>
                <w:rFonts w:asciiTheme="minorHAnsi" w:hAnsiTheme="minorHAnsi" w:cs="Tahoma"/>
                <w:sz w:val="22"/>
                <w:szCs w:val="22"/>
                <w:lang w:val="en-US"/>
              </w:rPr>
              <w:t xml:space="preserve"> </w:t>
            </w:r>
            <w:r w:rsidRPr="00281804">
              <w:rPr>
                <w:rFonts w:asciiTheme="minorHAnsi" w:hAnsiTheme="minorHAnsi" w:cs="Tahoma"/>
                <w:sz w:val="22"/>
                <w:szCs w:val="22"/>
              </w:rPr>
              <w:t>λύσης</w:t>
            </w:r>
            <w:r w:rsidRPr="008D06C0">
              <w:rPr>
                <w:rFonts w:asciiTheme="minorHAnsi" w:hAnsiTheme="minorHAnsi" w:cs="Tahoma"/>
                <w:sz w:val="22"/>
                <w:szCs w:val="22"/>
                <w:lang w:val="en-US"/>
              </w:rPr>
              <w:t xml:space="preserve"> (Technical Architecture &amp; Conceptual Design)</w:t>
            </w:r>
          </w:p>
        </w:tc>
        <w:tc>
          <w:tcPr>
            <w:tcW w:w="3437" w:type="pct"/>
            <w:vAlign w:val="center"/>
          </w:tcPr>
          <w:p w14:paraId="280FF8EE" w14:textId="77777777" w:rsidR="003E54B1" w:rsidRPr="00281804" w:rsidRDefault="003E54B1" w:rsidP="003144AE">
            <w:pPr>
              <w:pStyle w:val="Tabletext"/>
              <w:numPr>
                <w:ilvl w:val="0"/>
                <w:numId w:val="36"/>
              </w:numPr>
              <w:spacing w:before="0" w:after="0"/>
              <w:jc w:val="both"/>
              <w:rPr>
                <w:rFonts w:asciiTheme="minorHAnsi" w:hAnsiTheme="minorHAnsi" w:cs="Tahoma"/>
                <w:sz w:val="22"/>
                <w:szCs w:val="22"/>
              </w:rPr>
            </w:pPr>
            <w:r w:rsidRPr="00281804">
              <w:rPr>
                <w:rFonts w:asciiTheme="minorHAnsi" w:hAnsiTheme="minorHAnsi" w:cs="Tahoma"/>
                <w:sz w:val="22"/>
                <w:szCs w:val="22"/>
              </w:rPr>
              <w:t xml:space="preserve">Σχηματική αποτύπωση και τεκμηρίωση της προτεινόμενης αρχιτεκτονικής προσέγγισης, σύμφωνα με τις απαιτήσεις του Έργου και τις βέλτιστες διεθνείς πρακτικές και τυποποιήσεις </w:t>
            </w:r>
          </w:p>
          <w:p w14:paraId="07CD7EC8" w14:textId="77777777" w:rsidR="003E54B1" w:rsidRPr="00281804" w:rsidRDefault="003E54B1" w:rsidP="003144AE">
            <w:pPr>
              <w:pStyle w:val="Tabletext"/>
              <w:numPr>
                <w:ilvl w:val="0"/>
                <w:numId w:val="36"/>
              </w:numPr>
              <w:spacing w:before="0" w:after="0"/>
              <w:jc w:val="both"/>
              <w:rPr>
                <w:rFonts w:asciiTheme="minorHAnsi" w:hAnsiTheme="minorHAnsi" w:cs="Tahoma"/>
                <w:sz w:val="22"/>
                <w:szCs w:val="22"/>
              </w:rPr>
            </w:pPr>
            <w:r w:rsidRPr="00281804">
              <w:rPr>
                <w:rFonts w:asciiTheme="minorHAnsi" w:hAnsiTheme="minorHAnsi" w:cs="Tahoma"/>
                <w:sz w:val="22"/>
                <w:szCs w:val="22"/>
              </w:rPr>
              <w:t>Λειτουργικός Σχεδιασμός Συστημάτων Λογισμικού Υποδομής και Εφαρμογών Λογισμικού</w:t>
            </w:r>
          </w:p>
          <w:p w14:paraId="71857A99" w14:textId="77777777" w:rsidR="003E54B1" w:rsidRPr="00281804" w:rsidRDefault="003E54B1" w:rsidP="003144AE">
            <w:pPr>
              <w:pStyle w:val="Tabletext"/>
              <w:numPr>
                <w:ilvl w:val="0"/>
                <w:numId w:val="36"/>
              </w:numPr>
              <w:spacing w:before="0" w:after="0"/>
              <w:jc w:val="both"/>
              <w:rPr>
                <w:rFonts w:asciiTheme="minorHAnsi" w:hAnsiTheme="minorHAnsi" w:cs="Tahoma"/>
                <w:sz w:val="22"/>
                <w:szCs w:val="22"/>
              </w:rPr>
            </w:pPr>
            <w:r w:rsidRPr="00281804">
              <w:rPr>
                <w:rFonts w:asciiTheme="minorHAnsi" w:hAnsiTheme="minorHAnsi" w:cs="Tahoma"/>
                <w:sz w:val="22"/>
                <w:szCs w:val="22"/>
              </w:rPr>
              <w:t>Αλγοριθμική αποτύπωση των μοντέλων ρίσκου που θα αναπτυχθούν για να υποστηρίξουν τη διαδικασία Ελέγχων</w:t>
            </w:r>
          </w:p>
        </w:tc>
      </w:tr>
      <w:tr w:rsidR="003E54B1" w:rsidRPr="00A009FB" w14:paraId="4E7C537D" w14:textId="77777777" w:rsidTr="003E54B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1563" w:type="pct"/>
            <w:vAlign w:val="center"/>
          </w:tcPr>
          <w:p w14:paraId="7B510149" w14:textId="77777777" w:rsidR="003E54B1" w:rsidRPr="00281804" w:rsidRDefault="003E54B1" w:rsidP="003144AE">
            <w:pPr>
              <w:pStyle w:val="Tabletext"/>
              <w:numPr>
                <w:ilvl w:val="0"/>
                <w:numId w:val="35"/>
              </w:numPr>
              <w:spacing w:before="0" w:after="0"/>
              <w:ind w:left="386" w:hanging="425"/>
              <w:rPr>
                <w:rFonts w:asciiTheme="minorHAnsi" w:hAnsiTheme="minorHAnsi" w:cs="Tahoma"/>
                <w:sz w:val="22"/>
                <w:szCs w:val="22"/>
              </w:rPr>
            </w:pPr>
            <w:r w:rsidRPr="00281804">
              <w:rPr>
                <w:rFonts w:asciiTheme="minorHAnsi" w:hAnsiTheme="minorHAnsi" w:cs="Tahoma"/>
                <w:sz w:val="22"/>
                <w:szCs w:val="22"/>
              </w:rPr>
              <w:t xml:space="preserve">Μεθοδολογία και Σενάρια Ελέγχου </w:t>
            </w:r>
          </w:p>
        </w:tc>
        <w:tc>
          <w:tcPr>
            <w:tcW w:w="3437" w:type="pct"/>
            <w:vAlign w:val="center"/>
          </w:tcPr>
          <w:p w14:paraId="6DAB4D0C" w14:textId="77777777" w:rsidR="003E54B1" w:rsidRPr="00281804" w:rsidRDefault="003E54B1" w:rsidP="00C42A81">
            <w:pPr>
              <w:spacing w:before="0" w:after="0"/>
              <w:rPr>
                <w:rFonts w:asciiTheme="minorHAnsi" w:hAnsiTheme="minorHAnsi" w:cs="Tahoma"/>
                <w:szCs w:val="22"/>
                <w:lang w:val="el-GR"/>
              </w:rPr>
            </w:pPr>
            <w:r w:rsidRPr="00281804">
              <w:rPr>
                <w:rFonts w:asciiTheme="minorHAnsi" w:hAnsiTheme="minorHAnsi" w:cs="Tahoma"/>
                <w:szCs w:val="22"/>
                <w:lang w:val="el-GR"/>
              </w:rPr>
              <w:t>Πλήρης οδηγός για τη διαδικασία και τις δοκιμές ελέγχου που θα γίνουν στο πλαίσιο των παραλαβών του Έργου. Κατ’ ελάχιστο θα πραγματοποιηθεί η εκτέλεση:</w:t>
            </w:r>
          </w:p>
          <w:p w14:paraId="5FB7A531" w14:textId="77777777" w:rsidR="003E54B1" w:rsidRPr="00281804" w:rsidRDefault="003E54B1" w:rsidP="003144AE">
            <w:pPr>
              <w:widowControl w:val="0"/>
              <w:numPr>
                <w:ilvl w:val="0"/>
                <w:numId w:val="34"/>
              </w:numPr>
              <w:suppressAutoHyphens w:val="0"/>
              <w:spacing w:before="0" w:after="0"/>
              <w:ind w:left="357" w:hanging="357"/>
              <w:rPr>
                <w:rFonts w:asciiTheme="minorHAnsi" w:hAnsiTheme="minorHAnsi" w:cs="Tahoma"/>
                <w:szCs w:val="22"/>
                <w:lang w:val="el-GR"/>
              </w:rPr>
            </w:pPr>
            <w:r w:rsidRPr="00281804">
              <w:rPr>
                <w:rFonts w:asciiTheme="minorHAnsi" w:hAnsiTheme="minorHAnsi" w:cs="Tahoma"/>
                <w:szCs w:val="22"/>
                <w:u w:val="single"/>
                <w:lang w:val="el-GR"/>
              </w:rPr>
              <w:t>αυτοματοποιημένων</w:t>
            </w:r>
            <w:r w:rsidRPr="00281804">
              <w:rPr>
                <w:rFonts w:asciiTheme="minorHAnsi" w:hAnsiTheme="minorHAnsi" w:cs="Tahoma"/>
                <w:szCs w:val="22"/>
                <w:lang w:val="el-GR"/>
              </w:rPr>
              <w:t xml:space="preserve"> δοκιμών μονάδων (unit tests)</w:t>
            </w:r>
          </w:p>
          <w:p w14:paraId="23492EEE" w14:textId="77777777" w:rsidR="003E54B1" w:rsidRPr="00281804" w:rsidRDefault="003E54B1" w:rsidP="003144AE">
            <w:pPr>
              <w:widowControl w:val="0"/>
              <w:numPr>
                <w:ilvl w:val="0"/>
                <w:numId w:val="34"/>
              </w:numPr>
              <w:suppressAutoHyphens w:val="0"/>
              <w:spacing w:before="0" w:after="0"/>
              <w:ind w:left="357" w:hanging="357"/>
              <w:rPr>
                <w:rFonts w:asciiTheme="minorHAnsi" w:hAnsiTheme="minorHAnsi" w:cs="Tahoma"/>
                <w:szCs w:val="22"/>
                <w:lang w:val="el-GR"/>
              </w:rPr>
            </w:pPr>
            <w:r w:rsidRPr="00281804">
              <w:rPr>
                <w:rFonts w:asciiTheme="minorHAnsi" w:hAnsiTheme="minorHAnsi" w:cs="Tahoma"/>
                <w:szCs w:val="22"/>
                <w:u w:val="single"/>
                <w:lang w:val="el-GR"/>
              </w:rPr>
              <w:t>αυτοματοποιημένων</w:t>
            </w:r>
            <w:r w:rsidRPr="00281804">
              <w:rPr>
                <w:rFonts w:asciiTheme="minorHAnsi" w:hAnsiTheme="minorHAnsi" w:cs="Tahoma"/>
                <w:szCs w:val="22"/>
                <w:lang w:val="el-GR"/>
              </w:rPr>
              <w:t xml:space="preserve"> δοκιμών σε επίπεδο εφαρμογών (system tests) </w:t>
            </w:r>
          </w:p>
          <w:p w14:paraId="499A2A0A" w14:textId="77777777" w:rsidR="003E54B1" w:rsidRPr="00281804" w:rsidRDefault="003E54B1" w:rsidP="003144AE">
            <w:pPr>
              <w:widowControl w:val="0"/>
              <w:numPr>
                <w:ilvl w:val="0"/>
                <w:numId w:val="34"/>
              </w:numPr>
              <w:suppressAutoHyphens w:val="0"/>
              <w:spacing w:before="0" w:after="0"/>
              <w:ind w:left="357" w:hanging="357"/>
              <w:rPr>
                <w:rFonts w:asciiTheme="minorHAnsi" w:hAnsiTheme="minorHAnsi" w:cs="Tahoma"/>
                <w:szCs w:val="22"/>
                <w:lang w:val="el-GR"/>
              </w:rPr>
            </w:pPr>
            <w:r w:rsidRPr="00281804">
              <w:rPr>
                <w:rFonts w:asciiTheme="minorHAnsi" w:hAnsiTheme="minorHAnsi" w:cs="Tahoma"/>
                <w:szCs w:val="22"/>
                <w:u w:val="single"/>
                <w:lang w:val="el-GR"/>
              </w:rPr>
              <w:t>αυτοματοποιημένων</w:t>
            </w:r>
            <w:r w:rsidRPr="00281804">
              <w:rPr>
                <w:rFonts w:asciiTheme="minorHAnsi" w:hAnsiTheme="minorHAnsi" w:cs="Tahoma"/>
                <w:szCs w:val="22"/>
                <w:lang w:val="el-GR"/>
              </w:rPr>
              <w:t xml:space="preserve"> δοκιμών υψηλού φόρτου (stress tests)</w:t>
            </w:r>
          </w:p>
          <w:p w14:paraId="3A4BA9B5" w14:textId="77777777" w:rsidR="003E54B1" w:rsidRPr="00281804" w:rsidRDefault="003E54B1" w:rsidP="003144AE">
            <w:pPr>
              <w:widowControl w:val="0"/>
              <w:numPr>
                <w:ilvl w:val="0"/>
                <w:numId w:val="34"/>
              </w:numPr>
              <w:suppressAutoHyphens w:val="0"/>
              <w:spacing w:before="0" w:after="0"/>
              <w:ind w:left="357" w:hanging="357"/>
              <w:rPr>
                <w:rFonts w:asciiTheme="minorHAnsi" w:hAnsiTheme="minorHAnsi" w:cs="Tahoma"/>
                <w:szCs w:val="22"/>
                <w:lang w:val="el-GR"/>
              </w:rPr>
            </w:pPr>
            <w:r w:rsidRPr="00281804">
              <w:rPr>
                <w:rFonts w:asciiTheme="minorHAnsi" w:hAnsiTheme="minorHAnsi" w:cs="Tahoma"/>
                <w:szCs w:val="22"/>
                <w:u w:val="single"/>
                <w:lang w:val="el-GR"/>
              </w:rPr>
              <w:t>αυτοματοποιημένων</w:t>
            </w:r>
            <w:r w:rsidRPr="00281804">
              <w:rPr>
                <w:rFonts w:asciiTheme="minorHAnsi" w:hAnsiTheme="minorHAnsi" w:cs="Tahoma"/>
                <w:szCs w:val="22"/>
                <w:lang w:val="el-GR"/>
              </w:rPr>
              <w:t xml:space="preserve"> δοκιμών υψηλής διαθεσιμότητας</w:t>
            </w:r>
          </w:p>
          <w:p w14:paraId="03BA6A10" w14:textId="77777777" w:rsidR="003E54B1" w:rsidRPr="00281804" w:rsidRDefault="003E54B1" w:rsidP="003144AE">
            <w:pPr>
              <w:widowControl w:val="0"/>
              <w:numPr>
                <w:ilvl w:val="0"/>
                <w:numId w:val="34"/>
              </w:numPr>
              <w:suppressAutoHyphens w:val="0"/>
              <w:spacing w:before="0" w:after="0"/>
              <w:ind w:left="357" w:hanging="357"/>
              <w:rPr>
                <w:rFonts w:asciiTheme="minorHAnsi" w:hAnsiTheme="minorHAnsi" w:cs="Tahoma"/>
                <w:szCs w:val="22"/>
                <w:lang w:val="el-GR"/>
              </w:rPr>
            </w:pPr>
            <w:r w:rsidRPr="00281804">
              <w:rPr>
                <w:rFonts w:asciiTheme="minorHAnsi" w:hAnsiTheme="minorHAnsi" w:cs="Tahoma"/>
                <w:szCs w:val="22"/>
                <w:lang w:val="el-GR"/>
              </w:rPr>
              <w:t xml:space="preserve">δοκιμών προσβασιμότητας και ευχρηστίας των </w:t>
            </w:r>
            <w:r w:rsidRPr="00281804">
              <w:rPr>
                <w:rFonts w:asciiTheme="minorHAnsi" w:hAnsiTheme="minorHAnsi" w:cs="Tahoma"/>
                <w:szCs w:val="22"/>
                <w:u w:val="single"/>
                <w:lang w:val="el-GR"/>
              </w:rPr>
              <w:t>εξωστρεφών</w:t>
            </w:r>
            <w:r w:rsidRPr="00281804">
              <w:rPr>
                <w:rFonts w:asciiTheme="minorHAnsi" w:hAnsiTheme="minorHAnsi" w:cs="Tahoma"/>
                <w:szCs w:val="22"/>
                <w:lang w:val="el-GR"/>
              </w:rPr>
              <w:t xml:space="preserve"> ηλεκτρονικών υπηρεσιών (accessibility &amp; usability tests) </w:t>
            </w:r>
          </w:p>
          <w:p w14:paraId="21838B1B" w14:textId="77777777" w:rsidR="003E54B1" w:rsidRPr="00281804" w:rsidRDefault="003E54B1" w:rsidP="003144AE">
            <w:pPr>
              <w:widowControl w:val="0"/>
              <w:numPr>
                <w:ilvl w:val="0"/>
                <w:numId w:val="34"/>
              </w:numPr>
              <w:suppressAutoHyphens w:val="0"/>
              <w:spacing w:before="0" w:after="0"/>
              <w:ind w:left="357" w:hanging="357"/>
              <w:rPr>
                <w:rFonts w:asciiTheme="minorHAnsi" w:hAnsiTheme="minorHAnsi" w:cs="Tahoma"/>
                <w:b/>
                <w:szCs w:val="22"/>
                <w:lang w:val="el-GR"/>
              </w:rPr>
            </w:pPr>
            <w:r w:rsidRPr="00281804">
              <w:rPr>
                <w:rFonts w:asciiTheme="minorHAnsi" w:hAnsiTheme="minorHAnsi" w:cs="Tahoma"/>
                <w:szCs w:val="22"/>
                <w:lang w:val="el-GR"/>
              </w:rPr>
              <w:t xml:space="preserve">δοκιμών αποδοχής χρηστών βάσει σεναρίων ελέγχων (user acceptance tests) </w:t>
            </w:r>
          </w:p>
        </w:tc>
      </w:tr>
      <w:tr w:rsidR="003E54B1" w:rsidRPr="00A009FB" w14:paraId="56CB2468" w14:textId="77777777" w:rsidTr="003E54B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1563" w:type="pct"/>
            <w:vAlign w:val="center"/>
          </w:tcPr>
          <w:p w14:paraId="129BC398" w14:textId="77777777" w:rsidR="003E54B1" w:rsidRPr="00281804" w:rsidRDefault="003E54B1" w:rsidP="003144AE">
            <w:pPr>
              <w:pStyle w:val="Tabletext"/>
              <w:numPr>
                <w:ilvl w:val="0"/>
                <w:numId w:val="35"/>
              </w:numPr>
              <w:spacing w:before="0" w:after="0"/>
              <w:ind w:left="386" w:hanging="425"/>
              <w:jc w:val="both"/>
              <w:rPr>
                <w:rFonts w:asciiTheme="minorHAnsi" w:hAnsiTheme="minorHAnsi" w:cs="Tahoma"/>
                <w:sz w:val="22"/>
                <w:szCs w:val="22"/>
              </w:rPr>
            </w:pPr>
            <w:bookmarkStart w:id="761" w:name="_Ref510088974"/>
            <w:r w:rsidRPr="00281804">
              <w:rPr>
                <w:rFonts w:asciiTheme="minorHAnsi" w:hAnsiTheme="minorHAnsi" w:cs="Tahoma"/>
                <w:sz w:val="22"/>
                <w:szCs w:val="22"/>
              </w:rPr>
              <w:t>Σχέδιο Διαλειτουργικότητας και Διασύνδεσης του Συστήματος με τρίτα Συστήματα</w:t>
            </w:r>
            <w:bookmarkEnd w:id="761"/>
            <w:r w:rsidRPr="00281804">
              <w:rPr>
                <w:rFonts w:asciiTheme="minorHAnsi" w:hAnsiTheme="minorHAnsi" w:cs="Tahoma"/>
                <w:sz w:val="22"/>
                <w:szCs w:val="22"/>
              </w:rPr>
              <w:t xml:space="preserve"> </w:t>
            </w:r>
          </w:p>
        </w:tc>
        <w:tc>
          <w:tcPr>
            <w:tcW w:w="3437" w:type="pct"/>
            <w:vAlign w:val="center"/>
          </w:tcPr>
          <w:p w14:paraId="7CAB683F" w14:textId="77777777" w:rsidR="003E54B1" w:rsidRPr="00281804" w:rsidRDefault="003E54B1" w:rsidP="00C42A81">
            <w:pPr>
              <w:spacing w:before="0" w:after="0"/>
              <w:rPr>
                <w:rStyle w:val="Tahoma"/>
                <w:rFonts w:asciiTheme="minorHAnsi" w:hAnsiTheme="minorHAnsi" w:cs="Tahoma"/>
                <w:szCs w:val="22"/>
                <w:lang w:val="el-GR"/>
              </w:rPr>
            </w:pPr>
            <w:r w:rsidRPr="00281804">
              <w:rPr>
                <w:rStyle w:val="Tahoma"/>
                <w:rFonts w:asciiTheme="minorHAnsi" w:hAnsiTheme="minorHAnsi" w:cs="Tahoma"/>
                <w:szCs w:val="22"/>
                <w:lang w:val="el-GR"/>
              </w:rPr>
              <w:t xml:space="preserve">Πλήρης οδηγός που αναλύει τις απαιτήσεις διαλειτουργικότητας και διασύνδεσης με τρίτους φορείς τόσο σε επιχειρησιακό επίπεδο, όσο και σε τεχνολογικό  επίπεδο. </w:t>
            </w:r>
          </w:p>
        </w:tc>
      </w:tr>
      <w:tr w:rsidR="003E54B1" w:rsidRPr="00371186" w14:paraId="570863D7" w14:textId="77777777" w:rsidTr="003E54B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1563" w:type="pct"/>
            <w:vAlign w:val="center"/>
          </w:tcPr>
          <w:p w14:paraId="4A409CCC" w14:textId="77777777" w:rsidR="003E54B1" w:rsidRPr="00281804" w:rsidRDefault="003E54B1" w:rsidP="003144AE">
            <w:pPr>
              <w:pStyle w:val="Tabletext"/>
              <w:numPr>
                <w:ilvl w:val="0"/>
                <w:numId w:val="35"/>
              </w:numPr>
              <w:spacing w:before="0" w:after="0"/>
              <w:ind w:left="386" w:hanging="425"/>
              <w:jc w:val="both"/>
              <w:rPr>
                <w:rFonts w:asciiTheme="minorHAnsi" w:hAnsiTheme="minorHAnsi" w:cs="Tahoma"/>
                <w:sz w:val="22"/>
                <w:szCs w:val="22"/>
              </w:rPr>
            </w:pPr>
            <w:r w:rsidRPr="00281804">
              <w:rPr>
                <w:rFonts w:asciiTheme="minorHAnsi" w:hAnsiTheme="minorHAnsi" w:cs="Tahoma"/>
                <w:sz w:val="22"/>
                <w:szCs w:val="22"/>
              </w:rPr>
              <w:t>Σχέδιο Μετάπτωσης</w:t>
            </w:r>
          </w:p>
        </w:tc>
        <w:tc>
          <w:tcPr>
            <w:tcW w:w="3437" w:type="pct"/>
            <w:vAlign w:val="center"/>
          </w:tcPr>
          <w:p w14:paraId="2BCC10FB" w14:textId="77777777" w:rsidR="003E54B1" w:rsidRPr="00281804" w:rsidRDefault="003E54B1" w:rsidP="003144AE">
            <w:pPr>
              <w:widowControl w:val="0"/>
              <w:numPr>
                <w:ilvl w:val="0"/>
                <w:numId w:val="34"/>
              </w:numPr>
              <w:suppressAutoHyphens w:val="0"/>
              <w:spacing w:before="0" w:after="0"/>
              <w:ind w:left="357" w:hanging="357"/>
              <w:rPr>
                <w:rFonts w:asciiTheme="minorHAnsi" w:hAnsiTheme="minorHAnsi" w:cs="Tahoma"/>
                <w:szCs w:val="22"/>
                <w:lang w:val="el-GR"/>
              </w:rPr>
            </w:pPr>
            <w:r w:rsidRPr="00281804">
              <w:rPr>
                <w:rFonts w:asciiTheme="minorHAnsi" w:hAnsiTheme="minorHAnsi" w:cs="Tahoma"/>
                <w:szCs w:val="22"/>
                <w:lang w:val="el-GR"/>
              </w:rPr>
              <w:t xml:space="preserve">Προσδιορισμός και τεκμηρίωση του συνόλου των δεδομένων τα οποία μπορούν να αξιοποιηθούν στο Σύστημα. </w:t>
            </w:r>
          </w:p>
          <w:p w14:paraId="4EB442FA" w14:textId="77777777" w:rsidR="003E54B1" w:rsidRPr="00115DFF" w:rsidRDefault="007822E2" w:rsidP="003144AE">
            <w:pPr>
              <w:widowControl w:val="0"/>
              <w:numPr>
                <w:ilvl w:val="0"/>
                <w:numId w:val="34"/>
              </w:numPr>
              <w:suppressAutoHyphens w:val="0"/>
              <w:spacing w:before="0" w:after="0"/>
              <w:ind w:left="357" w:hanging="357"/>
              <w:rPr>
                <w:rFonts w:asciiTheme="minorHAnsi" w:hAnsiTheme="minorHAnsi"/>
                <w:szCs w:val="22"/>
                <w:lang w:val="el-GR"/>
              </w:rPr>
            </w:pPr>
            <w:r w:rsidRPr="00D90E4B">
              <w:rPr>
                <w:rFonts w:asciiTheme="minorHAnsi" w:hAnsiTheme="minorHAnsi"/>
                <w:szCs w:val="22"/>
                <w:lang w:val="el-GR"/>
              </w:rPr>
              <w:t xml:space="preserve">Μεθοδολογία </w:t>
            </w:r>
            <w:r>
              <w:rPr>
                <w:rFonts w:asciiTheme="minorHAnsi" w:hAnsiTheme="minorHAnsi"/>
                <w:szCs w:val="22"/>
                <w:lang w:val="el-GR"/>
              </w:rPr>
              <w:t xml:space="preserve">και </w:t>
            </w:r>
            <w:r>
              <w:rPr>
                <w:rFonts w:asciiTheme="minorHAnsi" w:hAnsiTheme="minorHAnsi" w:cs="Tahoma"/>
                <w:szCs w:val="22"/>
                <w:lang w:val="el-GR"/>
              </w:rPr>
              <w:t>π</w:t>
            </w:r>
            <w:r w:rsidR="003E54B1" w:rsidRPr="00281804">
              <w:rPr>
                <w:rFonts w:asciiTheme="minorHAnsi" w:hAnsiTheme="minorHAnsi" w:cs="Tahoma"/>
                <w:szCs w:val="22"/>
                <w:lang w:val="el-GR"/>
              </w:rPr>
              <w:t xml:space="preserve">λήρης οδηγός για τη διαδικασία μετάπτωσης δεδομένων από υπάρχοντα συστήματα. </w:t>
            </w:r>
          </w:p>
          <w:p w14:paraId="747A49D5" w14:textId="77777777" w:rsidR="00D90E4B" w:rsidRPr="00D90E4B" w:rsidRDefault="00D90E4B" w:rsidP="00D90E4B">
            <w:pPr>
              <w:widowControl w:val="0"/>
              <w:numPr>
                <w:ilvl w:val="0"/>
                <w:numId w:val="34"/>
              </w:numPr>
              <w:suppressAutoHyphens w:val="0"/>
              <w:spacing w:before="0" w:after="0"/>
              <w:rPr>
                <w:rFonts w:asciiTheme="minorHAnsi" w:hAnsiTheme="minorHAnsi"/>
                <w:szCs w:val="22"/>
                <w:lang w:val="el-GR"/>
              </w:rPr>
            </w:pPr>
            <w:r w:rsidRPr="00D90E4B">
              <w:rPr>
                <w:rFonts w:asciiTheme="minorHAnsi" w:hAnsiTheme="minorHAnsi"/>
                <w:szCs w:val="22"/>
                <w:lang w:val="el-GR"/>
              </w:rPr>
              <w:t>Γραμμογράφηση αρχείων προς μετάπτωση</w:t>
            </w:r>
          </w:p>
          <w:p w14:paraId="126F687E" w14:textId="77777777" w:rsidR="00D90E4B" w:rsidRPr="00D90E4B" w:rsidRDefault="00D90E4B" w:rsidP="00E234FB">
            <w:pPr>
              <w:widowControl w:val="0"/>
              <w:numPr>
                <w:ilvl w:val="0"/>
                <w:numId w:val="34"/>
              </w:numPr>
              <w:suppressAutoHyphens w:val="0"/>
              <w:spacing w:before="0" w:after="0"/>
              <w:rPr>
                <w:rFonts w:asciiTheme="minorHAnsi" w:hAnsiTheme="minorHAnsi"/>
                <w:szCs w:val="22"/>
                <w:lang w:val="el-GR"/>
              </w:rPr>
            </w:pPr>
            <w:r w:rsidRPr="00D90E4B">
              <w:rPr>
                <w:rFonts w:asciiTheme="minorHAnsi" w:hAnsiTheme="minorHAnsi"/>
                <w:szCs w:val="22"/>
                <w:lang w:val="el-GR"/>
              </w:rPr>
              <w:t>Προγραμματισμό</w:t>
            </w:r>
            <w:r w:rsidR="007822E2">
              <w:rPr>
                <w:rFonts w:asciiTheme="minorHAnsi" w:hAnsiTheme="minorHAnsi"/>
                <w:szCs w:val="22"/>
                <w:lang w:val="el-GR"/>
              </w:rPr>
              <w:t>ς</w:t>
            </w:r>
            <w:r w:rsidRPr="00D90E4B">
              <w:rPr>
                <w:rFonts w:asciiTheme="minorHAnsi" w:hAnsiTheme="minorHAnsi"/>
                <w:szCs w:val="22"/>
                <w:lang w:val="el-GR"/>
              </w:rPr>
              <w:t xml:space="preserve"> μετάπτωσης δεδομένων</w:t>
            </w:r>
          </w:p>
        </w:tc>
      </w:tr>
      <w:tr w:rsidR="003E54B1" w:rsidRPr="00A009FB" w14:paraId="102C9FC6" w14:textId="77777777" w:rsidTr="003E54B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1563" w:type="pct"/>
            <w:vAlign w:val="center"/>
          </w:tcPr>
          <w:p w14:paraId="77EB268A" w14:textId="77777777" w:rsidR="003E54B1" w:rsidRPr="00281804" w:rsidRDefault="003E54B1" w:rsidP="003144AE">
            <w:pPr>
              <w:pStyle w:val="Tabletext"/>
              <w:numPr>
                <w:ilvl w:val="0"/>
                <w:numId w:val="35"/>
              </w:numPr>
              <w:spacing w:before="0" w:after="0"/>
              <w:ind w:left="386" w:hanging="425"/>
              <w:jc w:val="both"/>
              <w:rPr>
                <w:rFonts w:asciiTheme="minorHAnsi" w:hAnsiTheme="minorHAnsi" w:cs="Tahoma"/>
                <w:sz w:val="22"/>
                <w:szCs w:val="22"/>
              </w:rPr>
            </w:pPr>
            <w:r w:rsidRPr="00281804">
              <w:rPr>
                <w:rFonts w:asciiTheme="minorHAnsi" w:hAnsiTheme="minorHAnsi" w:cs="Tahoma"/>
                <w:sz w:val="22"/>
                <w:szCs w:val="22"/>
              </w:rPr>
              <w:t xml:space="preserve">Μελέτη Ασφάλειας Συστήματος </w:t>
            </w:r>
          </w:p>
        </w:tc>
        <w:tc>
          <w:tcPr>
            <w:tcW w:w="3437" w:type="pct"/>
            <w:vAlign w:val="center"/>
          </w:tcPr>
          <w:p w14:paraId="13326A81" w14:textId="77777777" w:rsidR="003E54B1" w:rsidRPr="00281804" w:rsidRDefault="003E54B1" w:rsidP="00C42A81">
            <w:pPr>
              <w:spacing w:before="0" w:after="0"/>
              <w:ind w:left="-2"/>
              <w:rPr>
                <w:rFonts w:asciiTheme="minorHAnsi" w:hAnsiTheme="minorHAnsi"/>
                <w:szCs w:val="22"/>
                <w:lang w:val="el-GR"/>
              </w:rPr>
            </w:pPr>
            <w:r w:rsidRPr="00281804">
              <w:rPr>
                <w:rFonts w:asciiTheme="minorHAnsi" w:hAnsiTheme="minorHAnsi" w:cs="Tahoma"/>
                <w:szCs w:val="22"/>
                <w:lang w:val="el-GR"/>
              </w:rPr>
              <w:t xml:space="preserve">Προσδιορισμός και αποτύπωση πολιτικής ασφαλείας και μελέτη αποτίμησης επικινδυνότητας Συστήματος. </w:t>
            </w:r>
          </w:p>
        </w:tc>
      </w:tr>
      <w:tr w:rsidR="003E54B1" w:rsidRPr="00A009FB" w14:paraId="624B8F8C" w14:textId="77777777" w:rsidTr="003E54B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1563" w:type="pct"/>
          </w:tcPr>
          <w:p w14:paraId="1AFA184B" w14:textId="77777777" w:rsidR="003E54B1" w:rsidRPr="00281804" w:rsidRDefault="003E54B1" w:rsidP="003144AE">
            <w:pPr>
              <w:pStyle w:val="Tabletext"/>
              <w:numPr>
                <w:ilvl w:val="0"/>
                <w:numId w:val="35"/>
              </w:numPr>
              <w:spacing w:before="0" w:after="0"/>
              <w:ind w:left="386" w:hanging="425"/>
              <w:jc w:val="both"/>
              <w:rPr>
                <w:rFonts w:asciiTheme="minorHAnsi" w:hAnsiTheme="minorHAnsi" w:cs="Tahoma"/>
                <w:sz w:val="22"/>
                <w:szCs w:val="22"/>
              </w:rPr>
            </w:pPr>
            <w:r w:rsidRPr="00281804">
              <w:rPr>
                <w:rFonts w:asciiTheme="minorHAnsi" w:hAnsiTheme="minorHAnsi"/>
                <w:sz w:val="22"/>
                <w:szCs w:val="22"/>
              </w:rPr>
              <w:t>Σχέδιο εκπαίδευσης / Οδηγός εκπαίδευσης</w:t>
            </w:r>
          </w:p>
        </w:tc>
        <w:tc>
          <w:tcPr>
            <w:tcW w:w="3437" w:type="pct"/>
          </w:tcPr>
          <w:p w14:paraId="0782B2EA" w14:textId="77777777" w:rsidR="003E54B1" w:rsidRPr="00281804" w:rsidRDefault="003E54B1" w:rsidP="00C42A81">
            <w:pPr>
              <w:widowControl w:val="0"/>
              <w:spacing w:before="0" w:after="0"/>
              <w:rPr>
                <w:rFonts w:asciiTheme="minorHAnsi" w:hAnsiTheme="minorHAnsi" w:cs="Tahoma"/>
                <w:szCs w:val="22"/>
                <w:lang w:val="el-GR"/>
              </w:rPr>
            </w:pPr>
            <w:r w:rsidRPr="00281804">
              <w:rPr>
                <w:rFonts w:asciiTheme="minorHAnsi" w:hAnsiTheme="minorHAnsi" w:cs="Tahoma"/>
                <w:szCs w:val="22"/>
                <w:lang w:val="el-GR"/>
              </w:rPr>
              <w:t>Το σχέδιο εκπαίδευσης θα περιλαμβάνει :</w:t>
            </w:r>
          </w:p>
          <w:p w14:paraId="3C16814B" w14:textId="77777777" w:rsidR="003E54B1" w:rsidRPr="00281804" w:rsidRDefault="003E54B1" w:rsidP="003144AE">
            <w:pPr>
              <w:widowControl w:val="0"/>
              <w:numPr>
                <w:ilvl w:val="0"/>
                <w:numId w:val="34"/>
              </w:numPr>
              <w:suppressAutoHyphens w:val="0"/>
              <w:overflowPunct w:val="0"/>
              <w:autoSpaceDE w:val="0"/>
              <w:autoSpaceDN w:val="0"/>
              <w:adjustRightInd w:val="0"/>
              <w:spacing w:before="0" w:after="0"/>
              <w:ind w:left="357" w:hanging="357"/>
              <w:textAlignment w:val="baseline"/>
              <w:rPr>
                <w:rFonts w:asciiTheme="minorHAnsi" w:hAnsiTheme="minorHAnsi" w:cs="Tahoma"/>
                <w:szCs w:val="22"/>
                <w:lang w:val="el-GR"/>
              </w:rPr>
            </w:pPr>
            <w:r w:rsidRPr="00281804">
              <w:rPr>
                <w:rFonts w:asciiTheme="minorHAnsi" w:hAnsiTheme="minorHAnsi" w:cs="Tahoma"/>
                <w:szCs w:val="22"/>
                <w:lang w:val="el-GR"/>
              </w:rPr>
              <w:t>Το αντικείμενο της εκπαίδευσης ανά κατηγορία εκπαιδευομένων</w:t>
            </w:r>
          </w:p>
          <w:p w14:paraId="466ADC42" w14:textId="77777777" w:rsidR="003E54B1" w:rsidRPr="00281804" w:rsidRDefault="003E54B1" w:rsidP="003144AE">
            <w:pPr>
              <w:widowControl w:val="0"/>
              <w:numPr>
                <w:ilvl w:val="0"/>
                <w:numId w:val="34"/>
              </w:numPr>
              <w:suppressAutoHyphens w:val="0"/>
              <w:overflowPunct w:val="0"/>
              <w:autoSpaceDE w:val="0"/>
              <w:autoSpaceDN w:val="0"/>
              <w:adjustRightInd w:val="0"/>
              <w:spacing w:before="0" w:after="0"/>
              <w:ind w:left="357" w:hanging="357"/>
              <w:textAlignment w:val="baseline"/>
              <w:rPr>
                <w:rFonts w:asciiTheme="minorHAnsi" w:hAnsiTheme="minorHAnsi" w:cs="Tahoma"/>
                <w:szCs w:val="22"/>
                <w:lang w:val="el-GR"/>
              </w:rPr>
            </w:pPr>
            <w:r w:rsidRPr="00281804">
              <w:rPr>
                <w:rFonts w:asciiTheme="minorHAnsi" w:hAnsiTheme="minorHAnsi" w:cs="Tahoma"/>
                <w:szCs w:val="22"/>
                <w:lang w:val="el-GR"/>
              </w:rPr>
              <w:t>Την εκπαιδευτική διαδικασία και τον τρόπο διαχείρισής της</w:t>
            </w:r>
          </w:p>
          <w:p w14:paraId="0C90AACB" w14:textId="77777777" w:rsidR="003E54B1" w:rsidRPr="00281804" w:rsidRDefault="003E54B1" w:rsidP="003144AE">
            <w:pPr>
              <w:widowControl w:val="0"/>
              <w:numPr>
                <w:ilvl w:val="0"/>
                <w:numId w:val="34"/>
              </w:numPr>
              <w:suppressAutoHyphens w:val="0"/>
              <w:overflowPunct w:val="0"/>
              <w:autoSpaceDE w:val="0"/>
              <w:autoSpaceDN w:val="0"/>
              <w:adjustRightInd w:val="0"/>
              <w:spacing w:before="0" w:after="0"/>
              <w:ind w:left="357" w:hanging="357"/>
              <w:textAlignment w:val="baseline"/>
              <w:rPr>
                <w:rFonts w:asciiTheme="minorHAnsi" w:hAnsiTheme="minorHAnsi" w:cs="Tahoma"/>
                <w:szCs w:val="22"/>
                <w:lang w:val="el-GR"/>
              </w:rPr>
            </w:pPr>
            <w:r w:rsidRPr="00281804">
              <w:rPr>
                <w:rFonts w:asciiTheme="minorHAnsi" w:hAnsiTheme="minorHAnsi" w:cs="Tahoma"/>
                <w:szCs w:val="22"/>
                <w:lang w:val="el-GR"/>
              </w:rPr>
              <w:t>Τη μεθοδολογική προσέγγιση, την οργάνωση και προετοιμασία εκπαίδευσης</w:t>
            </w:r>
          </w:p>
          <w:p w14:paraId="24F4E6EB" w14:textId="77777777" w:rsidR="003E54B1" w:rsidRPr="00281804" w:rsidRDefault="003E54B1" w:rsidP="003144AE">
            <w:pPr>
              <w:widowControl w:val="0"/>
              <w:numPr>
                <w:ilvl w:val="0"/>
                <w:numId w:val="34"/>
              </w:numPr>
              <w:suppressAutoHyphens w:val="0"/>
              <w:spacing w:before="0" w:after="0"/>
              <w:ind w:left="357" w:hanging="357"/>
              <w:rPr>
                <w:rFonts w:asciiTheme="minorHAnsi" w:hAnsiTheme="minorHAnsi" w:cs="Tahoma"/>
                <w:szCs w:val="22"/>
                <w:lang w:val="el-GR"/>
              </w:rPr>
            </w:pPr>
            <w:r w:rsidRPr="00281804">
              <w:rPr>
                <w:rFonts w:asciiTheme="minorHAnsi" w:hAnsiTheme="minorHAnsi" w:cs="Tahoma"/>
                <w:szCs w:val="22"/>
                <w:lang w:val="el-GR"/>
              </w:rPr>
              <w:t>Αναλυτικό προγραμματισμό εκπαιδευτικών σεμιναρίων, που θα συμφωνηθεί με τον Φορέα Λειτουργίας</w:t>
            </w:r>
          </w:p>
        </w:tc>
      </w:tr>
      <w:tr w:rsidR="003E54B1" w:rsidRPr="00A009FB" w14:paraId="3781628D" w14:textId="77777777" w:rsidTr="003E54B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1563" w:type="pct"/>
            <w:vAlign w:val="center"/>
          </w:tcPr>
          <w:p w14:paraId="07CEE752" w14:textId="77777777" w:rsidR="003E54B1" w:rsidRPr="00281804" w:rsidRDefault="003E54B1" w:rsidP="003144AE">
            <w:pPr>
              <w:pStyle w:val="Tabletext"/>
              <w:numPr>
                <w:ilvl w:val="0"/>
                <w:numId w:val="35"/>
              </w:numPr>
              <w:spacing w:before="0" w:after="0"/>
              <w:ind w:left="386" w:hanging="425"/>
              <w:jc w:val="both"/>
              <w:rPr>
                <w:rFonts w:asciiTheme="minorHAnsi" w:hAnsiTheme="minorHAnsi" w:cs="Tahoma"/>
                <w:sz w:val="22"/>
                <w:szCs w:val="22"/>
              </w:rPr>
            </w:pPr>
            <w:r w:rsidRPr="00281804">
              <w:rPr>
                <w:rFonts w:asciiTheme="minorHAnsi" w:hAnsiTheme="minorHAnsi" w:cs="Tahoma"/>
                <w:sz w:val="22"/>
                <w:szCs w:val="22"/>
              </w:rPr>
              <w:t>Τεύχος εκτίμησης ωριμότητας Δημοσίων Φορέων προς ένταξη στο ΟΠΣ-ΑΔΕ &amp; Χρονοδιάγραμμα σταδιακής ένταξής τους στο ΟΠΣ-ΑΔΕ</w:t>
            </w:r>
          </w:p>
        </w:tc>
        <w:tc>
          <w:tcPr>
            <w:tcW w:w="3437" w:type="pct"/>
            <w:vAlign w:val="center"/>
          </w:tcPr>
          <w:p w14:paraId="278CF920" w14:textId="77777777" w:rsidR="003E54B1" w:rsidRPr="00281804" w:rsidRDefault="003E54B1" w:rsidP="00C42A81">
            <w:pPr>
              <w:rPr>
                <w:rFonts w:asciiTheme="minorHAnsi" w:hAnsiTheme="minorHAnsi" w:cs="Tahoma"/>
                <w:szCs w:val="22"/>
                <w:lang w:val="el-GR"/>
              </w:rPr>
            </w:pPr>
            <w:r w:rsidRPr="00281804">
              <w:rPr>
                <w:rFonts w:asciiTheme="minorHAnsi" w:hAnsiTheme="minorHAnsi" w:cs="Tahoma"/>
                <w:szCs w:val="22"/>
                <w:lang w:val="el-GR"/>
              </w:rPr>
              <w:t xml:space="preserve">Περιλαμβάνει: </w:t>
            </w:r>
          </w:p>
          <w:p w14:paraId="663E0D46" w14:textId="77777777" w:rsidR="003E54B1" w:rsidRPr="00281804" w:rsidRDefault="003E54B1" w:rsidP="003144AE">
            <w:pPr>
              <w:widowControl w:val="0"/>
              <w:numPr>
                <w:ilvl w:val="0"/>
                <w:numId w:val="34"/>
              </w:numPr>
              <w:suppressAutoHyphens w:val="0"/>
              <w:overflowPunct w:val="0"/>
              <w:autoSpaceDE w:val="0"/>
              <w:autoSpaceDN w:val="0"/>
              <w:adjustRightInd w:val="0"/>
              <w:spacing w:before="0" w:after="0"/>
              <w:ind w:left="357" w:hanging="357"/>
              <w:textAlignment w:val="baseline"/>
              <w:rPr>
                <w:rFonts w:asciiTheme="minorHAnsi" w:hAnsiTheme="minorHAnsi" w:cs="Tahoma"/>
                <w:szCs w:val="22"/>
                <w:lang w:val="el-GR"/>
              </w:rPr>
            </w:pPr>
            <w:r w:rsidRPr="00281804">
              <w:rPr>
                <w:rFonts w:asciiTheme="minorHAnsi" w:hAnsiTheme="minorHAnsi" w:cs="Tahoma"/>
                <w:szCs w:val="22"/>
                <w:lang w:val="el-GR"/>
              </w:rPr>
              <w:t xml:space="preserve">αποτίμηση της τρέχουσας κατάστασης των Φορέων τους οποίους αφορά το ΟΠΣ-ΑΔΕ αναφορικά με τη συμμόρφωσή τους στο νέο νομοθετικό πλαίσιο, </w:t>
            </w:r>
          </w:p>
          <w:p w14:paraId="75902FA9" w14:textId="77777777" w:rsidR="003E54B1" w:rsidRPr="00281804" w:rsidRDefault="003E54B1" w:rsidP="003144AE">
            <w:pPr>
              <w:widowControl w:val="0"/>
              <w:numPr>
                <w:ilvl w:val="0"/>
                <w:numId w:val="34"/>
              </w:numPr>
              <w:suppressAutoHyphens w:val="0"/>
              <w:overflowPunct w:val="0"/>
              <w:autoSpaceDE w:val="0"/>
              <w:autoSpaceDN w:val="0"/>
              <w:adjustRightInd w:val="0"/>
              <w:spacing w:before="0" w:after="0"/>
              <w:ind w:left="357" w:hanging="357"/>
              <w:textAlignment w:val="baseline"/>
              <w:rPr>
                <w:rFonts w:asciiTheme="minorHAnsi" w:hAnsiTheme="minorHAnsi" w:cs="Tahoma"/>
                <w:szCs w:val="22"/>
                <w:lang w:val="el-GR"/>
              </w:rPr>
            </w:pPr>
            <w:r w:rsidRPr="00281804">
              <w:rPr>
                <w:rFonts w:asciiTheme="minorHAnsi" w:hAnsiTheme="minorHAnsi" w:cs="Tahoma"/>
                <w:szCs w:val="22"/>
                <w:lang w:val="el-GR"/>
              </w:rPr>
              <w:t>αναλυτικό χρονοδιάγραμμα για την ένταξη των Φορέων στην δοκιμαστική λειτουργία του Συστήματος με βάση τα εξαγόμενα αποτελέσματα της εκτίμησης ωριμότητάς τους.</w:t>
            </w:r>
          </w:p>
        </w:tc>
      </w:tr>
    </w:tbl>
    <w:p w14:paraId="79AE944F" w14:textId="77777777" w:rsidR="003E54B1" w:rsidRPr="003E54B1" w:rsidRDefault="003E54B1">
      <w:pPr>
        <w:rPr>
          <w:lang w:val="el-GR"/>
        </w:rPr>
      </w:pPr>
    </w:p>
    <w:p w14:paraId="397C99C7" w14:textId="77777777" w:rsidR="0068618B" w:rsidRPr="006F705A" w:rsidRDefault="0068618B" w:rsidP="006F705A">
      <w:pPr>
        <w:pStyle w:val="5"/>
      </w:pPr>
      <w:bookmarkStart w:id="762" w:name="_Ref503358433"/>
      <w:r w:rsidRPr="006F705A">
        <w:t>Φάση 2: Ανάπτυξη Υποσυστημάτων / Ψηφιακών Υπηρεσιών &amp; Εγκατάσταση Συστήματος στο G-Cloud</w:t>
      </w:r>
      <w:bookmarkEnd w:id="762"/>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010"/>
        <w:gridCol w:w="6618"/>
      </w:tblGrid>
      <w:tr w:rsidR="00C83964" w:rsidRPr="00A009FB" w14:paraId="163F82E3" w14:textId="77777777" w:rsidTr="003E54B1">
        <w:trPr>
          <w:jc w:val="center"/>
        </w:trPr>
        <w:tc>
          <w:tcPr>
            <w:tcW w:w="5000" w:type="pct"/>
            <w:gridSpan w:val="2"/>
            <w:shd w:val="clear" w:color="auto" w:fill="FBE4D5" w:themeFill="accent2" w:themeFillTint="33"/>
            <w:vAlign w:val="center"/>
          </w:tcPr>
          <w:p w14:paraId="7C244387" w14:textId="77777777" w:rsidR="00C83964" w:rsidRPr="00C83964" w:rsidRDefault="00C83964" w:rsidP="00C42A81">
            <w:pPr>
              <w:pStyle w:val="ae"/>
              <w:spacing w:line="360" w:lineRule="auto"/>
              <w:rPr>
                <w:rFonts w:asciiTheme="minorHAnsi" w:hAnsiTheme="minorHAnsi"/>
                <w:szCs w:val="22"/>
                <w:lang w:val="el-GR"/>
              </w:rPr>
            </w:pPr>
            <w:r w:rsidRPr="00C83964">
              <w:rPr>
                <w:rFonts w:asciiTheme="minorHAnsi" w:hAnsiTheme="minorHAnsi" w:cs="Tahoma"/>
                <w:b/>
                <w:szCs w:val="22"/>
                <w:lang w:val="el-GR"/>
              </w:rPr>
              <w:t xml:space="preserve">Φάση 2: </w:t>
            </w:r>
            <w:r w:rsidRPr="00C83964">
              <w:rPr>
                <w:rFonts w:asciiTheme="minorHAnsi" w:hAnsiTheme="minorHAnsi" w:cs="Tahoma"/>
                <w:b/>
                <w:color w:val="000000"/>
                <w:szCs w:val="22"/>
                <w:lang w:val="el-GR"/>
              </w:rPr>
              <w:t xml:space="preserve">Ανάπτυξη Υποσυστημάτων / Ψηφιακών Υπηρεσιών &amp; Εγκατάσταση Συστήματος στο </w:t>
            </w:r>
            <w:r w:rsidRPr="00C83964">
              <w:rPr>
                <w:rFonts w:asciiTheme="minorHAnsi" w:hAnsiTheme="minorHAnsi" w:cs="Tahoma"/>
                <w:b/>
                <w:color w:val="000000"/>
                <w:szCs w:val="22"/>
              </w:rPr>
              <w:t>G</w:t>
            </w:r>
            <w:r w:rsidRPr="00C83964">
              <w:rPr>
                <w:rFonts w:asciiTheme="minorHAnsi" w:hAnsiTheme="minorHAnsi" w:cs="Tahoma"/>
                <w:b/>
                <w:color w:val="000000"/>
                <w:szCs w:val="22"/>
                <w:lang w:val="el-GR"/>
              </w:rPr>
              <w:t>-</w:t>
            </w:r>
            <w:r w:rsidRPr="00C83964">
              <w:rPr>
                <w:rFonts w:asciiTheme="minorHAnsi" w:hAnsiTheme="minorHAnsi" w:cs="Tahoma"/>
                <w:b/>
                <w:color w:val="000000"/>
                <w:szCs w:val="22"/>
              </w:rPr>
              <w:t>Cloud</w:t>
            </w:r>
          </w:p>
        </w:tc>
      </w:tr>
      <w:tr w:rsidR="00C83964" w:rsidRPr="00A009FB" w14:paraId="5443FA14" w14:textId="77777777" w:rsidTr="00C83964">
        <w:trPr>
          <w:jc w:val="center"/>
        </w:trPr>
        <w:tc>
          <w:tcPr>
            <w:tcW w:w="5000" w:type="pct"/>
            <w:gridSpan w:val="2"/>
          </w:tcPr>
          <w:p w14:paraId="1D8D0739" w14:textId="77777777" w:rsidR="00C83964" w:rsidRPr="00C83964" w:rsidRDefault="00C83964" w:rsidP="00C83964">
            <w:pPr>
              <w:rPr>
                <w:rFonts w:asciiTheme="minorHAnsi" w:hAnsiTheme="minorHAnsi" w:cs="Tahoma"/>
                <w:szCs w:val="22"/>
                <w:lang w:val="el-GR"/>
              </w:rPr>
            </w:pPr>
            <w:r w:rsidRPr="00C83964">
              <w:rPr>
                <w:rFonts w:asciiTheme="minorHAnsi" w:hAnsiTheme="minorHAnsi" w:cs="Tahoma"/>
                <w:szCs w:val="22"/>
                <w:lang w:val="el-GR"/>
              </w:rPr>
              <w:t xml:space="preserve">Η Φάση 2 θα υλοποιηθεί μέσω 2 διακριτών Υποφάσεων, οι οποίες θα αφορούν 2 «σταδιακούς κύκλους ανάπτυξης» των επιμέρους Υποσυστημάτων του ΟΠΣ-ΑΔΕ: </w:t>
            </w:r>
          </w:p>
          <w:p w14:paraId="465AD77E" w14:textId="77777777" w:rsidR="00C83964" w:rsidRPr="00C83964" w:rsidRDefault="00C83964" w:rsidP="003144AE">
            <w:pPr>
              <w:pStyle w:val="aff"/>
              <w:numPr>
                <w:ilvl w:val="0"/>
                <w:numId w:val="32"/>
              </w:numPr>
              <w:suppressAutoHyphens w:val="0"/>
              <w:ind w:left="714" w:hanging="357"/>
              <w:contextualSpacing w:val="0"/>
              <w:rPr>
                <w:rFonts w:asciiTheme="minorHAnsi" w:hAnsiTheme="minorHAnsi" w:cs="Tahoma"/>
                <w:szCs w:val="22"/>
                <w:lang w:val="el-GR"/>
              </w:rPr>
            </w:pPr>
            <w:r w:rsidRPr="00C83964">
              <w:rPr>
                <w:rFonts w:asciiTheme="minorHAnsi" w:hAnsiTheme="minorHAnsi" w:cs="Tahoma"/>
                <w:szCs w:val="22"/>
                <w:lang w:val="el-GR"/>
              </w:rPr>
              <w:t xml:space="preserve">Υποφάση 2Α: στο πλαίσιο της Υποφάσης 2Α θα παραδοθούν όλα τα Υποσυστήματα του ΟΠΣ-ΑΔΕ υλοποιημένα με υποσύνολο της λειτουργικότητάς τους, το οποίο θα καθοριστεί επακριβώς κατά τη Φάση 1 «Μελέτη Εφαρμογής».  </w:t>
            </w:r>
          </w:p>
          <w:p w14:paraId="2609E90C" w14:textId="77777777" w:rsidR="00C83964" w:rsidRPr="00C83964" w:rsidRDefault="00C83964" w:rsidP="003144AE">
            <w:pPr>
              <w:pStyle w:val="aff"/>
              <w:numPr>
                <w:ilvl w:val="0"/>
                <w:numId w:val="32"/>
              </w:numPr>
              <w:suppressAutoHyphens w:val="0"/>
              <w:ind w:left="714" w:hanging="357"/>
              <w:contextualSpacing w:val="0"/>
              <w:rPr>
                <w:rFonts w:asciiTheme="minorHAnsi" w:hAnsiTheme="minorHAnsi" w:cs="Tahoma"/>
                <w:szCs w:val="22"/>
                <w:lang w:val="el-GR"/>
              </w:rPr>
            </w:pPr>
            <w:r w:rsidRPr="00C83964">
              <w:rPr>
                <w:rFonts w:asciiTheme="minorHAnsi" w:hAnsiTheme="minorHAnsi" w:cs="Tahoma"/>
                <w:szCs w:val="22"/>
                <w:lang w:val="el-GR"/>
              </w:rPr>
              <w:t xml:space="preserve">Υποφάση 2Β: στο πλαίσιο της Υποφάσης 2Β θα παραδοθούν τα τελικά πλήρως υλοποιημένα Υποσυστήματα του ΟΠΣ-ΑΔΕ.  </w:t>
            </w:r>
          </w:p>
          <w:p w14:paraId="653E36E4" w14:textId="77777777" w:rsidR="001D3B4D" w:rsidRDefault="001D3B4D" w:rsidP="00C83964">
            <w:pPr>
              <w:rPr>
                <w:rFonts w:asciiTheme="minorHAnsi" w:hAnsiTheme="minorHAnsi" w:cs="Tahoma"/>
                <w:szCs w:val="22"/>
                <w:lang w:val="el-GR"/>
              </w:rPr>
            </w:pPr>
            <w:r w:rsidRPr="00691A4B">
              <w:rPr>
                <w:rFonts w:asciiTheme="minorHAnsi" w:hAnsiTheme="minorHAnsi" w:cs="Tahoma"/>
                <w:szCs w:val="22"/>
                <w:lang w:val="el-GR"/>
              </w:rPr>
              <w:t>Η</w:t>
            </w:r>
            <w:r w:rsidR="002A3FE9">
              <w:rPr>
                <w:rFonts w:asciiTheme="minorHAnsi" w:hAnsiTheme="minorHAnsi" w:cs="Tahoma"/>
                <w:szCs w:val="22"/>
                <w:lang w:val="el-GR"/>
              </w:rPr>
              <w:t xml:space="preserve"> ενδεικτική</w:t>
            </w:r>
            <w:r w:rsidRPr="00691A4B">
              <w:rPr>
                <w:rFonts w:asciiTheme="minorHAnsi" w:hAnsiTheme="minorHAnsi" w:cs="Tahoma"/>
                <w:szCs w:val="22"/>
                <w:lang w:val="el-GR"/>
              </w:rPr>
              <w:t xml:space="preserve"> λειτουργικότητα </w:t>
            </w:r>
            <w:r w:rsidR="00993B96" w:rsidRPr="00691A4B">
              <w:rPr>
                <w:rFonts w:asciiTheme="minorHAnsi" w:hAnsiTheme="minorHAnsi" w:cs="Tahoma"/>
                <w:szCs w:val="22"/>
                <w:lang w:val="el-GR"/>
              </w:rPr>
              <w:t xml:space="preserve">των Υποσυστημάτων του ΟΠΣ-ΑΔΕ </w:t>
            </w:r>
            <w:r w:rsidRPr="00691A4B">
              <w:rPr>
                <w:rFonts w:asciiTheme="minorHAnsi" w:hAnsiTheme="minorHAnsi" w:cs="Tahoma"/>
                <w:szCs w:val="22"/>
                <w:lang w:val="el-GR"/>
              </w:rPr>
              <w:t xml:space="preserve">που θα </w:t>
            </w:r>
            <w:r w:rsidR="00993B96" w:rsidRPr="00691A4B">
              <w:rPr>
                <w:rFonts w:asciiTheme="minorHAnsi" w:hAnsiTheme="minorHAnsi" w:cs="Tahoma"/>
                <w:szCs w:val="22"/>
                <w:lang w:val="el-GR"/>
              </w:rPr>
              <w:t xml:space="preserve">υλοποιηθεί </w:t>
            </w:r>
            <w:r w:rsidR="002A3FE9">
              <w:rPr>
                <w:rFonts w:asciiTheme="minorHAnsi" w:hAnsiTheme="minorHAnsi" w:cs="Tahoma"/>
                <w:szCs w:val="22"/>
                <w:lang w:val="el-GR"/>
              </w:rPr>
              <w:t>στο πλαίσιο κάθε</w:t>
            </w:r>
            <w:r w:rsidRPr="00691A4B">
              <w:rPr>
                <w:rFonts w:asciiTheme="minorHAnsi" w:hAnsiTheme="minorHAnsi" w:cs="Tahoma"/>
                <w:szCs w:val="22"/>
                <w:lang w:val="el-GR"/>
              </w:rPr>
              <w:t xml:space="preserve"> </w:t>
            </w:r>
            <w:r w:rsidR="002A3FE9">
              <w:rPr>
                <w:rFonts w:asciiTheme="minorHAnsi" w:hAnsiTheme="minorHAnsi" w:cs="Tahoma"/>
                <w:szCs w:val="22"/>
                <w:lang w:val="el-GR"/>
              </w:rPr>
              <w:t>Υποφάση</w:t>
            </w:r>
            <w:r w:rsidR="00C010CF">
              <w:rPr>
                <w:rFonts w:asciiTheme="minorHAnsi" w:hAnsiTheme="minorHAnsi" w:cs="Tahoma"/>
                <w:szCs w:val="22"/>
                <w:lang w:val="el-GR"/>
              </w:rPr>
              <w:t>ς,</w:t>
            </w:r>
            <w:r w:rsidR="002A3FE9">
              <w:rPr>
                <w:rFonts w:asciiTheme="minorHAnsi" w:hAnsiTheme="minorHAnsi" w:cs="Tahoma"/>
                <w:szCs w:val="22"/>
                <w:lang w:val="el-GR"/>
              </w:rPr>
              <w:t xml:space="preserve"> </w:t>
            </w:r>
            <w:r w:rsidR="007D1784" w:rsidRPr="00E234FB">
              <w:rPr>
                <w:rFonts w:asciiTheme="minorHAnsi" w:hAnsiTheme="minorHAnsi" w:cs="Tahoma"/>
                <w:szCs w:val="22"/>
                <w:lang w:val="el-GR"/>
              </w:rPr>
              <w:t xml:space="preserve">περιγράφεται στον ακόλουθο Πίνακα: </w:t>
            </w:r>
            <w:r w:rsidR="00993B96">
              <w:rPr>
                <w:rFonts w:asciiTheme="minorHAnsi" w:hAnsiTheme="minorHAnsi" w:cs="Tahoma"/>
                <w:szCs w:val="22"/>
                <w:lang w:val="el-GR"/>
              </w:rPr>
              <w:t xml:space="preserve"> </w:t>
            </w:r>
          </w:p>
          <w:tbl>
            <w:tblPr>
              <w:tblStyle w:val="aff0"/>
              <w:tblW w:w="0" w:type="auto"/>
              <w:tblLook w:val="04A0" w:firstRow="1" w:lastRow="0" w:firstColumn="1" w:lastColumn="0" w:noHBand="0" w:noVBand="1"/>
            </w:tblPr>
            <w:tblGrid>
              <w:gridCol w:w="1019"/>
              <w:gridCol w:w="1845"/>
              <w:gridCol w:w="6538"/>
            </w:tblGrid>
            <w:tr w:rsidR="007D1784" w:rsidRPr="00C35DB7" w14:paraId="1C0D3B57" w14:textId="77777777" w:rsidTr="00E234FB">
              <w:trPr>
                <w:tblHeader/>
              </w:trPr>
              <w:tc>
                <w:tcPr>
                  <w:tcW w:w="1019" w:type="dxa"/>
                  <w:shd w:val="clear" w:color="auto" w:fill="D9D9D9" w:themeFill="background1" w:themeFillShade="D9"/>
                </w:tcPr>
                <w:p w14:paraId="1ECCB840" w14:textId="77777777" w:rsidR="007D1784" w:rsidRPr="00E234FB" w:rsidRDefault="007D1784" w:rsidP="00E234FB">
                  <w:pPr>
                    <w:spacing w:before="0" w:after="0"/>
                    <w:jc w:val="left"/>
                    <w:rPr>
                      <w:rFonts w:asciiTheme="minorHAnsi" w:hAnsiTheme="minorHAnsi" w:cstheme="minorHAnsi"/>
                      <w:b/>
                      <w:sz w:val="20"/>
                      <w:szCs w:val="20"/>
                      <w:lang w:val="el-GR"/>
                    </w:rPr>
                  </w:pPr>
                  <w:r w:rsidRPr="00E234FB">
                    <w:rPr>
                      <w:rFonts w:asciiTheme="minorHAnsi" w:hAnsiTheme="minorHAnsi" w:cstheme="minorHAnsi"/>
                      <w:b/>
                      <w:sz w:val="20"/>
                      <w:szCs w:val="20"/>
                      <w:lang w:val="el-GR"/>
                    </w:rPr>
                    <w:t>Υποφάση</w:t>
                  </w:r>
                </w:p>
              </w:tc>
              <w:tc>
                <w:tcPr>
                  <w:tcW w:w="1845" w:type="dxa"/>
                  <w:shd w:val="clear" w:color="auto" w:fill="D9D9D9" w:themeFill="background1" w:themeFillShade="D9"/>
                </w:tcPr>
                <w:p w14:paraId="2EC5268C" w14:textId="77777777" w:rsidR="007D1784" w:rsidRPr="00E234FB" w:rsidRDefault="007D1784" w:rsidP="00E234FB">
                  <w:pPr>
                    <w:spacing w:before="0" w:after="0"/>
                    <w:jc w:val="left"/>
                    <w:rPr>
                      <w:rFonts w:asciiTheme="minorHAnsi" w:hAnsiTheme="minorHAnsi" w:cstheme="minorHAnsi"/>
                      <w:b/>
                      <w:sz w:val="20"/>
                      <w:szCs w:val="20"/>
                      <w:lang w:val="el-GR"/>
                    </w:rPr>
                  </w:pPr>
                  <w:r w:rsidRPr="00E234FB">
                    <w:rPr>
                      <w:rFonts w:asciiTheme="minorHAnsi" w:hAnsiTheme="minorHAnsi" w:cstheme="minorHAnsi"/>
                      <w:b/>
                      <w:sz w:val="20"/>
                      <w:szCs w:val="20"/>
                      <w:lang w:val="el-GR"/>
                    </w:rPr>
                    <w:t>Υποσύστημα</w:t>
                  </w:r>
                </w:p>
              </w:tc>
              <w:tc>
                <w:tcPr>
                  <w:tcW w:w="6538" w:type="dxa"/>
                  <w:shd w:val="clear" w:color="auto" w:fill="D9D9D9" w:themeFill="background1" w:themeFillShade="D9"/>
                </w:tcPr>
                <w:p w14:paraId="5C64A4A5" w14:textId="77777777" w:rsidR="007D1784" w:rsidRPr="00E234FB" w:rsidRDefault="007D1784" w:rsidP="00E234FB">
                  <w:pPr>
                    <w:spacing w:before="0" w:after="0"/>
                    <w:jc w:val="left"/>
                    <w:rPr>
                      <w:rFonts w:asciiTheme="minorHAnsi" w:hAnsiTheme="minorHAnsi" w:cstheme="minorHAnsi"/>
                      <w:b/>
                      <w:sz w:val="20"/>
                      <w:szCs w:val="20"/>
                      <w:lang w:val="el-GR"/>
                    </w:rPr>
                  </w:pPr>
                  <w:r w:rsidRPr="00E234FB">
                    <w:rPr>
                      <w:rFonts w:asciiTheme="minorHAnsi" w:hAnsiTheme="minorHAnsi" w:cstheme="minorHAnsi"/>
                      <w:b/>
                      <w:sz w:val="20"/>
                      <w:szCs w:val="20"/>
                      <w:lang w:val="el-GR"/>
                    </w:rPr>
                    <w:t>Λειτουργικότητα</w:t>
                  </w:r>
                </w:p>
              </w:tc>
            </w:tr>
            <w:tr w:rsidR="007D1784" w:rsidRPr="00A009FB" w14:paraId="310ED44A" w14:textId="77777777" w:rsidTr="00E234FB">
              <w:tc>
                <w:tcPr>
                  <w:tcW w:w="1019" w:type="dxa"/>
                  <w:vMerge w:val="restart"/>
                  <w:shd w:val="clear" w:color="auto" w:fill="FBE4D5" w:themeFill="accent2" w:themeFillTint="33"/>
                  <w:vAlign w:val="center"/>
                </w:tcPr>
                <w:p w14:paraId="42AA3393" w14:textId="77777777" w:rsidR="007D1784" w:rsidRPr="00E234FB" w:rsidRDefault="00C35DB7" w:rsidP="00E234FB">
                  <w:pPr>
                    <w:spacing w:before="0" w:after="0"/>
                    <w:jc w:val="left"/>
                    <w:rPr>
                      <w:rFonts w:asciiTheme="minorHAnsi" w:hAnsiTheme="minorHAnsi" w:cstheme="minorHAnsi"/>
                      <w:b/>
                      <w:sz w:val="20"/>
                      <w:szCs w:val="20"/>
                      <w:lang w:val="en-US"/>
                    </w:rPr>
                  </w:pPr>
                  <w:r>
                    <w:rPr>
                      <w:rFonts w:asciiTheme="minorHAnsi" w:hAnsiTheme="minorHAnsi" w:cstheme="minorHAnsi"/>
                      <w:b/>
                      <w:sz w:val="20"/>
                      <w:szCs w:val="20"/>
                      <w:lang w:val="el-GR"/>
                    </w:rPr>
                    <w:t>2Α</w:t>
                  </w:r>
                </w:p>
              </w:tc>
              <w:tc>
                <w:tcPr>
                  <w:tcW w:w="1845" w:type="dxa"/>
                  <w:shd w:val="clear" w:color="auto" w:fill="FBE4D5" w:themeFill="accent2" w:themeFillTint="33"/>
                </w:tcPr>
                <w:p w14:paraId="1689665F" w14:textId="77777777" w:rsidR="007D1784" w:rsidRPr="00E234FB" w:rsidRDefault="007D1784" w:rsidP="00E234FB">
                  <w:pPr>
                    <w:spacing w:before="0" w:after="0"/>
                    <w:jc w:val="left"/>
                    <w:rPr>
                      <w:rFonts w:asciiTheme="minorHAnsi" w:hAnsiTheme="minorHAnsi" w:cstheme="minorHAnsi"/>
                      <w:sz w:val="20"/>
                      <w:szCs w:val="20"/>
                      <w:lang w:val="el-GR"/>
                    </w:rPr>
                  </w:pPr>
                  <w:r w:rsidRPr="00E234FB">
                    <w:rPr>
                      <w:rFonts w:asciiTheme="minorHAnsi" w:hAnsiTheme="minorHAnsi" w:cstheme="minorHAnsi"/>
                      <w:sz w:val="20"/>
                      <w:szCs w:val="20"/>
                      <w:lang w:val="el-GR"/>
                    </w:rPr>
                    <w:t>Διαδικτυακή Πύλη</w:t>
                  </w:r>
                </w:p>
              </w:tc>
              <w:tc>
                <w:tcPr>
                  <w:tcW w:w="6538" w:type="dxa"/>
                  <w:shd w:val="clear" w:color="auto" w:fill="FBE4D5" w:themeFill="accent2" w:themeFillTint="33"/>
                </w:tcPr>
                <w:p w14:paraId="3029076E" w14:textId="77777777" w:rsidR="007D1784" w:rsidRPr="00E234FB" w:rsidRDefault="007D1784" w:rsidP="00E234FB">
                  <w:pPr>
                    <w:spacing w:before="0" w:after="0"/>
                    <w:jc w:val="left"/>
                    <w:rPr>
                      <w:rFonts w:asciiTheme="minorHAnsi" w:hAnsiTheme="minorHAnsi" w:cstheme="minorHAnsi"/>
                      <w:sz w:val="20"/>
                      <w:szCs w:val="20"/>
                      <w:lang w:val="el-GR"/>
                    </w:rPr>
                  </w:pPr>
                  <w:r w:rsidRPr="00E234FB">
                    <w:rPr>
                      <w:rFonts w:asciiTheme="minorHAnsi" w:hAnsiTheme="minorHAnsi" w:cstheme="minorHAnsi"/>
                      <w:sz w:val="20"/>
                      <w:szCs w:val="20"/>
                      <w:lang w:val="el-GR"/>
                    </w:rPr>
                    <w:t>Σύμφωνα με τις απαιτήσεις εκτός από τα αναφερόμενα στην υποφάση 2</w:t>
                  </w:r>
                  <w:r w:rsidRPr="00E234FB">
                    <w:rPr>
                      <w:rFonts w:asciiTheme="minorHAnsi" w:hAnsiTheme="minorHAnsi" w:cstheme="minorHAnsi"/>
                      <w:sz w:val="20"/>
                      <w:szCs w:val="20"/>
                      <w:vertAlign w:val="superscript"/>
                      <w:lang w:val="el-GR"/>
                    </w:rPr>
                    <w:t>Β</w:t>
                  </w:r>
                </w:p>
              </w:tc>
            </w:tr>
            <w:tr w:rsidR="007D1784" w:rsidRPr="00A009FB" w14:paraId="52D8F96A" w14:textId="77777777" w:rsidTr="00E234FB">
              <w:tc>
                <w:tcPr>
                  <w:tcW w:w="1019" w:type="dxa"/>
                  <w:vMerge/>
                  <w:shd w:val="clear" w:color="auto" w:fill="FBE4D5" w:themeFill="accent2" w:themeFillTint="33"/>
                </w:tcPr>
                <w:p w14:paraId="20F2DFBE" w14:textId="77777777" w:rsidR="007D1784" w:rsidRPr="00E234FB" w:rsidRDefault="007D1784" w:rsidP="00E234FB">
                  <w:pPr>
                    <w:spacing w:before="0" w:after="0"/>
                    <w:jc w:val="left"/>
                    <w:rPr>
                      <w:rFonts w:asciiTheme="minorHAnsi" w:hAnsiTheme="minorHAnsi" w:cstheme="minorHAnsi"/>
                      <w:sz w:val="20"/>
                      <w:szCs w:val="20"/>
                      <w:lang w:val="el-GR"/>
                    </w:rPr>
                  </w:pPr>
                </w:p>
              </w:tc>
              <w:tc>
                <w:tcPr>
                  <w:tcW w:w="1845" w:type="dxa"/>
                  <w:shd w:val="clear" w:color="auto" w:fill="FBE4D5" w:themeFill="accent2" w:themeFillTint="33"/>
                </w:tcPr>
                <w:p w14:paraId="207E5318" w14:textId="77777777" w:rsidR="007D1784" w:rsidRPr="00E234FB" w:rsidRDefault="007D1784" w:rsidP="00E234FB">
                  <w:pPr>
                    <w:spacing w:before="0" w:after="0"/>
                    <w:jc w:val="left"/>
                    <w:rPr>
                      <w:rFonts w:asciiTheme="minorHAnsi" w:hAnsiTheme="minorHAnsi" w:cstheme="minorHAnsi"/>
                      <w:sz w:val="20"/>
                      <w:szCs w:val="20"/>
                      <w:lang w:val="el-GR"/>
                    </w:rPr>
                  </w:pPr>
                  <w:r w:rsidRPr="00E234FB">
                    <w:rPr>
                      <w:rFonts w:asciiTheme="minorHAnsi" w:hAnsiTheme="minorHAnsi" w:cstheme="minorHAnsi"/>
                      <w:sz w:val="20"/>
                      <w:szCs w:val="20"/>
                      <w:lang w:val="el-GR"/>
                    </w:rPr>
                    <w:t>Διαχείρισης Μητρώου</w:t>
                  </w:r>
                </w:p>
              </w:tc>
              <w:tc>
                <w:tcPr>
                  <w:tcW w:w="6538" w:type="dxa"/>
                  <w:shd w:val="clear" w:color="auto" w:fill="FBE4D5" w:themeFill="accent2" w:themeFillTint="33"/>
                </w:tcPr>
                <w:p w14:paraId="294675BE" w14:textId="77777777" w:rsidR="007D1784" w:rsidRPr="00E234FB" w:rsidRDefault="007D1784" w:rsidP="00E234FB">
                  <w:pPr>
                    <w:pStyle w:val="aff"/>
                    <w:numPr>
                      <w:ilvl w:val="0"/>
                      <w:numId w:val="407"/>
                    </w:numPr>
                    <w:spacing w:before="0" w:after="0"/>
                    <w:ind w:left="357" w:hanging="357"/>
                    <w:contextualSpacing w:val="0"/>
                    <w:jc w:val="left"/>
                    <w:rPr>
                      <w:rFonts w:asciiTheme="minorHAnsi" w:hAnsiTheme="minorHAnsi" w:cstheme="minorHAnsi"/>
                      <w:sz w:val="20"/>
                      <w:szCs w:val="20"/>
                      <w:lang w:val="el-GR"/>
                    </w:rPr>
                  </w:pPr>
                  <w:r w:rsidRPr="00E234FB">
                    <w:rPr>
                      <w:rFonts w:asciiTheme="minorHAnsi" w:hAnsiTheme="minorHAnsi" w:cstheme="minorHAnsi"/>
                      <w:sz w:val="20"/>
                      <w:szCs w:val="20"/>
                      <w:lang w:val="el-GR"/>
                    </w:rPr>
                    <w:t>Σύμφωνα με τις απαιτήσεις εκτός από τα αναφερόμενα στην υποφάση 2</w:t>
                  </w:r>
                  <w:r w:rsidRPr="00E234FB">
                    <w:rPr>
                      <w:rFonts w:asciiTheme="minorHAnsi" w:hAnsiTheme="minorHAnsi" w:cstheme="minorHAnsi"/>
                      <w:sz w:val="20"/>
                      <w:szCs w:val="20"/>
                      <w:vertAlign w:val="superscript"/>
                      <w:lang w:val="el-GR"/>
                    </w:rPr>
                    <w:t>Β</w:t>
                  </w:r>
                  <w:r w:rsidRPr="00E234FB">
                    <w:rPr>
                      <w:rFonts w:asciiTheme="minorHAnsi" w:hAnsiTheme="minorHAnsi" w:cstheme="minorHAnsi"/>
                      <w:sz w:val="20"/>
                      <w:szCs w:val="20"/>
                      <w:lang w:val="el-GR"/>
                    </w:rPr>
                    <w:t xml:space="preserve"> </w:t>
                  </w:r>
                </w:p>
                <w:p w14:paraId="0F1FD271" w14:textId="77777777" w:rsidR="007D1784" w:rsidRPr="00E234FB" w:rsidRDefault="00D90B8F" w:rsidP="00E234FB">
                  <w:pPr>
                    <w:pStyle w:val="aff"/>
                    <w:numPr>
                      <w:ilvl w:val="0"/>
                      <w:numId w:val="407"/>
                    </w:numPr>
                    <w:spacing w:before="0" w:after="0"/>
                    <w:ind w:left="357" w:hanging="357"/>
                    <w:contextualSpacing w:val="0"/>
                    <w:jc w:val="left"/>
                    <w:rPr>
                      <w:rFonts w:asciiTheme="minorHAnsi" w:hAnsiTheme="minorHAnsi" w:cstheme="minorHAnsi"/>
                      <w:sz w:val="20"/>
                      <w:szCs w:val="20"/>
                      <w:lang w:val="el-GR"/>
                    </w:rPr>
                  </w:pPr>
                  <w:r w:rsidRPr="00E404B2">
                    <w:rPr>
                      <w:rFonts w:asciiTheme="minorHAnsi" w:hAnsiTheme="minorHAnsi" w:cstheme="minorHAnsi"/>
                      <w:sz w:val="20"/>
                      <w:szCs w:val="20"/>
                      <w:lang w:val="el-GR"/>
                    </w:rPr>
                    <w:t xml:space="preserve">Μετάπτωση </w:t>
                  </w:r>
                  <w:r w:rsidR="007D1784" w:rsidRPr="00E234FB">
                    <w:rPr>
                      <w:rFonts w:asciiTheme="minorHAnsi" w:hAnsiTheme="minorHAnsi" w:cstheme="minorHAnsi"/>
                      <w:sz w:val="20"/>
                      <w:szCs w:val="20"/>
                      <w:lang w:val="el-GR"/>
                    </w:rPr>
                    <w:t xml:space="preserve">δεδομένων από </w:t>
                  </w:r>
                  <w:r w:rsidR="007D1784" w:rsidRPr="00E234FB">
                    <w:rPr>
                      <w:rFonts w:asciiTheme="minorHAnsi" w:hAnsiTheme="minorHAnsi" w:cstheme="minorHAnsi"/>
                      <w:sz w:val="20"/>
                      <w:szCs w:val="20"/>
                      <w:lang w:val="en-US"/>
                    </w:rPr>
                    <w:t>TAXIS</w:t>
                  </w:r>
                  <w:r w:rsidR="007D1784" w:rsidRPr="00E234FB">
                    <w:rPr>
                      <w:rFonts w:asciiTheme="minorHAnsi" w:hAnsiTheme="minorHAnsi" w:cstheme="minorHAnsi"/>
                      <w:sz w:val="20"/>
                      <w:szCs w:val="20"/>
                      <w:lang w:val="el-GR"/>
                    </w:rPr>
                    <w:t xml:space="preserve">, ΓΕΜΗ, ΟΠΣΠΑ, </w:t>
                  </w:r>
                  <w:r w:rsidR="007D1784" w:rsidRPr="00E234FB">
                    <w:rPr>
                      <w:rFonts w:asciiTheme="minorHAnsi" w:hAnsiTheme="minorHAnsi" w:cstheme="minorHAnsi"/>
                      <w:sz w:val="20"/>
                      <w:szCs w:val="20"/>
                      <w:lang w:val="en-US"/>
                    </w:rPr>
                    <w:t>notifybusiness</w:t>
                  </w:r>
                  <w:r w:rsidR="007D1784" w:rsidRPr="00E234FB">
                    <w:rPr>
                      <w:rFonts w:asciiTheme="minorHAnsi" w:hAnsiTheme="minorHAnsi" w:cstheme="minorHAnsi"/>
                      <w:sz w:val="20"/>
                      <w:szCs w:val="20"/>
                      <w:lang w:val="el-GR"/>
                    </w:rPr>
                    <w:t>.</w:t>
                  </w:r>
                  <w:r w:rsidR="007D1784" w:rsidRPr="00E234FB">
                    <w:rPr>
                      <w:rFonts w:asciiTheme="minorHAnsi" w:hAnsiTheme="minorHAnsi" w:cstheme="minorHAnsi"/>
                      <w:sz w:val="20"/>
                      <w:szCs w:val="20"/>
                      <w:lang w:val="en-US"/>
                    </w:rPr>
                    <w:t>gr</w:t>
                  </w:r>
                </w:p>
              </w:tc>
            </w:tr>
            <w:tr w:rsidR="007D1784" w:rsidRPr="00A009FB" w14:paraId="0D5905F9" w14:textId="77777777" w:rsidTr="00E234FB">
              <w:tc>
                <w:tcPr>
                  <w:tcW w:w="1019" w:type="dxa"/>
                  <w:vMerge/>
                  <w:shd w:val="clear" w:color="auto" w:fill="FBE4D5" w:themeFill="accent2" w:themeFillTint="33"/>
                </w:tcPr>
                <w:p w14:paraId="68E53278" w14:textId="77777777" w:rsidR="007D1784" w:rsidRPr="00E234FB" w:rsidRDefault="007D1784" w:rsidP="00E234FB">
                  <w:pPr>
                    <w:spacing w:before="0" w:after="0"/>
                    <w:jc w:val="left"/>
                    <w:rPr>
                      <w:rFonts w:asciiTheme="minorHAnsi" w:hAnsiTheme="minorHAnsi" w:cstheme="minorHAnsi"/>
                      <w:sz w:val="20"/>
                      <w:szCs w:val="20"/>
                      <w:lang w:val="el-GR"/>
                    </w:rPr>
                  </w:pPr>
                </w:p>
              </w:tc>
              <w:tc>
                <w:tcPr>
                  <w:tcW w:w="1845" w:type="dxa"/>
                  <w:shd w:val="clear" w:color="auto" w:fill="FBE4D5" w:themeFill="accent2" w:themeFillTint="33"/>
                </w:tcPr>
                <w:p w14:paraId="3BCE1311" w14:textId="77777777" w:rsidR="007D1784" w:rsidRPr="00E234FB" w:rsidRDefault="007D1784" w:rsidP="00E234FB">
                  <w:pPr>
                    <w:spacing w:before="0" w:after="0"/>
                    <w:jc w:val="left"/>
                    <w:rPr>
                      <w:rFonts w:asciiTheme="minorHAnsi" w:hAnsiTheme="minorHAnsi" w:cstheme="minorHAnsi"/>
                      <w:sz w:val="20"/>
                      <w:szCs w:val="20"/>
                      <w:lang w:val="el-GR"/>
                    </w:rPr>
                  </w:pPr>
                  <w:r w:rsidRPr="00E234FB">
                    <w:rPr>
                      <w:rFonts w:asciiTheme="minorHAnsi" w:hAnsiTheme="minorHAnsi" w:cstheme="minorHAnsi"/>
                      <w:sz w:val="20"/>
                      <w:szCs w:val="20"/>
                      <w:lang w:val="el-GR"/>
                    </w:rPr>
                    <w:t>Διαχείρισης Άσκησης Δραστηριοτήτων</w:t>
                  </w:r>
                </w:p>
              </w:tc>
              <w:tc>
                <w:tcPr>
                  <w:tcW w:w="6538" w:type="dxa"/>
                  <w:shd w:val="clear" w:color="auto" w:fill="FBE4D5" w:themeFill="accent2" w:themeFillTint="33"/>
                </w:tcPr>
                <w:p w14:paraId="6BBE351C" w14:textId="77777777" w:rsidR="007D1784" w:rsidRPr="00E234FB" w:rsidRDefault="007D1784" w:rsidP="00E234FB">
                  <w:pPr>
                    <w:pStyle w:val="aff"/>
                    <w:numPr>
                      <w:ilvl w:val="0"/>
                      <w:numId w:val="408"/>
                    </w:numPr>
                    <w:spacing w:before="0" w:after="0"/>
                    <w:ind w:left="357" w:hanging="357"/>
                    <w:contextualSpacing w:val="0"/>
                    <w:jc w:val="left"/>
                    <w:rPr>
                      <w:rFonts w:asciiTheme="minorHAnsi" w:hAnsiTheme="minorHAnsi" w:cstheme="minorHAnsi"/>
                      <w:sz w:val="20"/>
                      <w:szCs w:val="20"/>
                      <w:lang w:val="el-GR"/>
                    </w:rPr>
                  </w:pPr>
                  <w:r w:rsidRPr="00E234FB">
                    <w:rPr>
                      <w:rFonts w:asciiTheme="minorHAnsi" w:hAnsiTheme="minorHAnsi" w:cstheme="minorHAnsi"/>
                      <w:sz w:val="20"/>
                      <w:szCs w:val="20"/>
                      <w:lang w:val="el-GR"/>
                    </w:rPr>
                    <w:t>Σύμφωνα με τις απαιτήσεις εκτός από τα αναφερόμενα στην υποφάση 2</w:t>
                  </w:r>
                  <w:r w:rsidRPr="00E234FB">
                    <w:rPr>
                      <w:rFonts w:asciiTheme="minorHAnsi" w:hAnsiTheme="minorHAnsi" w:cstheme="minorHAnsi"/>
                      <w:sz w:val="20"/>
                      <w:szCs w:val="20"/>
                      <w:vertAlign w:val="superscript"/>
                      <w:lang w:val="el-GR"/>
                    </w:rPr>
                    <w:t>Β</w:t>
                  </w:r>
                </w:p>
                <w:p w14:paraId="7B086D60" w14:textId="77777777" w:rsidR="007D1784" w:rsidRPr="00E234FB" w:rsidRDefault="007D1784" w:rsidP="00E234FB">
                  <w:pPr>
                    <w:pStyle w:val="aff"/>
                    <w:numPr>
                      <w:ilvl w:val="0"/>
                      <w:numId w:val="408"/>
                    </w:numPr>
                    <w:spacing w:before="0" w:after="0"/>
                    <w:ind w:left="357" w:hanging="357"/>
                    <w:contextualSpacing w:val="0"/>
                    <w:jc w:val="left"/>
                    <w:rPr>
                      <w:rFonts w:asciiTheme="minorHAnsi" w:hAnsiTheme="minorHAnsi" w:cstheme="minorHAnsi"/>
                      <w:sz w:val="20"/>
                      <w:szCs w:val="20"/>
                      <w:lang w:val="el-GR"/>
                    </w:rPr>
                  </w:pPr>
                  <w:r w:rsidRPr="00E234FB">
                    <w:rPr>
                      <w:rFonts w:asciiTheme="minorHAnsi" w:hAnsiTheme="minorHAnsi" w:cstheme="minorHAnsi"/>
                      <w:sz w:val="20"/>
                      <w:szCs w:val="20"/>
                      <w:lang w:val="el-GR"/>
                    </w:rPr>
                    <w:t>Υποστηρίζονται οι δραστηριότητες που θα επιλεγούν για την υποφάση 2</w:t>
                  </w:r>
                  <w:r w:rsidRPr="00E234FB">
                    <w:rPr>
                      <w:rFonts w:asciiTheme="minorHAnsi" w:hAnsiTheme="minorHAnsi" w:cstheme="minorHAnsi"/>
                      <w:sz w:val="20"/>
                      <w:szCs w:val="20"/>
                      <w:vertAlign w:val="superscript"/>
                      <w:lang w:val="el-GR"/>
                    </w:rPr>
                    <w:t>Α</w:t>
                  </w:r>
                  <w:r w:rsidRPr="00E234FB">
                    <w:rPr>
                      <w:rFonts w:asciiTheme="minorHAnsi" w:hAnsiTheme="minorHAnsi" w:cstheme="minorHAnsi"/>
                      <w:sz w:val="20"/>
                      <w:szCs w:val="20"/>
                      <w:lang w:val="el-GR"/>
                    </w:rPr>
                    <w:t xml:space="preserve"> (</w:t>
                  </w:r>
                  <w:r w:rsidRPr="00E234FB">
                    <w:rPr>
                      <w:rFonts w:asciiTheme="minorHAnsi" w:hAnsiTheme="minorHAnsi" w:cstheme="minorHAnsi"/>
                      <w:b/>
                      <w:sz w:val="20"/>
                      <w:szCs w:val="20"/>
                      <w:lang w:val="el-GR"/>
                    </w:rPr>
                    <w:t>20% του συνόλου</w:t>
                  </w:r>
                  <w:r w:rsidRPr="00E234FB">
                    <w:rPr>
                      <w:rFonts w:asciiTheme="minorHAnsi" w:hAnsiTheme="minorHAnsi" w:cstheme="minorHAnsi"/>
                      <w:sz w:val="20"/>
                      <w:szCs w:val="20"/>
                      <w:lang w:val="el-GR"/>
                    </w:rPr>
                    <w:t>)</w:t>
                  </w:r>
                </w:p>
              </w:tc>
            </w:tr>
            <w:tr w:rsidR="007D1784" w:rsidRPr="00A009FB" w14:paraId="5530F10D" w14:textId="77777777" w:rsidTr="00E234FB">
              <w:tc>
                <w:tcPr>
                  <w:tcW w:w="1019" w:type="dxa"/>
                  <w:vMerge/>
                  <w:shd w:val="clear" w:color="auto" w:fill="FBE4D5" w:themeFill="accent2" w:themeFillTint="33"/>
                </w:tcPr>
                <w:p w14:paraId="2B46CBF1" w14:textId="77777777" w:rsidR="007D1784" w:rsidRPr="00E234FB" w:rsidRDefault="007D1784" w:rsidP="00E234FB">
                  <w:pPr>
                    <w:spacing w:before="0" w:after="0"/>
                    <w:jc w:val="left"/>
                    <w:rPr>
                      <w:rFonts w:asciiTheme="minorHAnsi" w:hAnsiTheme="minorHAnsi" w:cstheme="minorHAnsi"/>
                      <w:sz w:val="20"/>
                      <w:szCs w:val="20"/>
                      <w:lang w:val="el-GR"/>
                    </w:rPr>
                  </w:pPr>
                </w:p>
              </w:tc>
              <w:tc>
                <w:tcPr>
                  <w:tcW w:w="1845" w:type="dxa"/>
                  <w:shd w:val="clear" w:color="auto" w:fill="FBE4D5" w:themeFill="accent2" w:themeFillTint="33"/>
                </w:tcPr>
                <w:p w14:paraId="560AB604" w14:textId="77777777" w:rsidR="007D1784" w:rsidRPr="00E234FB" w:rsidRDefault="007D1784" w:rsidP="00E234FB">
                  <w:pPr>
                    <w:spacing w:before="0" w:after="0"/>
                    <w:jc w:val="left"/>
                    <w:rPr>
                      <w:rFonts w:asciiTheme="minorHAnsi" w:hAnsiTheme="minorHAnsi" w:cstheme="minorHAnsi"/>
                      <w:sz w:val="20"/>
                      <w:szCs w:val="20"/>
                      <w:lang w:val="el-GR"/>
                    </w:rPr>
                  </w:pPr>
                  <w:r w:rsidRPr="00E234FB">
                    <w:rPr>
                      <w:rFonts w:asciiTheme="minorHAnsi" w:hAnsiTheme="minorHAnsi" w:cstheme="minorHAnsi"/>
                      <w:sz w:val="20"/>
                      <w:szCs w:val="20"/>
                      <w:lang w:val="el-GR"/>
                    </w:rPr>
                    <w:t>Διαχείρισης Ελέγχων</w:t>
                  </w:r>
                </w:p>
              </w:tc>
              <w:tc>
                <w:tcPr>
                  <w:tcW w:w="6538" w:type="dxa"/>
                  <w:shd w:val="clear" w:color="auto" w:fill="FBE4D5" w:themeFill="accent2" w:themeFillTint="33"/>
                </w:tcPr>
                <w:p w14:paraId="73F58CA5" w14:textId="77777777" w:rsidR="007D1784" w:rsidRPr="00E234FB" w:rsidRDefault="007D1784" w:rsidP="00E234FB">
                  <w:pPr>
                    <w:pStyle w:val="aff"/>
                    <w:numPr>
                      <w:ilvl w:val="0"/>
                      <w:numId w:val="408"/>
                    </w:numPr>
                    <w:spacing w:before="0" w:after="0"/>
                    <w:contextualSpacing w:val="0"/>
                    <w:jc w:val="left"/>
                    <w:rPr>
                      <w:rFonts w:asciiTheme="minorHAnsi" w:hAnsiTheme="minorHAnsi" w:cstheme="minorHAnsi"/>
                      <w:sz w:val="20"/>
                      <w:szCs w:val="20"/>
                      <w:lang w:val="el-GR"/>
                    </w:rPr>
                  </w:pPr>
                  <w:r w:rsidRPr="00E234FB">
                    <w:rPr>
                      <w:rFonts w:asciiTheme="minorHAnsi" w:hAnsiTheme="minorHAnsi" w:cstheme="minorHAnsi"/>
                      <w:sz w:val="20"/>
                      <w:szCs w:val="20"/>
                      <w:lang w:val="el-GR"/>
                    </w:rPr>
                    <w:t>Σύμφωνα με τις απαιτήσεις εκτός από τα αναφερόμενα στην υποφάση 2</w:t>
                  </w:r>
                  <w:r w:rsidRPr="00E234FB">
                    <w:rPr>
                      <w:rFonts w:asciiTheme="minorHAnsi" w:hAnsiTheme="minorHAnsi" w:cstheme="minorHAnsi"/>
                      <w:sz w:val="20"/>
                      <w:szCs w:val="20"/>
                      <w:vertAlign w:val="superscript"/>
                      <w:lang w:val="el-GR"/>
                    </w:rPr>
                    <w:t>Β</w:t>
                  </w:r>
                </w:p>
                <w:p w14:paraId="2E2183F0" w14:textId="77777777" w:rsidR="007D1784" w:rsidRPr="00E234FB" w:rsidRDefault="007D1784" w:rsidP="00E234FB">
                  <w:pPr>
                    <w:pStyle w:val="aff"/>
                    <w:numPr>
                      <w:ilvl w:val="0"/>
                      <w:numId w:val="408"/>
                    </w:numPr>
                    <w:spacing w:before="0" w:after="0"/>
                    <w:contextualSpacing w:val="0"/>
                    <w:jc w:val="left"/>
                    <w:rPr>
                      <w:rFonts w:asciiTheme="minorHAnsi" w:hAnsiTheme="minorHAnsi" w:cstheme="minorHAnsi"/>
                      <w:sz w:val="20"/>
                      <w:szCs w:val="20"/>
                      <w:lang w:val="el-GR"/>
                    </w:rPr>
                  </w:pPr>
                  <w:r w:rsidRPr="00E234FB">
                    <w:rPr>
                      <w:rFonts w:asciiTheme="minorHAnsi" w:hAnsiTheme="minorHAnsi" w:cstheme="minorHAnsi"/>
                      <w:sz w:val="20"/>
                      <w:szCs w:val="20"/>
                      <w:lang w:val="el-GR"/>
                    </w:rPr>
                    <w:t>Υποστηρίζονται οι δραστηριότητες ελέγχου που θα επιλεγούν για την υποφάση 2</w:t>
                  </w:r>
                  <w:r w:rsidRPr="00E234FB">
                    <w:rPr>
                      <w:rFonts w:asciiTheme="minorHAnsi" w:hAnsiTheme="minorHAnsi" w:cstheme="minorHAnsi"/>
                      <w:sz w:val="20"/>
                      <w:szCs w:val="20"/>
                      <w:vertAlign w:val="superscript"/>
                      <w:lang w:val="el-GR"/>
                    </w:rPr>
                    <w:t>Α</w:t>
                  </w:r>
                </w:p>
                <w:p w14:paraId="56CF5A8A" w14:textId="77777777" w:rsidR="007D1784" w:rsidRPr="00E234FB" w:rsidRDefault="007D1784" w:rsidP="00E234FB">
                  <w:pPr>
                    <w:pStyle w:val="aff"/>
                    <w:numPr>
                      <w:ilvl w:val="0"/>
                      <w:numId w:val="408"/>
                    </w:numPr>
                    <w:spacing w:before="0" w:after="0"/>
                    <w:ind w:left="357" w:hanging="357"/>
                    <w:contextualSpacing w:val="0"/>
                    <w:jc w:val="left"/>
                    <w:rPr>
                      <w:rFonts w:asciiTheme="minorHAnsi" w:hAnsiTheme="minorHAnsi" w:cstheme="minorHAnsi"/>
                      <w:sz w:val="20"/>
                      <w:szCs w:val="20"/>
                      <w:lang w:val="el-GR"/>
                    </w:rPr>
                  </w:pPr>
                  <w:r w:rsidRPr="00E234FB">
                    <w:rPr>
                      <w:rFonts w:asciiTheme="minorHAnsi" w:hAnsiTheme="minorHAnsi" w:cstheme="minorHAnsi"/>
                      <w:sz w:val="20"/>
                      <w:szCs w:val="20"/>
                      <w:lang w:val="el-GR"/>
                    </w:rPr>
                    <w:t>Οι απαντήσεις των φύλλων ελέγχου επηρεάζουν την εκτίμηση του επιπέδου κινδύνου</w:t>
                  </w:r>
                </w:p>
                <w:p w14:paraId="6BD13D7E" w14:textId="77777777" w:rsidR="007D1784" w:rsidRPr="00E234FB" w:rsidRDefault="007D1784">
                  <w:pPr>
                    <w:pStyle w:val="aff"/>
                    <w:numPr>
                      <w:ilvl w:val="0"/>
                      <w:numId w:val="408"/>
                    </w:numPr>
                    <w:spacing w:before="0" w:after="0"/>
                    <w:contextualSpacing w:val="0"/>
                    <w:jc w:val="left"/>
                    <w:rPr>
                      <w:rFonts w:asciiTheme="minorHAnsi" w:hAnsiTheme="minorHAnsi" w:cstheme="minorHAnsi"/>
                      <w:sz w:val="20"/>
                      <w:szCs w:val="20"/>
                      <w:lang w:val="el-GR"/>
                    </w:rPr>
                  </w:pPr>
                  <w:r w:rsidRPr="00E234FB">
                    <w:rPr>
                      <w:rFonts w:asciiTheme="minorHAnsi" w:hAnsiTheme="minorHAnsi" w:cstheme="minorHAnsi"/>
                      <w:sz w:val="20"/>
                      <w:szCs w:val="20"/>
                      <w:lang w:val="el-GR"/>
                    </w:rPr>
                    <w:t>Δεν απαιτείται η υλοποίηση διακριτού μοντέλου εκτίμησης κινδύνου ανά Ελεγκτική Αρχή</w:t>
                  </w:r>
                </w:p>
              </w:tc>
            </w:tr>
            <w:tr w:rsidR="007D1784" w:rsidRPr="00A009FB" w14:paraId="5C2C000F" w14:textId="77777777" w:rsidTr="00E234FB">
              <w:tc>
                <w:tcPr>
                  <w:tcW w:w="1019" w:type="dxa"/>
                  <w:vMerge/>
                  <w:shd w:val="clear" w:color="auto" w:fill="FBE4D5" w:themeFill="accent2" w:themeFillTint="33"/>
                </w:tcPr>
                <w:p w14:paraId="519C5750" w14:textId="77777777" w:rsidR="007D1784" w:rsidRPr="00E234FB" w:rsidRDefault="007D1784" w:rsidP="00E234FB">
                  <w:pPr>
                    <w:spacing w:before="0" w:after="0"/>
                    <w:jc w:val="left"/>
                    <w:rPr>
                      <w:rFonts w:asciiTheme="minorHAnsi" w:hAnsiTheme="minorHAnsi" w:cstheme="minorHAnsi"/>
                      <w:sz w:val="20"/>
                      <w:szCs w:val="20"/>
                      <w:lang w:val="el-GR"/>
                    </w:rPr>
                  </w:pPr>
                </w:p>
              </w:tc>
              <w:tc>
                <w:tcPr>
                  <w:tcW w:w="1845" w:type="dxa"/>
                  <w:shd w:val="clear" w:color="auto" w:fill="FBE4D5" w:themeFill="accent2" w:themeFillTint="33"/>
                </w:tcPr>
                <w:p w14:paraId="75CE7EDC" w14:textId="77777777" w:rsidR="007D1784" w:rsidRPr="00E234FB" w:rsidRDefault="007D1784" w:rsidP="00E234FB">
                  <w:pPr>
                    <w:spacing w:before="0" w:after="0"/>
                    <w:jc w:val="left"/>
                    <w:rPr>
                      <w:rFonts w:asciiTheme="minorHAnsi" w:hAnsiTheme="minorHAnsi" w:cstheme="minorHAnsi"/>
                      <w:sz w:val="20"/>
                      <w:szCs w:val="20"/>
                      <w:lang w:val="el-GR"/>
                    </w:rPr>
                  </w:pPr>
                  <w:r w:rsidRPr="00E234FB">
                    <w:rPr>
                      <w:rFonts w:asciiTheme="minorHAnsi" w:hAnsiTheme="minorHAnsi" w:cstheme="minorHAnsi"/>
                      <w:sz w:val="20"/>
                      <w:szCs w:val="20"/>
                      <w:lang w:val="el-GR"/>
                    </w:rPr>
                    <w:t>Διαχείρισης Επιχειρησιακών Διαδικασιών</w:t>
                  </w:r>
                </w:p>
              </w:tc>
              <w:tc>
                <w:tcPr>
                  <w:tcW w:w="6538" w:type="dxa"/>
                  <w:shd w:val="clear" w:color="auto" w:fill="FBE4D5" w:themeFill="accent2" w:themeFillTint="33"/>
                </w:tcPr>
                <w:p w14:paraId="0DE5C638" w14:textId="77777777" w:rsidR="007D1784" w:rsidRPr="00E234FB" w:rsidRDefault="007D1784" w:rsidP="00E234FB">
                  <w:pPr>
                    <w:pStyle w:val="aff"/>
                    <w:numPr>
                      <w:ilvl w:val="0"/>
                      <w:numId w:val="409"/>
                    </w:numPr>
                    <w:spacing w:before="0" w:after="0"/>
                    <w:ind w:left="357" w:hanging="357"/>
                    <w:contextualSpacing w:val="0"/>
                    <w:jc w:val="left"/>
                    <w:rPr>
                      <w:rFonts w:asciiTheme="minorHAnsi" w:hAnsiTheme="minorHAnsi" w:cstheme="minorHAnsi"/>
                      <w:sz w:val="20"/>
                      <w:szCs w:val="20"/>
                      <w:lang w:val="el-GR"/>
                    </w:rPr>
                  </w:pPr>
                  <w:r w:rsidRPr="00E234FB">
                    <w:rPr>
                      <w:rFonts w:asciiTheme="minorHAnsi" w:hAnsiTheme="minorHAnsi" w:cstheme="minorHAnsi"/>
                      <w:sz w:val="20"/>
                      <w:szCs w:val="20"/>
                      <w:lang w:val="el-GR"/>
                    </w:rPr>
                    <w:t>Σύμφωνα με τις απαιτήσεις εκτός από τα αναφερόμενα στην υποφάση 2</w:t>
                  </w:r>
                  <w:r w:rsidRPr="00E234FB">
                    <w:rPr>
                      <w:rFonts w:asciiTheme="minorHAnsi" w:hAnsiTheme="minorHAnsi" w:cstheme="minorHAnsi"/>
                      <w:sz w:val="20"/>
                      <w:szCs w:val="20"/>
                      <w:vertAlign w:val="superscript"/>
                      <w:lang w:val="el-GR"/>
                    </w:rPr>
                    <w:t>Β</w:t>
                  </w:r>
                </w:p>
                <w:p w14:paraId="42F21568" w14:textId="77777777" w:rsidR="007D1784" w:rsidRPr="00E234FB" w:rsidRDefault="007D1784" w:rsidP="00E234FB">
                  <w:pPr>
                    <w:pStyle w:val="aff"/>
                    <w:numPr>
                      <w:ilvl w:val="0"/>
                      <w:numId w:val="409"/>
                    </w:numPr>
                    <w:spacing w:before="0" w:after="0"/>
                    <w:ind w:left="357" w:hanging="357"/>
                    <w:contextualSpacing w:val="0"/>
                    <w:jc w:val="left"/>
                    <w:rPr>
                      <w:rFonts w:asciiTheme="minorHAnsi" w:hAnsiTheme="minorHAnsi" w:cstheme="minorHAnsi"/>
                      <w:sz w:val="20"/>
                      <w:szCs w:val="20"/>
                      <w:lang w:val="el-GR"/>
                    </w:rPr>
                  </w:pPr>
                  <w:r w:rsidRPr="00E234FB">
                    <w:rPr>
                      <w:rFonts w:asciiTheme="minorHAnsi" w:hAnsiTheme="minorHAnsi" w:cstheme="minorHAnsi"/>
                      <w:sz w:val="20"/>
                      <w:szCs w:val="20"/>
                      <w:lang w:val="el-GR"/>
                    </w:rPr>
                    <w:t>Υποστηρίζονται οι διαδικασίες που αντιστοιχούν στις δραστηριότητες που θα επιλεγούν για την υποφάση 2</w:t>
                  </w:r>
                  <w:r w:rsidRPr="00E234FB">
                    <w:rPr>
                      <w:rFonts w:asciiTheme="minorHAnsi" w:hAnsiTheme="minorHAnsi" w:cstheme="minorHAnsi"/>
                      <w:sz w:val="20"/>
                      <w:szCs w:val="20"/>
                      <w:vertAlign w:val="superscript"/>
                      <w:lang w:val="el-GR"/>
                    </w:rPr>
                    <w:t>Α</w:t>
                  </w:r>
                  <w:r w:rsidRPr="00E234FB">
                    <w:rPr>
                      <w:rFonts w:asciiTheme="minorHAnsi" w:hAnsiTheme="minorHAnsi" w:cstheme="minorHAnsi"/>
                      <w:sz w:val="20"/>
                      <w:szCs w:val="20"/>
                      <w:lang w:val="el-GR"/>
                    </w:rPr>
                    <w:t xml:space="preserve"> </w:t>
                  </w:r>
                </w:p>
              </w:tc>
            </w:tr>
            <w:tr w:rsidR="007D1784" w:rsidRPr="00A009FB" w14:paraId="392659E2" w14:textId="77777777" w:rsidTr="00E234FB">
              <w:tc>
                <w:tcPr>
                  <w:tcW w:w="1019" w:type="dxa"/>
                  <w:vMerge/>
                  <w:shd w:val="clear" w:color="auto" w:fill="FBE4D5" w:themeFill="accent2" w:themeFillTint="33"/>
                </w:tcPr>
                <w:p w14:paraId="1F0B3204" w14:textId="77777777" w:rsidR="007D1784" w:rsidRPr="00E234FB" w:rsidRDefault="007D1784" w:rsidP="00E234FB">
                  <w:pPr>
                    <w:spacing w:before="0" w:after="0"/>
                    <w:jc w:val="left"/>
                    <w:rPr>
                      <w:rFonts w:asciiTheme="minorHAnsi" w:hAnsiTheme="minorHAnsi" w:cstheme="minorHAnsi"/>
                      <w:sz w:val="20"/>
                      <w:szCs w:val="20"/>
                      <w:lang w:val="el-GR"/>
                    </w:rPr>
                  </w:pPr>
                </w:p>
              </w:tc>
              <w:tc>
                <w:tcPr>
                  <w:tcW w:w="1845" w:type="dxa"/>
                  <w:shd w:val="clear" w:color="auto" w:fill="FBE4D5" w:themeFill="accent2" w:themeFillTint="33"/>
                </w:tcPr>
                <w:p w14:paraId="0B8A92E1" w14:textId="77777777" w:rsidR="007D1784" w:rsidRPr="00E234FB" w:rsidRDefault="007D1784" w:rsidP="00E234FB">
                  <w:pPr>
                    <w:spacing w:before="0" w:after="0"/>
                    <w:jc w:val="left"/>
                    <w:rPr>
                      <w:rFonts w:asciiTheme="minorHAnsi" w:hAnsiTheme="minorHAnsi" w:cstheme="minorHAnsi"/>
                      <w:sz w:val="20"/>
                      <w:szCs w:val="20"/>
                      <w:lang w:val="el-GR"/>
                    </w:rPr>
                  </w:pPr>
                  <w:r w:rsidRPr="00E234FB">
                    <w:rPr>
                      <w:rFonts w:asciiTheme="minorHAnsi" w:hAnsiTheme="minorHAnsi" w:cstheme="minorHAnsi"/>
                      <w:sz w:val="20"/>
                      <w:szCs w:val="20"/>
                      <w:lang w:val="el-GR"/>
                    </w:rPr>
                    <w:t>Δημιουργίας Αναφορών</w:t>
                  </w:r>
                </w:p>
              </w:tc>
              <w:tc>
                <w:tcPr>
                  <w:tcW w:w="6538" w:type="dxa"/>
                  <w:shd w:val="clear" w:color="auto" w:fill="FBE4D5" w:themeFill="accent2" w:themeFillTint="33"/>
                </w:tcPr>
                <w:p w14:paraId="5E3189E5" w14:textId="77777777" w:rsidR="007D1784" w:rsidRPr="00E234FB" w:rsidRDefault="007D1784" w:rsidP="00E234FB">
                  <w:pPr>
                    <w:pStyle w:val="aff"/>
                    <w:numPr>
                      <w:ilvl w:val="0"/>
                      <w:numId w:val="410"/>
                    </w:numPr>
                    <w:spacing w:before="0" w:after="0"/>
                    <w:ind w:left="357" w:hanging="357"/>
                    <w:contextualSpacing w:val="0"/>
                    <w:jc w:val="left"/>
                    <w:rPr>
                      <w:rFonts w:asciiTheme="minorHAnsi" w:hAnsiTheme="minorHAnsi" w:cstheme="minorHAnsi"/>
                      <w:sz w:val="20"/>
                      <w:szCs w:val="20"/>
                      <w:lang w:val="el-GR"/>
                    </w:rPr>
                  </w:pPr>
                  <w:r w:rsidRPr="00E234FB">
                    <w:rPr>
                      <w:rFonts w:asciiTheme="minorHAnsi" w:hAnsiTheme="minorHAnsi" w:cstheme="minorHAnsi"/>
                      <w:sz w:val="20"/>
                      <w:szCs w:val="20"/>
                      <w:lang w:val="el-GR"/>
                    </w:rPr>
                    <w:t xml:space="preserve">Χρήση </w:t>
                  </w:r>
                  <w:r w:rsidRPr="00E234FB">
                    <w:rPr>
                      <w:rFonts w:asciiTheme="minorHAnsi" w:hAnsiTheme="minorHAnsi" w:cstheme="minorHAnsi"/>
                      <w:sz w:val="20"/>
                      <w:szCs w:val="20"/>
                      <w:lang w:val="en-US"/>
                    </w:rPr>
                    <w:t>views</w:t>
                  </w:r>
                  <w:r w:rsidRPr="00E234FB">
                    <w:rPr>
                      <w:rFonts w:asciiTheme="minorHAnsi" w:hAnsiTheme="minorHAnsi" w:cstheme="minorHAnsi"/>
                      <w:sz w:val="20"/>
                      <w:szCs w:val="20"/>
                      <w:lang w:val="el-GR"/>
                    </w:rPr>
                    <w:t xml:space="preserve">, πρωτογενών και </w:t>
                  </w:r>
                  <w:r w:rsidRPr="00E234FB">
                    <w:rPr>
                      <w:rFonts w:asciiTheme="minorHAnsi" w:hAnsiTheme="minorHAnsi" w:cstheme="minorHAnsi"/>
                      <w:sz w:val="20"/>
                      <w:szCs w:val="20"/>
                      <w:lang w:val="en-US"/>
                    </w:rPr>
                    <w:t>summary</w:t>
                  </w:r>
                  <w:r w:rsidRPr="00E234FB">
                    <w:rPr>
                      <w:rFonts w:asciiTheme="minorHAnsi" w:hAnsiTheme="minorHAnsi" w:cstheme="minorHAnsi"/>
                      <w:sz w:val="20"/>
                      <w:szCs w:val="20"/>
                      <w:lang w:val="el-GR"/>
                    </w:rPr>
                    <w:t xml:space="preserve"> πινάκω</w:t>
                  </w:r>
                  <w:r w:rsidR="00C35DB7">
                    <w:rPr>
                      <w:rFonts w:asciiTheme="minorHAnsi" w:hAnsiTheme="minorHAnsi" w:cstheme="minorHAnsi"/>
                      <w:sz w:val="20"/>
                      <w:szCs w:val="20"/>
                      <w:lang w:val="el-GR"/>
                    </w:rPr>
                    <w:t>ν</w:t>
                  </w:r>
                </w:p>
                <w:p w14:paraId="2D83ECF6" w14:textId="77777777" w:rsidR="007D1784" w:rsidRPr="00E234FB" w:rsidRDefault="007D1784" w:rsidP="00E234FB">
                  <w:pPr>
                    <w:pStyle w:val="aff"/>
                    <w:numPr>
                      <w:ilvl w:val="0"/>
                      <w:numId w:val="410"/>
                    </w:numPr>
                    <w:spacing w:before="0" w:after="0"/>
                    <w:ind w:left="357" w:hanging="357"/>
                    <w:contextualSpacing w:val="0"/>
                    <w:jc w:val="left"/>
                    <w:rPr>
                      <w:rFonts w:asciiTheme="minorHAnsi" w:hAnsiTheme="minorHAnsi" w:cstheme="minorHAnsi"/>
                      <w:sz w:val="20"/>
                      <w:szCs w:val="20"/>
                      <w:lang w:val="el-GR"/>
                    </w:rPr>
                  </w:pPr>
                  <w:r w:rsidRPr="00E234FB">
                    <w:rPr>
                      <w:rFonts w:asciiTheme="minorHAnsi" w:hAnsiTheme="minorHAnsi" w:cstheme="minorHAnsi"/>
                      <w:sz w:val="20"/>
                      <w:szCs w:val="20"/>
                      <w:lang w:val="el-GR"/>
                    </w:rPr>
                    <w:t xml:space="preserve">Σχεδίαση και δημιουργία </w:t>
                  </w:r>
                  <w:r w:rsidR="000610B8" w:rsidRPr="00E234FB">
                    <w:rPr>
                      <w:rFonts w:asciiTheme="minorHAnsi" w:hAnsiTheme="minorHAnsi" w:cstheme="minorHAnsi"/>
                      <w:sz w:val="20"/>
                      <w:szCs w:val="20"/>
                      <w:lang w:val="el-GR"/>
                    </w:rPr>
                    <w:t>συγκεκριμένου</w:t>
                  </w:r>
                  <w:r w:rsidRPr="00E234FB">
                    <w:rPr>
                      <w:rFonts w:asciiTheme="minorHAnsi" w:hAnsiTheme="minorHAnsi" w:cstheme="minorHAnsi"/>
                      <w:sz w:val="20"/>
                      <w:szCs w:val="20"/>
                      <w:lang w:val="el-GR"/>
                    </w:rPr>
                    <w:t xml:space="preserve"> </w:t>
                  </w:r>
                  <w:r w:rsidR="000610B8" w:rsidRPr="00E234FB">
                    <w:rPr>
                      <w:rFonts w:asciiTheme="minorHAnsi" w:hAnsiTheme="minorHAnsi" w:cstheme="minorHAnsi"/>
                      <w:sz w:val="20"/>
                      <w:szCs w:val="20"/>
                      <w:lang w:val="el-GR"/>
                    </w:rPr>
                    <w:t>πλήθους</w:t>
                  </w:r>
                  <w:r w:rsidRPr="00E234FB">
                    <w:rPr>
                      <w:rFonts w:asciiTheme="minorHAnsi" w:hAnsiTheme="minorHAnsi" w:cstheme="minorHAnsi"/>
                      <w:sz w:val="20"/>
                      <w:szCs w:val="20"/>
                      <w:lang w:val="el-GR"/>
                    </w:rPr>
                    <w:t xml:space="preserve"> </w:t>
                  </w:r>
                  <w:r w:rsidR="00AE34AF">
                    <w:rPr>
                      <w:rFonts w:asciiTheme="minorHAnsi" w:hAnsiTheme="minorHAnsi" w:cstheme="minorHAnsi"/>
                      <w:sz w:val="20"/>
                      <w:szCs w:val="20"/>
                      <w:lang w:val="el-GR"/>
                    </w:rPr>
                    <w:t xml:space="preserve">απλών </w:t>
                  </w:r>
                  <w:r w:rsidRPr="00E234FB">
                    <w:rPr>
                      <w:rFonts w:asciiTheme="minorHAnsi" w:hAnsiTheme="minorHAnsi" w:cstheme="minorHAnsi"/>
                      <w:sz w:val="20"/>
                      <w:szCs w:val="20"/>
                      <w:lang w:val="el-GR"/>
                    </w:rPr>
                    <w:t xml:space="preserve">αναφορών σύμφωνα με </w:t>
                  </w:r>
                  <w:r w:rsidR="00AE34AF">
                    <w:rPr>
                      <w:rFonts w:asciiTheme="minorHAnsi" w:hAnsiTheme="minorHAnsi" w:cstheme="minorHAnsi"/>
                      <w:sz w:val="20"/>
                      <w:szCs w:val="20"/>
                      <w:lang w:val="el-GR"/>
                    </w:rPr>
                    <w:t>την Μελέτη Εφαρμογής</w:t>
                  </w:r>
                </w:p>
              </w:tc>
            </w:tr>
            <w:tr w:rsidR="007D1784" w:rsidRPr="00A009FB" w14:paraId="79D65565" w14:textId="77777777" w:rsidTr="00E234FB">
              <w:tc>
                <w:tcPr>
                  <w:tcW w:w="1019" w:type="dxa"/>
                  <w:vMerge/>
                  <w:shd w:val="clear" w:color="auto" w:fill="FBE4D5" w:themeFill="accent2" w:themeFillTint="33"/>
                </w:tcPr>
                <w:p w14:paraId="0F52F5A4" w14:textId="77777777" w:rsidR="007D1784" w:rsidRPr="00E234FB" w:rsidRDefault="007D1784" w:rsidP="00E234FB">
                  <w:pPr>
                    <w:spacing w:before="0" w:after="0"/>
                    <w:jc w:val="left"/>
                    <w:rPr>
                      <w:rFonts w:asciiTheme="minorHAnsi" w:hAnsiTheme="minorHAnsi" w:cstheme="minorHAnsi"/>
                      <w:sz w:val="20"/>
                      <w:szCs w:val="20"/>
                      <w:lang w:val="el-GR"/>
                    </w:rPr>
                  </w:pPr>
                </w:p>
              </w:tc>
              <w:tc>
                <w:tcPr>
                  <w:tcW w:w="1845" w:type="dxa"/>
                  <w:shd w:val="clear" w:color="auto" w:fill="FBE4D5" w:themeFill="accent2" w:themeFillTint="33"/>
                </w:tcPr>
                <w:p w14:paraId="7CA65371" w14:textId="77777777" w:rsidR="007D1784" w:rsidRPr="00E234FB" w:rsidRDefault="007D1784" w:rsidP="00E234FB">
                  <w:pPr>
                    <w:spacing w:before="0" w:after="0"/>
                    <w:jc w:val="left"/>
                    <w:rPr>
                      <w:rFonts w:asciiTheme="minorHAnsi" w:hAnsiTheme="minorHAnsi" w:cstheme="minorHAnsi"/>
                      <w:sz w:val="20"/>
                      <w:szCs w:val="20"/>
                      <w:lang w:val="el-GR"/>
                    </w:rPr>
                  </w:pPr>
                  <w:r w:rsidRPr="00E234FB">
                    <w:rPr>
                      <w:rFonts w:asciiTheme="minorHAnsi" w:hAnsiTheme="minorHAnsi" w:cstheme="minorHAnsi"/>
                      <w:sz w:val="20"/>
                      <w:szCs w:val="20"/>
                      <w:lang w:val="el-GR"/>
                    </w:rPr>
                    <w:t>Διασύνδεσης με τρίτα συστήματα</w:t>
                  </w:r>
                </w:p>
              </w:tc>
              <w:tc>
                <w:tcPr>
                  <w:tcW w:w="6538" w:type="dxa"/>
                  <w:shd w:val="clear" w:color="auto" w:fill="FBE4D5" w:themeFill="accent2" w:themeFillTint="33"/>
                </w:tcPr>
                <w:p w14:paraId="13DBFF1A" w14:textId="77777777" w:rsidR="007D1784" w:rsidRPr="006B5074" w:rsidRDefault="00C35DB7" w:rsidP="00E234FB">
                  <w:pPr>
                    <w:spacing w:before="0" w:after="0"/>
                    <w:jc w:val="left"/>
                    <w:rPr>
                      <w:rFonts w:asciiTheme="minorHAnsi" w:hAnsiTheme="minorHAnsi" w:cstheme="minorHAnsi"/>
                      <w:sz w:val="20"/>
                      <w:szCs w:val="20"/>
                      <w:lang w:val="el-GR"/>
                    </w:rPr>
                  </w:pPr>
                  <w:r>
                    <w:rPr>
                      <w:rFonts w:asciiTheme="minorHAnsi" w:hAnsiTheme="minorHAnsi" w:cstheme="minorHAnsi"/>
                      <w:sz w:val="20"/>
                      <w:szCs w:val="20"/>
                      <w:lang w:val="el-GR"/>
                    </w:rPr>
                    <w:t xml:space="preserve">Διασύνδεση με </w:t>
                  </w:r>
                  <w:r w:rsidR="007D1784" w:rsidRPr="00E234FB">
                    <w:rPr>
                      <w:rFonts w:asciiTheme="minorHAnsi" w:hAnsiTheme="minorHAnsi" w:cstheme="minorHAnsi"/>
                      <w:sz w:val="20"/>
                      <w:szCs w:val="20"/>
                      <w:lang w:val="en-US"/>
                    </w:rPr>
                    <w:t>TAXIS</w:t>
                  </w:r>
                  <w:r>
                    <w:rPr>
                      <w:rFonts w:asciiTheme="minorHAnsi" w:hAnsiTheme="minorHAnsi" w:cstheme="minorHAnsi"/>
                      <w:sz w:val="20"/>
                      <w:szCs w:val="20"/>
                      <w:lang w:val="el-GR"/>
                    </w:rPr>
                    <w:t xml:space="preserve">, </w:t>
                  </w:r>
                  <w:r w:rsidR="007D1784" w:rsidRPr="00E234FB">
                    <w:rPr>
                      <w:rFonts w:asciiTheme="minorHAnsi" w:hAnsiTheme="minorHAnsi" w:cstheme="minorHAnsi"/>
                      <w:sz w:val="20"/>
                      <w:szCs w:val="20"/>
                      <w:lang w:val="el-GR"/>
                    </w:rPr>
                    <w:t>ΔΙΑ</w:t>
                  </w:r>
                  <w:r w:rsidR="00F548A4">
                    <w:rPr>
                      <w:rFonts w:asciiTheme="minorHAnsi" w:hAnsiTheme="minorHAnsi" w:cstheme="minorHAnsi"/>
                      <w:sz w:val="20"/>
                      <w:szCs w:val="20"/>
                      <w:lang w:val="el-GR"/>
                    </w:rPr>
                    <w:t>Υ</w:t>
                  </w:r>
                  <w:r w:rsidR="007D1784" w:rsidRPr="00E234FB">
                    <w:rPr>
                      <w:rFonts w:asciiTheme="minorHAnsi" w:hAnsiTheme="minorHAnsi" w:cstheme="minorHAnsi"/>
                      <w:sz w:val="20"/>
                      <w:szCs w:val="20"/>
                      <w:lang w:val="el-GR"/>
                    </w:rPr>
                    <w:t>ΓΕΙΑ</w:t>
                  </w:r>
                  <w:r>
                    <w:rPr>
                      <w:rFonts w:asciiTheme="minorHAnsi" w:hAnsiTheme="minorHAnsi" w:cstheme="minorHAnsi"/>
                      <w:sz w:val="20"/>
                      <w:szCs w:val="20"/>
                      <w:lang w:val="el-GR"/>
                    </w:rPr>
                    <w:t xml:space="preserve">, </w:t>
                  </w:r>
                  <w:r w:rsidR="007D1784" w:rsidRPr="00E234FB">
                    <w:rPr>
                      <w:rFonts w:asciiTheme="minorHAnsi" w:hAnsiTheme="minorHAnsi" w:cstheme="minorHAnsi"/>
                      <w:sz w:val="20"/>
                      <w:szCs w:val="20"/>
                      <w:lang w:val="el-GR"/>
                    </w:rPr>
                    <w:t>ΓΕΜΗ</w:t>
                  </w:r>
                  <w:r>
                    <w:rPr>
                      <w:rFonts w:asciiTheme="minorHAnsi" w:hAnsiTheme="minorHAnsi" w:cstheme="minorHAnsi"/>
                      <w:sz w:val="20"/>
                      <w:szCs w:val="20"/>
                      <w:lang w:val="el-GR"/>
                    </w:rPr>
                    <w:t xml:space="preserve">, </w:t>
                  </w:r>
                  <w:r w:rsidR="007D1784" w:rsidRPr="00E234FB">
                    <w:rPr>
                      <w:rFonts w:asciiTheme="minorHAnsi" w:hAnsiTheme="minorHAnsi" w:cstheme="minorHAnsi"/>
                      <w:sz w:val="20"/>
                      <w:szCs w:val="20"/>
                      <w:lang w:val="en-US"/>
                    </w:rPr>
                    <w:t>e</w:t>
                  </w:r>
                  <w:r w:rsidR="007D1784" w:rsidRPr="00E234FB">
                    <w:rPr>
                      <w:rFonts w:asciiTheme="minorHAnsi" w:hAnsiTheme="minorHAnsi" w:cstheme="minorHAnsi"/>
                      <w:sz w:val="20"/>
                      <w:szCs w:val="20"/>
                      <w:lang w:val="el-GR"/>
                    </w:rPr>
                    <w:t>-</w:t>
                  </w:r>
                  <w:r w:rsidR="007D1784" w:rsidRPr="00E234FB">
                    <w:rPr>
                      <w:rFonts w:asciiTheme="minorHAnsi" w:hAnsiTheme="minorHAnsi" w:cstheme="minorHAnsi"/>
                      <w:sz w:val="20"/>
                      <w:szCs w:val="20"/>
                      <w:lang w:val="en-US"/>
                    </w:rPr>
                    <w:t>Para</w:t>
                  </w:r>
                  <w:r w:rsidR="00D748E3">
                    <w:rPr>
                      <w:rFonts w:asciiTheme="minorHAnsi" w:hAnsiTheme="minorHAnsi" w:cstheme="minorHAnsi"/>
                      <w:sz w:val="20"/>
                      <w:szCs w:val="20"/>
                      <w:lang w:val="en-US"/>
                    </w:rPr>
                    <w:t>v</w:t>
                  </w:r>
                  <w:r w:rsidR="007D1784" w:rsidRPr="00E234FB">
                    <w:rPr>
                      <w:rFonts w:asciiTheme="minorHAnsi" w:hAnsiTheme="minorHAnsi" w:cstheme="minorHAnsi"/>
                      <w:sz w:val="20"/>
                      <w:szCs w:val="20"/>
                      <w:lang w:val="en-US"/>
                    </w:rPr>
                    <w:t>olo</w:t>
                  </w:r>
                  <w:r w:rsidR="006B5074">
                    <w:rPr>
                      <w:rFonts w:asciiTheme="minorHAnsi" w:hAnsiTheme="minorHAnsi" w:cstheme="minorHAnsi"/>
                      <w:sz w:val="20"/>
                      <w:szCs w:val="20"/>
                      <w:lang w:val="el-GR"/>
                    </w:rPr>
                    <w:t>, ΕΠ.ΑΓ.</w:t>
                  </w:r>
                </w:p>
              </w:tc>
            </w:tr>
            <w:tr w:rsidR="007D1784" w:rsidRPr="00C35DB7" w14:paraId="08020BC3" w14:textId="77777777" w:rsidTr="00E234FB">
              <w:tc>
                <w:tcPr>
                  <w:tcW w:w="1019" w:type="dxa"/>
                  <w:vMerge/>
                  <w:shd w:val="clear" w:color="auto" w:fill="FBE4D5" w:themeFill="accent2" w:themeFillTint="33"/>
                </w:tcPr>
                <w:p w14:paraId="2E96F270" w14:textId="77777777" w:rsidR="007D1784" w:rsidRPr="00E234FB" w:rsidRDefault="007D1784" w:rsidP="00E234FB">
                  <w:pPr>
                    <w:spacing w:before="0" w:after="0"/>
                    <w:jc w:val="left"/>
                    <w:rPr>
                      <w:rFonts w:asciiTheme="minorHAnsi" w:hAnsiTheme="minorHAnsi" w:cstheme="minorHAnsi"/>
                      <w:sz w:val="20"/>
                      <w:szCs w:val="20"/>
                      <w:lang w:val="el-GR"/>
                    </w:rPr>
                  </w:pPr>
                </w:p>
              </w:tc>
              <w:tc>
                <w:tcPr>
                  <w:tcW w:w="1845" w:type="dxa"/>
                  <w:shd w:val="clear" w:color="auto" w:fill="FBE4D5" w:themeFill="accent2" w:themeFillTint="33"/>
                </w:tcPr>
                <w:p w14:paraId="6FDF7825" w14:textId="77777777" w:rsidR="007D1784" w:rsidRPr="00E234FB" w:rsidRDefault="000610B8" w:rsidP="00E234FB">
                  <w:pPr>
                    <w:spacing w:before="0" w:after="0"/>
                    <w:jc w:val="left"/>
                    <w:rPr>
                      <w:rFonts w:asciiTheme="minorHAnsi" w:hAnsiTheme="minorHAnsi" w:cstheme="minorHAnsi"/>
                      <w:sz w:val="20"/>
                      <w:szCs w:val="20"/>
                      <w:lang w:val="el-GR"/>
                    </w:rPr>
                  </w:pPr>
                  <w:r w:rsidRPr="00E234FB">
                    <w:rPr>
                      <w:rFonts w:asciiTheme="minorHAnsi" w:hAnsiTheme="minorHAnsi" w:cstheme="minorHAnsi"/>
                      <w:sz w:val="20"/>
                      <w:szCs w:val="20"/>
                      <w:lang w:val="el-GR"/>
                    </w:rPr>
                    <w:t>Διαχείρισης</w:t>
                  </w:r>
                  <w:r w:rsidR="007D1784" w:rsidRPr="00E234FB">
                    <w:rPr>
                      <w:rFonts w:asciiTheme="minorHAnsi" w:hAnsiTheme="minorHAnsi" w:cstheme="minorHAnsi"/>
                      <w:sz w:val="20"/>
                      <w:szCs w:val="20"/>
                      <w:lang w:val="el-GR"/>
                    </w:rPr>
                    <w:t xml:space="preserve"> χρηστών και ρόλων</w:t>
                  </w:r>
                </w:p>
              </w:tc>
              <w:tc>
                <w:tcPr>
                  <w:tcW w:w="6538" w:type="dxa"/>
                  <w:shd w:val="clear" w:color="auto" w:fill="FBE4D5" w:themeFill="accent2" w:themeFillTint="33"/>
                </w:tcPr>
                <w:p w14:paraId="6B110BE4" w14:textId="77777777" w:rsidR="007D1784" w:rsidRPr="00E234FB" w:rsidRDefault="007D1784" w:rsidP="00E234FB">
                  <w:pPr>
                    <w:spacing w:before="0" w:after="0"/>
                    <w:jc w:val="left"/>
                    <w:rPr>
                      <w:rFonts w:asciiTheme="minorHAnsi" w:hAnsiTheme="minorHAnsi" w:cstheme="minorHAnsi"/>
                      <w:sz w:val="20"/>
                      <w:szCs w:val="20"/>
                      <w:lang w:val="el-GR"/>
                    </w:rPr>
                  </w:pPr>
                  <w:r w:rsidRPr="00E234FB">
                    <w:rPr>
                      <w:rFonts w:asciiTheme="minorHAnsi" w:hAnsiTheme="minorHAnsi" w:cstheme="minorHAnsi"/>
                      <w:sz w:val="20"/>
                      <w:szCs w:val="20"/>
                      <w:lang w:val="el-GR"/>
                    </w:rPr>
                    <w:t>Σύμφωνα με τις απαιτήσεις</w:t>
                  </w:r>
                </w:p>
              </w:tc>
            </w:tr>
            <w:tr w:rsidR="007D1784" w:rsidRPr="00C35DB7" w14:paraId="1548BFE0" w14:textId="77777777" w:rsidTr="00E234FB">
              <w:tc>
                <w:tcPr>
                  <w:tcW w:w="1019" w:type="dxa"/>
                  <w:vMerge w:val="restart"/>
                  <w:shd w:val="clear" w:color="auto" w:fill="E2EFD9" w:themeFill="accent6" w:themeFillTint="33"/>
                  <w:vAlign w:val="center"/>
                </w:tcPr>
                <w:p w14:paraId="5189FAE6" w14:textId="77777777" w:rsidR="007D1784" w:rsidRPr="00E234FB" w:rsidRDefault="007D1784" w:rsidP="00E234FB">
                  <w:pPr>
                    <w:spacing w:before="0" w:after="0"/>
                    <w:jc w:val="left"/>
                    <w:rPr>
                      <w:rFonts w:asciiTheme="minorHAnsi" w:hAnsiTheme="minorHAnsi" w:cstheme="minorHAnsi"/>
                      <w:b/>
                      <w:sz w:val="20"/>
                      <w:szCs w:val="20"/>
                      <w:lang w:val="el-GR"/>
                    </w:rPr>
                  </w:pPr>
                  <w:r w:rsidRPr="00E234FB">
                    <w:rPr>
                      <w:rFonts w:asciiTheme="minorHAnsi" w:hAnsiTheme="minorHAnsi" w:cstheme="minorHAnsi"/>
                      <w:b/>
                      <w:sz w:val="20"/>
                      <w:szCs w:val="20"/>
                      <w:lang w:val="en-US"/>
                    </w:rPr>
                    <w:t>2B</w:t>
                  </w:r>
                  <w:r w:rsidR="00C35DB7">
                    <w:rPr>
                      <w:rFonts w:asciiTheme="minorHAnsi" w:hAnsiTheme="minorHAnsi" w:cstheme="minorHAnsi"/>
                      <w:b/>
                      <w:sz w:val="20"/>
                      <w:szCs w:val="20"/>
                      <w:lang w:val="el-GR"/>
                    </w:rPr>
                    <w:t xml:space="preserve"> </w:t>
                  </w:r>
                </w:p>
              </w:tc>
              <w:tc>
                <w:tcPr>
                  <w:tcW w:w="1845" w:type="dxa"/>
                  <w:shd w:val="clear" w:color="auto" w:fill="E2EFD9" w:themeFill="accent6" w:themeFillTint="33"/>
                </w:tcPr>
                <w:p w14:paraId="356B3933" w14:textId="77777777" w:rsidR="007D1784" w:rsidRPr="00E234FB" w:rsidRDefault="007D1784" w:rsidP="00E234FB">
                  <w:pPr>
                    <w:spacing w:before="0" w:after="0"/>
                    <w:jc w:val="left"/>
                    <w:rPr>
                      <w:rFonts w:asciiTheme="minorHAnsi" w:hAnsiTheme="minorHAnsi" w:cstheme="minorHAnsi"/>
                      <w:sz w:val="20"/>
                      <w:szCs w:val="20"/>
                      <w:lang w:val="el-GR"/>
                    </w:rPr>
                  </w:pPr>
                  <w:r w:rsidRPr="00E234FB">
                    <w:rPr>
                      <w:rFonts w:asciiTheme="minorHAnsi" w:hAnsiTheme="minorHAnsi" w:cstheme="minorHAnsi"/>
                      <w:sz w:val="20"/>
                      <w:szCs w:val="20"/>
                      <w:lang w:val="el-GR"/>
                    </w:rPr>
                    <w:t>Διαδικτυακή Πύλη</w:t>
                  </w:r>
                </w:p>
              </w:tc>
              <w:tc>
                <w:tcPr>
                  <w:tcW w:w="6538" w:type="dxa"/>
                  <w:shd w:val="clear" w:color="auto" w:fill="E2EFD9" w:themeFill="accent6" w:themeFillTint="33"/>
                </w:tcPr>
                <w:p w14:paraId="6D7E25BA" w14:textId="77777777" w:rsidR="007D1784" w:rsidRPr="00E234FB" w:rsidRDefault="007D1784" w:rsidP="00E234FB">
                  <w:pPr>
                    <w:pStyle w:val="aff"/>
                    <w:numPr>
                      <w:ilvl w:val="0"/>
                      <w:numId w:val="406"/>
                    </w:numPr>
                    <w:spacing w:before="0" w:after="0"/>
                    <w:ind w:left="420" w:hanging="283"/>
                    <w:contextualSpacing w:val="0"/>
                    <w:jc w:val="left"/>
                    <w:rPr>
                      <w:rFonts w:asciiTheme="minorHAnsi" w:hAnsiTheme="minorHAnsi" w:cstheme="minorHAnsi"/>
                      <w:sz w:val="20"/>
                      <w:szCs w:val="20"/>
                      <w:lang w:val="el-GR"/>
                    </w:rPr>
                  </w:pPr>
                  <w:r w:rsidRPr="00E234FB">
                    <w:rPr>
                      <w:rFonts w:asciiTheme="minorHAnsi" w:hAnsiTheme="minorHAnsi" w:cstheme="minorHAnsi"/>
                      <w:sz w:val="20"/>
                      <w:szCs w:val="20"/>
                      <w:lang w:val="el-GR"/>
                    </w:rPr>
                    <w:t>Δυνατότητα δημιουργίας newsletter και αποστολή newsletter σε επιλεγμένους χρήστες</w:t>
                  </w:r>
                </w:p>
                <w:p w14:paraId="1B7A465C" w14:textId="77777777" w:rsidR="007D1784" w:rsidRPr="00E234FB" w:rsidRDefault="007D1784" w:rsidP="00E234FB">
                  <w:pPr>
                    <w:pStyle w:val="aff"/>
                    <w:numPr>
                      <w:ilvl w:val="0"/>
                      <w:numId w:val="406"/>
                    </w:numPr>
                    <w:spacing w:before="0" w:after="0"/>
                    <w:ind w:left="420" w:hanging="283"/>
                    <w:contextualSpacing w:val="0"/>
                    <w:jc w:val="left"/>
                    <w:rPr>
                      <w:rFonts w:asciiTheme="minorHAnsi" w:hAnsiTheme="minorHAnsi" w:cstheme="minorHAnsi"/>
                      <w:sz w:val="20"/>
                      <w:szCs w:val="20"/>
                      <w:lang w:val="el-GR"/>
                    </w:rPr>
                  </w:pPr>
                  <w:r w:rsidRPr="00E234FB">
                    <w:rPr>
                      <w:rFonts w:asciiTheme="minorHAnsi" w:hAnsiTheme="minorHAnsi" w:cstheme="minorHAnsi"/>
                      <w:sz w:val="20"/>
                      <w:szCs w:val="20"/>
                      <w:lang w:val="el-GR"/>
                    </w:rPr>
                    <w:t>Δυνατότητα προώθησης περιεχομένου σε κοινωνικά δίκτυα (Facebook, Twitter, YouTube)</w:t>
                  </w:r>
                </w:p>
                <w:p w14:paraId="3CE9FF94" w14:textId="77777777" w:rsidR="007D1784" w:rsidRPr="00E234FB" w:rsidRDefault="007D1784" w:rsidP="00E234FB">
                  <w:pPr>
                    <w:pStyle w:val="aff"/>
                    <w:numPr>
                      <w:ilvl w:val="0"/>
                      <w:numId w:val="406"/>
                    </w:numPr>
                    <w:spacing w:before="0" w:after="0"/>
                    <w:ind w:left="420" w:hanging="283"/>
                    <w:contextualSpacing w:val="0"/>
                    <w:jc w:val="left"/>
                    <w:rPr>
                      <w:rFonts w:asciiTheme="minorHAnsi" w:hAnsiTheme="minorHAnsi" w:cstheme="minorHAnsi"/>
                      <w:sz w:val="20"/>
                      <w:szCs w:val="20"/>
                      <w:lang w:val="el-GR"/>
                    </w:rPr>
                  </w:pPr>
                  <w:r w:rsidRPr="00E234FB">
                    <w:rPr>
                      <w:rFonts w:asciiTheme="minorHAnsi" w:hAnsiTheme="minorHAnsi" w:cstheme="minorHAnsi"/>
                      <w:sz w:val="20"/>
                      <w:szCs w:val="20"/>
                      <w:lang w:val="el-GR"/>
                    </w:rPr>
                    <w:lastRenderedPageBreak/>
                    <w:t>Εμφάνιση περιεχομένου με την</w:t>
                  </w:r>
                  <w:r w:rsidR="000610B8">
                    <w:rPr>
                      <w:rFonts w:asciiTheme="minorHAnsi" w:hAnsiTheme="minorHAnsi" w:cstheme="minorHAnsi"/>
                      <w:sz w:val="20"/>
                      <w:szCs w:val="20"/>
                      <w:lang w:val="el-GR"/>
                    </w:rPr>
                    <w:t xml:space="preserve"> </w:t>
                  </w:r>
                  <w:r w:rsidRPr="00E234FB">
                    <w:rPr>
                      <w:rFonts w:asciiTheme="minorHAnsi" w:hAnsiTheme="minorHAnsi" w:cstheme="minorHAnsi"/>
                      <w:sz w:val="20"/>
                      <w:szCs w:val="20"/>
                      <w:lang w:val="el-GR"/>
                    </w:rPr>
                    <w:t>μορφή ενημερώσεων (νέα, ανακοινώσεις, κυλιόμενες ανακοινώσεις)</w:t>
                  </w:r>
                </w:p>
                <w:p w14:paraId="77FEA788" w14:textId="77777777" w:rsidR="007D1784" w:rsidRPr="00E234FB" w:rsidRDefault="007D1784" w:rsidP="00E234FB">
                  <w:pPr>
                    <w:pStyle w:val="aff"/>
                    <w:numPr>
                      <w:ilvl w:val="0"/>
                      <w:numId w:val="406"/>
                    </w:numPr>
                    <w:spacing w:before="0" w:after="0"/>
                    <w:ind w:left="420" w:hanging="283"/>
                    <w:contextualSpacing w:val="0"/>
                    <w:jc w:val="left"/>
                    <w:rPr>
                      <w:rFonts w:asciiTheme="minorHAnsi" w:hAnsiTheme="minorHAnsi" w:cstheme="minorHAnsi"/>
                      <w:sz w:val="20"/>
                      <w:szCs w:val="20"/>
                      <w:lang w:val="el-GR"/>
                    </w:rPr>
                  </w:pPr>
                  <w:r w:rsidRPr="00E234FB">
                    <w:rPr>
                      <w:rFonts w:asciiTheme="minorHAnsi" w:hAnsiTheme="minorHAnsi" w:cstheme="minorHAnsi"/>
                      <w:sz w:val="20"/>
                      <w:szCs w:val="20"/>
                      <w:lang w:val="el-GR"/>
                    </w:rPr>
                    <w:t>Παροχή περιεχομένου μέσω RSS</w:t>
                  </w:r>
                </w:p>
                <w:p w14:paraId="7F6DF347" w14:textId="77777777" w:rsidR="007D1784" w:rsidRPr="00E234FB" w:rsidRDefault="007D1784" w:rsidP="00E234FB">
                  <w:pPr>
                    <w:pStyle w:val="aff"/>
                    <w:numPr>
                      <w:ilvl w:val="0"/>
                      <w:numId w:val="406"/>
                    </w:numPr>
                    <w:spacing w:before="0" w:after="0"/>
                    <w:ind w:left="420" w:hanging="283"/>
                    <w:contextualSpacing w:val="0"/>
                    <w:jc w:val="left"/>
                    <w:rPr>
                      <w:rFonts w:asciiTheme="minorHAnsi" w:hAnsiTheme="minorHAnsi" w:cstheme="minorHAnsi"/>
                      <w:sz w:val="20"/>
                      <w:szCs w:val="20"/>
                      <w:lang w:val="el-GR"/>
                    </w:rPr>
                  </w:pPr>
                  <w:r w:rsidRPr="00E234FB">
                    <w:rPr>
                      <w:rFonts w:asciiTheme="minorHAnsi" w:hAnsiTheme="minorHAnsi" w:cstheme="minorHAnsi"/>
                      <w:sz w:val="20"/>
                      <w:szCs w:val="20"/>
                      <w:lang w:val="el-GR"/>
                    </w:rPr>
                    <w:t>Δυνατότητα χρηστών για εγγραφή σε newsletter</w:t>
                  </w:r>
                </w:p>
                <w:p w14:paraId="381AFA22" w14:textId="77777777" w:rsidR="007D1784" w:rsidRPr="00E234FB" w:rsidRDefault="007D1784" w:rsidP="00E234FB">
                  <w:pPr>
                    <w:pStyle w:val="aff"/>
                    <w:numPr>
                      <w:ilvl w:val="0"/>
                      <w:numId w:val="406"/>
                    </w:numPr>
                    <w:spacing w:before="0" w:after="0"/>
                    <w:ind w:left="420" w:hanging="283"/>
                    <w:contextualSpacing w:val="0"/>
                    <w:jc w:val="left"/>
                    <w:rPr>
                      <w:rFonts w:asciiTheme="minorHAnsi" w:hAnsiTheme="minorHAnsi" w:cstheme="minorHAnsi"/>
                      <w:sz w:val="20"/>
                      <w:szCs w:val="20"/>
                      <w:lang w:val="el-GR"/>
                    </w:rPr>
                  </w:pPr>
                  <w:r w:rsidRPr="00E234FB">
                    <w:rPr>
                      <w:rFonts w:asciiTheme="minorHAnsi" w:hAnsiTheme="minorHAnsi" w:cstheme="minorHAnsi"/>
                      <w:sz w:val="20"/>
                      <w:szCs w:val="20"/>
                      <w:lang w:val="el-GR"/>
                    </w:rPr>
                    <w:t>Ειδικός Σχεδιασμός για ΑΜΕΑ με βάση το πρότυπο WCAG 2.0 επιπέδου AA</w:t>
                  </w:r>
                </w:p>
                <w:p w14:paraId="7DFAB042" w14:textId="77777777" w:rsidR="007D1784" w:rsidRPr="00E234FB" w:rsidRDefault="007D1784" w:rsidP="00E234FB">
                  <w:pPr>
                    <w:pStyle w:val="aff"/>
                    <w:numPr>
                      <w:ilvl w:val="0"/>
                      <w:numId w:val="406"/>
                    </w:numPr>
                    <w:spacing w:before="0" w:after="0"/>
                    <w:ind w:left="420" w:hanging="283"/>
                    <w:contextualSpacing w:val="0"/>
                    <w:jc w:val="left"/>
                    <w:rPr>
                      <w:rFonts w:asciiTheme="minorHAnsi" w:hAnsiTheme="minorHAnsi" w:cstheme="minorHAnsi"/>
                      <w:sz w:val="20"/>
                      <w:szCs w:val="20"/>
                      <w:lang w:val="el-GR"/>
                    </w:rPr>
                  </w:pPr>
                  <w:r w:rsidRPr="00E234FB">
                    <w:rPr>
                      <w:rFonts w:asciiTheme="minorHAnsi" w:hAnsiTheme="minorHAnsi" w:cstheme="minorHAnsi"/>
                      <w:sz w:val="20"/>
                      <w:szCs w:val="20"/>
                      <w:lang w:val="en-US"/>
                    </w:rPr>
                    <w:t>SEO</w:t>
                  </w:r>
                </w:p>
              </w:tc>
            </w:tr>
            <w:tr w:rsidR="007D1784" w:rsidRPr="00A009FB" w14:paraId="0543B6E2" w14:textId="77777777" w:rsidTr="00E234FB">
              <w:tc>
                <w:tcPr>
                  <w:tcW w:w="1019" w:type="dxa"/>
                  <w:vMerge/>
                  <w:shd w:val="clear" w:color="auto" w:fill="E2EFD9" w:themeFill="accent6" w:themeFillTint="33"/>
                </w:tcPr>
                <w:p w14:paraId="22F5BD6F" w14:textId="77777777" w:rsidR="007D1784" w:rsidRPr="00E234FB" w:rsidRDefault="007D1784" w:rsidP="00E234FB">
                  <w:pPr>
                    <w:spacing w:before="0" w:after="0"/>
                    <w:jc w:val="left"/>
                    <w:rPr>
                      <w:rFonts w:asciiTheme="minorHAnsi" w:hAnsiTheme="minorHAnsi" w:cstheme="minorHAnsi"/>
                      <w:sz w:val="20"/>
                      <w:szCs w:val="20"/>
                      <w:lang w:val="el-GR"/>
                    </w:rPr>
                  </w:pPr>
                </w:p>
              </w:tc>
              <w:tc>
                <w:tcPr>
                  <w:tcW w:w="1845" w:type="dxa"/>
                  <w:shd w:val="clear" w:color="auto" w:fill="E2EFD9" w:themeFill="accent6" w:themeFillTint="33"/>
                </w:tcPr>
                <w:p w14:paraId="4871029F" w14:textId="77777777" w:rsidR="007D1784" w:rsidRPr="00E234FB" w:rsidRDefault="007D1784" w:rsidP="00E234FB">
                  <w:pPr>
                    <w:spacing w:before="0" w:after="0"/>
                    <w:jc w:val="left"/>
                    <w:rPr>
                      <w:rFonts w:asciiTheme="minorHAnsi" w:hAnsiTheme="minorHAnsi" w:cstheme="minorHAnsi"/>
                      <w:sz w:val="20"/>
                      <w:szCs w:val="20"/>
                      <w:lang w:val="el-GR"/>
                    </w:rPr>
                  </w:pPr>
                  <w:r w:rsidRPr="00E234FB">
                    <w:rPr>
                      <w:rFonts w:asciiTheme="minorHAnsi" w:hAnsiTheme="minorHAnsi" w:cstheme="minorHAnsi"/>
                      <w:sz w:val="20"/>
                      <w:szCs w:val="20"/>
                      <w:lang w:val="el-GR"/>
                    </w:rPr>
                    <w:t>Διαχείρισης Μητρώου</w:t>
                  </w:r>
                </w:p>
              </w:tc>
              <w:tc>
                <w:tcPr>
                  <w:tcW w:w="6538" w:type="dxa"/>
                  <w:shd w:val="clear" w:color="auto" w:fill="E2EFD9" w:themeFill="accent6" w:themeFillTint="33"/>
                </w:tcPr>
                <w:p w14:paraId="327E698D" w14:textId="77777777" w:rsidR="007D1784" w:rsidRPr="00E234FB" w:rsidRDefault="007D1784" w:rsidP="00E234FB">
                  <w:pPr>
                    <w:spacing w:before="0" w:after="0"/>
                    <w:jc w:val="left"/>
                    <w:rPr>
                      <w:rFonts w:asciiTheme="minorHAnsi" w:hAnsiTheme="minorHAnsi" w:cstheme="minorHAnsi"/>
                      <w:sz w:val="20"/>
                      <w:szCs w:val="20"/>
                      <w:lang w:val="el-GR"/>
                    </w:rPr>
                  </w:pPr>
                  <w:r w:rsidRPr="00E234FB">
                    <w:rPr>
                      <w:rFonts w:asciiTheme="minorHAnsi" w:hAnsiTheme="minorHAnsi" w:cstheme="minorHAnsi"/>
                      <w:sz w:val="20"/>
                      <w:szCs w:val="20"/>
                      <w:lang w:val="el-GR"/>
                    </w:rPr>
                    <w:t>Το Υποσύστημα Διαχείρισης Μητρώου θα ενημερώνεται από το TAXIS σε τακτική βάση αναφορικά με επιχειρήσεις που έχουν προβεί σε έναρξη στην ΔΟΥ αλλά δεν έχουν προβεί σε καμία ενέργεια σχετική με γνωστοποιήσεις / εγκρίσεις</w:t>
                  </w:r>
                </w:p>
                <w:p w14:paraId="36A40D41" w14:textId="77777777" w:rsidR="007D1784" w:rsidRPr="00E234FB" w:rsidRDefault="007D1784" w:rsidP="00E234FB">
                  <w:pPr>
                    <w:spacing w:before="0" w:after="0"/>
                    <w:jc w:val="left"/>
                    <w:rPr>
                      <w:rFonts w:asciiTheme="minorHAnsi" w:hAnsiTheme="minorHAnsi" w:cstheme="minorHAnsi"/>
                      <w:sz w:val="20"/>
                      <w:szCs w:val="20"/>
                      <w:lang w:val="el-GR"/>
                    </w:rPr>
                  </w:pPr>
                  <w:r w:rsidRPr="00E234FB">
                    <w:rPr>
                      <w:rFonts w:asciiTheme="minorHAnsi" w:hAnsiTheme="minorHAnsi" w:cstheme="minorHAnsi"/>
                      <w:sz w:val="20"/>
                      <w:szCs w:val="20"/>
                      <w:lang w:val="el-GR"/>
                    </w:rPr>
                    <w:t>(α) αρχικά με χρήση αρχείων Excel</w:t>
                  </w:r>
                </w:p>
                <w:p w14:paraId="4E9D57F2" w14:textId="77777777" w:rsidR="007D1784" w:rsidRPr="00E234FB" w:rsidRDefault="007D1784" w:rsidP="00E234FB">
                  <w:pPr>
                    <w:spacing w:before="0" w:after="0"/>
                    <w:jc w:val="left"/>
                    <w:rPr>
                      <w:rFonts w:asciiTheme="minorHAnsi" w:hAnsiTheme="minorHAnsi" w:cstheme="minorHAnsi"/>
                      <w:sz w:val="20"/>
                      <w:szCs w:val="20"/>
                      <w:lang w:val="el-GR"/>
                    </w:rPr>
                  </w:pPr>
                  <w:r w:rsidRPr="00E234FB">
                    <w:rPr>
                      <w:rFonts w:asciiTheme="minorHAnsi" w:hAnsiTheme="minorHAnsi" w:cstheme="minorHAnsi"/>
                      <w:sz w:val="20"/>
                      <w:szCs w:val="20"/>
                      <w:lang w:val="el-GR"/>
                    </w:rPr>
                    <w:t>(β) μελλοντικά με χρήση Web Services</w:t>
                  </w:r>
                </w:p>
              </w:tc>
            </w:tr>
            <w:tr w:rsidR="007D1784" w:rsidRPr="00A009FB" w14:paraId="1A8B5CEF" w14:textId="77777777" w:rsidTr="00E234FB">
              <w:tc>
                <w:tcPr>
                  <w:tcW w:w="1019" w:type="dxa"/>
                  <w:vMerge/>
                  <w:shd w:val="clear" w:color="auto" w:fill="E2EFD9" w:themeFill="accent6" w:themeFillTint="33"/>
                </w:tcPr>
                <w:p w14:paraId="11CBB905" w14:textId="77777777" w:rsidR="007D1784" w:rsidRPr="00E234FB" w:rsidRDefault="007D1784" w:rsidP="00E234FB">
                  <w:pPr>
                    <w:spacing w:before="0" w:after="0"/>
                    <w:jc w:val="left"/>
                    <w:rPr>
                      <w:rFonts w:asciiTheme="minorHAnsi" w:hAnsiTheme="minorHAnsi" w:cstheme="minorHAnsi"/>
                      <w:sz w:val="20"/>
                      <w:szCs w:val="20"/>
                      <w:lang w:val="el-GR"/>
                    </w:rPr>
                  </w:pPr>
                </w:p>
              </w:tc>
              <w:tc>
                <w:tcPr>
                  <w:tcW w:w="1845" w:type="dxa"/>
                  <w:shd w:val="clear" w:color="auto" w:fill="E2EFD9" w:themeFill="accent6" w:themeFillTint="33"/>
                </w:tcPr>
                <w:p w14:paraId="4F85C224" w14:textId="77777777" w:rsidR="007D1784" w:rsidRPr="00E234FB" w:rsidRDefault="007D1784" w:rsidP="00E234FB">
                  <w:pPr>
                    <w:spacing w:before="0" w:after="0"/>
                    <w:jc w:val="left"/>
                    <w:rPr>
                      <w:rFonts w:asciiTheme="minorHAnsi" w:hAnsiTheme="minorHAnsi" w:cstheme="minorHAnsi"/>
                      <w:sz w:val="20"/>
                      <w:szCs w:val="20"/>
                      <w:lang w:val="el-GR"/>
                    </w:rPr>
                  </w:pPr>
                  <w:r w:rsidRPr="00E234FB">
                    <w:rPr>
                      <w:rFonts w:asciiTheme="minorHAnsi" w:hAnsiTheme="minorHAnsi" w:cstheme="minorHAnsi"/>
                      <w:sz w:val="20"/>
                      <w:szCs w:val="20"/>
                      <w:lang w:val="el-GR"/>
                    </w:rPr>
                    <w:t>Διαχείρισης Άσκησης Δραστηριοτήτων</w:t>
                  </w:r>
                </w:p>
              </w:tc>
              <w:tc>
                <w:tcPr>
                  <w:tcW w:w="6538" w:type="dxa"/>
                  <w:shd w:val="clear" w:color="auto" w:fill="E2EFD9" w:themeFill="accent6" w:themeFillTint="33"/>
                </w:tcPr>
                <w:p w14:paraId="5975CA4D" w14:textId="77777777" w:rsidR="007D1784" w:rsidRPr="00E234FB" w:rsidRDefault="007D1784" w:rsidP="00E234FB">
                  <w:pPr>
                    <w:pStyle w:val="aff"/>
                    <w:numPr>
                      <w:ilvl w:val="0"/>
                      <w:numId w:val="412"/>
                    </w:numPr>
                    <w:spacing w:before="0" w:after="0"/>
                    <w:ind w:left="357" w:hanging="357"/>
                    <w:contextualSpacing w:val="0"/>
                    <w:jc w:val="left"/>
                    <w:rPr>
                      <w:rFonts w:asciiTheme="minorHAnsi" w:hAnsiTheme="minorHAnsi" w:cstheme="minorHAnsi"/>
                      <w:sz w:val="20"/>
                      <w:szCs w:val="20"/>
                      <w:lang w:val="el-GR"/>
                    </w:rPr>
                  </w:pPr>
                  <w:r w:rsidRPr="00E234FB">
                    <w:rPr>
                      <w:rFonts w:asciiTheme="minorHAnsi" w:hAnsiTheme="minorHAnsi" w:cstheme="minorHAnsi"/>
                      <w:sz w:val="20"/>
                      <w:szCs w:val="20"/>
                      <w:lang w:val="el-GR"/>
                    </w:rPr>
                    <w:t>Σύμφωνα με τις απαιτήσεις  αναφορικά με τις δραστηριότητες που θα επιλεγούν για την υποφάση 2</w:t>
                  </w:r>
                  <w:r w:rsidRPr="00E234FB">
                    <w:rPr>
                      <w:rFonts w:asciiTheme="minorHAnsi" w:hAnsiTheme="minorHAnsi" w:cstheme="minorHAnsi"/>
                      <w:sz w:val="20"/>
                      <w:szCs w:val="20"/>
                      <w:vertAlign w:val="superscript"/>
                      <w:lang w:val="el-GR"/>
                    </w:rPr>
                    <w:t>Β</w:t>
                  </w:r>
                  <w:r w:rsidRPr="00E234FB">
                    <w:rPr>
                      <w:rFonts w:asciiTheme="minorHAnsi" w:hAnsiTheme="minorHAnsi" w:cstheme="minorHAnsi"/>
                      <w:sz w:val="20"/>
                      <w:szCs w:val="20"/>
                      <w:lang w:val="el-GR"/>
                    </w:rPr>
                    <w:t xml:space="preserve"> (80% του συνόλου)</w:t>
                  </w:r>
                </w:p>
                <w:p w14:paraId="16DEC30B" w14:textId="77777777" w:rsidR="007D1784" w:rsidRPr="00E234FB" w:rsidRDefault="007D1784" w:rsidP="00E234FB">
                  <w:pPr>
                    <w:pStyle w:val="aff"/>
                    <w:numPr>
                      <w:ilvl w:val="0"/>
                      <w:numId w:val="412"/>
                    </w:numPr>
                    <w:spacing w:before="0" w:after="0"/>
                    <w:ind w:left="357" w:hanging="357"/>
                    <w:contextualSpacing w:val="0"/>
                    <w:jc w:val="left"/>
                    <w:rPr>
                      <w:rFonts w:asciiTheme="minorHAnsi" w:hAnsiTheme="minorHAnsi" w:cstheme="minorHAnsi"/>
                      <w:sz w:val="20"/>
                      <w:szCs w:val="20"/>
                      <w:lang w:val="el-GR"/>
                    </w:rPr>
                  </w:pPr>
                  <w:r w:rsidRPr="00E234FB">
                    <w:rPr>
                      <w:rFonts w:asciiTheme="minorHAnsi" w:hAnsiTheme="minorHAnsi" w:cstheme="minorHAnsi"/>
                      <w:sz w:val="20"/>
                      <w:szCs w:val="20"/>
                      <w:lang w:val="el-GR"/>
                    </w:rPr>
                    <w:t xml:space="preserve">Έλεγχος ότι έχουν εκδοθεί οι υπόλοιπες εγκρίσεις (μέσω διασυνδεδεμένου </w:t>
                  </w:r>
                  <w:r w:rsidR="00D90B8F">
                    <w:rPr>
                      <w:rFonts w:asciiTheme="minorHAnsi" w:hAnsiTheme="minorHAnsi" w:cstheme="minorHAnsi"/>
                      <w:sz w:val="20"/>
                      <w:szCs w:val="20"/>
                      <w:lang w:val="el-GR"/>
                    </w:rPr>
                    <w:t>τρίτου</w:t>
                  </w:r>
                  <w:r w:rsidRPr="00E234FB">
                    <w:rPr>
                      <w:rFonts w:asciiTheme="minorHAnsi" w:hAnsiTheme="minorHAnsi" w:cstheme="minorHAnsi"/>
                      <w:sz w:val="20"/>
                      <w:szCs w:val="20"/>
                      <w:lang w:val="el-GR"/>
                    </w:rPr>
                    <w:t xml:space="preserve"> συστήματος πλην ΔΙΑΥΓΕΙΑΣ)</w:t>
                  </w:r>
                </w:p>
                <w:p w14:paraId="7AED3304" w14:textId="77777777" w:rsidR="007D1784" w:rsidRPr="00E234FB" w:rsidRDefault="007D1784" w:rsidP="00E234FB">
                  <w:pPr>
                    <w:pStyle w:val="aff"/>
                    <w:numPr>
                      <w:ilvl w:val="0"/>
                      <w:numId w:val="412"/>
                    </w:numPr>
                    <w:spacing w:before="0" w:after="0"/>
                    <w:ind w:left="357" w:hanging="357"/>
                    <w:contextualSpacing w:val="0"/>
                    <w:jc w:val="left"/>
                    <w:rPr>
                      <w:rFonts w:asciiTheme="minorHAnsi" w:hAnsiTheme="minorHAnsi" w:cstheme="minorHAnsi"/>
                      <w:sz w:val="20"/>
                      <w:szCs w:val="20"/>
                      <w:lang w:val="el-GR"/>
                    </w:rPr>
                  </w:pPr>
                  <w:r w:rsidRPr="00E234FB">
                    <w:rPr>
                      <w:rFonts w:asciiTheme="minorHAnsi" w:hAnsiTheme="minorHAnsi" w:cstheme="minorHAnsi"/>
                      <w:sz w:val="20"/>
                      <w:szCs w:val="20"/>
                      <w:lang w:val="el-GR"/>
                    </w:rPr>
                    <w:t>Έλεγχος πληρότητας γνωστοποίησης πριν την υποβολή</w:t>
                  </w:r>
                </w:p>
                <w:p w14:paraId="78CB1F3B" w14:textId="77777777" w:rsidR="007D1784" w:rsidRPr="00E234FB" w:rsidRDefault="007D1784" w:rsidP="00E234FB">
                  <w:pPr>
                    <w:pStyle w:val="aff"/>
                    <w:numPr>
                      <w:ilvl w:val="0"/>
                      <w:numId w:val="412"/>
                    </w:numPr>
                    <w:spacing w:before="0" w:after="0"/>
                    <w:ind w:left="357" w:hanging="357"/>
                    <w:contextualSpacing w:val="0"/>
                    <w:jc w:val="left"/>
                    <w:rPr>
                      <w:rFonts w:asciiTheme="minorHAnsi" w:hAnsiTheme="minorHAnsi" w:cstheme="minorHAnsi"/>
                      <w:sz w:val="20"/>
                      <w:szCs w:val="20"/>
                      <w:lang w:val="el-GR"/>
                    </w:rPr>
                  </w:pPr>
                  <w:r w:rsidRPr="00E234FB">
                    <w:rPr>
                      <w:rFonts w:asciiTheme="minorHAnsi" w:hAnsiTheme="minorHAnsi" w:cstheme="minorHAnsi"/>
                      <w:sz w:val="20"/>
                      <w:szCs w:val="20"/>
                      <w:lang w:val="el-GR"/>
                    </w:rPr>
                    <w:t>Δυνατότητα υποβολής αίτησης από Οικονομικό Φορέα  σε άλλη Αρχή που διαθέτει πληροφοριακό σύστημα το οποίο διασυνδέεται με το ΟΠΣ-ΑΔΕ</w:t>
                  </w:r>
                </w:p>
                <w:p w14:paraId="237A012A" w14:textId="77777777" w:rsidR="007D1784" w:rsidRPr="00E234FB" w:rsidRDefault="007D1784" w:rsidP="00E234FB">
                  <w:pPr>
                    <w:pStyle w:val="aff"/>
                    <w:numPr>
                      <w:ilvl w:val="0"/>
                      <w:numId w:val="412"/>
                    </w:numPr>
                    <w:spacing w:before="0" w:after="0"/>
                    <w:ind w:left="357" w:hanging="357"/>
                    <w:contextualSpacing w:val="0"/>
                    <w:jc w:val="left"/>
                    <w:rPr>
                      <w:rFonts w:asciiTheme="minorHAnsi" w:hAnsiTheme="minorHAnsi" w:cstheme="minorHAnsi"/>
                      <w:sz w:val="20"/>
                      <w:szCs w:val="20"/>
                      <w:lang w:val="el-GR"/>
                    </w:rPr>
                  </w:pPr>
                  <w:r w:rsidRPr="00E234FB">
                    <w:rPr>
                      <w:rFonts w:asciiTheme="minorHAnsi" w:hAnsiTheme="minorHAnsi" w:cstheme="minorHAnsi"/>
                      <w:sz w:val="20"/>
                      <w:szCs w:val="20"/>
                      <w:lang w:val="el-GR"/>
                    </w:rPr>
                    <w:t>Αυτόματη συλλογή  απόφασης αναφορικά με αίτηση για έγκριση που έχει υποβληθεί σε άλλη Αρχή  που διαθέτει πληροφοριακό σύστημα το οποίο διασυνδέεται με το ΟΠΣ-ΑΔΕ</w:t>
                  </w:r>
                </w:p>
              </w:tc>
            </w:tr>
            <w:tr w:rsidR="007D1784" w:rsidRPr="00C35DB7" w14:paraId="356CC596" w14:textId="77777777" w:rsidTr="00E234FB">
              <w:tc>
                <w:tcPr>
                  <w:tcW w:w="1019" w:type="dxa"/>
                  <w:vMerge/>
                  <w:shd w:val="clear" w:color="auto" w:fill="E2EFD9" w:themeFill="accent6" w:themeFillTint="33"/>
                </w:tcPr>
                <w:p w14:paraId="6F790AE6" w14:textId="77777777" w:rsidR="007D1784" w:rsidRPr="00E234FB" w:rsidRDefault="007D1784" w:rsidP="00E234FB">
                  <w:pPr>
                    <w:spacing w:before="0" w:after="0"/>
                    <w:jc w:val="left"/>
                    <w:rPr>
                      <w:rFonts w:asciiTheme="minorHAnsi" w:hAnsiTheme="minorHAnsi" w:cstheme="minorHAnsi"/>
                      <w:sz w:val="20"/>
                      <w:szCs w:val="20"/>
                      <w:lang w:val="el-GR"/>
                    </w:rPr>
                  </w:pPr>
                </w:p>
              </w:tc>
              <w:tc>
                <w:tcPr>
                  <w:tcW w:w="1845" w:type="dxa"/>
                  <w:shd w:val="clear" w:color="auto" w:fill="E2EFD9" w:themeFill="accent6" w:themeFillTint="33"/>
                </w:tcPr>
                <w:p w14:paraId="11A3FDBD" w14:textId="77777777" w:rsidR="007D1784" w:rsidRPr="00E234FB" w:rsidRDefault="007D1784" w:rsidP="00E234FB">
                  <w:pPr>
                    <w:spacing w:before="0" w:after="0"/>
                    <w:jc w:val="left"/>
                    <w:rPr>
                      <w:rFonts w:asciiTheme="minorHAnsi" w:hAnsiTheme="minorHAnsi" w:cstheme="minorHAnsi"/>
                      <w:sz w:val="20"/>
                      <w:szCs w:val="20"/>
                      <w:lang w:val="el-GR"/>
                    </w:rPr>
                  </w:pPr>
                  <w:r w:rsidRPr="00E234FB">
                    <w:rPr>
                      <w:rFonts w:asciiTheme="minorHAnsi" w:hAnsiTheme="minorHAnsi" w:cstheme="minorHAnsi"/>
                      <w:sz w:val="20"/>
                      <w:szCs w:val="20"/>
                      <w:lang w:val="el-GR"/>
                    </w:rPr>
                    <w:t>Διαχείρισης Ελέγχων</w:t>
                  </w:r>
                </w:p>
              </w:tc>
              <w:tc>
                <w:tcPr>
                  <w:tcW w:w="6538" w:type="dxa"/>
                  <w:shd w:val="clear" w:color="auto" w:fill="E2EFD9" w:themeFill="accent6" w:themeFillTint="33"/>
                </w:tcPr>
                <w:p w14:paraId="5B49E997" w14:textId="77777777" w:rsidR="007D1784" w:rsidRPr="00E234FB" w:rsidRDefault="007D1784" w:rsidP="00E234FB">
                  <w:pPr>
                    <w:pStyle w:val="aff"/>
                    <w:numPr>
                      <w:ilvl w:val="0"/>
                      <w:numId w:val="412"/>
                    </w:numPr>
                    <w:spacing w:before="0" w:after="0"/>
                    <w:contextualSpacing w:val="0"/>
                    <w:jc w:val="left"/>
                    <w:rPr>
                      <w:rFonts w:asciiTheme="minorHAnsi" w:hAnsiTheme="minorHAnsi" w:cstheme="minorHAnsi"/>
                      <w:sz w:val="20"/>
                      <w:szCs w:val="20"/>
                      <w:lang w:val="el-GR"/>
                    </w:rPr>
                  </w:pPr>
                  <w:r w:rsidRPr="00E234FB">
                    <w:rPr>
                      <w:rFonts w:asciiTheme="minorHAnsi" w:hAnsiTheme="minorHAnsi" w:cstheme="minorHAnsi"/>
                      <w:sz w:val="20"/>
                      <w:szCs w:val="20"/>
                      <w:lang w:val="el-GR"/>
                    </w:rPr>
                    <w:t>Σύμφωνα με τις απαιτήσεις  αναφορικά με τις δραστηριότητες ελέγχου που θα επιλεγούν για την υποφάση 2</w:t>
                  </w:r>
                  <w:r w:rsidRPr="00E234FB">
                    <w:rPr>
                      <w:rFonts w:asciiTheme="minorHAnsi" w:hAnsiTheme="minorHAnsi" w:cstheme="minorHAnsi"/>
                      <w:sz w:val="20"/>
                      <w:szCs w:val="20"/>
                      <w:vertAlign w:val="superscript"/>
                      <w:lang w:val="el-GR"/>
                    </w:rPr>
                    <w:t>Β</w:t>
                  </w:r>
                </w:p>
                <w:p w14:paraId="3D932CF5" w14:textId="77777777" w:rsidR="007D1784" w:rsidRPr="00E234FB" w:rsidRDefault="007D1784" w:rsidP="00E234FB">
                  <w:pPr>
                    <w:pStyle w:val="aff"/>
                    <w:numPr>
                      <w:ilvl w:val="0"/>
                      <w:numId w:val="412"/>
                    </w:numPr>
                    <w:spacing w:before="0" w:after="0"/>
                    <w:contextualSpacing w:val="0"/>
                    <w:rPr>
                      <w:rFonts w:asciiTheme="minorHAnsi" w:hAnsiTheme="minorHAnsi" w:cstheme="minorHAnsi"/>
                      <w:sz w:val="20"/>
                      <w:szCs w:val="20"/>
                      <w:lang w:val="el-GR"/>
                    </w:rPr>
                  </w:pPr>
                  <w:r w:rsidRPr="00E234FB">
                    <w:rPr>
                      <w:rFonts w:asciiTheme="minorHAnsi" w:hAnsiTheme="minorHAnsi" w:cstheme="minorHAnsi"/>
                      <w:sz w:val="20"/>
                      <w:szCs w:val="20"/>
                      <w:lang w:val="el-GR"/>
                    </w:rPr>
                    <w:t>Υλοποίηση διακριτού μοντέλου εκτίμησης κινδύνου ανά Ελεγκτική Αρχή κατά περίπτωση</w:t>
                  </w:r>
                </w:p>
                <w:p w14:paraId="52308A72" w14:textId="77777777" w:rsidR="007D1784" w:rsidRPr="00BB6800" w:rsidRDefault="007D1784" w:rsidP="00E234FB">
                  <w:pPr>
                    <w:pStyle w:val="aff"/>
                    <w:numPr>
                      <w:ilvl w:val="0"/>
                      <w:numId w:val="412"/>
                    </w:numPr>
                    <w:spacing w:before="0" w:after="0"/>
                    <w:contextualSpacing w:val="0"/>
                    <w:rPr>
                      <w:rFonts w:asciiTheme="minorHAnsi" w:hAnsiTheme="minorHAnsi" w:cstheme="minorHAnsi"/>
                      <w:sz w:val="20"/>
                      <w:szCs w:val="20"/>
                      <w:lang w:val="el-GR"/>
                    </w:rPr>
                  </w:pPr>
                  <w:r w:rsidRPr="00BB6800">
                    <w:rPr>
                      <w:rFonts w:asciiTheme="minorHAnsi" w:hAnsiTheme="minorHAnsi" w:cstheme="minorHAnsi"/>
                      <w:sz w:val="20"/>
                      <w:szCs w:val="20"/>
                      <w:lang w:val="el-GR"/>
                    </w:rPr>
                    <w:t>Τα περιεχόμενα του φακέλου μπορούν να προέρχονται από έτερο σύστημα (μέσω διασύνδεσης)</w:t>
                  </w:r>
                </w:p>
                <w:p w14:paraId="2B3C1048" w14:textId="77777777" w:rsidR="007D1784" w:rsidRPr="00E234FB" w:rsidRDefault="007D1784" w:rsidP="00E234FB">
                  <w:pPr>
                    <w:pStyle w:val="aff"/>
                    <w:numPr>
                      <w:ilvl w:val="0"/>
                      <w:numId w:val="412"/>
                    </w:numPr>
                    <w:spacing w:before="0" w:after="0"/>
                    <w:contextualSpacing w:val="0"/>
                    <w:rPr>
                      <w:rFonts w:asciiTheme="minorHAnsi" w:hAnsiTheme="minorHAnsi" w:cstheme="minorHAnsi"/>
                      <w:sz w:val="20"/>
                      <w:szCs w:val="20"/>
                      <w:lang w:val="el-GR"/>
                    </w:rPr>
                  </w:pPr>
                  <w:r w:rsidRPr="00E234FB">
                    <w:rPr>
                      <w:rFonts w:asciiTheme="minorHAnsi" w:hAnsiTheme="minorHAnsi" w:cstheme="minorHAnsi"/>
                      <w:sz w:val="20"/>
                      <w:szCs w:val="20"/>
                      <w:lang w:val="el-GR"/>
                    </w:rPr>
                    <w:t>Αυτόματη αναδιάταξη ερωτήσεων με βάση το επίπεδο κινδύνου και το ιστορικό ελέγχων της εγκατάστασης</w:t>
                  </w:r>
                </w:p>
                <w:p w14:paraId="3A495DF8" w14:textId="77777777" w:rsidR="007D1784" w:rsidRPr="003B1C9C" w:rsidRDefault="007D1784" w:rsidP="00E234FB">
                  <w:pPr>
                    <w:pStyle w:val="aff"/>
                    <w:numPr>
                      <w:ilvl w:val="0"/>
                      <w:numId w:val="412"/>
                    </w:numPr>
                    <w:spacing w:before="0" w:after="0"/>
                    <w:contextualSpacing w:val="0"/>
                    <w:rPr>
                      <w:rFonts w:asciiTheme="minorHAnsi" w:hAnsiTheme="minorHAnsi" w:cstheme="minorHAnsi"/>
                      <w:sz w:val="20"/>
                      <w:szCs w:val="20"/>
                      <w:lang w:val="el-GR"/>
                    </w:rPr>
                  </w:pPr>
                  <w:r w:rsidRPr="003B1C9C">
                    <w:rPr>
                      <w:rFonts w:asciiTheme="minorHAnsi" w:hAnsiTheme="minorHAnsi" w:cstheme="minorHAnsi"/>
                      <w:sz w:val="20"/>
                      <w:szCs w:val="20"/>
                      <w:lang w:val="el-GR"/>
                    </w:rPr>
                    <w:t>Το σύνολο ή τμήμα των περιεχομένων του φακέλου ελέγχου είναι προσβάσιμο από συστήματα ελέγχου έτερων φορέων (σε περίπτωση διασύνδεσης)</w:t>
                  </w:r>
                </w:p>
                <w:p w14:paraId="2BA6B555" w14:textId="77777777" w:rsidR="007D1784" w:rsidRPr="00E234FB" w:rsidRDefault="000610B8" w:rsidP="00E234FB">
                  <w:pPr>
                    <w:pStyle w:val="aff"/>
                    <w:numPr>
                      <w:ilvl w:val="0"/>
                      <w:numId w:val="412"/>
                    </w:numPr>
                    <w:spacing w:before="0" w:after="0"/>
                    <w:contextualSpacing w:val="0"/>
                    <w:rPr>
                      <w:rFonts w:asciiTheme="minorHAnsi" w:hAnsiTheme="minorHAnsi" w:cstheme="minorHAnsi"/>
                      <w:sz w:val="20"/>
                      <w:szCs w:val="20"/>
                      <w:lang w:val="el-GR"/>
                    </w:rPr>
                  </w:pPr>
                  <w:r w:rsidRPr="00E234FB">
                    <w:rPr>
                      <w:rFonts w:asciiTheme="minorHAnsi" w:hAnsiTheme="minorHAnsi" w:cstheme="minorHAnsi"/>
                      <w:sz w:val="20"/>
                      <w:szCs w:val="20"/>
                      <w:lang w:val="el-GR"/>
                    </w:rPr>
                    <w:t>Αυτόματη</w:t>
                  </w:r>
                  <w:r w:rsidR="007D1784" w:rsidRPr="00E234FB">
                    <w:rPr>
                      <w:rFonts w:asciiTheme="minorHAnsi" w:hAnsiTheme="minorHAnsi" w:cstheme="minorHAnsi"/>
                      <w:sz w:val="20"/>
                      <w:szCs w:val="20"/>
                      <w:lang w:val="el-GR"/>
                    </w:rPr>
                    <w:t xml:space="preserve"> Ενημέρωση συστημάτων </w:t>
                  </w:r>
                  <w:r w:rsidR="00D90B8F">
                    <w:rPr>
                      <w:rFonts w:asciiTheme="minorHAnsi" w:hAnsiTheme="minorHAnsi" w:cstheme="minorHAnsi"/>
                      <w:sz w:val="20"/>
                      <w:szCs w:val="20"/>
                      <w:lang w:val="el-GR"/>
                    </w:rPr>
                    <w:t>τρίτων</w:t>
                  </w:r>
                  <w:r w:rsidR="007D1784" w:rsidRPr="00E234FB">
                    <w:rPr>
                      <w:rFonts w:asciiTheme="minorHAnsi" w:hAnsiTheme="minorHAnsi" w:cstheme="minorHAnsi"/>
                      <w:sz w:val="20"/>
                      <w:szCs w:val="20"/>
                      <w:lang w:val="el-GR"/>
                    </w:rPr>
                    <w:t xml:space="preserve"> αρχών εποπτείας για την λήψη μέτρων (σε περίπτωση διασύνδεσης)</w:t>
                  </w:r>
                </w:p>
                <w:p w14:paraId="3587473C" w14:textId="77777777" w:rsidR="007D1784" w:rsidRPr="00E234FB" w:rsidRDefault="007D1784" w:rsidP="00E234FB">
                  <w:pPr>
                    <w:pStyle w:val="aff"/>
                    <w:numPr>
                      <w:ilvl w:val="0"/>
                      <w:numId w:val="412"/>
                    </w:numPr>
                    <w:spacing w:before="0" w:after="0"/>
                    <w:contextualSpacing w:val="0"/>
                    <w:jc w:val="left"/>
                    <w:rPr>
                      <w:rFonts w:asciiTheme="minorHAnsi" w:hAnsiTheme="minorHAnsi" w:cstheme="minorHAnsi"/>
                      <w:sz w:val="20"/>
                      <w:szCs w:val="20"/>
                      <w:lang w:val="el-GR"/>
                    </w:rPr>
                  </w:pPr>
                  <w:r w:rsidRPr="00E234FB">
                    <w:rPr>
                      <w:rFonts w:asciiTheme="minorHAnsi" w:hAnsiTheme="minorHAnsi" w:cstheme="minorHAnsi"/>
                      <w:sz w:val="20"/>
                      <w:szCs w:val="20"/>
                      <w:lang w:val="el-GR"/>
                    </w:rPr>
                    <w:t>Ανάλυση δειγμάτων</w:t>
                  </w:r>
                </w:p>
                <w:p w14:paraId="21C49BF8" w14:textId="77777777" w:rsidR="007D1784" w:rsidRPr="00E234FB" w:rsidRDefault="007D1784" w:rsidP="00E234FB">
                  <w:pPr>
                    <w:pStyle w:val="aff"/>
                    <w:numPr>
                      <w:ilvl w:val="0"/>
                      <w:numId w:val="412"/>
                    </w:numPr>
                    <w:spacing w:before="0" w:after="0"/>
                    <w:contextualSpacing w:val="0"/>
                    <w:jc w:val="left"/>
                    <w:rPr>
                      <w:rFonts w:asciiTheme="minorHAnsi" w:hAnsiTheme="minorHAnsi" w:cstheme="minorHAnsi"/>
                      <w:sz w:val="20"/>
                      <w:szCs w:val="20"/>
                      <w:lang w:val="el-GR"/>
                    </w:rPr>
                  </w:pPr>
                  <w:r w:rsidRPr="00E234FB">
                    <w:rPr>
                      <w:rFonts w:asciiTheme="minorHAnsi" w:hAnsiTheme="minorHAnsi" w:cstheme="minorHAnsi"/>
                      <w:sz w:val="20"/>
                      <w:szCs w:val="20"/>
                      <w:lang w:val="el-GR"/>
                    </w:rPr>
                    <w:t>Διαχείριση καταγγελιών</w:t>
                  </w:r>
                </w:p>
                <w:p w14:paraId="0EA04466" w14:textId="77777777" w:rsidR="007D1784" w:rsidRPr="00E234FB" w:rsidRDefault="007D1784" w:rsidP="00E234FB">
                  <w:pPr>
                    <w:pStyle w:val="aff"/>
                    <w:numPr>
                      <w:ilvl w:val="0"/>
                      <w:numId w:val="412"/>
                    </w:numPr>
                    <w:spacing w:before="0" w:after="0"/>
                    <w:contextualSpacing w:val="0"/>
                    <w:jc w:val="left"/>
                    <w:rPr>
                      <w:rFonts w:asciiTheme="minorHAnsi" w:hAnsiTheme="minorHAnsi" w:cstheme="minorHAnsi"/>
                      <w:sz w:val="20"/>
                      <w:szCs w:val="20"/>
                      <w:lang w:val="el-GR"/>
                    </w:rPr>
                  </w:pPr>
                  <w:r w:rsidRPr="00E234FB">
                    <w:rPr>
                      <w:rFonts w:asciiTheme="minorHAnsi" w:hAnsiTheme="minorHAnsi" w:cstheme="minorHAnsi"/>
                      <w:sz w:val="20"/>
                      <w:szCs w:val="20"/>
                      <w:lang w:val="el-GR"/>
                    </w:rPr>
                    <w:t>Αξιολόγηση Ελέγχων</w:t>
                  </w:r>
                </w:p>
              </w:tc>
            </w:tr>
            <w:tr w:rsidR="007D1784" w:rsidRPr="00A009FB" w14:paraId="54A38C7E" w14:textId="77777777" w:rsidTr="00E234FB">
              <w:tc>
                <w:tcPr>
                  <w:tcW w:w="1019" w:type="dxa"/>
                  <w:vMerge/>
                  <w:shd w:val="clear" w:color="auto" w:fill="E2EFD9" w:themeFill="accent6" w:themeFillTint="33"/>
                </w:tcPr>
                <w:p w14:paraId="28E4DEBD" w14:textId="77777777" w:rsidR="007D1784" w:rsidRPr="00E234FB" w:rsidRDefault="007D1784" w:rsidP="00E234FB">
                  <w:pPr>
                    <w:spacing w:before="0" w:after="0"/>
                    <w:jc w:val="left"/>
                    <w:rPr>
                      <w:rFonts w:asciiTheme="minorHAnsi" w:hAnsiTheme="minorHAnsi" w:cstheme="minorHAnsi"/>
                      <w:sz w:val="20"/>
                      <w:szCs w:val="20"/>
                      <w:lang w:val="el-GR"/>
                    </w:rPr>
                  </w:pPr>
                </w:p>
              </w:tc>
              <w:tc>
                <w:tcPr>
                  <w:tcW w:w="1845" w:type="dxa"/>
                  <w:shd w:val="clear" w:color="auto" w:fill="E2EFD9" w:themeFill="accent6" w:themeFillTint="33"/>
                </w:tcPr>
                <w:p w14:paraId="6F41CAEE" w14:textId="77777777" w:rsidR="007D1784" w:rsidRPr="00E234FB" w:rsidRDefault="007D1784" w:rsidP="00E234FB">
                  <w:pPr>
                    <w:spacing w:before="0" w:after="0"/>
                    <w:jc w:val="left"/>
                    <w:rPr>
                      <w:rFonts w:asciiTheme="minorHAnsi" w:hAnsiTheme="minorHAnsi" w:cstheme="minorHAnsi"/>
                      <w:sz w:val="20"/>
                      <w:szCs w:val="20"/>
                      <w:lang w:val="el-GR"/>
                    </w:rPr>
                  </w:pPr>
                  <w:r w:rsidRPr="00E234FB">
                    <w:rPr>
                      <w:rFonts w:asciiTheme="minorHAnsi" w:hAnsiTheme="minorHAnsi" w:cstheme="minorHAnsi"/>
                      <w:sz w:val="20"/>
                      <w:szCs w:val="20"/>
                      <w:lang w:val="el-GR"/>
                    </w:rPr>
                    <w:t>Διαχείρισης Επιχειρησιακών Διαδικασιών</w:t>
                  </w:r>
                </w:p>
              </w:tc>
              <w:tc>
                <w:tcPr>
                  <w:tcW w:w="6538" w:type="dxa"/>
                  <w:shd w:val="clear" w:color="auto" w:fill="E2EFD9" w:themeFill="accent6" w:themeFillTint="33"/>
                </w:tcPr>
                <w:p w14:paraId="4A12F73C" w14:textId="77777777" w:rsidR="007D1784" w:rsidRPr="00E234FB" w:rsidRDefault="007D1784" w:rsidP="00E234FB">
                  <w:pPr>
                    <w:spacing w:before="0" w:after="0"/>
                    <w:jc w:val="left"/>
                    <w:rPr>
                      <w:rFonts w:asciiTheme="minorHAnsi" w:hAnsiTheme="minorHAnsi" w:cstheme="minorHAnsi"/>
                      <w:sz w:val="20"/>
                      <w:szCs w:val="20"/>
                      <w:lang w:val="el-GR"/>
                    </w:rPr>
                  </w:pPr>
                  <w:r w:rsidRPr="00E234FB">
                    <w:rPr>
                      <w:rFonts w:asciiTheme="minorHAnsi" w:hAnsiTheme="minorHAnsi" w:cstheme="minorHAnsi"/>
                      <w:sz w:val="20"/>
                      <w:szCs w:val="20"/>
                      <w:lang w:val="el-GR"/>
                    </w:rPr>
                    <w:t>Υποστηρίζονται οι διαδικασίες που αντιστοιχούν στις δραστηριότητες που θα επιλεγούν για την υποφάση 2</w:t>
                  </w:r>
                  <w:r w:rsidRPr="00E234FB">
                    <w:rPr>
                      <w:rFonts w:asciiTheme="minorHAnsi" w:hAnsiTheme="minorHAnsi" w:cstheme="minorHAnsi"/>
                      <w:sz w:val="20"/>
                      <w:szCs w:val="20"/>
                      <w:vertAlign w:val="superscript"/>
                      <w:lang w:val="el-GR"/>
                    </w:rPr>
                    <w:t>Β</w:t>
                  </w:r>
                  <w:r w:rsidRPr="00E234FB">
                    <w:rPr>
                      <w:rFonts w:asciiTheme="minorHAnsi" w:hAnsiTheme="minorHAnsi" w:cstheme="minorHAnsi"/>
                      <w:sz w:val="20"/>
                      <w:szCs w:val="20"/>
                      <w:lang w:val="el-GR"/>
                    </w:rPr>
                    <w:t xml:space="preserve">  </w:t>
                  </w:r>
                </w:p>
              </w:tc>
            </w:tr>
            <w:tr w:rsidR="007D1784" w:rsidRPr="00A009FB" w14:paraId="58399E83" w14:textId="77777777" w:rsidTr="00E234FB">
              <w:tc>
                <w:tcPr>
                  <w:tcW w:w="1019" w:type="dxa"/>
                  <w:vMerge/>
                  <w:shd w:val="clear" w:color="auto" w:fill="E2EFD9" w:themeFill="accent6" w:themeFillTint="33"/>
                </w:tcPr>
                <w:p w14:paraId="2151937E" w14:textId="77777777" w:rsidR="007D1784" w:rsidRPr="00E234FB" w:rsidRDefault="007D1784" w:rsidP="00E234FB">
                  <w:pPr>
                    <w:spacing w:before="0" w:after="0"/>
                    <w:jc w:val="left"/>
                    <w:rPr>
                      <w:rFonts w:asciiTheme="minorHAnsi" w:hAnsiTheme="minorHAnsi" w:cstheme="minorHAnsi"/>
                      <w:sz w:val="20"/>
                      <w:szCs w:val="20"/>
                      <w:lang w:val="el-GR"/>
                    </w:rPr>
                  </w:pPr>
                </w:p>
              </w:tc>
              <w:tc>
                <w:tcPr>
                  <w:tcW w:w="1845" w:type="dxa"/>
                  <w:shd w:val="clear" w:color="auto" w:fill="E2EFD9" w:themeFill="accent6" w:themeFillTint="33"/>
                </w:tcPr>
                <w:p w14:paraId="51941AD2" w14:textId="77777777" w:rsidR="007D1784" w:rsidRPr="00E234FB" w:rsidRDefault="007D1784" w:rsidP="00E234FB">
                  <w:pPr>
                    <w:spacing w:before="0" w:after="0"/>
                    <w:jc w:val="left"/>
                    <w:rPr>
                      <w:rFonts w:asciiTheme="minorHAnsi" w:hAnsiTheme="minorHAnsi" w:cstheme="minorHAnsi"/>
                      <w:sz w:val="20"/>
                      <w:szCs w:val="20"/>
                      <w:lang w:val="el-GR"/>
                    </w:rPr>
                  </w:pPr>
                  <w:r w:rsidRPr="00E234FB">
                    <w:rPr>
                      <w:rFonts w:asciiTheme="minorHAnsi" w:hAnsiTheme="minorHAnsi" w:cstheme="minorHAnsi"/>
                      <w:sz w:val="20"/>
                      <w:szCs w:val="20"/>
                      <w:lang w:val="el-GR"/>
                    </w:rPr>
                    <w:t>Δημιουργίας Αναφορών</w:t>
                  </w:r>
                </w:p>
              </w:tc>
              <w:tc>
                <w:tcPr>
                  <w:tcW w:w="6538" w:type="dxa"/>
                  <w:shd w:val="clear" w:color="auto" w:fill="E2EFD9" w:themeFill="accent6" w:themeFillTint="33"/>
                </w:tcPr>
                <w:p w14:paraId="39D5C028" w14:textId="77777777" w:rsidR="007D1784" w:rsidRPr="00E234FB" w:rsidRDefault="00AE34AF" w:rsidP="00AE34AF">
                  <w:pPr>
                    <w:pStyle w:val="aff"/>
                    <w:numPr>
                      <w:ilvl w:val="0"/>
                      <w:numId w:val="413"/>
                    </w:numPr>
                    <w:spacing w:before="0" w:after="0"/>
                    <w:ind w:left="172" w:hanging="172"/>
                    <w:contextualSpacing w:val="0"/>
                    <w:jc w:val="left"/>
                    <w:rPr>
                      <w:rFonts w:asciiTheme="minorHAnsi" w:hAnsiTheme="minorHAnsi" w:cstheme="minorHAnsi"/>
                      <w:sz w:val="20"/>
                      <w:szCs w:val="20"/>
                      <w:lang w:val="el-GR"/>
                    </w:rPr>
                  </w:pPr>
                  <w:r>
                    <w:rPr>
                      <w:rFonts w:asciiTheme="minorHAnsi" w:hAnsiTheme="minorHAnsi" w:cstheme="minorHAnsi"/>
                      <w:sz w:val="20"/>
                      <w:szCs w:val="20"/>
                      <w:lang w:val="el-GR"/>
                    </w:rPr>
                    <w:t xml:space="preserve">Δημιουργία σύνθετων αναφορών </w:t>
                  </w:r>
                  <w:r w:rsidRPr="009A3ACB">
                    <w:rPr>
                      <w:rFonts w:asciiTheme="minorHAnsi" w:hAnsiTheme="minorHAnsi" w:cstheme="minorHAnsi"/>
                      <w:sz w:val="20"/>
                      <w:szCs w:val="20"/>
                      <w:lang w:val="el-GR"/>
                    </w:rPr>
                    <w:t xml:space="preserve">σύμφωνα με </w:t>
                  </w:r>
                  <w:r>
                    <w:rPr>
                      <w:rFonts w:asciiTheme="minorHAnsi" w:hAnsiTheme="minorHAnsi" w:cstheme="minorHAnsi"/>
                      <w:sz w:val="20"/>
                      <w:szCs w:val="20"/>
                      <w:lang w:val="el-GR"/>
                    </w:rPr>
                    <w:t>την Μελέτη Εφαρμογής</w:t>
                  </w:r>
                </w:p>
              </w:tc>
            </w:tr>
            <w:tr w:rsidR="007D1784" w:rsidRPr="00A009FB" w14:paraId="3BCD79F8" w14:textId="77777777" w:rsidTr="00E234FB">
              <w:tc>
                <w:tcPr>
                  <w:tcW w:w="1019" w:type="dxa"/>
                  <w:vMerge/>
                  <w:shd w:val="clear" w:color="auto" w:fill="E2EFD9" w:themeFill="accent6" w:themeFillTint="33"/>
                </w:tcPr>
                <w:p w14:paraId="3582FB94" w14:textId="77777777" w:rsidR="007D1784" w:rsidRPr="00E234FB" w:rsidRDefault="007D1784" w:rsidP="00E234FB">
                  <w:pPr>
                    <w:spacing w:before="0" w:after="0"/>
                    <w:jc w:val="left"/>
                    <w:rPr>
                      <w:rFonts w:asciiTheme="minorHAnsi" w:hAnsiTheme="minorHAnsi" w:cstheme="minorHAnsi"/>
                      <w:sz w:val="20"/>
                      <w:szCs w:val="20"/>
                      <w:lang w:val="el-GR"/>
                    </w:rPr>
                  </w:pPr>
                </w:p>
              </w:tc>
              <w:tc>
                <w:tcPr>
                  <w:tcW w:w="1845" w:type="dxa"/>
                  <w:shd w:val="clear" w:color="auto" w:fill="E2EFD9" w:themeFill="accent6" w:themeFillTint="33"/>
                </w:tcPr>
                <w:p w14:paraId="7CFA3D7F" w14:textId="77777777" w:rsidR="007D1784" w:rsidRPr="00E234FB" w:rsidRDefault="007D1784" w:rsidP="00E234FB">
                  <w:pPr>
                    <w:spacing w:before="0" w:after="0"/>
                    <w:jc w:val="left"/>
                    <w:rPr>
                      <w:rFonts w:asciiTheme="minorHAnsi" w:hAnsiTheme="minorHAnsi" w:cstheme="minorHAnsi"/>
                      <w:sz w:val="20"/>
                      <w:szCs w:val="20"/>
                      <w:lang w:val="el-GR"/>
                    </w:rPr>
                  </w:pPr>
                  <w:r w:rsidRPr="00E234FB">
                    <w:rPr>
                      <w:rFonts w:asciiTheme="minorHAnsi" w:hAnsiTheme="minorHAnsi" w:cstheme="minorHAnsi"/>
                      <w:sz w:val="20"/>
                      <w:szCs w:val="20"/>
                      <w:lang w:val="el-GR"/>
                    </w:rPr>
                    <w:t>Διασύνδεσης με τρίτα συστήματα</w:t>
                  </w:r>
                </w:p>
              </w:tc>
              <w:tc>
                <w:tcPr>
                  <w:tcW w:w="6538" w:type="dxa"/>
                  <w:shd w:val="clear" w:color="auto" w:fill="E2EFD9" w:themeFill="accent6" w:themeFillTint="33"/>
                </w:tcPr>
                <w:p w14:paraId="27161E16" w14:textId="77777777" w:rsidR="006B5074" w:rsidRDefault="00F548A4" w:rsidP="00E234FB">
                  <w:pPr>
                    <w:spacing w:before="0" w:after="0"/>
                    <w:jc w:val="left"/>
                    <w:rPr>
                      <w:rFonts w:asciiTheme="minorHAnsi" w:hAnsiTheme="minorHAnsi" w:cstheme="minorHAnsi"/>
                      <w:sz w:val="20"/>
                      <w:szCs w:val="20"/>
                      <w:lang w:val="el-GR"/>
                    </w:rPr>
                  </w:pPr>
                  <w:r>
                    <w:rPr>
                      <w:rFonts w:asciiTheme="minorHAnsi" w:hAnsiTheme="minorHAnsi" w:cstheme="minorHAnsi"/>
                      <w:sz w:val="20"/>
                      <w:szCs w:val="20"/>
                      <w:lang w:val="el-GR"/>
                    </w:rPr>
                    <w:t>Διασύνδεση με</w:t>
                  </w:r>
                  <w:r w:rsidR="001C7352">
                    <w:rPr>
                      <w:rFonts w:asciiTheme="minorHAnsi" w:hAnsiTheme="minorHAnsi" w:cstheme="minorHAnsi"/>
                      <w:sz w:val="20"/>
                      <w:szCs w:val="20"/>
                      <w:lang w:val="el-GR"/>
                    </w:rPr>
                    <w:t xml:space="preserve">: </w:t>
                  </w:r>
                  <w:r>
                    <w:rPr>
                      <w:rFonts w:asciiTheme="minorHAnsi" w:hAnsiTheme="minorHAnsi" w:cstheme="minorHAnsi"/>
                      <w:sz w:val="20"/>
                      <w:szCs w:val="20"/>
                      <w:lang w:val="el-GR"/>
                    </w:rPr>
                    <w:t xml:space="preserve"> </w:t>
                  </w:r>
                </w:p>
                <w:p w14:paraId="168CE9AB" w14:textId="77777777" w:rsidR="00F548A4" w:rsidRPr="001C7352" w:rsidRDefault="00F548A4" w:rsidP="001C7352">
                  <w:pPr>
                    <w:pStyle w:val="aff"/>
                    <w:numPr>
                      <w:ilvl w:val="0"/>
                      <w:numId w:val="496"/>
                    </w:numPr>
                    <w:spacing w:before="0" w:after="0"/>
                    <w:jc w:val="left"/>
                    <w:rPr>
                      <w:rFonts w:asciiTheme="minorHAnsi" w:hAnsiTheme="minorHAnsi" w:cstheme="minorHAnsi"/>
                      <w:sz w:val="20"/>
                      <w:szCs w:val="20"/>
                      <w:lang w:val="el-GR"/>
                    </w:rPr>
                  </w:pPr>
                  <w:r w:rsidRPr="001C7352">
                    <w:rPr>
                      <w:rFonts w:asciiTheme="minorHAnsi" w:hAnsiTheme="minorHAnsi" w:cstheme="minorHAnsi"/>
                      <w:sz w:val="20"/>
                      <w:szCs w:val="20"/>
                      <w:lang w:val="en-US"/>
                    </w:rPr>
                    <w:t>ICSMS</w:t>
                  </w:r>
                </w:p>
                <w:p w14:paraId="36ECF706" w14:textId="77777777" w:rsidR="007D1784" w:rsidRPr="001C7352" w:rsidRDefault="00960A21" w:rsidP="001C7352">
                  <w:pPr>
                    <w:pStyle w:val="aff"/>
                    <w:numPr>
                      <w:ilvl w:val="0"/>
                      <w:numId w:val="496"/>
                    </w:numPr>
                    <w:spacing w:before="0" w:after="0"/>
                    <w:jc w:val="left"/>
                    <w:rPr>
                      <w:rFonts w:asciiTheme="minorHAnsi" w:hAnsiTheme="minorHAnsi" w:cstheme="minorHAnsi"/>
                      <w:sz w:val="20"/>
                      <w:szCs w:val="20"/>
                      <w:lang w:val="el-GR"/>
                    </w:rPr>
                  </w:pPr>
                  <w:r w:rsidRPr="001C7352">
                    <w:rPr>
                      <w:rFonts w:asciiTheme="minorHAnsi" w:hAnsiTheme="minorHAnsi" w:cstheme="minorHAnsi"/>
                      <w:sz w:val="20"/>
                      <w:szCs w:val="20"/>
                      <w:lang w:val="el-GR"/>
                    </w:rPr>
                    <w:t xml:space="preserve">έως </w:t>
                  </w:r>
                  <w:r w:rsidR="000B78ED" w:rsidRPr="001C7352">
                    <w:rPr>
                      <w:rFonts w:asciiTheme="minorHAnsi" w:hAnsiTheme="minorHAnsi" w:cstheme="minorHAnsi"/>
                      <w:b/>
                      <w:sz w:val="20"/>
                      <w:szCs w:val="20"/>
                      <w:lang w:val="el-GR"/>
                    </w:rPr>
                    <w:t>πέντε</w:t>
                  </w:r>
                  <w:r w:rsidR="007D1784" w:rsidRPr="001C7352">
                    <w:rPr>
                      <w:rFonts w:asciiTheme="minorHAnsi" w:hAnsiTheme="minorHAnsi" w:cstheme="minorHAnsi"/>
                      <w:b/>
                      <w:sz w:val="20"/>
                      <w:szCs w:val="20"/>
                      <w:lang w:val="el-GR"/>
                    </w:rPr>
                    <w:t xml:space="preserve"> (</w:t>
                  </w:r>
                  <w:r w:rsidR="000B78ED" w:rsidRPr="001C7352">
                    <w:rPr>
                      <w:rFonts w:asciiTheme="minorHAnsi" w:hAnsiTheme="minorHAnsi" w:cstheme="minorHAnsi"/>
                      <w:b/>
                      <w:sz w:val="20"/>
                      <w:szCs w:val="20"/>
                      <w:lang w:val="el-GR"/>
                    </w:rPr>
                    <w:t>5</w:t>
                  </w:r>
                  <w:r w:rsidR="007D1784" w:rsidRPr="001C7352">
                    <w:rPr>
                      <w:rFonts w:asciiTheme="minorHAnsi" w:hAnsiTheme="minorHAnsi" w:cstheme="minorHAnsi"/>
                      <w:b/>
                      <w:sz w:val="20"/>
                      <w:szCs w:val="20"/>
                      <w:lang w:val="el-GR"/>
                    </w:rPr>
                    <w:t>)</w:t>
                  </w:r>
                  <w:r w:rsidR="007D1784" w:rsidRPr="001C7352">
                    <w:rPr>
                      <w:rFonts w:asciiTheme="minorHAnsi" w:hAnsiTheme="minorHAnsi" w:cstheme="minorHAnsi"/>
                      <w:sz w:val="20"/>
                      <w:szCs w:val="20"/>
                      <w:lang w:val="el-GR"/>
                    </w:rPr>
                    <w:t xml:space="preserve"> επιπλέον τρίτα συστήματα</w:t>
                  </w:r>
                </w:p>
              </w:tc>
            </w:tr>
            <w:tr w:rsidR="007D1784" w:rsidRPr="00A009FB" w14:paraId="1DE8F99E" w14:textId="77777777" w:rsidTr="00E234FB">
              <w:tc>
                <w:tcPr>
                  <w:tcW w:w="1019" w:type="dxa"/>
                  <w:vMerge/>
                  <w:shd w:val="clear" w:color="auto" w:fill="E2EFD9" w:themeFill="accent6" w:themeFillTint="33"/>
                </w:tcPr>
                <w:p w14:paraId="54CD024C" w14:textId="77777777" w:rsidR="007D1784" w:rsidRPr="00E234FB" w:rsidRDefault="007D1784" w:rsidP="00E234FB">
                  <w:pPr>
                    <w:spacing w:before="0" w:after="0"/>
                    <w:jc w:val="left"/>
                    <w:rPr>
                      <w:rFonts w:asciiTheme="minorHAnsi" w:hAnsiTheme="minorHAnsi" w:cstheme="minorHAnsi"/>
                      <w:sz w:val="20"/>
                      <w:szCs w:val="20"/>
                      <w:lang w:val="el-GR"/>
                    </w:rPr>
                  </w:pPr>
                </w:p>
              </w:tc>
              <w:tc>
                <w:tcPr>
                  <w:tcW w:w="1845" w:type="dxa"/>
                  <w:shd w:val="clear" w:color="auto" w:fill="E2EFD9" w:themeFill="accent6" w:themeFillTint="33"/>
                </w:tcPr>
                <w:p w14:paraId="57DE0A54" w14:textId="77777777" w:rsidR="007D1784" w:rsidRPr="00E234FB" w:rsidRDefault="007D1784" w:rsidP="00E234FB">
                  <w:pPr>
                    <w:spacing w:before="0" w:after="0"/>
                    <w:jc w:val="left"/>
                    <w:rPr>
                      <w:rFonts w:asciiTheme="minorHAnsi" w:hAnsiTheme="minorHAnsi" w:cstheme="minorHAnsi"/>
                      <w:sz w:val="20"/>
                      <w:szCs w:val="20"/>
                      <w:lang w:val="el-GR"/>
                    </w:rPr>
                  </w:pPr>
                  <w:r w:rsidRPr="00E234FB">
                    <w:rPr>
                      <w:rFonts w:asciiTheme="minorHAnsi" w:hAnsiTheme="minorHAnsi" w:cstheme="minorHAnsi"/>
                      <w:sz w:val="20"/>
                      <w:szCs w:val="20"/>
                      <w:lang w:val="el-GR"/>
                    </w:rPr>
                    <w:t>Διαχειρίσης χρηστών και ρόλων</w:t>
                  </w:r>
                </w:p>
              </w:tc>
              <w:tc>
                <w:tcPr>
                  <w:tcW w:w="6538" w:type="dxa"/>
                  <w:shd w:val="clear" w:color="auto" w:fill="E2EFD9" w:themeFill="accent6" w:themeFillTint="33"/>
                </w:tcPr>
                <w:p w14:paraId="7C3F27DB" w14:textId="77777777" w:rsidR="007D1784" w:rsidRPr="00E234FB" w:rsidRDefault="007D1784" w:rsidP="00E234FB">
                  <w:pPr>
                    <w:spacing w:before="0" w:after="0"/>
                    <w:jc w:val="left"/>
                    <w:rPr>
                      <w:rFonts w:asciiTheme="minorHAnsi" w:hAnsiTheme="minorHAnsi" w:cstheme="minorHAnsi"/>
                      <w:sz w:val="20"/>
                      <w:szCs w:val="20"/>
                      <w:lang w:val="el-GR"/>
                    </w:rPr>
                  </w:pPr>
                  <w:r w:rsidRPr="00E234FB">
                    <w:rPr>
                      <w:rFonts w:asciiTheme="minorHAnsi" w:hAnsiTheme="minorHAnsi" w:cstheme="minorHAnsi"/>
                      <w:sz w:val="20"/>
                      <w:szCs w:val="20"/>
                      <w:lang w:val="el-GR"/>
                    </w:rPr>
                    <w:t>-</w:t>
                  </w:r>
                </w:p>
              </w:tc>
            </w:tr>
          </w:tbl>
          <w:p w14:paraId="0DBCDC06" w14:textId="77777777" w:rsidR="007D1784" w:rsidRDefault="007D1784" w:rsidP="00C83964">
            <w:pPr>
              <w:rPr>
                <w:rFonts w:asciiTheme="minorHAnsi" w:hAnsiTheme="minorHAnsi" w:cs="Tahoma"/>
                <w:szCs w:val="22"/>
                <w:lang w:val="el-GR"/>
              </w:rPr>
            </w:pPr>
          </w:p>
          <w:p w14:paraId="21517972" w14:textId="77777777" w:rsidR="00C83964" w:rsidRPr="00C83964" w:rsidRDefault="00C83964" w:rsidP="00C83964">
            <w:pPr>
              <w:rPr>
                <w:rFonts w:asciiTheme="minorHAnsi" w:hAnsiTheme="minorHAnsi" w:cs="Tahoma"/>
                <w:szCs w:val="22"/>
                <w:lang w:val="el-GR"/>
              </w:rPr>
            </w:pPr>
            <w:r w:rsidRPr="00C83964">
              <w:rPr>
                <w:rFonts w:asciiTheme="minorHAnsi" w:hAnsiTheme="minorHAnsi" w:cs="Tahoma"/>
                <w:szCs w:val="22"/>
                <w:lang w:val="el-GR"/>
              </w:rPr>
              <w:t xml:space="preserve">Στο πλαίσιο της Φάσης 2, θα πραγματοποιηθούν οι κάτωθι εργασίες: </w:t>
            </w:r>
          </w:p>
          <w:p w14:paraId="4DACC4C8" w14:textId="77777777" w:rsidR="00C83964" w:rsidRPr="00C83964" w:rsidRDefault="00C83964" w:rsidP="003144AE">
            <w:pPr>
              <w:pStyle w:val="aff"/>
              <w:numPr>
                <w:ilvl w:val="0"/>
                <w:numId w:val="26"/>
              </w:numPr>
              <w:suppressAutoHyphens w:val="0"/>
              <w:ind w:left="192" w:hanging="141"/>
              <w:contextualSpacing w:val="0"/>
              <w:rPr>
                <w:rFonts w:asciiTheme="minorHAnsi" w:hAnsiTheme="minorHAnsi" w:cs="Tahoma"/>
                <w:szCs w:val="22"/>
                <w:lang w:val="el-GR"/>
              </w:rPr>
            </w:pPr>
            <w:r w:rsidRPr="00C83964">
              <w:rPr>
                <w:rFonts w:asciiTheme="minorHAnsi" w:hAnsiTheme="minorHAnsi" w:cs="Tahoma"/>
                <w:szCs w:val="22"/>
                <w:lang w:val="el-GR"/>
              </w:rPr>
              <w:lastRenderedPageBreak/>
              <w:t xml:space="preserve">θα δημιουργηθεί η ενιαία κεντρική βάση δεδομένων του Συστήματος, </w:t>
            </w:r>
          </w:p>
          <w:p w14:paraId="78061999" w14:textId="77777777" w:rsidR="00C83964" w:rsidRPr="00C83964" w:rsidRDefault="00C83964" w:rsidP="003144AE">
            <w:pPr>
              <w:pStyle w:val="aff"/>
              <w:numPr>
                <w:ilvl w:val="0"/>
                <w:numId w:val="26"/>
              </w:numPr>
              <w:suppressAutoHyphens w:val="0"/>
              <w:ind w:left="192" w:hanging="141"/>
              <w:contextualSpacing w:val="0"/>
              <w:rPr>
                <w:rFonts w:asciiTheme="minorHAnsi" w:hAnsiTheme="minorHAnsi" w:cs="Tahoma"/>
                <w:szCs w:val="22"/>
                <w:lang w:val="el-GR"/>
              </w:rPr>
            </w:pPr>
            <w:r w:rsidRPr="00C83964">
              <w:rPr>
                <w:rFonts w:asciiTheme="minorHAnsi" w:hAnsiTheme="minorHAnsi" w:cs="Tahoma"/>
                <w:szCs w:val="22"/>
                <w:lang w:val="el-GR"/>
              </w:rPr>
              <w:t xml:space="preserve">θα πραγματοποιηθεί η ανάπτυξη και παραμετροποίηση του λογισμικού εφαρμογών (προαναφερθέντα υποσυστήματα) για την άσκηση </w:t>
            </w:r>
            <w:r w:rsidR="00814FDA">
              <w:rPr>
                <w:rFonts w:asciiTheme="minorHAnsi" w:hAnsiTheme="minorHAnsi" w:cs="Tahoma"/>
                <w:szCs w:val="22"/>
                <w:lang w:val="el-GR"/>
              </w:rPr>
              <w:t>οικονομικών</w:t>
            </w:r>
            <w:r w:rsidR="00814FDA" w:rsidRPr="00C83964">
              <w:rPr>
                <w:rFonts w:asciiTheme="minorHAnsi" w:hAnsiTheme="minorHAnsi" w:cs="Tahoma"/>
                <w:szCs w:val="22"/>
                <w:lang w:val="el-GR"/>
              </w:rPr>
              <w:t xml:space="preserve"> </w:t>
            </w:r>
            <w:r w:rsidRPr="00C83964">
              <w:rPr>
                <w:rFonts w:asciiTheme="minorHAnsi" w:hAnsiTheme="minorHAnsi" w:cs="Tahoma"/>
                <w:szCs w:val="22"/>
                <w:lang w:val="el-GR"/>
              </w:rPr>
              <w:t>δραστηριοτήτων που εμπίπτουν στο πεδίο του Ν.4442/2016 και των εξουσιοδοτικών αυτού εκδομένων Υπουργικών Αποφάσεων</w:t>
            </w:r>
            <w:r w:rsidR="00EB73A1">
              <w:rPr>
                <w:rFonts w:asciiTheme="minorHAnsi" w:hAnsiTheme="minorHAnsi" w:cs="Tahoma"/>
                <w:szCs w:val="22"/>
                <w:lang w:val="el-GR"/>
              </w:rPr>
              <w:t xml:space="preserve"> και την εποπτεία των </w:t>
            </w:r>
            <w:r w:rsidRPr="00C83964">
              <w:rPr>
                <w:rFonts w:asciiTheme="minorHAnsi" w:hAnsiTheme="minorHAnsi" w:cs="Tahoma"/>
                <w:szCs w:val="22"/>
                <w:lang w:val="el-GR"/>
              </w:rPr>
              <w:t xml:space="preserve"> </w:t>
            </w:r>
          </w:p>
          <w:p w14:paraId="1D1106D5" w14:textId="77777777" w:rsidR="00C83964" w:rsidRPr="00C83964" w:rsidRDefault="00C83964" w:rsidP="003144AE">
            <w:pPr>
              <w:pStyle w:val="aff"/>
              <w:numPr>
                <w:ilvl w:val="0"/>
                <w:numId w:val="26"/>
              </w:numPr>
              <w:suppressAutoHyphens w:val="0"/>
              <w:ind w:left="192" w:hanging="141"/>
              <w:contextualSpacing w:val="0"/>
              <w:rPr>
                <w:rFonts w:asciiTheme="minorHAnsi" w:hAnsiTheme="minorHAnsi" w:cs="Tahoma"/>
                <w:szCs w:val="22"/>
                <w:lang w:val="el-GR"/>
              </w:rPr>
            </w:pPr>
            <w:r w:rsidRPr="00C83964">
              <w:rPr>
                <w:rFonts w:asciiTheme="minorHAnsi" w:hAnsiTheme="minorHAnsi" w:cs="Tahoma"/>
                <w:szCs w:val="22"/>
                <w:lang w:val="el-GR"/>
              </w:rPr>
              <w:t xml:space="preserve">θα πραγματοποιηθεί η ενσωμάτωση του υφιστάμενου θεσμικού πλαισίου και του επιχειρησιακού περιβάλλοντος στις υπό ανάπτυξη νέες εφαρμογές, </w:t>
            </w:r>
          </w:p>
          <w:p w14:paraId="313FE3C9" w14:textId="77777777" w:rsidR="00C83964" w:rsidRPr="00C83964" w:rsidRDefault="00C83964" w:rsidP="003144AE">
            <w:pPr>
              <w:pStyle w:val="aff"/>
              <w:numPr>
                <w:ilvl w:val="0"/>
                <w:numId w:val="26"/>
              </w:numPr>
              <w:suppressAutoHyphens w:val="0"/>
              <w:ind w:left="192" w:hanging="141"/>
              <w:contextualSpacing w:val="0"/>
              <w:rPr>
                <w:rFonts w:asciiTheme="minorHAnsi" w:hAnsiTheme="minorHAnsi" w:cs="Tahoma"/>
                <w:szCs w:val="22"/>
                <w:lang w:val="el-GR"/>
              </w:rPr>
            </w:pPr>
            <w:r w:rsidRPr="00C83964">
              <w:rPr>
                <w:rFonts w:asciiTheme="minorHAnsi" w:hAnsiTheme="minorHAnsi" w:cs="Tahoma"/>
                <w:szCs w:val="22"/>
                <w:lang w:val="el-GR"/>
              </w:rPr>
              <w:t xml:space="preserve">θα πραγματοποιηθεί η συλλογή και η κατάλληλη επεξεργασία των πραγματικών δεδομένων, τα οποία θα χρησιμοποιηθούν για την λειτουργία των υποσυστημάτων και παράλληλα, θα πραγματοποιηθεί η μετάπτωση των δεδομένων από τα υπάρχοντα συστήματα, </w:t>
            </w:r>
          </w:p>
          <w:p w14:paraId="7B1257A7" w14:textId="77777777" w:rsidR="00C83964" w:rsidRPr="00C83964" w:rsidRDefault="00C83964" w:rsidP="003144AE">
            <w:pPr>
              <w:pStyle w:val="aff"/>
              <w:numPr>
                <w:ilvl w:val="0"/>
                <w:numId w:val="26"/>
              </w:numPr>
              <w:suppressAutoHyphens w:val="0"/>
              <w:ind w:left="192" w:hanging="141"/>
              <w:contextualSpacing w:val="0"/>
              <w:rPr>
                <w:rFonts w:asciiTheme="minorHAnsi" w:hAnsiTheme="minorHAnsi" w:cs="Tahoma"/>
                <w:szCs w:val="22"/>
                <w:lang w:val="el-GR"/>
              </w:rPr>
            </w:pPr>
            <w:r w:rsidRPr="00C83964">
              <w:rPr>
                <w:rFonts w:asciiTheme="minorHAnsi" w:hAnsiTheme="minorHAnsi" w:cs="Tahoma"/>
                <w:szCs w:val="22"/>
                <w:lang w:val="el-GR"/>
              </w:rPr>
              <w:t>θα διενεργηθεί ένας πρωτοβάθμιος έλεγχος λειτουργικότητας κάθε υποσυστήματος χωριστά (</w:t>
            </w:r>
            <w:r w:rsidRPr="00C83964">
              <w:rPr>
                <w:rFonts w:asciiTheme="minorHAnsi" w:hAnsiTheme="minorHAnsi" w:cs="Tahoma"/>
                <w:szCs w:val="22"/>
              </w:rPr>
              <w:t>unit</w:t>
            </w:r>
            <w:r w:rsidRPr="00C83964">
              <w:rPr>
                <w:rFonts w:asciiTheme="minorHAnsi" w:hAnsiTheme="minorHAnsi" w:cs="Tahoma"/>
                <w:szCs w:val="22"/>
                <w:lang w:val="el-GR"/>
              </w:rPr>
              <w:t xml:space="preserve"> </w:t>
            </w:r>
            <w:r w:rsidRPr="00C83964">
              <w:rPr>
                <w:rFonts w:asciiTheme="minorHAnsi" w:hAnsiTheme="minorHAnsi" w:cs="Tahoma"/>
                <w:szCs w:val="22"/>
              </w:rPr>
              <w:t>test</w:t>
            </w:r>
            <w:r w:rsidRPr="00C83964">
              <w:rPr>
                <w:rFonts w:asciiTheme="minorHAnsi" w:hAnsiTheme="minorHAnsi" w:cs="Tahoma"/>
                <w:szCs w:val="22"/>
                <w:lang w:val="en-US"/>
              </w:rPr>
              <w:t>s</w:t>
            </w:r>
            <w:r w:rsidRPr="00C83964">
              <w:rPr>
                <w:rFonts w:asciiTheme="minorHAnsi" w:hAnsiTheme="minorHAnsi" w:cs="Tahoma"/>
                <w:szCs w:val="22"/>
                <w:lang w:val="el-GR"/>
              </w:rPr>
              <w:t xml:space="preserve">, </w:t>
            </w:r>
            <w:r w:rsidRPr="00C83964">
              <w:rPr>
                <w:rFonts w:asciiTheme="minorHAnsi" w:hAnsiTheme="minorHAnsi" w:cs="Tahoma"/>
                <w:szCs w:val="22"/>
              </w:rPr>
              <w:t>integration</w:t>
            </w:r>
            <w:r w:rsidRPr="00C83964">
              <w:rPr>
                <w:rFonts w:asciiTheme="minorHAnsi" w:hAnsiTheme="minorHAnsi" w:cs="Tahoma"/>
                <w:szCs w:val="22"/>
                <w:lang w:val="el-GR"/>
              </w:rPr>
              <w:t xml:space="preserve"> </w:t>
            </w:r>
            <w:r w:rsidRPr="00C83964">
              <w:rPr>
                <w:rFonts w:asciiTheme="minorHAnsi" w:hAnsiTheme="minorHAnsi" w:cs="Tahoma"/>
                <w:szCs w:val="22"/>
              </w:rPr>
              <w:t>test</w:t>
            </w:r>
            <w:r w:rsidRPr="00C83964">
              <w:rPr>
                <w:rFonts w:asciiTheme="minorHAnsi" w:hAnsiTheme="minorHAnsi" w:cs="Tahoma"/>
                <w:szCs w:val="22"/>
                <w:lang w:val="en-US"/>
              </w:rPr>
              <w:t>s</w:t>
            </w:r>
            <w:r w:rsidRPr="00C83964">
              <w:rPr>
                <w:rFonts w:asciiTheme="minorHAnsi" w:hAnsiTheme="minorHAnsi" w:cs="Tahoma"/>
                <w:szCs w:val="22"/>
                <w:lang w:val="el-GR"/>
              </w:rPr>
              <w:t xml:space="preserve">, </w:t>
            </w:r>
            <w:r w:rsidRPr="00C83964">
              <w:rPr>
                <w:rFonts w:asciiTheme="minorHAnsi" w:hAnsiTheme="minorHAnsi" w:cs="Tahoma"/>
                <w:szCs w:val="22"/>
              </w:rPr>
              <w:t>interoperability</w:t>
            </w:r>
            <w:r w:rsidRPr="00C83964">
              <w:rPr>
                <w:rFonts w:asciiTheme="minorHAnsi" w:hAnsiTheme="minorHAnsi" w:cs="Tahoma"/>
                <w:szCs w:val="22"/>
                <w:lang w:val="el-GR"/>
              </w:rPr>
              <w:t xml:space="preserve"> </w:t>
            </w:r>
            <w:r w:rsidRPr="00C83964">
              <w:rPr>
                <w:rFonts w:asciiTheme="minorHAnsi" w:hAnsiTheme="minorHAnsi" w:cs="Tahoma"/>
                <w:szCs w:val="22"/>
              </w:rPr>
              <w:t>test</w:t>
            </w:r>
            <w:r w:rsidRPr="00C83964">
              <w:rPr>
                <w:rFonts w:asciiTheme="minorHAnsi" w:hAnsiTheme="minorHAnsi" w:cs="Tahoma"/>
                <w:szCs w:val="22"/>
                <w:lang w:val="en-US"/>
              </w:rPr>
              <w:t>s</w:t>
            </w:r>
            <w:r w:rsidRPr="00C83964">
              <w:rPr>
                <w:rFonts w:asciiTheme="minorHAnsi" w:hAnsiTheme="minorHAnsi" w:cs="Tahoma"/>
                <w:szCs w:val="22"/>
                <w:lang w:val="el-GR"/>
              </w:rPr>
              <w:t>, κλπ),</w:t>
            </w:r>
          </w:p>
          <w:p w14:paraId="09B9A65F" w14:textId="77777777" w:rsidR="00187ED1" w:rsidRPr="00E234FB" w:rsidRDefault="00187ED1" w:rsidP="003144AE">
            <w:pPr>
              <w:pStyle w:val="aff"/>
              <w:numPr>
                <w:ilvl w:val="0"/>
                <w:numId w:val="26"/>
              </w:numPr>
              <w:suppressAutoHyphens w:val="0"/>
              <w:ind w:left="192" w:hanging="141"/>
              <w:contextualSpacing w:val="0"/>
              <w:rPr>
                <w:rFonts w:asciiTheme="minorHAnsi" w:hAnsiTheme="minorHAnsi" w:cs="Tahoma"/>
                <w:szCs w:val="22"/>
                <w:lang w:val="el-GR"/>
              </w:rPr>
            </w:pPr>
            <w:r w:rsidRPr="00E234FB">
              <w:rPr>
                <w:szCs w:val="22"/>
                <w:lang w:val="el-GR"/>
              </w:rPr>
              <w:t xml:space="preserve">θα υλοποιηθεί η διασύνδεση με </w:t>
            </w:r>
            <w:r w:rsidR="00704AD1" w:rsidRPr="00E234FB">
              <w:rPr>
                <w:szCs w:val="22"/>
                <w:lang w:val="el-GR"/>
              </w:rPr>
              <w:t xml:space="preserve">τα </w:t>
            </w:r>
            <w:r w:rsidRPr="00E234FB">
              <w:rPr>
                <w:szCs w:val="22"/>
                <w:lang w:val="el-GR"/>
              </w:rPr>
              <w:t>τρίτα συστήματα</w:t>
            </w:r>
            <w:r w:rsidRPr="00E234FB">
              <w:rPr>
                <w:rFonts w:asciiTheme="minorHAnsi" w:hAnsiTheme="minorHAnsi" w:cs="Tahoma"/>
                <w:szCs w:val="22"/>
                <w:lang w:val="el-GR"/>
              </w:rPr>
              <w:t xml:space="preserve"> </w:t>
            </w:r>
            <w:r w:rsidR="00704AD1" w:rsidRPr="00E234FB">
              <w:rPr>
                <w:rFonts w:asciiTheme="minorHAnsi" w:hAnsiTheme="minorHAnsi" w:cs="Tahoma"/>
                <w:szCs w:val="22"/>
                <w:lang w:val="el-GR"/>
              </w:rPr>
              <w:t xml:space="preserve">σύμφωνα με τις Παρ. </w:t>
            </w:r>
            <w:r w:rsidR="00704AD1" w:rsidRPr="00E234FB">
              <w:rPr>
                <w:lang w:val="el-GR"/>
              </w:rPr>
              <w:fldChar w:fldCharType="begin"/>
            </w:r>
            <w:r w:rsidR="00704AD1" w:rsidRPr="00E234FB">
              <w:rPr>
                <w:lang w:val="el-GR"/>
              </w:rPr>
              <w:instrText xml:space="preserve"> REF _Ref503885368 \r \h  \* MERGEFORMAT </w:instrText>
            </w:r>
            <w:r w:rsidR="00704AD1" w:rsidRPr="00E234FB">
              <w:rPr>
                <w:lang w:val="el-GR"/>
              </w:rPr>
            </w:r>
            <w:r w:rsidR="00704AD1" w:rsidRPr="00E234FB">
              <w:rPr>
                <w:lang w:val="el-GR"/>
              </w:rPr>
              <w:fldChar w:fldCharType="separate"/>
            </w:r>
            <w:r w:rsidR="00CA00DF">
              <w:rPr>
                <w:lang w:val="el-GR"/>
              </w:rPr>
              <w:t>7.1.4.7</w:t>
            </w:r>
            <w:r w:rsidR="00704AD1" w:rsidRPr="00E234FB">
              <w:rPr>
                <w:lang w:val="el-GR"/>
              </w:rPr>
              <w:fldChar w:fldCharType="end"/>
            </w:r>
            <w:r w:rsidR="00704AD1" w:rsidRPr="00E234FB">
              <w:rPr>
                <w:lang w:val="el-GR"/>
              </w:rPr>
              <w:t xml:space="preserve"> και </w:t>
            </w:r>
            <w:r w:rsidR="00941118" w:rsidRPr="00E234FB">
              <w:rPr>
                <w:lang w:val="el-GR"/>
              </w:rPr>
              <w:fldChar w:fldCharType="begin"/>
            </w:r>
            <w:r w:rsidR="00941118" w:rsidRPr="00E234FB">
              <w:rPr>
                <w:lang w:val="el-GR"/>
              </w:rPr>
              <w:instrText xml:space="preserve"> REF _Ref283494153 \r \h </w:instrText>
            </w:r>
            <w:r w:rsidR="00CE1A25">
              <w:rPr>
                <w:lang w:val="el-GR"/>
              </w:rPr>
              <w:instrText xml:space="preserve"> \* MERGEFORMAT </w:instrText>
            </w:r>
            <w:r w:rsidR="00941118" w:rsidRPr="00E234FB">
              <w:rPr>
                <w:lang w:val="el-GR"/>
              </w:rPr>
            </w:r>
            <w:r w:rsidR="00941118" w:rsidRPr="00E234FB">
              <w:rPr>
                <w:lang w:val="el-GR"/>
              </w:rPr>
              <w:fldChar w:fldCharType="separate"/>
            </w:r>
            <w:r w:rsidR="00CA00DF">
              <w:rPr>
                <w:lang w:val="el-GR"/>
              </w:rPr>
              <w:t>7.1.5.2</w:t>
            </w:r>
            <w:r w:rsidR="00941118" w:rsidRPr="00E234FB">
              <w:rPr>
                <w:lang w:val="el-GR"/>
              </w:rPr>
              <w:fldChar w:fldCharType="end"/>
            </w:r>
            <w:r w:rsidR="00704AD1" w:rsidRPr="00E234FB">
              <w:rPr>
                <w:lang w:val="el-GR"/>
              </w:rPr>
              <w:t xml:space="preserve"> της παρούσας,</w:t>
            </w:r>
            <w:r w:rsidR="00704AD1" w:rsidRPr="00E234FB">
              <w:rPr>
                <w:rFonts w:asciiTheme="minorHAnsi" w:hAnsiTheme="minorHAnsi" w:cs="Tahoma"/>
                <w:szCs w:val="22"/>
                <w:lang w:val="el-GR"/>
              </w:rPr>
              <w:t xml:space="preserve"> </w:t>
            </w:r>
          </w:p>
          <w:p w14:paraId="32303200" w14:textId="77777777" w:rsidR="00C83964" w:rsidRDefault="00C83964" w:rsidP="003144AE">
            <w:pPr>
              <w:pStyle w:val="aff"/>
              <w:numPr>
                <w:ilvl w:val="0"/>
                <w:numId w:val="26"/>
              </w:numPr>
              <w:suppressAutoHyphens w:val="0"/>
              <w:ind w:left="192" w:hanging="141"/>
              <w:contextualSpacing w:val="0"/>
              <w:rPr>
                <w:rFonts w:asciiTheme="minorHAnsi" w:hAnsiTheme="minorHAnsi" w:cs="Tahoma"/>
                <w:szCs w:val="22"/>
                <w:lang w:val="el-GR"/>
              </w:rPr>
            </w:pPr>
            <w:r w:rsidRPr="00C83964">
              <w:rPr>
                <w:rFonts w:asciiTheme="minorHAnsi" w:hAnsiTheme="minorHAnsi" w:cs="Tahoma"/>
                <w:szCs w:val="22"/>
                <w:lang w:val="el-GR"/>
              </w:rPr>
              <w:t>θα πραγματοποιηθεί η ολοκλήρωση του ΟΠΣ (με το λογισμικό της Φάσης 3) και στη συνέχεια η εγκατάσταση, παραμετροποίηση</w:t>
            </w:r>
            <w:r w:rsidR="002417A7">
              <w:rPr>
                <w:rFonts w:asciiTheme="minorHAnsi" w:hAnsiTheme="minorHAnsi" w:cs="Tahoma"/>
                <w:szCs w:val="22"/>
                <w:lang w:val="el-GR"/>
              </w:rPr>
              <w:t>,</w:t>
            </w:r>
            <w:r w:rsidRPr="00C83964">
              <w:rPr>
                <w:rFonts w:asciiTheme="minorHAnsi" w:hAnsiTheme="minorHAnsi" w:cs="Tahoma"/>
                <w:szCs w:val="22"/>
                <w:lang w:val="el-GR"/>
              </w:rPr>
              <w:t xml:space="preserve"> </w:t>
            </w:r>
            <w:r w:rsidR="002417A7" w:rsidRPr="00C83964">
              <w:rPr>
                <w:rFonts w:asciiTheme="minorHAnsi" w:hAnsiTheme="minorHAnsi" w:cs="Tahoma"/>
                <w:szCs w:val="22"/>
                <w:lang w:val="el-GR"/>
              </w:rPr>
              <w:t>βελτιστοποίηση της λειτουργίας (</w:t>
            </w:r>
            <w:r w:rsidR="002417A7" w:rsidRPr="00C83964">
              <w:rPr>
                <w:rFonts w:asciiTheme="minorHAnsi" w:hAnsiTheme="minorHAnsi" w:cs="Tahoma"/>
                <w:szCs w:val="22"/>
              </w:rPr>
              <w:t>fine</w:t>
            </w:r>
            <w:r w:rsidR="002417A7" w:rsidRPr="00C83964">
              <w:rPr>
                <w:rFonts w:asciiTheme="minorHAnsi" w:hAnsiTheme="minorHAnsi" w:cs="Tahoma"/>
                <w:szCs w:val="22"/>
                <w:lang w:val="el-GR"/>
              </w:rPr>
              <w:t xml:space="preserve"> </w:t>
            </w:r>
            <w:r w:rsidR="002417A7" w:rsidRPr="00C83964">
              <w:rPr>
                <w:rFonts w:asciiTheme="minorHAnsi" w:hAnsiTheme="minorHAnsi" w:cs="Tahoma"/>
                <w:szCs w:val="22"/>
              </w:rPr>
              <w:t>tuning</w:t>
            </w:r>
            <w:r w:rsidR="002417A7" w:rsidRPr="00C83964">
              <w:rPr>
                <w:rFonts w:asciiTheme="minorHAnsi" w:hAnsiTheme="minorHAnsi" w:cs="Tahoma"/>
                <w:szCs w:val="22"/>
                <w:lang w:val="el-GR"/>
              </w:rPr>
              <w:t>)</w:t>
            </w:r>
            <w:r w:rsidR="002417A7">
              <w:rPr>
                <w:rFonts w:asciiTheme="minorHAnsi" w:hAnsiTheme="minorHAnsi" w:cs="Tahoma"/>
                <w:szCs w:val="22"/>
                <w:lang w:val="el-GR"/>
              </w:rPr>
              <w:t xml:space="preserve"> </w:t>
            </w:r>
            <w:r w:rsidRPr="00C83964">
              <w:rPr>
                <w:rFonts w:asciiTheme="minorHAnsi" w:hAnsiTheme="minorHAnsi" w:cs="Tahoma"/>
                <w:szCs w:val="22"/>
                <w:lang w:val="el-GR"/>
              </w:rPr>
              <w:t>και θέση σε πλήρη λειτουργία του Συστήματος (απαραίτητ</w:t>
            </w:r>
            <w:r w:rsidR="00BF4A3F">
              <w:rPr>
                <w:rFonts w:asciiTheme="minorHAnsi" w:hAnsiTheme="minorHAnsi" w:cs="Tahoma"/>
                <w:szCs w:val="22"/>
                <w:lang w:val="el-GR"/>
              </w:rPr>
              <w:t xml:space="preserve">ων </w:t>
            </w:r>
            <w:r w:rsidRPr="00C83964">
              <w:rPr>
                <w:rFonts w:asciiTheme="minorHAnsi" w:hAnsiTheme="minorHAnsi" w:cs="Tahoma"/>
                <w:szCs w:val="22"/>
                <w:lang w:val="el-GR"/>
              </w:rPr>
              <w:t xml:space="preserve"> </w:t>
            </w:r>
            <w:r w:rsidR="00BF4A3F" w:rsidRPr="00C83964">
              <w:rPr>
                <w:rFonts w:asciiTheme="minorHAnsi" w:hAnsiTheme="minorHAnsi" w:cs="Tahoma"/>
                <w:szCs w:val="22"/>
                <w:lang w:val="el-GR"/>
              </w:rPr>
              <w:t xml:space="preserve">εφαρμογών </w:t>
            </w:r>
            <w:r w:rsidR="00BF4A3F">
              <w:rPr>
                <w:rFonts w:asciiTheme="minorHAnsi" w:hAnsiTheme="minorHAnsi" w:cs="Tahoma"/>
                <w:szCs w:val="22"/>
                <w:lang w:val="el-GR"/>
              </w:rPr>
              <w:t xml:space="preserve">και </w:t>
            </w:r>
            <w:r w:rsidRPr="00C83964">
              <w:rPr>
                <w:rFonts w:asciiTheme="minorHAnsi" w:hAnsiTheme="minorHAnsi" w:cs="Tahoma"/>
                <w:szCs w:val="22"/>
                <w:lang w:val="el-GR"/>
              </w:rPr>
              <w:t xml:space="preserve">λογισμικού συστήματος </w:t>
            </w:r>
            <w:r w:rsidR="00BF4A3F">
              <w:rPr>
                <w:rFonts w:asciiTheme="minorHAnsi" w:hAnsiTheme="minorHAnsi" w:cs="Tahoma"/>
                <w:szCs w:val="22"/>
                <w:lang w:val="el-GR"/>
              </w:rPr>
              <w:t xml:space="preserve">το οποίο θα προμηθευθεί στο πλαίσιο της </w:t>
            </w:r>
            <w:r w:rsidR="00BF4A3F">
              <w:rPr>
                <w:rFonts w:asciiTheme="minorHAnsi" w:hAnsiTheme="minorHAnsi" w:cs="Tahoma"/>
                <w:szCs w:val="22"/>
                <w:lang w:val="el-GR"/>
              </w:rPr>
              <w:fldChar w:fldCharType="begin"/>
            </w:r>
            <w:r w:rsidR="00BF4A3F">
              <w:rPr>
                <w:rFonts w:asciiTheme="minorHAnsi" w:hAnsiTheme="minorHAnsi" w:cs="Tahoma"/>
                <w:szCs w:val="22"/>
                <w:lang w:val="el-GR"/>
              </w:rPr>
              <w:instrText xml:space="preserve"> REF _Ref508725088 \h </w:instrText>
            </w:r>
            <w:r w:rsidR="00BF4A3F">
              <w:rPr>
                <w:rFonts w:asciiTheme="minorHAnsi" w:hAnsiTheme="minorHAnsi" w:cs="Tahoma"/>
                <w:szCs w:val="22"/>
                <w:lang w:val="el-GR"/>
              </w:rPr>
            </w:r>
            <w:r w:rsidR="00BF4A3F">
              <w:rPr>
                <w:rFonts w:asciiTheme="minorHAnsi" w:hAnsiTheme="minorHAnsi" w:cs="Tahoma"/>
                <w:szCs w:val="22"/>
                <w:lang w:val="el-GR"/>
              </w:rPr>
              <w:fldChar w:fldCharType="separate"/>
            </w:r>
            <w:r w:rsidR="00CA00DF" w:rsidRPr="00CA00DF">
              <w:rPr>
                <w:lang w:val="el-GR"/>
              </w:rPr>
              <w:t>Φάση 3: Προμήθεια Έτοιμου Λογισμικού</w:t>
            </w:r>
            <w:r w:rsidR="00BF4A3F">
              <w:rPr>
                <w:rFonts w:asciiTheme="minorHAnsi" w:hAnsiTheme="minorHAnsi" w:cs="Tahoma"/>
                <w:szCs w:val="22"/>
                <w:lang w:val="el-GR"/>
              </w:rPr>
              <w:fldChar w:fldCharType="end"/>
            </w:r>
            <w:r w:rsidRPr="00C83964">
              <w:rPr>
                <w:rFonts w:asciiTheme="minorHAnsi" w:hAnsiTheme="minorHAnsi" w:cs="Tahoma"/>
                <w:szCs w:val="22"/>
                <w:lang w:val="el-GR"/>
              </w:rPr>
              <w:t xml:space="preserve">) στο </w:t>
            </w:r>
            <w:r w:rsidRPr="00C83964">
              <w:rPr>
                <w:rFonts w:asciiTheme="minorHAnsi" w:hAnsiTheme="minorHAnsi" w:cs="Tahoma"/>
                <w:szCs w:val="22"/>
                <w:lang w:val="en-US"/>
              </w:rPr>
              <w:t>G</w:t>
            </w:r>
            <w:r w:rsidRPr="00C83964">
              <w:rPr>
                <w:rFonts w:asciiTheme="minorHAnsi" w:hAnsiTheme="minorHAnsi" w:cs="Tahoma"/>
                <w:szCs w:val="22"/>
                <w:lang w:val="el-GR"/>
              </w:rPr>
              <w:t>-</w:t>
            </w:r>
            <w:r w:rsidRPr="00C83964">
              <w:rPr>
                <w:rFonts w:asciiTheme="minorHAnsi" w:hAnsiTheme="minorHAnsi" w:cs="Tahoma"/>
                <w:szCs w:val="22"/>
                <w:lang w:val="en-US"/>
              </w:rPr>
              <w:t>Cloud</w:t>
            </w:r>
            <w:r w:rsidRPr="00C83964">
              <w:rPr>
                <w:rFonts w:asciiTheme="minorHAnsi" w:hAnsiTheme="minorHAnsi" w:cs="Tahoma"/>
                <w:szCs w:val="22"/>
                <w:lang w:val="el-GR"/>
              </w:rPr>
              <w:t xml:space="preserve"> της ΚτΠ Α.Ε.,</w:t>
            </w:r>
          </w:p>
          <w:p w14:paraId="7DFAF945" w14:textId="77777777" w:rsidR="00C83964" w:rsidRPr="00C83964" w:rsidRDefault="00C83964" w:rsidP="003144AE">
            <w:pPr>
              <w:pStyle w:val="aff"/>
              <w:numPr>
                <w:ilvl w:val="0"/>
                <w:numId w:val="26"/>
              </w:numPr>
              <w:suppressAutoHyphens w:val="0"/>
              <w:ind w:left="192" w:hanging="141"/>
              <w:contextualSpacing w:val="0"/>
              <w:rPr>
                <w:rFonts w:asciiTheme="minorHAnsi" w:hAnsiTheme="minorHAnsi" w:cs="Tahoma"/>
                <w:szCs w:val="22"/>
                <w:lang w:val="el-GR"/>
              </w:rPr>
            </w:pPr>
            <w:r w:rsidRPr="00C83964">
              <w:rPr>
                <w:rFonts w:asciiTheme="minorHAnsi" w:hAnsiTheme="minorHAnsi" w:cs="Tahoma"/>
                <w:szCs w:val="22"/>
                <w:lang w:val="el-GR"/>
              </w:rPr>
              <w:t>θα διαμορφωθούν τα εγχειρίδια τεκμηρίωσης,</w:t>
            </w:r>
          </w:p>
          <w:p w14:paraId="2039D304" w14:textId="77777777" w:rsidR="00D14282" w:rsidRPr="00C83964" w:rsidRDefault="00C83964" w:rsidP="003144AE">
            <w:pPr>
              <w:pStyle w:val="aff"/>
              <w:numPr>
                <w:ilvl w:val="0"/>
                <w:numId w:val="26"/>
              </w:numPr>
              <w:suppressAutoHyphens w:val="0"/>
              <w:ind w:left="192" w:hanging="141"/>
              <w:contextualSpacing w:val="0"/>
              <w:rPr>
                <w:rFonts w:asciiTheme="minorHAnsi" w:hAnsiTheme="minorHAnsi" w:cs="Tahoma"/>
                <w:szCs w:val="22"/>
                <w:lang w:val="el-GR"/>
              </w:rPr>
            </w:pPr>
            <w:r w:rsidRPr="00C83964">
              <w:rPr>
                <w:rFonts w:asciiTheme="minorHAnsi" w:hAnsiTheme="minorHAnsi" w:cs="Tahoma"/>
                <w:szCs w:val="22"/>
                <w:lang w:val="el-GR"/>
              </w:rPr>
              <w:t>θα διαμορφωθούν τα επικαιροποιημένα σενάρια ελέγχου,</w:t>
            </w:r>
          </w:p>
          <w:p w14:paraId="6560F92C" w14:textId="77777777" w:rsidR="00C83964" w:rsidRPr="00187ED1" w:rsidRDefault="00C83964" w:rsidP="006F705A">
            <w:pPr>
              <w:pStyle w:val="aff"/>
              <w:numPr>
                <w:ilvl w:val="0"/>
                <w:numId w:val="26"/>
              </w:numPr>
              <w:suppressAutoHyphens w:val="0"/>
              <w:ind w:left="192" w:hanging="141"/>
              <w:contextualSpacing w:val="0"/>
              <w:rPr>
                <w:lang w:val="el-GR"/>
              </w:rPr>
            </w:pPr>
            <w:r w:rsidRPr="006F705A">
              <w:rPr>
                <w:rFonts w:asciiTheme="minorHAnsi" w:hAnsiTheme="minorHAnsi" w:cs="Tahoma"/>
                <w:szCs w:val="22"/>
                <w:lang w:val="el-GR"/>
              </w:rPr>
              <w:t>θα διενεργηθούν οι δοκιμές ελέγχου των Υποσυστημάτων με την συμμετοχή επιλεγμένων στελεχών του Φορέα Λειτουργίας (acceptance tests) και των Φορέων που τα συστήματά τους θα έχουν διασυνδεθεί με το ΟΠΣ-ΑΔΕ κατά τη Φάση 2 του Έργου.</w:t>
            </w:r>
          </w:p>
        </w:tc>
      </w:tr>
      <w:tr w:rsidR="003E54B1" w:rsidRPr="00BF4ED1" w14:paraId="7B5B19D4" w14:textId="77777777" w:rsidTr="003E54B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134"/>
          <w:jc w:val="center"/>
        </w:trPr>
        <w:tc>
          <w:tcPr>
            <w:tcW w:w="1563" w:type="pct"/>
            <w:shd w:val="clear" w:color="auto" w:fill="E6E6E6"/>
            <w:vAlign w:val="center"/>
          </w:tcPr>
          <w:p w14:paraId="4EDDBD16" w14:textId="77777777" w:rsidR="003E54B1" w:rsidRPr="003E54B1" w:rsidRDefault="003E54B1" w:rsidP="003E54B1">
            <w:pPr>
              <w:pStyle w:val="Tabletext"/>
              <w:spacing w:before="60" w:after="60"/>
              <w:rPr>
                <w:rFonts w:asciiTheme="minorHAnsi" w:hAnsiTheme="minorHAnsi" w:cs="Tahoma"/>
                <w:b/>
                <w:sz w:val="22"/>
                <w:szCs w:val="22"/>
              </w:rPr>
            </w:pPr>
            <w:r w:rsidRPr="003E54B1">
              <w:rPr>
                <w:rFonts w:asciiTheme="minorHAnsi" w:hAnsiTheme="minorHAnsi" w:cs="Tahoma"/>
                <w:b/>
                <w:sz w:val="22"/>
                <w:szCs w:val="22"/>
              </w:rPr>
              <w:lastRenderedPageBreak/>
              <w:t>Τίτλος Παραδοτέου</w:t>
            </w:r>
          </w:p>
        </w:tc>
        <w:tc>
          <w:tcPr>
            <w:tcW w:w="3437" w:type="pct"/>
            <w:shd w:val="clear" w:color="auto" w:fill="E6E6E6"/>
            <w:vAlign w:val="center"/>
          </w:tcPr>
          <w:p w14:paraId="2BABDD72" w14:textId="77777777" w:rsidR="003E54B1" w:rsidRPr="003E54B1" w:rsidRDefault="003E54B1" w:rsidP="003E54B1">
            <w:pPr>
              <w:pStyle w:val="Tabletext"/>
              <w:spacing w:before="60" w:after="60"/>
              <w:rPr>
                <w:rFonts w:asciiTheme="minorHAnsi" w:hAnsiTheme="minorHAnsi" w:cs="Tahoma"/>
                <w:b/>
                <w:sz w:val="22"/>
                <w:szCs w:val="22"/>
              </w:rPr>
            </w:pPr>
            <w:r w:rsidRPr="003E54B1">
              <w:rPr>
                <w:rFonts w:asciiTheme="minorHAnsi" w:hAnsiTheme="minorHAnsi" w:cs="Tahoma"/>
                <w:b/>
                <w:sz w:val="22"/>
                <w:szCs w:val="22"/>
              </w:rPr>
              <w:t xml:space="preserve">Περιγραφή Παραδοτέου </w:t>
            </w:r>
          </w:p>
        </w:tc>
      </w:tr>
      <w:tr w:rsidR="003E54B1" w:rsidRPr="00A009FB" w14:paraId="3173EA9F" w14:textId="77777777" w:rsidTr="003E54B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1563" w:type="pct"/>
            <w:vAlign w:val="center"/>
          </w:tcPr>
          <w:p w14:paraId="70FADBCA" w14:textId="77777777" w:rsidR="003E54B1" w:rsidRPr="003E54B1" w:rsidRDefault="003E54B1" w:rsidP="00E234FB">
            <w:pPr>
              <w:pStyle w:val="Tabletext"/>
              <w:numPr>
                <w:ilvl w:val="0"/>
                <w:numId w:val="434"/>
              </w:numPr>
              <w:spacing w:before="60" w:after="60"/>
              <w:rPr>
                <w:rFonts w:asciiTheme="minorHAnsi" w:hAnsiTheme="minorHAnsi" w:cs="Tahoma"/>
                <w:b/>
                <w:sz w:val="22"/>
                <w:szCs w:val="22"/>
              </w:rPr>
            </w:pPr>
            <w:bookmarkStart w:id="763" w:name="_Ref297714677"/>
            <w:r w:rsidRPr="003E54B1">
              <w:rPr>
                <w:rFonts w:asciiTheme="minorHAnsi" w:hAnsiTheme="minorHAnsi" w:cs="Tahoma"/>
                <w:b/>
                <w:sz w:val="22"/>
                <w:szCs w:val="22"/>
              </w:rPr>
              <w:t>Εξειδικευμένη Μελέτη Διαλειτουργικότητας</w:t>
            </w:r>
            <w:bookmarkEnd w:id="763"/>
            <w:r w:rsidRPr="003E54B1" w:rsidDel="00220DF6">
              <w:rPr>
                <w:rFonts w:asciiTheme="minorHAnsi" w:hAnsiTheme="minorHAnsi" w:cs="Tahoma"/>
                <w:b/>
                <w:sz w:val="22"/>
                <w:szCs w:val="22"/>
              </w:rPr>
              <w:t xml:space="preserve"> </w:t>
            </w:r>
          </w:p>
        </w:tc>
        <w:tc>
          <w:tcPr>
            <w:tcW w:w="3437" w:type="pct"/>
          </w:tcPr>
          <w:p w14:paraId="62CEC54C" w14:textId="77777777" w:rsidR="003E54B1" w:rsidRPr="003E54B1" w:rsidRDefault="003E54B1" w:rsidP="003E54B1">
            <w:pPr>
              <w:spacing w:before="60" w:after="60"/>
              <w:ind w:left="-2"/>
              <w:rPr>
                <w:rFonts w:asciiTheme="minorHAnsi" w:hAnsiTheme="minorHAnsi" w:cs="Tahoma"/>
                <w:szCs w:val="22"/>
                <w:lang w:val="el-GR"/>
              </w:rPr>
            </w:pPr>
            <w:r w:rsidRPr="003E54B1">
              <w:rPr>
                <w:rFonts w:asciiTheme="minorHAnsi" w:hAnsiTheme="minorHAnsi" w:cs="Tahoma"/>
                <w:szCs w:val="22"/>
                <w:lang w:val="el-GR"/>
              </w:rPr>
              <w:t>Η εξειδικευμένη Μελέτη Διαλειτουργικότητας θα περιλαμβάνει αναλυτικές, τελικές προδιαγραφές, αφού έχουν μελετηθεί και καταγραφεί οι ανάγκες των φορέων που θα διαλειτουργήσουν με το ΟΠΣ-ΑΔΕ, καθώς και η υφιστάμενη πληροφοριακή υποδομή τους.</w:t>
            </w:r>
          </w:p>
        </w:tc>
      </w:tr>
      <w:tr w:rsidR="00FA2A1E" w:rsidRPr="00A009FB" w14:paraId="2B98E817" w14:textId="77777777" w:rsidTr="003E54B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1563" w:type="pct"/>
            <w:vAlign w:val="center"/>
          </w:tcPr>
          <w:p w14:paraId="46FCB2D3" w14:textId="77777777" w:rsidR="00FA2A1E" w:rsidRPr="003E54B1" w:rsidRDefault="00FA2A1E" w:rsidP="00E234FB">
            <w:pPr>
              <w:pStyle w:val="Tabletext"/>
              <w:numPr>
                <w:ilvl w:val="0"/>
                <w:numId w:val="434"/>
              </w:numPr>
              <w:spacing w:before="60" w:after="60"/>
              <w:rPr>
                <w:rFonts w:asciiTheme="minorHAnsi" w:hAnsiTheme="minorHAnsi" w:cs="Tahoma"/>
                <w:b/>
                <w:sz w:val="22"/>
                <w:szCs w:val="22"/>
              </w:rPr>
            </w:pPr>
            <w:r>
              <w:rPr>
                <w:rFonts w:asciiTheme="minorHAnsi" w:hAnsiTheme="minorHAnsi" w:cs="Tahoma"/>
                <w:b/>
                <w:sz w:val="22"/>
                <w:szCs w:val="22"/>
              </w:rPr>
              <w:t xml:space="preserve">Οριστικοποιημένο Σχέδιο Μετάπτωσης </w:t>
            </w:r>
          </w:p>
        </w:tc>
        <w:tc>
          <w:tcPr>
            <w:tcW w:w="3437" w:type="pct"/>
          </w:tcPr>
          <w:p w14:paraId="6765130E" w14:textId="77777777" w:rsidR="00FA2A1E" w:rsidRPr="003E54B1" w:rsidRDefault="000F6246" w:rsidP="003E54B1">
            <w:pPr>
              <w:spacing w:before="60" w:after="60"/>
              <w:ind w:left="-2"/>
              <w:rPr>
                <w:rFonts w:asciiTheme="minorHAnsi" w:hAnsiTheme="minorHAnsi" w:cs="Tahoma"/>
                <w:szCs w:val="22"/>
                <w:lang w:val="el-GR"/>
              </w:rPr>
            </w:pPr>
            <w:r w:rsidRPr="000F6246">
              <w:rPr>
                <w:rFonts w:asciiTheme="minorHAnsi" w:hAnsiTheme="minorHAnsi" w:cs="Tahoma"/>
                <w:szCs w:val="22"/>
                <w:lang w:val="el-GR"/>
              </w:rPr>
              <w:t xml:space="preserve">Οριστικοποιημένο Τεύχος Σχεδιασμού Μετάπτωσης ηλεκτρονικών δεδομένων </w:t>
            </w:r>
            <w:r w:rsidR="00E732F1">
              <w:rPr>
                <w:rFonts w:asciiTheme="minorHAnsi" w:hAnsiTheme="minorHAnsi" w:cs="Tahoma"/>
                <w:szCs w:val="22"/>
                <w:lang w:val="el-GR"/>
              </w:rPr>
              <w:t>τρίτων</w:t>
            </w:r>
            <w:r w:rsidRPr="000F6246">
              <w:rPr>
                <w:rFonts w:asciiTheme="minorHAnsi" w:hAnsiTheme="minorHAnsi" w:cs="Tahoma"/>
                <w:szCs w:val="22"/>
                <w:lang w:val="el-GR"/>
              </w:rPr>
              <w:t xml:space="preserve"> συστημάτων, που καθορίζει εύρος, πηγές και διαδικασίες μετάπτωσης και ελέγχου ορθότητας </w:t>
            </w:r>
            <w:r w:rsidR="00E732F1">
              <w:rPr>
                <w:rFonts w:asciiTheme="minorHAnsi" w:hAnsiTheme="minorHAnsi" w:cs="Tahoma"/>
                <w:szCs w:val="22"/>
                <w:lang w:val="el-GR"/>
              </w:rPr>
              <w:t>αυτής.</w:t>
            </w:r>
          </w:p>
        </w:tc>
      </w:tr>
      <w:tr w:rsidR="003E54B1" w:rsidRPr="00A009FB" w14:paraId="08AB94EE" w14:textId="77777777" w:rsidTr="003E54B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1563" w:type="pct"/>
            <w:vAlign w:val="center"/>
          </w:tcPr>
          <w:p w14:paraId="240C7254" w14:textId="77777777" w:rsidR="003E54B1" w:rsidRPr="003E54B1" w:rsidRDefault="003E54B1" w:rsidP="00E234FB">
            <w:pPr>
              <w:pStyle w:val="Tabletext"/>
              <w:numPr>
                <w:ilvl w:val="0"/>
                <w:numId w:val="434"/>
              </w:numPr>
              <w:spacing w:before="60" w:after="60"/>
              <w:rPr>
                <w:rFonts w:asciiTheme="minorHAnsi" w:hAnsiTheme="minorHAnsi" w:cs="Tahoma"/>
                <w:b/>
                <w:sz w:val="22"/>
                <w:szCs w:val="22"/>
              </w:rPr>
            </w:pPr>
            <w:r w:rsidRPr="003E54B1">
              <w:rPr>
                <w:rFonts w:asciiTheme="minorHAnsi" w:hAnsiTheme="minorHAnsi" w:cs="Tahoma"/>
                <w:b/>
                <w:sz w:val="22"/>
                <w:szCs w:val="22"/>
              </w:rPr>
              <w:t>Εγκατεστημένο ΛΟΓΙΣΜΙΚΟ ΕΦΑΡΜΟΓΩΝ, σε λειτουργική ετοιμότητα για την Πιλοτική Λειτουργία</w:t>
            </w:r>
          </w:p>
        </w:tc>
        <w:tc>
          <w:tcPr>
            <w:tcW w:w="3437" w:type="pct"/>
            <w:vAlign w:val="center"/>
          </w:tcPr>
          <w:p w14:paraId="0C8ACE4B" w14:textId="77777777" w:rsidR="003E54B1" w:rsidRPr="003E54B1" w:rsidRDefault="003E54B1" w:rsidP="003E54B1">
            <w:pPr>
              <w:widowControl w:val="0"/>
              <w:spacing w:before="60" w:after="60"/>
              <w:rPr>
                <w:rFonts w:asciiTheme="minorHAnsi" w:hAnsiTheme="minorHAnsi" w:cs="Tahoma"/>
                <w:szCs w:val="22"/>
                <w:lang w:val="el-GR"/>
              </w:rPr>
            </w:pPr>
            <w:r w:rsidRPr="003E54B1">
              <w:rPr>
                <w:rFonts w:asciiTheme="minorHAnsi" w:hAnsiTheme="minorHAnsi" w:cs="Tahoma"/>
                <w:szCs w:val="22"/>
                <w:lang w:val="el-GR"/>
              </w:rPr>
              <w:t xml:space="preserve">Υλοποιημένες και εγκατεστημένες Εφαρμογές (υποσυστήματα), ενοποιημένο Σύστημα σε λειτουργική ετοιμότητα </w:t>
            </w:r>
          </w:p>
          <w:p w14:paraId="4418DB8D" w14:textId="77777777" w:rsidR="003E54B1" w:rsidRPr="003E54B1" w:rsidRDefault="003E54B1" w:rsidP="003E54B1">
            <w:pPr>
              <w:widowControl w:val="0"/>
              <w:tabs>
                <w:tab w:val="num" w:pos="176"/>
              </w:tabs>
              <w:spacing w:before="60" w:after="60"/>
              <w:ind w:left="357"/>
              <w:rPr>
                <w:rFonts w:asciiTheme="minorHAnsi" w:hAnsiTheme="minorHAnsi" w:cs="Tahoma"/>
                <w:szCs w:val="22"/>
                <w:lang w:val="el-GR"/>
              </w:rPr>
            </w:pPr>
          </w:p>
        </w:tc>
      </w:tr>
      <w:tr w:rsidR="003E54B1" w:rsidRPr="00A009FB" w14:paraId="1B7E6292" w14:textId="77777777" w:rsidTr="003E54B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1563" w:type="pct"/>
            <w:vAlign w:val="center"/>
          </w:tcPr>
          <w:p w14:paraId="397D26BC" w14:textId="77777777" w:rsidR="003E54B1" w:rsidRPr="003E54B1" w:rsidRDefault="003E54B1" w:rsidP="00E234FB">
            <w:pPr>
              <w:pStyle w:val="Tabletext"/>
              <w:numPr>
                <w:ilvl w:val="0"/>
                <w:numId w:val="434"/>
              </w:numPr>
              <w:spacing w:before="60" w:after="60"/>
              <w:rPr>
                <w:rFonts w:asciiTheme="minorHAnsi" w:hAnsiTheme="minorHAnsi" w:cs="Tahoma"/>
                <w:b/>
                <w:sz w:val="22"/>
                <w:szCs w:val="22"/>
              </w:rPr>
            </w:pPr>
            <w:r w:rsidRPr="003E54B1">
              <w:rPr>
                <w:rFonts w:asciiTheme="minorHAnsi" w:hAnsiTheme="minorHAnsi" w:cs="Tahoma"/>
                <w:b/>
                <w:sz w:val="22"/>
                <w:szCs w:val="22"/>
              </w:rPr>
              <w:t>Σειρά Εγχειριδίων Τεκμηρίωσης (λειτουργικής &amp; υποστηρικτικής)</w:t>
            </w:r>
          </w:p>
          <w:p w14:paraId="1143BD96" w14:textId="77777777" w:rsidR="003E54B1" w:rsidRPr="003E54B1" w:rsidRDefault="003E54B1" w:rsidP="003E54B1">
            <w:pPr>
              <w:pStyle w:val="Tabletext"/>
              <w:spacing w:before="60" w:after="60"/>
              <w:rPr>
                <w:rFonts w:asciiTheme="minorHAnsi" w:hAnsiTheme="minorHAnsi" w:cs="Tahoma"/>
                <w:b/>
                <w:sz w:val="22"/>
                <w:szCs w:val="22"/>
              </w:rPr>
            </w:pPr>
          </w:p>
        </w:tc>
        <w:tc>
          <w:tcPr>
            <w:tcW w:w="3437" w:type="pct"/>
            <w:vAlign w:val="center"/>
          </w:tcPr>
          <w:p w14:paraId="6ECCDB50" w14:textId="77777777" w:rsidR="003E54B1" w:rsidRPr="003E54B1" w:rsidRDefault="003E54B1" w:rsidP="003E54B1">
            <w:pPr>
              <w:widowControl w:val="0"/>
              <w:spacing w:before="60" w:after="60"/>
              <w:rPr>
                <w:rFonts w:asciiTheme="minorHAnsi" w:hAnsiTheme="minorHAnsi" w:cs="Tahoma"/>
                <w:szCs w:val="22"/>
                <w:lang w:val="el-GR"/>
              </w:rPr>
            </w:pPr>
            <w:r w:rsidRPr="003E54B1">
              <w:rPr>
                <w:rFonts w:asciiTheme="minorHAnsi" w:hAnsiTheme="minorHAnsi" w:cs="Tahoma"/>
                <w:szCs w:val="22"/>
                <w:lang w:val="el-GR"/>
              </w:rPr>
              <w:t xml:space="preserve">Για κάθε υποσύστημα και εφαρμογή θα παρασχεθούν στην ελληνική γλώσσα:  </w:t>
            </w:r>
          </w:p>
          <w:p w14:paraId="44067244" w14:textId="77777777" w:rsidR="003E54B1" w:rsidRPr="003E54B1" w:rsidRDefault="003E54B1" w:rsidP="003144AE">
            <w:pPr>
              <w:widowControl w:val="0"/>
              <w:numPr>
                <w:ilvl w:val="0"/>
                <w:numId w:val="34"/>
              </w:numPr>
              <w:tabs>
                <w:tab w:val="clear" w:pos="360"/>
                <w:tab w:val="num" w:pos="318"/>
              </w:tabs>
              <w:suppressAutoHyphens w:val="0"/>
              <w:spacing w:before="60" w:after="60"/>
              <w:ind w:left="318" w:hanging="318"/>
              <w:rPr>
                <w:rFonts w:asciiTheme="minorHAnsi" w:hAnsiTheme="minorHAnsi" w:cs="Tahoma"/>
                <w:szCs w:val="22"/>
                <w:lang w:val="el-GR"/>
              </w:rPr>
            </w:pPr>
            <w:r w:rsidRPr="003E54B1">
              <w:rPr>
                <w:rFonts w:asciiTheme="minorHAnsi" w:hAnsiTheme="minorHAnsi" w:cs="Tahoma"/>
                <w:szCs w:val="22"/>
                <w:lang w:val="el-GR"/>
              </w:rPr>
              <w:t>Λεπτομερή εγχειρίδια υποστήριξης χρηστών (</w:t>
            </w:r>
            <w:r w:rsidRPr="003E54B1">
              <w:rPr>
                <w:rFonts w:asciiTheme="minorHAnsi" w:hAnsiTheme="minorHAnsi" w:cs="Tahoma"/>
                <w:szCs w:val="22"/>
              </w:rPr>
              <w:t>user</w:t>
            </w:r>
            <w:r w:rsidRPr="003E54B1">
              <w:rPr>
                <w:rFonts w:asciiTheme="minorHAnsi" w:hAnsiTheme="minorHAnsi" w:cs="Tahoma"/>
                <w:szCs w:val="22"/>
                <w:lang w:val="el-GR"/>
              </w:rPr>
              <w:t xml:space="preserve"> </w:t>
            </w:r>
            <w:r w:rsidRPr="003E54B1">
              <w:rPr>
                <w:rFonts w:asciiTheme="minorHAnsi" w:hAnsiTheme="minorHAnsi" w:cs="Tahoma"/>
                <w:szCs w:val="22"/>
              </w:rPr>
              <w:t>manuals</w:t>
            </w:r>
            <w:r w:rsidRPr="003E54B1">
              <w:rPr>
                <w:rFonts w:asciiTheme="minorHAnsi" w:hAnsiTheme="minorHAnsi" w:cs="Tahoma"/>
                <w:szCs w:val="22"/>
                <w:lang w:val="el-GR"/>
              </w:rPr>
              <w:t xml:space="preserve">) </w:t>
            </w:r>
          </w:p>
          <w:p w14:paraId="465A6B40" w14:textId="77777777" w:rsidR="003E54B1" w:rsidRPr="003E54B1" w:rsidRDefault="003E54B1" w:rsidP="003144AE">
            <w:pPr>
              <w:widowControl w:val="0"/>
              <w:numPr>
                <w:ilvl w:val="0"/>
                <w:numId w:val="34"/>
              </w:numPr>
              <w:tabs>
                <w:tab w:val="clear" w:pos="360"/>
                <w:tab w:val="num" w:pos="318"/>
              </w:tabs>
              <w:suppressAutoHyphens w:val="0"/>
              <w:spacing w:before="60" w:after="60"/>
              <w:ind w:left="318" w:hanging="318"/>
              <w:rPr>
                <w:rFonts w:asciiTheme="minorHAnsi" w:hAnsiTheme="minorHAnsi" w:cs="Tahoma"/>
                <w:szCs w:val="22"/>
                <w:lang w:val="el-GR"/>
              </w:rPr>
            </w:pPr>
            <w:r w:rsidRPr="003E54B1">
              <w:rPr>
                <w:rFonts w:asciiTheme="minorHAnsi" w:hAnsiTheme="minorHAnsi" w:cs="Tahoma"/>
                <w:szCs w:val="22"/>
                <w:lang w:val="el-GR"/>
              </w:rPr>
              <w:t>Λεπτομερή εγχειρίδια διαχείρισης και λειτουργίας (</w:t>
            </w:r>
            <w:r w:rsidRPr="003E54B1">
              <w:rPr>
                <w:rFonts w:asciiTheme="minorHAnsi" w:hAnsiTheme="minorHAnsi" w:cs="Tahoma"/>
                <w:szCs w:val="22"/>
              </w:rPr>
              <w:t>administration</w:t>
            </w:r>
            <w:r w:rsidRPr="003E54B1">
              <w:rPr>
                <w:rFonts w:asciiTheme="minorHAnsi" w:hAnsiTheme="minorHAnsi" w:cs="Tahoma"/>
                <w:szCs w:val="22"/>
                <w:lang w:val="el-GR"/>
              </w:rPr>
              <w:t xml:space="preserve"> &amp; </w:t>
            </w:r>
            <w:r w:rsidRPr="003E54B1">
              <w:rPr>
                <w:rFonts w:asciiTheme="minorHAnsi" w:hAnsiTheme="minorHAnsi" w:cs="Tahoma"/>
                <w:szCs w:val="22"/>
              </w:rPr>
              <w:t>operation</w:t>
            </w:r>
            <w:r w:rsidRPr="003E54B1">
              <w:rPr>
                <w:rFonts w:asciiTheme="minorHAnsi" w:hAnsiTheme="minorHAnsi" w:cs="Tahoma"/>
                <w:szCs w:val="22"/>
                <w:lang w:val="el-GR"/>
              </w:rPr>
              <w:t xml:space="preserve"> </w:t>
            </w:r>
            <w:r w:rsidRPr="003E54B1">
              <w:rPr>
                <w:rFonts w:asciiTheme="minorHAnsi" w:hAnsiTheme="minorHAnsi" w:cs="Tahoma"/>
                <w:szCs w:val="22"/>
              </w:rPr>
              <w:t>manuals</w:t>
            </w:r>
            <w:r w:rsidRPr="003E54B1">
              <w:rPr>
                <w:rFonts w:asciiTheme="minorHAnsi" w:hAnsiTheme="minorHAnsi" w:cs="Tahoma"/>
                <w:szCs w:val="22"/>
                <w:lang w:val="el-GR"/>
              </w:rPr>
              <w:t>)</w:t>
            </w:r>
          </w:p>
          <w:p w14:paraId="15D15A35" w14:textId="77777777" w:rsidR="003E54B1" w:rsidRPr="003E54B1" w:rsidRDefault="003E54B1" w:rsidP="003144AE">
            <w:pPr>
              <w:widowControl w:val="0"/>
              <w:numPr>
                <w:ilvl w:val="0"/>
                <w:numId w:val="34"/>
              </w:numPr>
              <w:tabs>
                <w:tab w:val="clear" w:pos="360"/>
                <w:tab w:val="num" w:pos="318"/>
              </w:tabs>
              <w:suppressAutoHyphens w:val="0"/>
              <w:spacing w:before="60" w:after="60"/>
              <w:ind w:left="318" w:hanging="318"/>
              <w:rPr>
                <w:rFonts w:asciiTheme="minorHAnsi" w:hAnsiTheme="minorHAnsi" w:cs="Tahoma"/>
                <w:szCs w:val="22"/>
                <w:lang w:val="el-GR"/>
              </w:rPr>
            </w:pPr>
            <w:r w:rsidRPr="003E54B1">
              <w:rPr>
                <w:rFonts w:asciiTheme="minorHAnsi" w:hAnsiTheme="minorHAnsi" w:cs="Tahoma"/>
                <w:szCs w:val="22"/>
                <w:lang w:val="el-GR"/>
              </w:rPr>
              <w:t>Λεπτομερή τεχνικά εγχειρίδια του συστήματος (</w:t>
            </w:r>
            <w:r w:rsidRPr="003E54B1">
              <w:rPr>
                <w:rFonts w:asciiTheme="minorHAnsi" w:hAnsiTheme="minorHAnsi" w:cs="Tahoma"/>
                <w:szCs w:val="22"/>
              </w:rPr>
              <w:t>system</w:t>
            </w:r>
            <w:r w:rsidRPr="003E54B1">
              <w:rPr>
                <w:rFonts w:asciiTheme="minorHAnsi" w:hAnsiTheme="minorHAnsi" w:cs="Tahoma"/>
                <w:szCs w:val="22"/>
                <w:lang w:val="el-GR"/>
              </w:rPr>
              <w:t xml:space="preserve"> </w:t>
            </w:r>
            <w:r w:rsidRPr="003E54B1">
              <w:rPr>
                <w:rFonts w:asciiTheme="minorHAnsi" w:hAnsiTheme="minorHAnsi" w:cs="Tahoma"/>
                <w:szCs w:val="22"/>
              </w:rPr>
              <w:t>manuals</w:t>
            </w:r>
            <w:r w:rsidRPr="003E54B1">
              <w:rPr>
                <w:rFonts w:asciiTheme="minorHAnsi" w:hAnsiTheme="minorHAnsi" w:cs="Tahoma"/>
                <w:szCs w:val="22"/>
                <w:lang w:val="el-GR"/>
              </w:rPr>
              <w:t xml:space="preserve">) </w:t>
            </w:r>
          </w:p>
        </w:tc>
      </w:tr>
      <w:tr w:rsidR="003E54B1" w:rsidRPr="00A009FB" w14:paraId="5CA1854A" w14:textId="77777777" w:rsidTr="003E54B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1563" w:type="pct"/>
            <w:vAlign w:val="center"/>
          </w:tcPr>
          <w:p w14:paraId="5A98412C" w14:textId="77777777" w:rsidR="003E54B1" w:rsidRPr="003E54B1" w:rsidRDefault="003E54B1" w:rsidP="00E234FB">
            <w:pPr>
              <w:pStyle w:val="Tabletext"/>
              <w:numPr>
                <w:ilvl w:val="0"/>
                <w:numId w:val="434"/>
              </w:numPr>
              <w:spacing w:before="60" w:after="60"/>
              <w:rPr>
                <w:rFonts w:asciiTheme="minorHAnsi" w:hAnsiTheme="minorHAnsi" w:cs="Tahoma"/>
                <w:b/>
                <w:sz w:val="22"/>
                <w:szCs w:val="22"/>
              </w:rPr>
            </w:pPr>
            <w:r w:rsidRPr="003E54B1">
              <w:rPr>
                <w:rFonts w:asciiTheme="minorHAnsi" w:hAnsiTheme="minorHAnsi" w:cs="Tahoma"/>
                <w:b/>
                <w:sz w:val="22"/>
                <w:szCs w:val="22"/>
              </w:rPr>
              <w:lastRenderedPageBreak/>
              <w:t>Επικαιροποιημένα Σενάρια Ελέγχου Λογισμικού</w:t>
            </w:r>
            <w:r w:rsidRPr="003E54B1" w:rsidDel="002253A7">
              <w:rPr>
                <w:rFonts w:asciiTheme="minorHAnsi" w:hAnsiTheme="minorHAnsi" w:cs="Tahoma"/>
                <w:b/>
                <w:sz w:val="22"/>
                <w:szCs w:val="22"/>
              </w:rPr>
              <w:t xml:space="preserve"> </w:t>
            </w:r>
            <w:r w:rsidRPr="003E54B1">
              <w:rPr>
                <w:rFonts w:asciiTheme="minorHAnsi" w:hAnsiTheme="minorHAnsi" w:cs="Tahoma"/>
                <w:b/>
                <w:sz w:val="22"/>
                <w:szCs w:val="22"/>
              </w:rPr>
              <w:t xml:space="preserve">και Πλάνο Δοκιμών Ελέγχου </w:t>
            </w:r>
          </w:p>
        </w:tc>
        <w:tc>
          <w:tcPr>
            <w:tcW w:w="3437" w:type="pct"/>
            <w:vAlign w:val="center"/>
          </w:tcPr>
          <w:p w14:paraId="1E090F6D" w14:textId="77777777" w:rsidR="003E54B1" w:rsidRPr="003E54B1" w:rsidRDefault="003E54B1" w:rsidP="003E54B1">
            <w:pPr>
              <w:widowControl w:val="0"/>
              <w:spacing w:before="60" w:after="60"/>
              <w:rPr>
                <w:rFonts w:asciiTheme="minorHAnsi" w:hAnsiTheme="minorHAnsi" w:cs="Tahoma"/>
                <w:szCs w:val="22"/>
                <w:lang w:val="el-GR"/>
              </w:rPr>
            </w:pPr>
            <w:r w:rsidRPr="003E54B1">
              <w:rPr>
                <w:rFonts w:asciiTheme="minorHAnsi" w:hAnsiTheme="minorHAnsi" w:cs="Tahoma"/>
                <w:szCs w:val="22"/>
                <w:lang w:val="el-GR"/>
              </w:rPr>
              <w:t>Επικαιροποιημένα Σενάρια ελέγχου (</w:t>
            </w:r>
            <w:r w:rsidRPr="003E54B1">
              <w:rPr>
                <w:rFonts w:asciiTheme="minorHAnsi" w:hAnsiTheme="minorHAnsi" w:cs="Tahoma"/>
                <w:szCs w:val="22"/>
              </w:rPr>
              <w:t>User</w:t>
            </w:r>
            <w:r w:rsidRPr="003E54B1">
              <w:rPr>
                <w:rFonts w:asciiTheme="minorHAnsi" w:hAnsiTheme="minorHAnsi" w:cs="Tahoma"/>
                <w:szCs w:val="22"/>
                <w:lang w:val="el-GR"/>
              </w:rPr>
              <w:t xml:space="preserve"> </w:t>
            </w:r>
            <w:r w:rsidRPr="003E54B1">
              <w:rPr>
                <w:rFonts w:asciiTheme="minorHAnsi" w:hAnsiTheme="minorHAnsi" w:cs="Tahoma"/>
                <w:szCs w:val="22"/>
              </w:rPr>
              <w:t>acceptance</w:t>
            </w:r>
            <w:r w:rsidRPr="003E54B1">
              <w:rPr>
                <w:rFonts w:asciiTheme="minorHAnsi" w:hAnsiTheme="minorHAnsi" w:cs="Tahoma"/>
                <w:szCs w:val="22"/>
                <w:lang w:val="el-GR"/>
              </w:rPr>
              <w:t xml:space="preserve"> </w:t>
            </w:r>
            <w:r w:rsidRPr="003E54B1">
              <w:rPr>
                <w:rFonts w:asciiTheme="minorHAnsi" w:hAnsiTheme="minorHAnsi" w:cs="Tahoma"/>
                <w:szCs w:val="22"/>
              </w:rPr>
              <w:t>tests</w:t>
            </w:r>
            <w:r w:rsidRPr="003E54B1">
              <w:rPr>
                <w:rFonts w:asciiTheme="minorHAnsi" w:hAnsiTheme="minorHAnsi" w:cs="Tahoma"/>
                <w:szCs w:val="22"/>
                <w:lang w:val="el-GR"/>
              </w:rPr>
              <w:t>) των επιμέρους Υποσυστημάτων, βάσει των οποίων θα γίνει ο έλεγχος των Εφαρμογών από επιλεγμένους χρήστες και προγραμματισμός της διενέργειας των δοκιμών ελέγχου</w:t>
            </w:r>
            <w:r w:rsidR="00CE1C5A">
              <w:rPr>
                <w:rFonts w:asciiTheme="minorHAnsi" w:hAnsiTheme="minorHAnsi" w:cs="Tahoma"/>
                <w:szCs w:val="22"/>
                <w:lang w:val="el-GR"/>
              </w:rPr>
              <w:t xml:space="preserve"> (υποβολή 1 μήνα πριν την λήξη της κάθε Υποφάσης)</w:t>
            </w:r>
            <w:r w:rsidRPr="003E54B1">
              <w:rPr>
                <w:rFonts w:asciiTheme="minorHAnsi" w:hAnsiTheme="minorHAnsi" w:cs="Tahoma"/>
                <w:szCs w:val="22"/>
                <w:lang w:val="el-GR"/>
              </w:rPr>
              <w:t xml:space="preserve">. </w:t>
            </w:r>
          </w:p>
        </w:tc>
      </w:tr>
      <w:tr w:rsidR="003E54B1" w:rsidRPr="00A009FB" w14:paraId="0B9708EA" w14:textId="77777777" w:rsidTr="003E54B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1563" w:type="pct"/>
            <w:vAlign w:val="center"/>
          </w:tcPr>
          <w:p w14:paraId="3B8346AB" w14:textId="77777777" w:rsidR="003E54B1" w:rsidRPr="003E54B1" w:rsidRDefault="003E54B1" w:rsidP="00E234FB">
            <w:pPr>
              <w:pStyle w:val="Tabletext"/>
              <w:numPr>
                <w:ilvl w:val="0"/>
                <w:numId w:val="434"/>
              </w:numPr>
              <w:spacing w:before="60" w:after="60"/>
              <w:rPr>
                <w:rFonts w:asciiTheme="minorHAnsi" w:hAnsiTheme="minorHAnsi" w:cs="Tahoma"/>
                <w:b/>
                <w:sz w:val="22"/>
                <w:szCs w:val="22"/>
              </w:rPr>
            </w:pPr>
            <w:r w:rsidRPr="003E54B1">
              <w:rPr>
                <w:rFonts w:asciiTheme="minorHAnsi" w:hAnsiTheme="minorHAnsi" w:cs="Tahoma"/>
                <w:b/>
                <w:sz w:val="22"/>
                <w:szCs w:val="22"/>
              </w:rPr>
              <w:t xml:space="preserve">Έκθεση αποτελεσμάτων διενέργειας ελέγχων λογισμικού </w:t>
            </w:r>
          </w:p>
        </w:tc>
        <w:tc>
          <w:tcPr>
            <w:tcW w:w="3437" w:type="pct"/>
            <w:vAlign w:val="center"/>
          </w:tcPr>
          <w:p w14:paraId="363ADF58" w14:textId="77777777" w:rsidR="003E54B1" w:rsidRPr="003E54B1" w:rsidRDefault="003E54B1" w:rsidP="003E54B1">
            <w:pPr>
              <w:widowControl w:val="0"/>
              <w:spacing w:before="60" w:after="60"/>
              <w:rPr>
                <w:rFonts w:asciiTheme="minorHAnsi" w:hAnsiTheme="minorHAnsi" w:cs="Tahoma"/>
                <w:szCs w:val="22"/>
                <w:lang w:val="el-GR"/>
              </w:rPr>
            </w:pPr>
            <w:r w:rsidRPr="003E54B1">
              <w:rPr>
                <w:rFonts w:asciiTheme="minorHAnsi" w:hAnsiTheme="minorHAnsi" w:cs="Tahoma"/>
                <w:szCs w:val="22"/>
                <w:lang w:val="el-GR"/>
              </w:rPr>
              <w:t xml:space="preserve">Αποτελέσματα δοκιμών ελέγχου λειτουργικότητας των Υποσυστημάτων με στόχο την επιβεβαίωση της ορθής λειτουργίας τους. </w:t>
            </w:r>
          </w:p>
        </w:tc>
      </w:tr>
    </w:tbl>
    <w:p w14:paraId="3C3DB999" w14:textId="77777777" w:rsidR="003E54B1" w:rsidRPr="003E54B1" w:rsidRDefault="003E54B1">
      <w:pPr>
        <w:rPr>
          <w:lang w:val="el-GR"/>
        </w:rPr>
      </w:pPr>
    </w:p>
    <w:p w14:paraId="2705EC17" w14:textId="77777777" w:rsidR="003E54B1" w:rsidRPr="003E54B1" w:rsidRDefault="0068618B" w:rsidP="006F705A">
      <w:pPr>
        <w:pStyle w:val="5"/>
      </w:pPr>
      <w:bookmarkStart w:id="764" w:name="_Ref508725088"/>
      <w:r w:rsidRPr="0068618B">
        <w:t>Φάση 3: Προμήθεια Έτοιμου Λογισμικού</w:t>
      </w:r>
      <w:bookmarkEnd w:id="764"/>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010"/>
        <w:gridCol w:w="6618"/>
      </w:tblGrid>
      <w:tr w:rsidR="00C83964" w:rsidRPr="00BF4ED1" w14:paraId="6D814D81" w14:textId="77777777" w:rsidTr="003E54B1">
        <w:trPr>
          <w:jc w:val="center"/>
        </w:trPr>
        <w:tc>
          <w:tcPr>
            <w:tcW w:w="5000" w:type="pct"/>
            <w:gridSpan w:val="2"/>
            <w:shd w:val="clear" w:color="auto" w:fill="FBE4D5" w:themeFill="accent2" w:themeFillTint="33"/>
            <w:vAlign w:val="center"/>
          </w:tcPr>
          <w:p w14:paraId="293EE91A" w14:textId="77777777" w:rsidR="00C83964" w:rsidRPr="00C83964" w:rsidRDefault="00C83964" w:rsidP="00C42A81">
            <w:pPr>
              <w:pStyle w:val="ae"/>
              <w:spacing w:line="360" w:lineRule="auto"/>
              <w:rPr>
                <w:rFonts w:asciiTheme="minorHAnsi" w:hAnsiTheme="minorHAnsi"/>
                <w:szCs w:val="22"/>
              </w:rPr>
            </w:pPr>
            <w:r w:rsidRPr="00C83964">
              <w:rPr>
                <w:rFonts w:asciiTheme="minorHAnsi" w:hAnsiTheme="minorHAnsi" w:cs="Tahoma"/>
                <w:b/>
                <w:szCs w:val="22"/>
              </w:rPr>
              <w:t xml:space="preserve">Φάση 3: </w:t>
            </w:r>
            <w:r w:rsidRPr="00C83964">
              <w:rPr>
                <w:rFonts w:asciiTheme="minorHAnsi" w:hAnsiTheme="minorHAnsi" w:cs="Tahoma"/>
                <w:b/>
                <w:color w:val="000000"/>
                <w:szCs w:val="22"/>
              </w:rPr>
              <w:t>Προμήθεια Έτοιμου Λογισμικού</w:t>
            </w:r>
          </w:p>
        </w:tc>
      </w:tr>
      <w:tr w:rsidR="00C83964" w:rsidRPr="00BF4ED1" w14:paraId="35420C1B" w14:textId="77777777" w:rsidTr="00C83964">
        <w:trPr>
          <w:jc w:val="center"/>
        </w:trPr>
        <w:tc>
          <w:tcPr>
            <w:tcW w:w="5000" w:type="pct"/>
            <w:gridSpan w:val="2"/>
          </w:tcPr>
          <w:p w14:paraId="14873D82" w14:textId="77777777" w:rsidR="00C83964" w:rsidRPr="00E234FB" w:rsidRDefault="00C83964" w:rsidP="003A3AFD">
            <w:pPr>
              <w:rPr>
                <w:rFonts w:asciiTheme="minorHAnsi" w:hAnsiTheme="minorHAnsi" w:cs="Tahoma"/>
                <w:szCs w:val="22"/>
                <w:lang w:val="el-GR"/>
              </w:rPr>
            </w:pPr>
            <w:r w:rsidRPr="00C83964">
              <w:rPr>
                <w:rFonts w:asciiTheme="minorHAnsi" w:hAnsiTheme="minorHAnsi"/>
                <w:szCs w:val="22"/>
                <w:lang w:val="el-GR"/>
              </w:rPr>
              <w:t xml:space="preserve">Στο αντικείμενο της </w:t>
            </w:r>
            <w:r w:rsidRPr="00C83964">
              <w:rPr>
                <w:rFonts w:asciiTheme="minorHAnsi" w:hAnsiTheme="minorHAnsi" w:cs="Tahoma"/>
                <w:szCs w:val="22"/>
                <w:lang w:val="el-GR"/>
              </w:rPr>
              <w:t xml:space="preserve"> Φάσης 3, περιλαμβάνεται η προμήθεια του έτοιμου λογισμικού</w:t>
            </w:r>
            <w:r w:rsidR="009611DD">
              <w:rPr>
                <w:rFonts w:asciiTheme="minorHAnsi" w:hAnsiTheme="minorHAnsi" w:cs="Tahoma"/>
                <w:szCs w:val="22"/>
                <w:lang w:val="el-GR"/>
              </w:rPr>
              <w:t xml:space="preserve"> και των αδειών λογισμικού των</w:t>
            </w:r>
            <w:r w:rsidRPr="00C83964">
              <w:rPr>
                <w:rFonts w:asciiTheme="minorHAnsi" w:hAnsiTheme="minorHAnsi" w:cs="Tahoma"/>
                <w:szCs w:val="22"/>
                <w:lang w:val="el-GR"/>
              </w:rPr>
              <w:t xml:space="preserve"> συστημάτων του Έργου. </w:t>
            </w:r>
            <w:r w:rsidRPr="00E234FB">
              <w:rPr>
                <w:rFonts w:asciiTheme="minorHAnsi" w:hAnsiTheme="minorHAnsi" w:cs="Tahoma"/>
                <w:szCs w:val="22"/>
                <w:lang w:val="el-GR"/>
              </w:rPr>
              <w:t xml:space="preserve">Ενδεικτικά αναφέρονται: </w:t>
            </w:r>
          </w:p>
          <w:p w14:paraId="234F7095" w14:textId="77777777" w:rsidR="00C83964" w:rsidRPr="00C83964" w:rsidRDefault="00C83964" w:rsidP="003A3AFD">
            <w:pPr>
              <w:pStyle w:val="aff"/>
              <w:widowControl w:val="0"/>
              <w:numPr>
                <w:ilvl w:val="0"/>
                <w:numId w:val="23"/>
              </w:numPr>
              <w:suppressAutoHyphens w:val="0"/>
              <w:autoSpaceDE w:val="0"/>
              <w:autoSpaceDN w:val="0"/>
              <w:adjustRightInd w:val="0"/>
              <w:ind w:right="96"/>
              <w:contextualSpacing w:val="0"/>
              <w:rPr>
                <w:rFonts w:asciiTheme="minorHAnsi" w:hAnsiTheme="minorHAnsi" w:cs="Tahoma"/>
                <w:iCs/>
                <w:szCs w:val="22"/>
              </w:rPr>
            </w:pPr>
            <w:r w:rsidRPr="00C83964">
              <w:rPr>
                <w:rFonts w:asciiTheme="minorHAnsi" w:hAnsiTheme="minorHAnsi" w:cs="Tahoma"/>
                <w:iCs/>
                <w:szCs w:val="22"/>
              </w:rPr>
              <w:t>Web Servers</w:t>
            </w:r>
          </w:p>
          <w:p w14:paraId="399EBB21" w14:textId="77777777" w:rsidR="00C83964" w:rsidRPr="00C83964" w:rsidRDefault="00C83964" w:rsidP="003A3AFD">
            <w:pPr>
              <w:pStyle w:val="aff"/>
              <w:widowControl w:val="0"/>
              <w:numPr>
                <w:ilvl w:val="0"/>
                <w:numId w:val="23"/>
              </w:numPr>
              <w:suppressAutoHyphens w:val="0"/>
              <w:autoSpaceDE w:val="0"/>
              <w:autoSpaceDN w:val="0"/>
              <w:adjustRightInd w:val="0"/>
              <w:ind w:right="96"/>
              <w:contextualSpacing w:val="0"/>
              <w:rPr>
                <w:rFonts w:asciiTheme="minorHAnsi" w:hAnsiTheme="minorHAnsi" w:cs="Tahoma"/>
                <w:iCs/>
                <w:szCs w:val="22"/>
              </w:rPr>
            </w:pPr>
            <w:r w:rsidRPr="00C83964">
              <w:rPr>
                <w:rFonts w:asciiTheme="minorHAnsi" w:hAnsiTheme="minorHAnsi" w:cs="Tahoma"/>
                <w:iCs/>
                <w:szCs w:val="22"/>
                <w:lang w:val="en-US"/>
              </w:rPr>
              <w:t>Application</w:t>
            </w:r>
            <w:r w:rsidRPr="00C83964">
              <w:rPr>
                <w:rFonts w:asciiTheme="minorHAnsi" w:hAnsiTheme="minorHAnsi" w:cs="Tahoma"/>
                <w:iCs/>
                <w:szCs w:val="22"/>
              </w:rPr>
              <w:t xml:space="preserve"> </w:t>
            </w:r>
            <w:r w:rsidRPr="00C83964">
              <w:rPr>
                <w:rFonts w:asciiTheme="minorHAnsi" w:hAnsiTheme="minorHAnsi" w:cs="Tahoma"/>
                <w:iCs/>
                <w:szCs w:val="22"/>
                <w:lang w:val="en-US"/>
              </w:rPr>
              <w:t>Servers</w:t>
            </w:r>
          </w:p>
          <w:p w14:paraId="197DA0E8" w14:textId="77777777" w:rsidR="00C83964" w:rsidRPr="00C83964" w:rsidRDefault="00C83964" w:rsidP="003A3AFD">
            <w:pPr>
              <w:pStyle w:val="aff"/>
              <w:widowControl w:val="0"/>
              <w:numPr>
                <w:ilvl w:val="0"/>
                <w:numId w:val="23"/>
              </w:numPr>
              <w:suppressAutoHyphens w:val="0"/>
              <w:autoSpaceDE w:val="0"/>
              <w:autoSpaceDN w:val="0"/>
              <w:adjustRightInd w:val="0"/>
              <w:ind w:right="96"/>
              <w:contextualSpacing w:val="0"/>
              <w:rPr>
                <w:rFonts w:asciiTheme="minorHAnsi" w:hAnsiTheme="minorHAnsi" w:cs="Tahoma"/>
                <w:iCs/>
                <w:szCs w:val="22"/>
              </w:rPr>
            </w:pPr>
            <w:r w:rsidRPr="00C83964">
              <w:rPr>
                <w:rFonts w:asciiTheme="minorHAnsi" w:hAnsiTheme="minorHAnsi" w:cs="Tahoma"/>
                <w:iCs/>
                <w:szCs w:val="22"/>
              </w:rPr>
              <w:t>Βάσεις Δεδομένων</w:t>
            </w:r>
          </w:p>
          <w:p w14:paraId="03929570" w14:textId="77777777" w:rsidR="00C83964" w:rsidRPr="00C83964" w:rsidRDefault="00C83964" w:rsidP="003A3AFD">
            <w:pPr>
              <w:pStyle w:val="aff"/>
              <w:widowControl w:val="0"/>
              <w:numPr>
                <w:ilvl w:val="0"/>
                <w:numId w:val="23"/>
              </w:numPr>
              <w:suppressAutoHyphens w:val="0"/>
              <w:autoSpaceDE w:val="0"/>
              <w:autoSpaceDN w:val="0"/>
              <w:adjustRightInd w:val="0"/>
              <w:ind w:right="96"/>
              <w:contextualSpacing w:val="0"/>
              <w:rPr>
                <w:rFonts w:asciiTheme="minorHAnsi" w:hAnsiTheme="minorHAnsi" w:cs="Tahoma"/>
                <w:iCs/>
                <w:szCs w:val="22"/>
              </w:rPr>
            </w:pPr>
            <w:r w:rsidRPr="00C83964">
              <w:rPr>
                <w:rFonts w:asciiTheme="minorHAnsi" w:hAnsiTheme="minorHAnsi" w:cs="Tahoma"/>
                <w:iCs/>
                <w:szCs w:val="22"/>
              </w:rPr>
              <w:t>Λογισμικό δημιουργίας αναφορών</w:t>
            </w:r>
          </w:p>
          <w:p w14:paraId="297BA329" w14:textId="77777777" w:rsidR="00C83964" w:rsidRPr="00C83964" w:rsidRDefault="00C83964" w:rsidP="003A3AFD">
            <w:pPr>
              <w:pStyle w:val="aff"/>
              <w:widowControl w:val="0"/>
              <w:numPr>
                <w:ilvl w:val="0"/>
                <w:numId w:val="23"/>
              </w:numPr>
              <w:suppressAutoHyphens w:val="0"/>
              <w:autoSpaceDE w:val="0"/>
              <w:autoSpaceDN w:val="0"/>
              <w:adjustRightInd w:val="0"/>
              <w:ind w:right="96"/>
              <w:contextualSpacing w:val="0"/>
              <w:rPr>
                <w:rFonts w:asciiTheme="minorHAnsi" w:hAnsiTheme="minorHAnsi" w:cs="Tahoma"/>
                <w:iCs/>
                <w:szCs w:val="22"/>
              </w:rPr>
            </w:pPr>
            <w:r w:rsidRPr="00C83964">
              <w:rPr>
                <w:rFonts w:asciiTheme="minorHAnsi" w:hAnsiTheme="minorHAnsi" w:cs="Tahoma"/>
                <w:iCs/>
                <w:szCs w:val="22"/>
              </w:rPr>
              <w:t>Λογισμικό διαχείρισης επιχειρηματικών διαδικασιών</w:t>
            </w:r>
          </w:p>
          <w:p w14:paraId="072F1B96" w14:textId="77777777" w:rsidR="00C83964" w:rsidRPr="00C83964" w:rsidRDefault="00C83964" w:rsidP="003A3AFD">
            <w:pPr>
              <w:pStyle w:val="aff"/>
              <w:widowControl w:val="0"/>
              <w:numPr>
                <w:ilvl w:val="0"/>
                <w:numId w:val="23"/>
              </w:numPr>
              <w:suppressAutoHyphens w:val="0"/>
              <w:autoSpaceDE w:val="0"/>
              <w:autoSpaceDN w:val="0"/>
              <w:adjustRightInd w:val="0"/>
              <w:ind w:right="96"/>
              <w:contextualSpacing w:val="0"/>
              <w:rPr>
                <w:rFonts w:asciiTheme="minorHAnsi" w:hAnsiTheme="minorHAnsi"/>
                <w:szCs w:val="22"/>
              </w:rPr>
            </w:pPr>
            <w:r w:rsidRPr="00C83964">
              <w:rPr>
                <w:rFonts w:asciiTheme="minorHAnsi" w:hAnsiTheme="minorHAnsi" w:cs="Tahoma"/>
                <w:iCs/>
                <w:szCs w:val="22"/>
              </w:rPr>
              <w:t>Λογισμικό διαχείρισης περιεχομένου</w:t>
            </w:r>
          </w:p>
        </w:tc>
      </w:tr>
      <w:tr w:rsidR="003E54B1" w:rsidRPr="00BF4ED1" w14:paraId="28B83568" w14:textId="77777777" w:rsidTr="003E54B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134"/>
          <w:jc w:val="center"/>
        </w:trPr>
        <w:tc>
          <w:tcPr>
            <w:tcW w:w="1563" w:type="pct"/>
            <w:shd w:val="clear" w:color="auto" w:fill="E6E6E6"/>
            <w:vAlign w:val="center"/>
          </w:tcPr>
          <w:p w14:paraId="41D72DA4" w14:textId="77777777" w:rsidR="003E54B1" w:rsidRPr="003E54B1" w:rsidRDefault="003E54B1" w:rsidP="00C42A81">
            <w:pPr>
              <w:pStyle w:val="Tabletext"/>
              <w:spacing w:before="0"/>
              <w:rPr>
                <w:rFonts w:asciiTheme="minorHAnsi" w:hAnsiTheme="minorHAnsi" w:cs="Tahoma"/>
                <w:b/>
                <w:sz w:val="22"/>
                <w:szCs w:val="22"/>
              </w:rPr>
            </w:pPr>
            <w:r w:rsidRPr="003E54B1">
              <w:rPr>
                <w:rFonts w:asciiTheme="minorHAnsi" w:hAnsiTheme="minorHAnsi" w:cs="Tahoma"/>
                <w:b/>
                <w:sz w:val="22"/>
                <w:szCs w:val="22"/>
              </w:rPr>
              <w:t>Τίτλος Παραδοτέου</w:t>
            </w:r>
          </w:p>
        </w:tc>
        <w:tc>
          <w:tcPr>
            <w:tcW w:w="3437" w:type="pct"/>
            <w:shd w:val="clear" w:color="auto" w:fill="E6E6E6"/>
            <w:vAlign w:val="center"/>
          </w:tcPr>
          <w:p w14:paraId="76FED181" w14:textId="77777777" w:rsidR="003E54B1" w:rsidRPr="003E54B1" w:rsidRDefault="003E54B1" w:rsidP="00C42A81">
            <w:pPr>
              <w:pStyle w:val="Tabletext"/>
              <w:spacing w:before="0"/>
              <w:rPr>
                <w:rFonts w:asciiTheme="minorHAnsi" w:hAnsiTheme="minorHAnsi" w:cs="Tahoma"/>
                <w:b/>
                <w:sz w:val="22"/>
                <w:szCs w:val="22"/>
              </w:rPr>
            </w:pPr>
            <w:r w:rsidRPr="003E54B1">
              <w:rPr>
                <w:rFonts w:asciiTheme="minorHAnsi" w:hAnsiTheme="minorHAnsi" w:cs="Tahoma"/>
                <w:b/>
                <w:sz w:val="22"/>
                <w:szCs w:val="22"/>
              </w:rPr>
              <w:t xml:space="preserve">Περιγραφή Παραδοτέου </w:t>
            </w:r>
          </w:p>
        </w:tc>
      </w:tr>
      <w:tr w:rsidR="003E54B1" w:rsidRPr="00A009FB" w14:paraId="0492AF73" w14:textId="77777777" w:rsidTr="003E54B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1563" w:type="pct"/>
            <w:vAlign w:val="center"/>
          </w:tcPr>
          <w:p w14:paraId="3DE58DDB" w14:textId="77777777" w:rsidR="003E54B1" w:rsidRPr="003E54B1" w:rsidRDefault="003E54B1" w:rsidP="00E234FB">
            <w:pPr>
              <w:pStyle w:val="Tabletext"/>
              <w:numPr>
                <w:ilvl w:val="0"/>
                <w:numId w:val="434"/>
              </w:numPr>
              <w:spacing w:before="0" w:after="0"/>
              <w:rPr>
                <w:rFonts w:asciiTheme="minorHAnsi" w:hAnsiTheme="minorHAnsi" w:cs="Tahoma"/>
                <w:b/>
                <w:sz w:val="22"/>
                <w:szCs w:val="22"/>
              </w:rPr>
            </w:pPr>
            <w:r w:rsidRPr="003E54B1">
              <w:rPr>
                <w:rFonts w:asciiTheme="minorHAnsi" w:hAnsiTheme="minorHAnsi" w:cs="Tahoma"/>
                <w:b/>
                <w:sz w:val="22"/>
                <w:szCs w:val="22"/>
              </w:rPr>
              <w:t>Εγκατεστημένο ΕΤΟΙΜΟ ΛΟΓΙΣΜΙΚΟ, σε λειτουργική ετοιμότητα για την Πιλοτική Λειτουργία</w:t>
            </w:r>
          </w:p>
        </w:tc>
        <w:tc>
          <w:tcPr>
            <w:tcW w:w="3437" w:type="pct"/>
          </w:tcPr>
          <w:p w14:paraId="2A7FD171" w14:textId="77777777" w:rsidR="003E54B1" w:rsidRPr="003E54B1" w:rsidRDefault="003E54B1" w:rsidP="00C42A81">
            <w:pPr>
              <w:spacing w:before="0" w:after="0"/>
              <w:ind w:left="-2"/>
              <w:rPr>
                <w:rFonts w:asciiTheme="minorHAnsi" w:hAnsiTheme="minorHAnsi" w:cs="Tahoma"/>
                <w:szCs w:val="22"/>
                <w:lang w:val="el-GR"/>
              </w:rPr>
            </w:pPr>
            <w:r w:rsidRPr="003E54B1">
              <w:rPr>
                <w:rFonts w:asciiTheme="minorHAnsi" w:hAnsiTheme="minorHAnsi" w:cs="Tahoma"/>
                <w:szCs w:val="22"/>
                <w:lang w:val="el-GR"/>
              </w:rPr>
              <w:t xml:space="preserve">Εγκατεστημένο στο </w:t>
            </w:r>
            <w:r w:rsidRPr="003E54B1">
              <w:rPr>
                <w:rFonts w:asciiTheme="minorHAnsi" w:hAnsiTheme="minorHAnsi" w:cs="Tahoma"/>
                <w:szCs w:val="22"/>
                <w:lang w:val="en-US"/>
              </w:rPr>
              <w:t>G</w:t>
            </w:r>
            <w:r w:rsidRPr="003E54B1">
              <w:rPr>
                <w:rFonts w:asciiTheme="minorHAnsi" w:hAnsiTheme="minorHAnsi" w:cs="Tahoma"/>
                <w:szCs w:val="22"/>
                <w:lang w:val="el-GR"/>
              </w:rPr>
              <w:t>-</w:t>
            </w:r>
            <w:r w:rsidRPr="003E54B1">
              <w:rPr>
                <w:rFonts w:asciiTheme="minorHAnsi" w:hAnsiTheme="minorHAnsi" w:cs="Tahoma"/>
                <w:szCs w:val="22"/>
                <w:lang w:val="en-US"/>
              </w:rPr>
              <w:t>Cloud</w:t>
            </w:r>
            <w:r w:rsidRPr="003E54B1">
              <w:rPr>
                <w:rFonts w:asciiTheme="minorHAnsi" w:hAnsiTheme="minorHAnsi" w:cs="Tahoma"/>
                <w:szCs w:val="22"/>
                <w:lang w:val="el-GR"/>
              </w:rPr>
              <w:t xml:space="preserve"> της ΚτΠ Α.Ε. ΕΤΟΙΜΟ ΛΟΓΙΣΜΙΚΟ, σε λειτουργική ετοιμότητα για την Πιλοτική Λειτουργία του Συστήματος, με όλες τις απαιτούμενες άδειες λογισμικού. </w:t>
            </w:r>
          </w:p>
        </w:tc>
      </w:tr>
    </w:tbl>
    <w:p w14:paraId="0A6188A0" w14:textId="77777777" w:rsidR="003E54B1" w:rsidRPr="003E54B1" w:rsidRDefault="003E54B1">
      <w:pPr>
        <w:rPr>
          <w:lang w:val="el-GR"/>
        </w:rPr>
      </w:pPr>
    </w:p>
    <w:p w14:paraId="5AC31E4B" w14:textId="77777777" w:rsidR="003E54B1" w:rsidRPr="003E54B1" w:rsidRDefault="0068618B" w:rsidP="006F705A">
      <w:pPr>
        <w:pStyle w:val="5"/>
      </w:pPr>
      <w:r w:rsidRPr="0068618B">
        <w:t>Φάση 4: Εκπαίδευση Χρηστών και Διαχειριστών Συστήματος</w:t>
      </w: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010"/>
        <w:gridCol w:w="6618"/>
      </w:tblGrid>
      <w:tr w:rsidR="00C83964" w:rsidRPr="00A009FB" w14:paraId="37C1301B" w14:textId="77777777" w:rsidTr="003E54B1">
        <w:trPr>
          <w:trHeight w:val="549"/>
          <w:jc w:val="center"/>
        </w:trPr>
        <w:tc>
          <w:tcPr>
            <w:tcW w:w="5000" w:type="pct"/>
            <w:gridSpan w:val="2"/>
            <w:shd w:val="clear" w:color="auto" w:fill="FBE4D5" w:themeFill="accent2" w:themeFillTint="33"/>
            <w:vAlign w:val="center"/>
          </w:tcPr>
          <w:p w14:paraId="0A6DF79E" w14:textId="77777777" w:rsidR="00C83964" w:rsidRPr="00C83964" w:rsidRDefault="00C83964" w:rsidP="00C42A81">
            <w:pPr>
              <w:pStyle w:val="ae"/>
              <w:spacing w:line="360" w:lineRule="auto"/>
              <w:rPr>
                <w:rFonts w:asciiTheme="minorHAnsi" w:hAnsiTheme="minorHAnsi"/>
                <w:szCs w:val="22"/>
                <w:lang w:val="el-GR"/>
              </w:rPr>
            </w:pPr>
            <w:r w:rsidRPr="00C83964">
              <w:rPr>
                <w:rFonts w:asciiTheme="minorHAnsi" w:hAnsiTheme="minorHAnsi" w:cs="Tahoma"/>
                <w:b/>
                <w:szCs w:val="22"/>
                <w:lang w:val="el-GR"/>
              </w:rPr>
              <w:t xml:space="preserve">Φάση 4: </w:t>
            </w:r>
            <w:r w:rsidRPr="00C83964">
              <w:rPr>
                <w:rFonts w:asciiTheme="minorHAnsi" w:hAnsiTheme="minorHAnsi" w:cs="Tahoma"/>
                <w:b/>
                <w:color w:val="000000"/>
                <w:szCs w:val="22"/>
                <w:lang w:val="el-GR"/>
              </w:rPr>
              <w:t>Εκπαίδευση Χρηστών και Διαχειριστών Συστήματος</w:t>
            </w:r>
          </w:p>
        </w:tc>
      </w:tr>
      <w:tr w:rsidR="00C83964" w:rsidRPr="00A009FB" w14:paraId="4F976AD3" w14:textId="77777777" w:rsidTr="00C83964">
        <w:trPr>
          <w:jc w:val="center"/>
        </w:trPr>
        <w:tc>
          <w:tcPr>
            <w:tcW w:w="5000" w:type="pct"/>
            <w:gridSpan w:val="2"/>
          </w:tcPr>
          <w:p w14:paraId="095F4F22" w14:textId="77777777" w:rsidR="00C83964" w:rsidRPr="00C83964" w:rsidRDefault="00C83964" w:rsidP="00C83964">
            <w:pPr>
              <w:rPr>
                <w:rFonts w:asciiTheme="minorHAnsi" w:hAnsiTheme="minorHAnsi" w:cs="Tahoma"/>
                <w:szCs w:val="22"/>
                <w:lang w:val="el-GR"/>
              </w:rPr>
            </w:pPr>
            <w:r w:rsidRPr="00C83964">
              <w:rPr>
                <w:rFonts w:asciiTheme="minorHAnsi" w:hAnsiTheme="minorHAnsi" w:cs="Tahoma"/>
                <w:szCs w:val="22"/>
                <w:lang w:val="el-GR"/>
              </w:rPr>
              <w:t>Στο πλαίσιο της Φάσης 4, θα πραγματοποιηθούν οι εργασίες</w:t>
            </w:r>
            <w:r w:rsidR="004C1222">
              <w:rPr>
                <w:rFonts w:asciiTheme="minorHAnsi" w:hAnsiTheme="minorHAnsi" w:cs="Tahoma"/>
                <w:szCs w:val="22"/>
                <w:lang w:val="el-GR"/>
              </w:rPr>
              <w:t xml:space="preserve"> της Παρ.</w:t>
            </w:r>
            <w:r w:rsidR="009611DD">
              <w:rPr>
                <w:rFonts w:asciiTheme="minorHAnsi" w:hAnsiTheme="minorHAnsi" w:cs="Tahoma"/>
                <w:szCs w:val="22"/>
                <w:lang w:val="el-GR"/>
              </w:rPr>
              <w:t xml:space="preserve"> </w:t>
            </w:r>
            <w:r w:rsidR="009611DD">
              <w:rPr>
                <w:rFonts w:asciiTheme="minorHAnsi" w:hAnsiTheme="minorHAnsi" w:cs="Tahoma"/>
                <w:szCs w:val="22"/>
                <w:lang w:val="el-GR"/>
              </w:rPr>
              <w:fldChar w:fldCharType="begin"/>
            </w:r>
            <w:r w:rsidR="009611DD">
              <w:rPr>
                <w:rFonts w:asciiTheme="minorHAnsi" w:hAnsiTheme="minorHAnsi" w:cs="Tahoma"/>
                <w:szCs w:val="22"/>
                <w:lang w:val="el-GR"/>
              </w:rPr>
              <w:instrText xml:space="preserve"> REF _Ref506975373 \r \h </w:instrText>
            </w:r>
            <w:r w:rsidR="009611DD">
              <w:rPr>
                <w:rFonts w:asciiTheme="minorHAnsi" w:hAnsiTheme="minorHAnsi" w:cs="Tahoma"/>
                <w:szCs w:val="22"/>
                <w:lang w:val="el-GR"/>
              </w:rPr>
            </w:r>
            <w:r w:rsidR="009611DD">
              <w:rPr>
                <w:rFonts w:asciiTheme="minorHAnsi" w:hAnsiTheme="minorHAnsi" w:cs="Tahoma"/>
                <w:szCs w:val="22"/>
                <w:lang w:val="el-GR"/>
              </w:rPr>
              <w:fldChar w:fldCharType="separate"/>
            </w:r>
            <w:r w:rsidR="00CA00DF">
              <w:rPr>
                <w:rFonts w:asciiTheme="minorHAnsi" w:hAnsiTheme="minorHAnsi" w:cs="Tahoma"/>
                <w:szCs w:val="22"/>
                <w:lang w:val="el-GR"/>
              </w:rPr>
              <w:t>7.1.6.3</w:t>
            </w:r>
            <w:r w:rsidR="009611DD">
              <w:rPr>
                <w:rFonts w:asciiTheme="minorHAnsi" w:hAnsiTheme="minorHAnsi" w:cs="Tahoma"/>
                <w:szCs w:val="22"/>
                <w:lang w:val="el-GR"/>
              </w:rPr>
              <w:fldChar w:fldCharType="end"/>
            </w:r>
            <w:r w:rsidR="009611DD">
              <w:rPr>
                <w:rFonts w:asciiTheme="minorHAnsi" w:hAnsiTheme="minorHAnsi" w:cs="Tahoma"/>
                <w:szCs w:val="22"/>
                <w:lang w:val="el-GR"/>
              </w:rPr>
              <w:t xml:space="preserve"> </w:t>
            </w:r>
            <w:r w:rsidR="009611DD">
              <w:rPr>
                <w:rFonts w:asciiTheme="minorHAnsi" w:hAnsiTheme="minorHAnsi" w:cs="Tahoma"/>
                <w:szCs w:val="22"/>
                <w:lang w:val="el-GR"/>
              </w:rPr>
              <w:fldChar w:fldCharType="begin"/>
            </w:r>
            <w:r w:rsidR="009611DD">
              <w:rPr>
                <w:rFonts w:asciiTheme="minorHAnsi" w:hAnsiTheme="minorHAnsi" w:cs="Tahoma"/>
                <w:szCs w:val="22"/>
                <w:lang w:val="el-GR"/>
              </w:rPr>
              <w:instrText xml:space="preserve"> REF _Ref506975373 \h </w:instrText>
            </w:r>
            <w:r w:rsidR="009611DD">
              <w:rPr>
                <w:rFonts w:asciiTheme="minorHAnsi" w:hAnsiTheme="minorHAnsi" w:cs="Tahoma"/>
                <w:szCs w:val="22"/>
                <w:lang w:val="el-GR"/>
              </w:rPr>
            </w:r>
            <w:r w:rsidR="009611DD">
              <w:rPr>
                <w:rFonts w:asciiTheme="minorHAnsi" w:hAnsiTheme="minorHAnsi" w:cs="Tahoma"/>
                <w:szCs w:val="22"/>
                <w:lang w:val="el-GR"/>
              </w:rPr>
              <w:fldChar w:fldCharType="separate"/>
            </w:r>
            <w:r w:rsidR="00CA00DF" w:rsidRPr="00F974B8">
              <w:t>Υπηρεσίες Εκπαίδευσης</w:t>
            </w:r>
            <w:r w:rsidR="009611DD">
              <w:rPr>
                <w:rFonts w:asciiTheme="minorHAnsi" w:hAnsiTheme="minorHAnsi" w:cs="Tahoma"/>
                <w:szCs w:val="22"/>
                <w:lang w:val="el-GR"/>
              </w:rPr>
              <w:fldChar w:fldCharType="end"/>
            </w:r>
            <w:r w:rsidRPr="00C83964">
              <w:rPr>
                <w:rFonts w:asciiTheme="minorHAnsi" w:hAnsiTheme="minorHAnsi" w:cs="Tahoma"/>
                <w:szCs w:val="22"/>
                <w:lang w:val="el-GR"/>
              </w:rPr>
              <w:t>:</w:t>
            </w:r>
          </w:p>
          <w:p w14:paraId="286B7E3B" w14:textId="77777777" w:rsidR="00C83964" w:rsidRPr="00C83964" w:rsidRDefault="00C83964" w:rsidP="003144AE">
            <w:pPr>
              <w:pStyle w:val="aff"/>
              <w:numPr>
                <w:ilvl w:val="0"/>
                <w:numId w:val="33"/>
              </w:numPr>
              <w:suppressAutoHyphens w:val="0"/>
              <w:contextualSpacing w:val="0"/>
              <w:rPr>
                <w:rFonts w:asciiTheme="minorHAnsi" w:hAnsiTheme="minorHAnsi" w:cs="Tahoma"/>
                <w:szCs w:val="22"/>
                <w:lang w:val="el-GR"/>
              </w:rPr>
            </w:pPr>
            <w:r w:rsidRPr="00C83964">
              <w:rPr>
                <w:rFonts w:asciiTheme="minorHAnsi" w:hAnsiTheme="minorHAnsi" w:cs="Tahoma"/>
                <w:szCs w:val="22"/>
                <w:lang w:val="el-GR"/>
              </w:rPr>
              <w:t xml:space="preserve">η διαμόρφωση και η παραγωγή του εκπαιδευτικού υλικού, </w:t>
            </w:r>
          </w:p>
          <w:p w14:paraId="3ED65DB9" w14:textId="77777777" w:rsidR="00C83964" w:rsidRPr="00C83964" w:rsidRDefault="00C83964" w:rsidP="003144AE">
            <w:pPr>
              <w:pStyle w:val="aff"/>
              <w:numPr>
                <w:ilvl w:val="0"/>
                <w:numId w:val="33"/>
              </w:numPr>
              <w:suppressAutoHyphens w:val="0"/>
              <w:contextualSpacing w:val="0"/>
              <w:rPr>
                <w:rFonts w:asciiTheme="minorHAnsi" w:hAnsiTheme="minorHAnsi" w:cs="Tahoma"/>
                <w:szCs w:val="22"/>
                <w:lang w:val="el-GR"/>
              </w:rPr>
            </w:pPr>
            <w:r w:rsidRPr="00C83964">
              <w:rPr>
                <w:rFonts w:asciiTheme="minorHAnsi" w:hAnsiTheme="minorHAnsi" w:cs="Tahoma"/>
                <w:szCs w:val="22"/>
                <w:lang w:val="el-GR"/>
              </w:rPr>
              <w:t>η εκπαίδευση τόσο των διαχειριστών του Συστήματος του Φορέα Λειτουργίας, όσο και των επιλεγμένων χρηστών του Φορέα Λειτουργίας και των Φορέων που θα διαλειτουργήσουν με το ΟΠΣ-ΑΔΕ, οι οποί</w:t>
            </w:r>
            <w:r w:rsidR="00EC5822">
              <w:rPr>
                <w:rFonts w:asciiTheme="minorHAnsi" w:hAnsiTheme="minorHAnsi" w:cs="Tahoma"/>
                <w:szCs w:val="22"/>
                <w:lang w:val="el-GR"/>
              </w:rPr>
              <w:t>οι</w:t>
            </w:r>
            <w:r w:rsidRPr="00C83964">
              <w:rPr>
                <w:rFonts w:asciiTheme="minorHAnsi" w:hAnsiTheme="minorHAnsi" w:cs="Tahoma"/>
                <w:szCs w:val="22"/>
                <w:lang w:val="el-GR"/>
              </w:rPr>
              <w:t xml:space="preserve"> θα αποτελέσουν τους εκπαιδευτές που θα αναλάβουν την περαιτέρω </w:t>
            </w:r>
            <w:r w:rsidRPr="00C83964">
              <w:rPr>
                <w:rFonts w:asciiTheme="minorHAnsi" w:hAnsiTheme="minorHAnsi" w:cs="Tahoma"/>
                <w:szCs w:val="22"/>
                <w:lang w:val="el-GR"/>
              </w:rPr>
              <w:lastRenderedPageBreak/>
              <w:t xml:space="preserve">εκπαίδευση των στελεχών της Δημόσιας Διοίκησης – χρηστών του ΟΠΣ-ΑΔΕ, κατά την παραγωγική λειτουργία του έργου. </w:t>
            </w:r>
          </w:p>
          <w:p w14:paraId="40D65634" w14:textId="77777777" w:rsidR="00C83964" w:rsidRPr="00C83964" w:rsidRDefault="00C83964" w:rsidP="00C83964">
            <w:pPr>
              <w:rPr>
                <w:rFonts w:asciiTheme="minorHAnsi" w:hAnsiTheme="minorHAnsi" w:cs="Tahoma"/>
                <w:szCs w:val="22"/>
                <w:lang w:val="el-GR"/>
              </w:rPr>
            </w:pPr>
            <w:r w:rsidRPr="00C83964">
              <w:rPr>
                <w:rFonts w:asciiTheme="minorHAnsi" w:hAnsiTheme="minorHAnsi" w:cs="Tahoma"/>
                <w:szCs w:val="22"/>
                <w:lang w:val="el-GR"/>
              </w:rPr>
              <w:t xml:space="preserve">Εκτιμάται ότι το σύνολο των ως άνω χρηστών του ΟΠΣ-ΑΔΕ ανέρχεται στα 50 στελέχη περίπου (2-3 στελέχη από κάθε εμπλεκόμενο φορέα και 10 στελέχη (διαχειριστές &amp; χρήστες) του Υπουργείου Οικονομίας &amp; Ανάπτυξης. </w:t>
            </w:r>
          </w:p>
          <w:p w14:paraId="79B5D41E" w14:textId="77777777" w:rsidR="00C83964" w:rsidRPr="00C83964" w:rsidRDefault="00C83964" w:rsidP="00C83964">
            <w:pPr>
              <w:rPr>
                <w:rFonts w:asciiTheme="minorHAnsi" w:hAnsiTheme="minorHAnsi" w:cs="Tahoma"/>
                <w:szCs w:val="22"/>
                <w:highlight w:val="yellow"/>
                <w:lang w:val="el-GR"/>
              </w:rPr>
            </w:pPr>
            <w:r w:rsidRPr="00C83964">
              <w:rPr>
                <w:rFonts w:asciiTheme="minorHAnsi" w:hAnsiTheme="minorHAnsi" w:cs="Tahoma"/>
                <w:szCs w:val="22"/>
                <w:lang w:val="el-GR"/>
              </w:rPr>
              <w:t>Με την ολοκλήρωση των συνεδριών εκπαίδευσης, θα διαμορφωθεί έκθεση αξιολόγησης των αποτελεσμάτων της εκπαίδευσης, η οποία θα αξιοποιηθεί για τη μετέπειτα εκπαίδευση άλλων στελεχών της Δημόσιας Διοίκησης κατά την παραγωγική λειτουργία του έργου.</w:t>
            </w:r>
          </w:p>
        </w:tc>
      </w:tr>
      <w:tr w:rsidR="007D779F" w:rsidRPr="00BF4ED1" w14:paraId="4AAE0374" w14:textId="77777777" w:rsidTr="007D779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134"/>
          <w:jc w:val="center"/>
        </w:trPr>
        <w:tc>
          <w:tcPr>
            <w:tcW w:w="1563" w:type="pct"/>
            <w:shd w:val="clear" w:color="auto" w:fill="E6E6E6"/>
            <w:vAlign w:val="center"/>
          </w:tcPr>
          <w:p w14:paraId="7EE9F817" w14:textId="77777777" w:rsidR="007D779F" w:rsidRPr="007D779F" w:rsidRDefault="007D779F" w:rsidP="00C42A81">
            <w:pPr>
              <w:pStyle w:val="Tabletext"/>
              <w:spacing w:before="0"/>
              <w:rPr>
                <w:rFonts w:ascii="Calibri" w:hAnsi="Calibri" w:cs="Tahoma"/>
                <w:b/>
                <w:sz w:val="22"/>
                <w:szCs w:val="22"/>
              </w:rPr>
            </w:pPr>
            <w:r w:rsidRPr="007D779F">
              <w:rPr>
                <w:rFonts w:ascii="Calibri" w:hAnsi="Calibri" w:cs="Tahoma"/>
                <w:b/>
                <w:sz w:val="22"/>
                <w:szCs w:val="22"/>
              </w:rPr>
              <w:lastRenderedPageBreak/>
              <w:t>Τίτλος Παραδοτέου</w:t>
            </w:r>
          </w:p>
        </w:tc>
        <w:tc>
          <w:tcPr>
            <w:tcW w:w="3437" w:type="pct"/>
            <w:shd w:val="clear" w:color="auto" w:fill="E6E6E6"/>
            <w:vAlign w:val="center"/>
          </w:tcPr>
          <w:p w14:paraId="70DF8995" w14:textId="77777777" w:rsidR="007D779F" w:rsidRPr="007D779F" w:rsidRDefault="007D779F" w:rsidP="00C42A81">
            <w:pPr>
              <w:pStyle w:val="Tabletext"/>
              <w:spacing w:before="0"/>
              <w:rPr>
                <w:rFonts w:ascii="Calibri" w:hAnsi="Calibri" w:cs="Tahoma"/>
                <w:b/>
                <w:sz w:val="22"/>
                <w:szCs w:val="22"/>
              </w:rPr>
            </w:pPr>
            <w:r w:rsidRPr="007D779F">
              <w:rPr>
                <w:rFonts w:ascii="Calibri" w:hAnsi="Calibri" w:cs="Tahoma"/>
                <w:b/>
                <w:sz w:val="22"/>
                <w:szCs w:val="22"/>
              </w:rPr>
              <w:t xml:space="preserve">Περιγραφή Παραδοτέου </w:t>
            </w:r>
          </w:p>
        </w:tc>
      </w:tr>
      <w:tr w:rsidR="007D779F" w:rsidRPr="00A009FB" w14:paraId="58BCFEFC" w14:textId="77777777" w:rsidTr="007D779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1563" w:type="pct"/>
          </w:tcPr>
          <w:p w14:paraId="10C74964" w14:textId="77777777" w:rsidR="007D779F" w:rsidRPr="007D779F" w:rsidRDefault="007D779F" w:rsidP="00E234FB">
            <w:pPr>
              <w:pStyle w:val="Tabletext"/>
              <w:numPr>
                <w:ilvl w:val="0"/>
                <w:numId w:val="434"/>
              </w:numPr>
              <w:spacing w:before="0" w:after="0"/>
              <w:rPr>
                <w:rFonts w:asciiTheme="minorHAnsi" w:hAnsiTheme="minorHAnsi" w:cs="Tahoma"/>
                <w:b/>
                <w:sz w:val="22"/>
                <w:szCs w:val="22"/>
              </w:rPr>
            </w:pPr>
            <w:bookmarkStart w:id="765" w:name="_Ref297715675"/>
            <w:r w:rsidRPr="007D779F">
              <w:rPr>
                <w:rFonts w:asciiTheme="minorHAnsi" w:hAnsiTheme="minorHAnsi" w:cs="Tahoma"/>
                <w:b/>
                <w:sz w:val="22"/>
                <w:szCs w:val="22"/>
              </w:rPr>
              <w:t>Οριστικοποιημένος οδηγός εκπαίδευσης</w:t>
            </w:r>
            <w:bookmarkEnd w:id="765"/>
          </w:p>
        </w:tc>
        <w:tc>
          <w:tcPr>
            <w:tcW w:w="3437" w:type="pct"/>
          </w:tcPr>
          <w:p w14:paraId="48574969" w14:textId="77777777" w:rsidR="007D779F" w:rsidRPr="007D779F" w:rsidRDefault="007D779F" w:rsidP="00C42A81">
            <w:pPr>
              <w:rPr>
                <w:rFonts w:asciiTheme="minorHAnsi" w:hAnsiTheme="minorHAnsi"/>
                <w:szCs w:val="22"/>
                <w:lang w:val="el-GR"/>
              </w:rPr>
            </w:pPr>
            <w:r w:rsidRPr="007D779F">
              <w:rPr>
                <w:rFonts w:asciiTheme="minorHAnsi" w:hAnsiTheme="minorHAnsi"/>
                <w:szCs w:val="22"/>
                <w:lang w:val="el-GR"/>
              </w:rPr>
              <w:t xml:space="preserve">Ο </w:t>
            </w:r>
            <w:r w:rsidRPr="007D779F">
              <w:rPr>
                <w:rFonts w:asciiTheme="minorHAnsi" w:hAnsiTheme="minorHAnsi"/>
                <w:b/>
                <w:szCs w:val="22"/>
                <w:u w:val="single"/>
                <w:lang w:val="el-GR"/>
              </w:rPr>
              <w:t>οριστικοποιημένος,</w:t>
            </w:r>
            <w:r w:rsidRPr="007D779F">
              <w:rPr>
                <w:rFonts w:asciiTheme="minorHAnsi" w:hAnsiTheme="minorHAnsi"/>
                <w:szCs w:val="22"/>
                <w:lang w:val="el-GR"/>
              </w:rPr>
              <w:t xml:space="preserve"> αναλυτικός οδηγός εκπαίδευσης, θα περιλαμβάνει τα εξής:</w:t>
            </w:r>
          </w:p>
          <w:p w14:paraId="57A810F1" w14:textId="77777777" w:rsidR="007D779F" w:rsidRPr="007D779F" w:rsidRDefault="007D779F" w:rsidP="003144AE">
            <w:pPr>
              <w:numPr>
                <w:ilvl w:val="0"/>
                <w:numId w:val="38"/>
              </w:numPr>
              <w:suppressAutoHyphens w:val="0"/>
              <w:overflowPunct w:val="0"/>
              <w:autoSpaceDE w:val="0"/>
              <w:autoSpaceDN w:val="0"/>
              <w:adjustRightInd w:val="0"/>
              <w:spacing w:before="0" w:after="0"/>
              <w:textAlignment w:val="baseline"/>
              <w:rPr>
                <w:rFonts w:asciiTheme="minorHAnsi" w:hAnsiTheme="minorHAnsi" w:cs="Tahoma"/>
                <w:szCs w:val="22"/>
                <w:lang w:val="el-GR"/>
              </w:rPr>
            </w:pPr>
            <w:r w:rsidRPr="007D779F">
              <w:rPr>
                <w:rFonts w:asciiTheme="minorHAnsi" w:hAnsiTheme="minorHAnsi" w:cs="Tahoma"/>
                <w:szCs w:val="22"/>
                <w:lang w:val="el-GR"/>
              </w:rPr>
              <w:t>το αντικείμενο της εκπαίδευσης ανά κατηγορία εκπαιδευομένων</w:t>
            </w:r>
          </w:p>
          <w:p w14:paraId="659ED88C" w14:textId="77777777" w:rsidR="007D779F" w:rsidRPr="007D779F" w:rsidRDefault="007D779F" w:rsidP="003144AE">
            <w:pPr>
              <w:numPr>
                <w:ilvl w:val="0"/>
                <w:numId w:val="38"/>
              </w:numPr>
              <w:suppressAutoHyphens w:val="0"/>
              <w:overflowPunct w:val="0"/>
              <w:autoSpaceDE w:val="0"/>
              <w:autoSpaceDN w:val="0"/>
              <w:adjustRightInd w:val="0"/>
              <w:spacing w:before="0" w:after="0"/>
              <w:textAlignment w:val="baseline"/>
              <w:rPr>
                <w:rFonts w:asciiTheme="minorHAnsi" w:hAnsiTheme="minorHAnsi" w:cs="Tahoma"/>
                <w:szCs w:val="22"/>
                <w:lang w:val="el-GR"/>
              </w:rPr>
            </w:pPr>
            <w:r w:rsidRPr="007D779F">
              <w:rPr>
                <w:rFonts w:asciiTheme="minorHAnsi" w:hAnsiTheme="minorHAnsi" w:cs="Tahoma"/>
                <w:szCs w:val="22"/>
                <w:lang w:val="el-GR"/>
              </w:rPr>
              <w:t>την εκπαιδευτική διαδικασία και τον τρόπο διαχείρισής της</w:t>
            </w:r>
          </w:p>
          <w:p w14:paraId="19E65B63" w14:textId="77777777" w:rsidR="007D779F" w:rsidRPr="007D779F" w:rsidRDefault="007D779F" w:rsidP="003144AE">
            <w:pPr>
              <w:numPr>
                <w:ilvl w:val="0"/>
                <w:numId w:val="38"/>
              </w:numPr>
              <w:suppressAutoHyphens w:val="0"/>
              <w:overflowPunct w:val="0"/>
              <w:autoSpaceDE w:val="0"/>
              <w:autoSpaceDN w:val="0"/>
              <w:adjustRightInd w:val="0"/>
              <w:spacing w:before="0" w:after="0"/>
              <w:textAlignment w:val="baseline"/>
              <w:rPr>
                <w:rFonts w:asciiTheme="minorHAnsi" w:hAnsiTheme="minorHAnsi" w:cs="Tahoma"/>
                <w:szCs w:val="22"/>
                <w:lang w:val="el-GR"/>
              </w:rPr>
            </w:pPr>
            <w:r w:rsidRPr="007D779F">
              <w:rPr>
                <w:rFonts w:asciiTheme="minorHAnsi" w:hAnsiTheme="minorHAnsi" w:cs="Tahoma"/>
                <w:szCs w:val="22"/>
                <w:lang w:val="el-GR"/>
              </w:rPr>
              <w:t xml:space="preserve">τη μεθοδολογική προσέγγιση, την οργάνωση και προετοιμασία εκπαίδευσης  </w:t>
            </w:r>
          </w:p>
          <w:p w14:paraId="354CA75A" w14:textId="77777777" w:rsidR="007D779F" w:rsidRPr="007D779F" w:rsidRDefault="007D779F" w:rsidP="003144AE">
            <w:pPr>
              <w:pStyle w:val="aff"/>
              <w:numPr>
                <w:ilvl w:val="0"/>
                <w:numId w:val="38"/>
              </w:numPr>
              <w:suppressAutoHyphens w:val="0"/>
              <w:spacing w:before="0" w:beforeAutospacing="1" w:after="0"/>
              <w:rPr>
                <w:rFonts w:asciiTheme="minorHAnsi" w:hAnsiTheme="minorHAnsi" w:cs="Tahoma"/>
                <w:szCs w:val="22"/>
                <w:lang w:val="el-GR"/>
              </w:rPr>
            </w:pPr>
            <w:r w:rsidRPr="007D779F">
              <w:rPr>
                <w:rFonts w:asciiTheme="minorHAnsi" w:hAnsiTheme="minorHAnsi" w:cs="Tahoma"/>
                <w:b/>
                <w:szCs w:val="22"/>
                <w:lang w:val="el-GR"/>
              </w:rPr>
              <w:t>οριστικοποιημένο,</w:t>
            </w:r>
            <w:r w:rsidRPr="007D779F">
              <w:rPr>
                <w:rFonts w:asciiTheme="minorHAnsi" w:hAnsiTheme="minorHAnsi" w:cs="Tahoma"/>
                <w:szCs w:val="22"/>
                <w:lang w:val="el-GR"/>
              </w:rPr>
              <w:t xml:space="preserve"> αναλυτικό προγραμματισμό εκπαιδευτικών σεμιναρίων, ο οποίος θα έχει συμφωνηθεί με τον Φορέα Λειτουργίας</w:t>
            </w:r>
          </w:p>
        </w:tc>
      </w:tr>
      <w:tr w:rsidR="007D779F" w:rsidRPr="00A009FB" w14:paraId="7AD9A461" w14:textId="77777777" w:rsidTr="007D779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1563" w:type="pct"/>
          </w:tcPr>
          <w:p w14:paraId="658EFAD6" w14:textId="77777777" w:rsidR="007D779F" w:rsidRPr="007D779F" w:rsidRDefault="007D779F" w:rsidP="00E234FB">
            <w:pPr>
              <w:pStyle w:val="Tabletext"/>
              <w:numPr>
                <w:ilvl w:val="0"/>
                <w:numId w:val="434"/>
              </w:numPr>
              <w:spacing w:before="0" w:after="0"/>
              <w:rPr>
                <w:rFonts w:asciiTheme="minorHAnsi" w:hAnsiTheme="minorHAnsi" w:cs="Tahoma"/>
                <w:b/>
                <w:sz w:val="22"/>
                <w:szCs w:val="22"/>
              </w:rPr>
            </w:pPr>
            <w:r w:rsidRPr="007D779F">
              <w:rPr>
                <w:rFonts w:asciiTheme="minorHAnsi" w:hAnsiTheme="minorHAnsi" w:cs="Tahoma"/>
                <w:b/>
                <w:sz w:val="22"/>
                <w:szCs w:val="22"/>
              </w:rPr>
              <w:t xml:space="preserve">Υπηρεσίες εκπαίδευσης </w:t>
            </w:r>
          </w:p>
        </w:tc>
        <w:tc>
          <w:tcPr>
            <w:tcW w:w="3437" w:type="pct"/>
          </w:tcPr>
          <w:p w14:paraId="3939D629" w14:textId="77777777" w:rsidR="007D779F" w:rsidRPr="007D779F" w:rsidRDefault="007D779F" w:rsidP="00C42A81">
            <w:pPr>
              <w:rPr>
                <w:rFonts w:asciiTheme="minorHAnsi" w:hAnsiTheme="minorHAnsi"/>
                <w:szCs w:val="22"/>
                <w:lang w:val="el-GR"/>
              </w:rPr>
            </w:pPr>
            <w:r w:rsidRPr="007D779F">
              <w:rPr>
                <w:rFonts w:asciiTheme="minorHAnsi" w:hAnsiTheme="minorHAnsi" w:cs="Tahoma"/>
                <w:szCs w:val="22"/>
                <w:lang w:val="el-GR"/>
              </w:rPr>
              <w:t>Υπηρεσίες εκπαίδευσης, διαφοροποιούμενες ως προς το περιεχόμενο και την έμφαση, ανάλογα με τον ρόλο του κάθε στελέχους στα πλαίσια της υλοποίησης και ακόλουθης επιχειρησιακής λειτουργίας του συστήματος (στελέχη Φορέα, διαχειριστές, στελέχη Φορέων που θα διαλειτουργούν με το ΟΠΣ-ΑΔΕ)</w:t>
            </w:r>
          </w:p>
        </w:tc>
      </w:tr>
      <w:tr w:rsidR="007D779F" w:rsidRPr="00A009FB" w14:paraId="06F5D93F" w14:textId="77777777" w:rsidTr="007D779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1563" w:type="pct"/>
          </w:tcPr>
          <w:p w14:paraId="0A841401" w14:textId="77777777" w:rsidR="007D779F" w:rsidRPr="007D779F" w:rsidRDefault="007D779F" w:rsidP="00E234FB">
            <w:pPr>
              <w:pStyle w:val="Tabletext"/>
              <w:numPr>
                <w:ilvl w:val="0"/>
                <w:numId w:val="434"/>
              </w:numPr>
              <w:spacing w:before="0" w:after="0"/>
              <w:ind w:left="524" w:hanging="524"/>
              <w:rPr>
                <w:rFonts w:asciiTheme="minorHAnsi" w:hAnsiTheme="minorHAnsi" w:cs="Tahoma"/>
                <w:b/>
                <w:sz w:val="22"/>
                <w:szCs w:val="22"/>
              </w:rPr>
            </w:pPr>
            <w:bookmarkStart w:id="766" w:name="_Ref297715684"/>
            <w:r w:rsidRPr="007D779F">
              <w:rPr>
                <w:rFonts w:asciiTheme="minorHAnsi" w:hAnsiTheme="minorHAnsi" w:cs="Tahoma"/>
                <w:b/>
                <w:sz w:val="22"/>
                <w:szCs w:val="22"/>
              </w:rPr>
              <w:t>Έκθεση αξιολόγησης αποτελεσμάτων εκπαίδευσης</w:t>
            </w:r>
            <w:bookmarkEnd w:id="766"/>
          </w:p>
        </w:tc>
        <w:tc>
          <w:tcPr>
            <w:tcW w:w="3437" w:type="pct"/>
          </w:tcPr>
          <w:p w14:paraId="08001A19" w14:textId="77777777" w:rsidR="007D779F" w:rsidRPr="007D779F" w:rsidRDefault="007D779F" w:rsidP="00C42A81">
            <w:pPr>
              <w:rPr>
                <w:rFonts w:asciiTheme="minorHAnsi" w:hAnsiTheme="minorHAnsi"/>
                <w:szCs w:val="22"/>
                <w:lang w:val="el-GR"/>
              </w:rPr>
            </w:pPr>
            <w:r w:rsidRPr="007D779F">
              <w:rPr>
                <w:rFonts w:asciiTheme="minorHAnsi" w:hAnsiTheme="minorHAnsi"/>
                <w:szCs w:val="22"/>
                <w:lang w:val="el-GR"/>
              </w:rPr>
              <w:t>Τεύχος τεκμηριωμένης αξιολόγησης της διαδικασίας και των αποτελεσμάτων της εκπαίδευσης και εισηγητικών μέτρων για μεγιστοποίηση της επιχειρησιακής αξιοποίησης του Συστήματος</w:t>
            </w:r>
          </w:p>
        </w:tc>
      </w:tr>
    </w:tbl>
    <w:p w14:paraId="209C0727" w14:textId="77777777" w:rsidR="007D779F" w:rsidRPr="007D779F" w:rsidRDefault="0068618B" w:rsidP="006F705A">
      <w:pPr>
        <w:pStyle w:val="5"/>
      </w:pPr>
      <w:bookmarkStart w:id="767" w:name="_Ref504472322"/>
      <w:r w:rsidRPr="0068618B">
        <w:t>Φάση 5: Πιλοτική Λειτουργία</w:t>
      </w:r>
      <w:bookmarkEnd w:id="767"/>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010"/>
        <w:gridCol w:w="6618"/>
      </w:tblGrid>
      <w:tr w:rsidR="00C83964" w:rsidRPr="00BF4ED1" w14:paraId="37641BC7" w14:textId="77777777" w:rsidTr="003E54B1">
        <w:trPr>
          <w:jc w:val="center"/>
        </w:trPr>
        <w:tc>
          <w:tcPr>
            <w:tcW w:w="5000" w:type="pct"/>
            <w:gridSpan w:val="2"/>
            <w:shd w:val="clear" w:color="auto" w:fill="FBE4D5" w:themeFill="accent2" w:themeFillTint="33"/>
            <w:vAlign w:val="center"/>
          </w:tcPr>
          <w:p w14:paraId="1CCB1EAA" w14:textId="77777777" w:rsidR="00C83964" w:rsidRPr="00C83964" w:rsidRDefault="00C83964" w:rsidP="00C42A81">
            <w:pPr>
              <w:pStyle w:val="ae"/>
              <w:spacing w:line="360" w:lineRule="auto"/>
              <w:rPr>
                <w:rFonts w:asciiTheme="minorHAnsi" w:hAnsiTheme="minorHAnsi"/>
                <w:szCs w:val="22"/>
              </w:rPr>
            </w:pPr>
            <w:r w:rsidRPr="00C83964">
              <w:rPr>
                <w:rFonts w:asciiTheme="minorHAnsi" w:hAnsiTheme="minorHAnsi" w:cs="Tahoma"/>
                <w:b/>
                <w:szCs w:val="22"/>
              </w:rPr>
              <w:t xml:space="preserve">Φάση 5: </w:t>
            </w:r>
            <w:r w:rsidRPr="00C83964">
              <w:rPr>
                <w:rFonts w:asciiTheme="minorHAnsi" w:hAnsiTheme="minorHAnsi" w:cs="Tahoma"/>
                <w:b/>
                <w:color w:val="000000"/>
                <w:szCs w:val="22"/>
              </w:rPr>
              <w:t>Πιλοτική Λειτουργία</w:t>
            </w:r>
          </w:p>
        </w:tc>
      </w:tr>
      <w:tr w:rsidR="00C83964" w:rsidRPr="00A009FB" w14:paraId="027E2C85" w14:textId="77777777" w:rsidTr="00C83964">
        <w:trPr>
          <w:jc w:val="center"/>
        </w:trPr>
        <w:tc>
          <w:tcPr>
            <w:tcW w:w="5000" w:type="pct"/>
            <w:gridSpan w:val="2"/>
          </w:tcPr>
          <w:p w14:paraId="168A67BA" w14:textId="77777777" w:rsidR="00FE1FDE" w:rsidRPr="00E234FB" w:rsidRDefault="00FE1FDE" w:rsidP="00E234FB">
            <w:pPr>
              <w:rPr>
                <w:rFonts w:cs="Tahoma"/>
                <w:lang w:val="el-GR"/>
              </w:rPr>
            </w:pPr>
            <w:r w:rsidRPr="00E234FB">
              <w:rPr>
                <w:rFonts w:cs="Tahoma"/>
                <w:lang w:val="el-GR"/>
              </w:rPr>
              <w:t xml:space="preserve">Η Φάση 5 θα υλοποιηθεί μέσω 2 διακριτών Υποφάσεων, οι οποίες θα αφορούν 2 «σταδιακούς κύκλους ανάπτυξης» των επιμέρους Υποσυστημάτων του ΟΠΣ-ΑΔΕ: </w:t>
            </w:r>
          </w:p>
          <w:p w14:paraId="56BA1A85" w14:textId="77777777" w:rsidR="00FE1FDE" w:rsidRPr="00E234FB" w:rsidRDefault="00FE1FDE" w:rsidP="00FE1FDE">
            <w:pPr>
              <w:pStyle w:val="aff"/>
              <w:numPr>
                <w:ilvl w:val="0"/>
                <w:numId w:val="32"/>
              </w:numPr>
              <w:suppressAutoHyphens w:val="0"/>
              <w:ind w:left="714" w:hanging="357"/>
              <w:contextualSpacing w:val="0"/>
              <w:rPr>
                <w:rFonts w:cs="Tahoma"/>
                <w:lang w:val="el-GR"/>
              </w:rPr>
            </w:pPr>
            <w:r w:rsidRPr="00E234FB">
              <w:rPr>
                <w:rFonts w:cs="Tahoma"/>
                <w:lang w:val="el-GR"/>
              </w:rPr>
              <w:t xml:space="preserve">Υποφάση 5Α: περιλαμβάνει την πιλοτική λειτουργία των Υποσυστημάτων του ΟΠΣ-ΑΔΕ, όπως θα έχουν υλοποιηθεί και παραδοθεί στο πλαίσιο της Υποφάσης 2Α.  </w:t>
            </w:r>
          </w:p>
          <w:p w14:paraId="3C9832E3" w14:textId="77777777" w:rsidR="00FE1FDE" w:rsidRPr="00E234FB" w:rsidRDefault="00FE1FDE" w:rsidP="00FE1FDE">
            <w:pPr>
              <w:pStyle w:val="aff"/>
              <w:numPr>
                <w:ilvl w:val="0"/>
                <w:numId w:val="32"/>
              </w:numPr>
              <w:suppressAutoHyphens w:val="0"/>
              <w:ind w:left="714" w:hanging="357"/>
              <w:contextualSpacing w:val="0"/>
              <w:rPr>
                <w:rFonts w:cs="Tahoma"/>
                <w:lang w:val="el-GR"/>
              </w:rPr>
            </w:pPr>
            <w:r w:rsidRPr="00E234FB">
              <w:rPr>
                <w:rFonts w:cs="Tahoma"/>
                <w:lang w:val="el-GR"/>
              </w:rPr>
              <w:t xml:space="preserve">Υποφάση 5Β: περιλαμβάνει την πιλοτική λειτουργία των τελικών πλήρως υλοποιημένων Υποσυστημάτων του ΟΠΣ-ΑΔΕ, τα οποία θα παραδοθούν στο τέλος της Υποφάσης 2Β.  </w:t>
            </w:r>
          </w:p>
          <w:p w14:paraId="35E50EC0" w14:textId="77777777" w:rsidR="00C83964" w:rsidRPr="00C83964" w:rsidRDefault="00C83964" w:rsidP="00C83964">
            <w:pPr>
              <w:rPr>
                <w:rFonts w:asciiTheme="minorHAnsi" w:hAnsiTheme="minorHAnsi" w:cs="Tahoma"/>
                <w:szCs w:val="22"/>
                <w:lang w:val="el-GR"/>
              </w:rPr>
            </w:pPr>
            <w:r w:rsidRPr="00C83964">
              <w:rPr>
                <w:rFonts w:asciiTheme="minorHAnsi" w:hAnsiTheme="minorHAnsi" w:cs="Tahoma"/>
                <w:szCs w:val="22"/>
                <w:lang w:val="el-GR"/>
              </w:rPr>
              <w:t xml:space="preserve">Η Φάση 5 περιλαμβάνει τις ακόλουθες υπηρεσίες: </w:t>
            </w:r>
          </w:p>
          <w:p w14:paraId="2F739EE3" w14:textId="77777777" w:rsidR="00C83964" w:rsidRPr="00C83964" w:rsidRDefault="00C83964" w:rsidP="003144AE">
            <w:pPr>
              <w:numPr>
                <w:ilvl w:val="0"/>
                <w:numId w:val="28"/>
              </w:numPr>
              <w:suppressAutoHyphens w:val="0"/>
              <w:overflowPunct w:val="0"/>
              <w:autoSpaceDE w:val="0"/>
              <w:autoSpaceDN w:val="0"/>
              <w:adjustRightInd w:val="0"/>
              <w:ind w:left="476" w:hanging="284"/>
              <w:textAlignment w:val="baseline"/>
              <w:rPr>
                <w:rFonts w:asciiTheme="minorHAnsi" w:hAnsiTheme="minorHAnsi" w:cs="Tahoma"/>
                <w:szCs w:val="22"/>
                <w:lang w:val="el-GR"/>
              </w:rPr>
            </w:pPr>
            <w:r w:rsidRPr="00C83964">
              <w:rPr>
                <w:rFonts w:asciiTheme="minorHAnsi" w:hAnsiTheme="minorHAnsi" w:cs="Tahoma"/>
                <w:szCs w:val="22"/>
                <w:lang w:val="el-GR"/>
              </w:rPr>
              <w:t>την επιτόπια υποστήριξη (</w:t>
            </w:r>
            <w:r w:rsidRPr="00C83964">
              <w:rPr>
                <w:rFonts w:asciiTheme="minorHAnsi" w:hAnsiTheme="minorHAnsi" w:cs="Tahoma"/>
                <w:szCs w:val="22"/>
                <w:lang w:val="en-US"/>
              </w:rPr>
              <w:t>on</w:t>
            </w:r>
            <w:r w:rsidRPr="00C83964">
              <w:rPr>
                <w:rFonts w:asciiTheme="minorHAnsi" w:hAnsiTheme="minorHAnsi" w:cs="Tahoma"/>
                <w:szCs w:val="22"/>
                <w:lang w:val="el-GR"/>
              </w:rPr>
              <w:t>-</w:t>
            </w:r>
            <w:r w:rsidRPr="00C83964">
              <w:rPr>
                <w:rFonts w:asciiTheme="minorHAnsi" w:hAnsiTheme="minorHAnsi" w:cs="Tahoma"/>
                <w:szCs w:val="22"/>
                <w:lang w:val="en-US"/>
              </w:rPr>
              <w:t>the</w:t>
            </w:r>
            <w:r w:rsidRPr="00C83964">
              <w:rPr>
                <w:rFonts w:asciiTheme="minorHAnsi" w:hAnsiTheme="minorHAnsi" w:cs="Tahoma"/>
                <w:szCs w:val="22"/>
                <w:lang w:val="el-GR"/>
              </w:rPr>
              <w:t>-</w:t>
            </w:r>
            <w:r w:rsidRPr="00C83964">
              <w:rPr>
                <w:rFonts w:asciiTheme="minorHAnsi" w:hAnsiTheme="minorHAnsi" w:cs="Tahoma"/>
                <w:szCs w:val="22"/>
                <w:lang w:val="en-US"/>
              </w:rPr>
              <w:t>job</w:t>
            </w:r>
            <w:r w:rsidRPr="00C83964">
              <w:rPr>
                <w:rFonts w:asciiTheme="minorHAnsi" w:hAnsiTheme="minorHAnsi" w:cs="Tahoma"/>
                <w:szCs w:val="22"/>
                <w:lang w:val="el-GR"/>
              </w:rPr>
              <w:t xml:space="preserve"> </w:t>
            </w:r>
            <w:r w:rsidRPr="00C83964">
              <w:rPr>
                <w:rFonts w:asciiTheme="minorHAnsi" w:hAnsiTheme="minorHAnsi" w:cs="Tahoma"/>
                <w:szCs w:val="22"/>
                <w:lang w:val="en-US"/>
              </w:rPr>
              <w:t>training</w:t>
            </w:r>
            <w:r w:rsidRPr="00C83964">
              <w:rPr>
                <w:rFonts w:asciiTheme="minorHAnsi" w:hAnsiTheme="minorHAnsi" w:cs="Tahoma"/>
                <w:szCs w:val="22"/>
                <w:lang w:val="el-GR"/>
              </w:rPr>
              <w:t>) των χρηστών και διαχειριστών του Φορέα Λειτουργίας</w:t>
            </w:r>
            <w:r w:rsidR="00A4270D">
              <w:rPr>
                <w:rFonts w:asciiTheme="minorHAnsi" w:hAnsiTheme="minorHAnsi" w:cs="Tahoma"/>
                <w:szCs w:val="22"/>
                <w:lang w:val="el-GR"/>
              </w:rPr>
              <w:t>, καθώς και των πιλοτικών Φορέων</w:t>
            </w:r>
            <w:r w:rsidRPr="00C83964">
              <w:rPr>
                <w:rFonts w:asciiTheme="minorHAnsi" w:hAnsiTheme="minorHAnsi" w:cs="Tahoma"/>
                <w:szCs w:val="22"/>
                <w:lang w:val="el-GR"/>
              </w:rPr>
              <w:t>,</w:t>
            </w:r>
            <w:r w:rsidR="00A4270D">
              <w:rPr>
                <w:rFonts w:asciiTheme="minorHAnsi" w:hAnsiTheme="minorHAnsi" w:cs="Tahoma"/>
                <w:szCs w:val="22"/>
                <w:lang w:val="el-GR"/>
              </w:rPr>
              <w:t xml:space="preserve"> όπως περιγράφεται στις Παρ. </w:t>
            </w:r>
            <w:r w:rsidR="00A4270D">
              <w:rPr>
                <w:rFonts w:asciiTheme="minorHAnsi" w:hAnsiTheme="minorHAnsi" w:cs="Tahoma"/>
                <w:szCs w:val="22"/>
                <w:lang w:val="el-GR"/>
              </w:rPr>
              <w:fldChar w:fldCharType="begin"/>
            </w:r>
            <w:r w:rsidR="00A4270D">
              <w:rPr>
                <w:rFonts w:asciiTheme="minorHAnsi" w:hAnsiTheme="minorHAnsi" w:cs="Tahoma"/>
                <w:szCs w:val="22"/>
                <w:lang w:val="el-GR"/>
              </w:rPr>
              <w:instrText xml:space="preserve"> REF _Ref503883653 \r \h </w:instrText>
            </w:r>
            <w:r w:rsidR="00A4270D">
              <w:rPr>
                <w:rFonts w:asciiTheme="minorHAnsi" w:hAnsiTheme="minorHAnsi" w:cs="Tahoma"/>
                <w:szCs w:val="22"/>
                <w:lang w:val="el-GR"/>
              </w:rPr>
            </w:r>
            <w:r w:rsidR="00A4270D">
              <w:rPr>
                <w:rFonts w:asciiTheme="minorHAnsi" w:hAnsiTheme="minorHAnsi" w:cs="Tahoma"/>
                <w:szCs w:val="22"/>
                <w:lang w:val="el-GR"/>
              </w:rPr>
              <w:fldChar w:fldCharType="separate"/>
            </w:r>
            <w:r w:rsidR="00CA00DF">
              <w:rPr>
                <w:rFonts w:asciiTheme="minorHAnsi" w:hAnsiTheme="minorHAnsi" w:cs="Tahoma"/>
                <w:szCs w:val="22"/>
                <w:lang w:val="el-GR"/>
              </w:rPr>
              <w:t>7.1.6.5</w:t>
            </w:r>
            <w:r w:rsidR="00A4270D">
              <w:rPr>
                <w:rFonts w:asciiTheme="minorHAnsi" w:hAnsiTheme="minorHAnsi" w:cs="Tahoma"/>
                <w:szCs w:val="22"/>
                <w:lang w:val="el-GR"/>
              </w:rPr>
              <w:fldChar w:fldCharType="end"/>
            </w:r>
            <w:r w:rsidR="00A4270D">
              <w:rPr>
                <w:rFonts w:asciiTheme="minorHAnsi" w:hAnsiTheme="minorHAnsi" w:cs="Tahoma"/>
                <w:szCs w:val="22"/>
                <w:lang w:val="el-GR"/>
              </w:rPr>
              <w:t xml:space="preserve"> και </w:t>
            </w:r>
            <w:r w:rsidR="00A4270D">
              <w:rPr>
                <w:rFonts w:asciiTheme="minorHAnsi" w:hAnsiTheme="minorHAnsi" w:cs="Tahoma"/>
                <w:szCs w:val="22"/>
                <w:lang w:val="el-GR"/>
              </w:rPr>
              <w:fldChar w:fldCharType="begin"/>
            </w:r>
            <w:r w:rsidR="00A4270D">
              <w:rPr>
                <w:rFonts w:asciiTheme="minorHAnsi" w:hAnsiTheme="minorHAnsi" w:cs="Tahoma"/>
                <w:szCs w:val="22"/>
                <w:lang w:val="el-GR"/>
              </w:rPr>
              <w:instrText xml:space="preserve"> REF _Ref503883663 \r \h </w:instrText>
            </w:r>
            <w:r w:rsidR="00A4270D">
              <w:rPr>
                <w:rFonts w:asciiTheme="minorHAnsi" w:hAnsiTheme="minorHAnsi" w:cs="Tahoma"/>
                <w:szCs w:val="22"/>
                <w:lang w:val="el-GR"/>
              </w:rPr>
            </w:r>
            <w:r w:rsidR="00A4270D">
              <w:rPr>
                <w:rFonts w:asciiTheme="minorHAnsi" w:hAnsiTheme="minorHAnsi" w:cs="Tahoma"/>
                <w:szCs w:val="22"/>
                <w:lang w:val="el-GR"/>
              </w:rPr>
              <w:fldChar w:fldCharType="separate"/>
            </w:r>
            <w:r w:rsidR="00CA00DF">
              <w:rPr>
                <w:rFonts w:asciiTheme="minorHAnsi" w:hAnsiTheme="minorHAnsi" w:cs="Tahoma"/>
                <w:szCs w:val="22"/>
                <w:lang w:val="el-GR"/>
              </w:rPr>
              <w:t>7.1.6.6</w:t>
            </w:r>
            <w:r w:rsidR="00A4270D">
              <w:rPr>
                <w:rFonts w:asciiTheme="minorHAnsi" w:hAnsiTheme="minorHAnsi" w:cs="Tahoma"/>
                <w:szCs w:val="22"/>
                <w:lang w:val="el-GR"/>
              </w:rPr>
              <w:fldChar w:fldCharType="end"/>
            </w:r>
            <w:r w:rsidR="00A4270D">
              <w:rPr>
                <w:rFonts w:asciiTheme="minorHAnsi" w:hAnsiTheme="minorHAnsi" w:cs="Tahoma"/>
                <w:szCs w:val="22"/>
                <w:lang w:val="el-GR"/>
              </w:rPr>
              <w:t xml:space="preserve">, </w:t>
            </w:r>
          </w:p>
          <w:p w14:paraId="01A33AB8" w14:textId="77777777" w:rsidR="00C83964" w:rsidRPr="00C83964" w:rsidRDefault="00C83964" w:rsidP="003144AE">
            <w:pPr>
              <w:numPr>
                <w:ilvl w:val="0"/>
                <w:numId w:val="28"/>
              </w:numPr>
              <w:suppressAutoHyphens w:val="0"/>
              <w:overflowPunct w:val="0"/>
              <w:autoSpaceDE w:val="0"/>
              <w:autoSpaceDN w:val="0"/>
              <w:adjustRightInd w:val="0"/>
              <w:ind w:left="476" w:hanging="284"/>
              <w:textAlignment w:val="baseline"/>
              <w:rPr>
                <w:rFonts w:asciiTheme="minorHAnsi" w:hAnsiTheme="minorHAnsi" w:cs="Tahoma"/>
                <w:szCs w:val="22"/>
                <w:lang w:val="el-GR"/>
              </w:rPr>
            </w:pPr>
            <w:r w:rsidRPr="00C83964">
              <w:rPr>
                <w:rFonts w:asciiTheme="minorHAnsi" w:hAnsiTheme="minorHAnsi" w:cs="Tahoma"/>
                <w:szCs w:val="22"/>
                <w:lang w:val="el-GR"/>
              </w:rPr>
              <w:lastRenderedPageBreak/>
              <w:t xml:space="preserve">τη δημιουργία, στελέχωση και λειτουργία μηχανισμού </w:t>
            </w:r>
            <w:r w:rsidRPr="00C83964">
              <w:rPr>
                <w:rFonts w:asciiTheme="minorHAnsi" w:hAnsiTheme="minorHAnsi" w:cs="Tahoma"/>
                <w:szCs w:val="22"/>
              </w:rPr>
              <w:t>Help</w:t>
            </w:r>
            <w:r w:rsidRPr="00C83964">
              <w:rPr>
                <w:rFonts w:asciiTheme="minorHAnsi" w:hAnsiTheme="minorHAnsi" w:cs="Tahoma"/>
                <w:szCs w:val="22"/>
                <w:lang w:val="el-GR"/>
              </w:rPr>
              <w:t xml:space="preserve"> </w:t>
            </w:r>
            <w:r w:rsidRPr="00C83964">
              <w:rPr>
                <w:rFonts w:asciiTheme="minorHAnsi" w:hAnsiTheme="minorHAnsi" w:cs="Tahoma"/>
                <w:szCs w:val="22"/>
              </w:rPr>
              <w:t>Desk</w:t>
            </w:r>
            <w:r w:rsidRPr="00C83964">
              <w:rPr>
                <w:rFonts w:asciiTheme="minorHAnsi" w:hAnsiTheme="minorHAnsi" w:cs="Tahoma"/>
                <w:szCs w:val="22"/>
                <w:lang w:val="el-GR"/>
              </w:rPr>
              <w:t xml:space="preserve"> για τη συνεχή υποστήριξη των χρηστών του Συστήματος</w:t>
            </w:r>
            <w:r w:rsidR="00A4270D">
              <w:rPr>
                <w:rFonts w:asciiTheme="minorHAnsi" w:hAnsiTheme="minorHAnsi" w:cs="Tahoma"/>
                <w:szCs w:val="22"/>
                <w:lang w:val="el-GR"/>
              </w:rPr>
              <w:t xml:space="preserve">, όπως περιγράφεται στις Παρ. </w:t>
            </w:r>
            <w:r w:rsidR="00A4270D">
              <w:rPr>
                <w:rFonts w:asciiTheme="minorHAnsi" w:hAnsiTheme="minorHAnsi" w:cs="Tahoma"/>
                <w:szCs w:val="22"/>
                <w:lang w:val="el-GR"/>
              </w:rPr>
              <w:fldChar w:fldCharType="begin"/>
            </w:r>
            <w:r w:rsidR="00A4270D">
              <w:rPr>
                <w:rFonts w:asciiTheme="minorHAnsi" w:hAnsiTheme="minorHAnsi" w:cs="Tahoma"/>
                <w:szCs w:val="22"/>
                <w:lang w:val="el-GR"/>
              </w:rPr>
              <w:instrText xml:space="preserve"> REF _Ref504472808 \r \h </w:instrText>
            </w:r>
            <w:r w:rsidR="00A4270D">
              <w:rPr>
                <w:rFonts w:asciiTheme="minorHAnsi" w:hAnsiTheme="minorHAnsi" w:cs="Tahoma"/>
                <w:szCs w:val="22"/>
                <w:lang w:val="el-GR"/>
              </w:rPr>
            </w:r>
            <w:r w:rsidR="00A4270D">
              <w:rPr>
                <w:rFonts w:asciiTheme="minorHAnsi" w:hAnsiTheme="minorHAnsi" w:cs="Tahoma"/>
                <w:szCs w:val="22"/>
                <w:lang w:val="el-GR"/>
              </w:rPr>
              <w:fldChar w:fldCharType="separate"/>
            </w:r>
            <w:r w:rsidR="00CA00DF">
              <w:rPr>
                <w:rFonts w:asciiTheme="minorHAnsi" w:hAnsiTheme="minorHAnsi" w:cs="Tahoma"/>
                <w:szCs w:val="22"/>
                <w:lang w:val="el-GR"/>
              </w:rPr>
              <w:t>7.1.6.4</w:t>
            </w:r>
            <w:r w:rsidR="00A4270D">
              <w:rPr>
                <w:rFonts w:asciiTheme="minorHAnsi" w:hAnsiTheme="minorHAnsi" w:cs="Tahoma"/>
                <w:szCs w:val="22"/>
                <w:lang w:val="el-GR"/>
              </w:rPr>
              <w:fldChar w:fldCharType="end"/>
            </w:r>
            <w:r w:rsidR="00A4270D">
              <w:rPr>
                <w:rFonts w:asciiTheme="minorHAnsi" w:hAnsiTheme="minorHAnsi" w:cs="Tahoma"/>
                <w:szCs w:val="22"/>
                <w:lang w:val="el-GR"/>
              </w:rPr>
              <w:t xml:space="preserve"> και </w:t>
            </w:r>
            <w:r w:rsidR="00A4270D">
              <w:rPr>
                <w:rFonts w:asciiTheme="minorHAnsi" w:hAnsiTheme="minorHAnsi" w:cs="Tahoma"/>
                <w:szCs w:val="22"/>
                <w:lang w:val="el-GR"/>
              </w:rPr>
              <w:fldChar w:fldCharType="begin"/>
            </w:r>
            <w:r w:rsidR="00A4270D">
              <w:rPr>
                <w:rFonts w:asciiTheme="minorHAnsi" w:hAnsiTheme="minorHAnsi" w:cs="Tahoma"/>
                <w:szCs w:val="22"/>
                <w:lang w:val="el-GR"/>
              </w:rPr>
              <w:instrText xml:space="preserve"> REF _Ref503883663 \r \h </w:instrText>
            </w:r>
            <w:r w:rsidR="00A4270D">
              <w:rPr>
                <w:rFonts w:asciiTheme="minorHAnsi" w:hAnsiTheme="minorHAnsi" w:cs="Tahoma"/>
                <w:szCs w:val="22"/>
                <w:lang w:val="el-GR"/>
              </w:rPr>
            </w:r>
            <w:r w:rsidR="00A4270D">
              <w:rPr>
                <w:rFonts w:asciiTheme="minorHAnsi" w:hAnsiTheme="minorHAnsi" w:cs="Tahoma"/>
                <w:szCs w:val="22"/>
                <w:lang w:val="el-GR"/>
              </w:rPr>
              <w:fldChar w:fldCharType="separate"/>
            </w:r>
            <w:r w:rsidR="00CA00DF">
              <w:rPr>
                <w:rFonts w:asciiTheme="minorHAnsi" w:hAnsiTheme="minorHAnsi" w:cs="Tahoma"/>
                <w:szCs w:val="22"/>
                <w:lang w:val="el-GR"/>
              </w:rPr>
              <w:t>7.1.6.6</w:t>
            </w:r>
            <w:r w:rsidR="00A4270D">
              <w:rPr>
                <w:rFonts w:asciiTheme="minorHAnsi" w:hAnsiTheme="minorHAnsi" w:cs="Tahoma"/>
                <w:szCs w:val="22"/>
                <w:lang w:val="el-GR"/>
              </w:rPr>
              <w:fldChar w:fldCharType="end"/>
            </w:r>
            <w:r w:rsidR="00A4270D">
              <w:rPr>
                <w:rFonts w:asciiTheme="minorHAnsi" w:hAnsiTheme="minorHAnsi" w:cs="Tahoma"/>
                <w:szCs w:val="22"/>
                <w:lang w:val="el-GR"/>
              </w:rPr>
              <w:t>,</w:t>
            </w:r>
            <w:r w:rsidRPr="00C83964">
              <w:rPr>
                <w:rFonts w:asciiTheme="minorHAnsi" w:hAnsiTheme="minorHAnsi" w:cs="Tahoma"/>
                <w:szCs w:val="22"/>
                <w:lang w:val="el-GR"/>
              </w:rPr>
              <w:t xml:space="preserve"> </w:t>
            </w:r>
          </w:p>
          <w:p w14:paraId="6E10468F" w14:textId="77777777" w:rsidR="00C83964" w:rsidRPr="00C83964" w:rsidRDefault="00C83964" w:rsidP="003144AE">
            <w:pPr>
              <w:numPr>
                <w:ilvl w:val="0"/>
                <w:numId w:val="28"/>
              </w:numPr>
              <w:suppressAutoHyphens w:val="0"/>
              <w:overflowPunct w:val="0"/>
              <w:autoSpaceDE w:val="0"/>
              <w:autoSpaceDN w:val="0"/>
              <w:adjustRightInd w:val="0"/>
              <w:ind w:left="476" w:hanging="284"/>
              <w:textAlignment w:val="baseline"/>
              <w:rPr>
                <w:rFonts w:asciiTheme="minorHAnsi" w:hAnsiTheme="minorHAnsi" w:cs="Tahoma"/>
                <w:szCs w:val="22"/>
                <w:lang w:val="el-GR"/>
              </w:rPr>
            </w:pPr>
            <w:r w:rsidRPr="00C83964">
              <w:rPr>
                <w:rFonts w:asciiTheme="minorHAnsi" w:hAnsiTheme="minorHAnsi" w:cs="Tahoma"/>
                <w:szCs w:val="22"/>
                <w:lang w:val="el-GR"/>
              </w:rPr>
              <w:t>την επίλυση των παρακάτω αναφερόμενων προβλημάτων:</w:t>
            </w:r>
          </w:p>
          <w:p w14:paraId="016FD21E" w14:textId="77777777" w:rsidR="00C83964" w:rsidRPr="00C83964" w:rsidRDefault="00C83964" w:rsidP="003144AE">
            <w:pPr>
              <w:pStyle w:val="aff"/>
              <w:numPr>
                <w:ilvl w:val="1"/>
                <w:numId w:val="27"/>
              </w:numPr>
              <w:suppressAutoHyphens w:val="0"/>
              <w:ind w:left="759" w:hanging="283"/>
              <w:contextualSpacing w:val="0"/>
              <w:rPr>
                <w:rFonts w:asciiTheme="minorHAnsi" w:hAnsiTheme="minorHAnsi" w:cs="Tahoma"/>
                <w:szCs w:val="22"/>
              </w:rPr>
            </w:pPr>
            <w:r w:rsidRPr="00C83964">
              <w:rPr>
                <w:rFonts w:asciiTheme="minorHAnsi" w:hAnsiTheme="minorHAnsi" w:cs="Tahoma"/>
                <w:szCs w:val="22"/>
              </w:rPr>
              <w:t xml:space="preserve">Προβλήματα κωδικοποίησης </w:t>
            </w:r>
          </w:p>
          <w:p w14:paraId="39DC72C9" w14:textId="77777777" w:rsidR="00C83964" w:rsidRPr="00C83964" w:rsidRDefault="00C83964" w:rsidP="003144AE">
            <w:pPr>
              <w:pStyle w:val="aff"/>
              <w:numPr>
                <w:ilvl w:val="1"/>
                <w:numId w:val="27"/>
              </w:numPr>
              <w:suppressAutoHyphens w:val="0"/>
              <w:ind w:left="759" w:hanging="283"/>
              <w:contextualSpacing w:val="0"/>
              <w:rPr>
                <w:rFonts w:asciiTheme="minorHAnsi" w:hAnsiTheme="minorHAnsi" w:cs="Tahoma"/>
                <w:szCs w:val="22"/>
              </w:rPr>
            </w:pPr>
            <w:r w:rsidRPr="00C83964">
              <w:rPr>
                <w:rFonts w:asciiTheme="minorHAnsi" w:hAnsiTheme="minorHAnsi" w:cs="Tahoma"/>
                <w:szCs w:val="22"/>
              </w:rPr>
              <w:t>Παραμετροποιήσεις / Ρυθμίσεις λογισμικού Συστήματος</w:t>
            </w:r>
          </w:p>
          <w:p w14:paraId="592C511A" w14:textId="77777777" w:rsidR="00C83964" w:rsidRPr="00C83964" w:rsidRDefault="00C83964" w:rsidP="003144AE">
            <w:pPr>
              <w:pStyle w:val="aff"/>
              <w:numPr>
                <w:ilvl w:val="1"/>
                <w:numId w:val="27"/>
              </w:numPr>
              <w:suppressAutoHyphens w:val="0"/>
              <w:ind w:left="759" w:hanging="283"/>
              <w:contextualSpacing w:val="0"/>
              <w:rPr>
                <w:rFonts w:asciiTheme="minorHAnsi" w:hAnsiTheme="minorHAnsi" w:cs="Tahoma"/>
                <w:szCs w:val="22"/>
              </w:rPr>
            </w:pPr>
            <w:r w:rsidRPr="00C83964">
              <w:rPr>
                <w:rFonts w:asciiTheme="minorHAnsi" w:hAnsiTheme="minorHAnsi" w:cs="Tahoma"/>
                <w:szCs w:val="22"/>
              </w:rPr>
              <w:t>Παραμετροποιήσεις / Ρυθμίσεις λογισμικού Υποσυστημάτων</w:t>
            </w:r>
          </w:p>
          <w:p w14:paraId="14302DB6" w14:textId="77777777" w:rsidR="00C83964" w:rsidRPr="00C83964" w:rsidRDefault="00C83964" w:rsidP="003144AE">
            <w:pPr>
              <w:pStyle w:val="aff"/>
              <w:numPr>
                <w:ilvl w:val="1"/>
                <w:numId w:val="27"/>
              </w:numPr>
              <w:suppressAutoHyphens w:val="0"/>
              <w:ind w:left="759" w:hanging="283"/>
              <w:contextualSpacing w:val="0"/>
              <w:rPr>
                <w:rFonts w:asciiTheme="minorHAnsi" w:hAnsiTheme="minorHAnsi" w:cs="Tahoma"/>
                <w:szCs w:val="22"/>
              </w:rPr>
            </w:pPr>
            <w:r w:rsidRPr="00C83964">
              <w:rPr>
                <w:rFonts w:asciiTheme="minorHAnsi" w:hAnsiTheme="minorHAnsi" w:cs="Tahoma"/>
                <w:szCs w:val="22"/>
              </w:rPr>
              <w:t xml:space="preserve">Παραμετροποιήσεις / Ρυθμίσεις της βάσης δεδομένων </w:t>
            </w:r>
          </w:p>
          <w:p w14:paraId="17565BBD" w14:textId="77777777" w:rsidR="00C83964" w:rsidRPr="00C83964" w:rsidRDefault="00C83964" w:rsidP="003144AE">
            <w:pPr>
              <w:pStyle w:val="aff"/>
              <w:numPr>
                <w:ilvl w:val="1"/>
                <w:numId w:val="27"/>
              </w:numPr>
              <w:suppressAutoHyphens w:val="0"/>
              <w:ind w:left="759" w:hanging="283"/>
              <w:contextualSpacing w:val="0"/>
              <w:rPr>
                <w:rFonts w:asciiTheme="minorHAnsi" w:hAnsiTheme="minorHAnsi" w:cs="Tahoma"/>
                <w:szCs w:val="22"/>
              </w:rPr>
            </w:pPr>
            <w:r w:rsidRPr="00C83964">
              <w:rPr>
                <w:rFonts w:asciiTheme="minorHAnsi" w:hAnsiTheme="minorHAnsi" w:cs="Tahoma"/>
                <w:szCs w:val="22"/>
              </w:rPr>
              <w:t>Προβλήματα φυσικής ανταπόκρισης του συστήματος</w:t>
            </w:r>
          </w:p>
          <w:p w14:paraId="670A131C" w14:textId="77777777" w:rsidR="00C83964" w:rsidRPr="00C83964" w:rsidRDefault="00C83964" w:rsidP="003144AE">
            <w:pPr>
              <w:pStyle w:val="aff"/>
              <w:numPr>
                <w:ilvl w:val="1"/>
                <w:numId w:val="27"/>
              </w:numPr>
              <w:suppressAutoHyphens w:val="0"/>
              <w:ind w:left="759" w:hanging="283"/>
              <w:contextualSpacing w:val="0"/>
              <w:rPr>
                <w:rFonts w:asciiTheme="minorHAnsi" w:hAnsiTheme="minorHAnsi" w:cs="Tahoma"/>
                <w:szCs w:val="22"/>
              </w:rPr>
            </w:pPr>
            <w:r w:rsidRPr="00C83964">
              <w:rPr>
                <w:rFonts w:asciiTheme="minorHAnsi" w:hAnsiTheme="minorHAnsi" w:cs="Tahoma"/>
                <w:szCs w:val="22"/>
              </w:rPr>
              <w:t>Προβλήματα διασύνδεσης και ανταλλαγής δεδομένων</w:t>
            </w:r>
          </w:p>
          <w:p w14:paraId="088C14E2" w14:textId="77777777" w:rsidR="00C83964" w:rsidRPr="00C83964" w:rsidRDefault="00C83964" w:rsidP="003144AE">
            <w:pPr>
              <w:pStyle w:val="aff"/>
              <w:numPr>
                <w:ilvl w:val="1"/>
                <w:numId w:val="27"/>
              </w:numPr>
              <w:suppressAutoHyphens w:val="0"/>
              <w:ind w:left="759" w:hanging="283"/>
              <w:contextualSpacing w:val="0"/>
              <w:rPr>
                <w:rFonts w:asciiTheme="minorHAnsi" w:hAnsiTheme="minorHAnsi" w:cs="Tahoma"/>
                <w:szCs w:val="22"/>
              </w:rPr>
            </w:pPr>
            <w:r w:rsidRPr="00C83964">
              <w:rPr>
                <w:rFonts w:asciiTheme="minorHAnsi" w:hAnsiTheme="minorHAnsi" w:cs="Tahoma"/>
                <w:szCs w:val="22"/>
              </w:rPr>
              <w:t xml:space="preserve">Προβλήματα επίδοσης των Υποσυστημάτων </w:t>
            </w:r>
          </w:p>
          <w:p w14:paraId="0109D150" w14:textId="77777777" w:rsidR="008C2466" w:rsidRPr="008C2466" w:rsidRDefault="008C2466" w:rsidP="008C2466">
            <w:pPr>
              <w:pStyle w:val="aff"/>
              <w:numPr>
                <w:ilvl w:val="0"/>
                <w:numId w:val="28"/>
              </w:numPr>
              <w:rPr>
                <w:rFonts w:asciiTheme="minorHAnsi" w:hAnsiTheme="minorHAnsi" w:cs="Tahoma"/>
                <w:szCs w:val="22"/>
                <w:lang w:val="el-GR"/>
              </w:rPr>
            </w:pPr>
            <w:r>
              <w:rPr>
                <w:rFonts w:asciiTheme="minorHAnsi" w:hAnsiTheme="minorHAnsi" w:cs="Tahoma"/>
                <w:szCs w:val="22"/>
                <w:lang w:val="el-GR"/>
              </w:rPr>
              <w:t xml:space="preserve">την παροχή υπηρεσιών </w:t>
            </w:r>
            <w:r w:rsidRPr="008C2466">
              <w:rPr>
                <w:rFonts w:asciiTheme="minorHAnsi" w:hAnsiTheme="minorHAnsi" w:cs="Tahoma"/>
                <w:szCs w:val="22"/>
                <w:lang w:val="el-GR"/>
              </w:rPr>
              <w:t>ανάπτυξης (development) συμπληρωματικών</w:t>
            </w:r>
            <w:r w:rsidR="00532F46">
              <w:rPr>
                <w:rFonts w:asciiTheme="minorHAnsi" w:hAnsiTheme="minorHAnsi" w:cs="Tahoma"/>
                <w:szCs w:val="22"/>
                <w:lang w:val="el-GR"/>
              </w:rPr>
              <w:t xml:space="preserve"> ή ανασχεδιασμένων</w:t>
            </w:r>
            <w:r w:rsidRPr="008C2466">
              <w:rPr>
                <w:rFonts w:asciiTheme="minorHAnsi" w:hAnsiTheme="minorHAnsi" w:cs="Tahoma"/>
                <w:szCs w:val="22"/>
                <w:lang w:val="el-GR"/>
              </w:rPr>
              <w:t xml:space="preserve"> λειτουργιών στα Υποσυστήματα</w:t>
            </w:r>
            <w:r>
              <w:rPr>
                <w:rFonts w:asciiTheme="minorHAnsi" w:hAnsiTheme="minorHAnsi" w:cs="Tahoma"/>
                <w:szCs w:val="22"/>
                <w:lang w:val="el-GR"/>
              </w:rPr>
              <w:t>, ύ</w:t>
            </w:r>
            <w:r w:rsidRPr="008C2466">
              <w:rPr>
                <w:rFonts w:asciiTheme="minorHAnsi" w:hAnsiTheme="minorHAnsi" w:cs="Tahoma"/>
                <w:szCs w:val="22"/>
                <w:lang w:val="el-GR"/>
              </w:rPr>
              <w:t>στερα από κλήση (ad hoc).</w:t>
            </w:r>
          </w:p>
          <w:p w14:paraId="70AF87CE" w14:textId="77777777" w:rsidR="00C83964" w:rsidRPr="00C83964" w:rsidRDefault="00C83964" w:rsidP="003144AE">
            <w:pPr>
              <w:numPr>
                <w:ilvl w:val="0"/>
                <w:numId w:val="28"/>
              </w:numPr>
              <w:suppressAutoHyphens w:val="0"/>
              <w:overflowPunct w:val="0"/>
              <w:autoSpaceDE w:val="0"/>
              <w:autoSpaceDN w:val="0"/>
              <w:adjustRightInd w:val="0"/>
              <w:ind w:left="476" w:hanging="284"/>
              <w:textAlignment w:val="baseline"/>
              <w:rPr>
                <w:rFonts w:asciiTheme="minorHAnsi" w:hAnsiTheme="minorHAnsi" w:cs="Tahoma"/>
                <w:szCs w:val="22"/>
                <w:lang w:val="el-GR"/>
              </w:rPr>
            </w:pPr>
            <w:r w:rsidRPr="00C83964">
              <w:rPr>
                <w:rFonts w:asciiTheme="minorHAnsi" w:hAnsiTheme="minorHAnsi" w:cs="Tahoma"/>
                <w:szCs w:val="22"/>
                <w:lang w:val="el-GR"/>
              </w:rPr>
              <w:t xml:space="preserve">τη διενέργεια τελικών δοκιμών ελέγχου λειτουργικότητας με στόχο την επιβεβαίωση της ορθής λειτουργίας του ΟΠΣ-ΑΔΕ υπό συνθήκες πλήρους παραγωγικής λειτουργίας. </w:t>
            </w:r>
          </w:p>
          <w:p w14:paraId="18F9EE50" w14:textId="77777777" w:rsidR="00C83964" w:rsidRPr="00C83964" w:rsidRDefault="00C83964" w:rsidP="00C83964">
            <w:pPr>
              <w:rPr>
                <w:rFonts w:asciiTheme="minorHAnsi" w:hAnsiTheme="minorHAnsi" w:cs="Tahoma"/>
                <w:szCs w:val="22"/>
                <w:lang w:val="el-GR"/>
              </w:rPr>
            </w:pPr>
            <w:r w:rsidRPr="00C83964">
              <w:rPr>
                <w:rFonts w:asciiTheme="minorHAnsi" w:hAnsiTheme="minorHAnsi" w:cs="Tahoma"/>
                <w:szCs w:val="22"/>
                <w:lang w:val="el-GR"/>
              </w:rPr>
              <w:t>Με την ολοκλήρωση των ελέγχων της πιλοτικής λειτουργίας, θα διαμορφωθούν:</w:t>
            </w:r>
          </w:p>
          <w:p w14:paraId="47383779" w14:textId="77777777" w:rsidR="00C83964" w:rsidRPr="00C83964" w:rsidRDefault="00C83964" w:rsidP="003144AE">
            <w:pPr>
              <w:pStyle w:val="aff"/>
              <w:numPr>
                <w:ilvl w:val="0"/>
                <w:numId w:val="31"/>
              </w:numPr>
              <w:suppressAutoHyphens w:val="0"/>
              <w:contextualSpacing w:val="0"/>
              <w:rPr>
                <w:rFonts w:asciiTheme="minorHAnsi" w:hAnsiTheme="minorHAnsi" w:cs="Tahoma"/>
                <w:szCs w:val="22"/>
                <w:lang w:val="el-GR"/>
              </w:rPr>
            </w:pPr>
            <w:r w:rsidRPr="00C83964">
              <w:rPr>
                <w:rFonts w:asciiTheme="minorHAnsi" w:hAnsiTheme="minorHAnsi" w:cs="Tahoma"/>
                <w:szCs w:val="22"/>
                <w:lang w:val="el-GR"/>
              </w:rPr>
              <w:t>τα επικαιροποιημένα εγχειρίδια λειτουργικής και υποστηρικτικής τεκμηρίωσης</w:t>
            </w:r>
          </w:p>
          <w:p w14:paraId="52B4F094" w14:textId="77777777" w:rsidR="00C83964" w:rsidRPr="00E234FB" w:rsidRDefault="007B352C" w:rsidP="00E234FB">
            <w:pPr>
              <w:pStyle w:val="aff"/>
              <w:numPr>
                <w:ilvl w:val="0"/>
                <w:numId w:val="31"/>
              </w:numPr>
              <w:suppressAutoHyphens w:val="0"/>
              <w:contextualSpacing w:val="0"/>
              <w:rPr>
                <w:rFonts w:asciiTheme="minorHAnsi" w:hAnsiTheme="minorHAnsi" w:cs="Tahoma"/>
                <w:szCs w:val="22"/>
                <w:lang w:val="el-GR"/>
              </w:rPr>
            </w:pPr>
            <w:r>
              <w:rPr>
                <w:rFonts w:asciiTheme="minorHAnsi" w:hAnsiTheme="minorHAnsi" w:cs="Tahoma"/>
                <w:szCs w:val="22"/>
                <w:lang w:val="el-GR"/>
              </w:rPr>
              <w:t xml:space="preserve">οι </w:t>
            </w:r>
            <w:r w:rsidR="00C83964" w:rsidRPr="00C83964">
              <w:rPr>
                <w:rFonts w:asciiTheme="minorHAnsi" w:hAnsiTheme="minorHAnsi" w:cs="Tahoma"/>
                <w:szCs w:val="22"/>
                <w:lang w:val="el-GR"/>
              </w:rPr>
              <w:t xml:space="preserve">επικαιροποιημένες μελέτες αποτίμησης της επικινδυνότητας και της πολιτικής ασφάλειας του </w:t>
            </w:r>
            <w:r w:rsidR="00F93F78">
              <w:rPr>
                <w:rFonts w:asciiTheme="minorHAnsi" w:hAnsiTheme="minorHAnsi" w:cs="Tahoma"/>
                <w:szCs w:val="22"/>
                <w:lang w:val="el-GR"/>
              </w:rPr>
              <w:t>Σ</w:t>
            </w:r>
            <w:r w:rsidR="00C83964" w:rsidRPr="00C83964">
              <w:rPr>
                <w:rFonts w:asciiTheme="minorHAnsi" w:hAnsiTheme="minorHAnsi" w:cs="Tahoma"/>
                <w:szCs w:val="22"/>
                <w:lang w:val="el-GR"/>
              </w:rPr>
              <w:t>υστήματος.</w:t>
            </w:r>
          </w:p>
        </w:tc>
      </w:tr>
      <w:tr w:rsidR="0041211C" w:rsidRPr="0041211C" w14:paraId="2EB8229F" w14:textId="77777777" w:rsidTr="0041211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134"/>
          <w:jc w:val="center"/>
        </w:trPr>
        <w:tc>
          <w:tcPr>
            <w:tcW w:w="1563" w:type="pct"/>
            <w:shd w:val="clear" w:color="auto" w:fill="E6E6E6"/>
            <w:vAlign w:val="center"/>
          </w:tcPr>
          <w:p w14:paraId="3D7E9A1F" w14:textId="77777777" w:rsidR="0041211C" w:rsidRPr="0041211C" w:rsidRDefault="0041211C" w:rsidP="00C42A81">
            <w:pPr>
              <w:pStyle w:val="Tabletext"/>
              <w:spacing w:before="0"/>
              <w:rPr>
                <w:rFonts w:asciiTheme="minorHAnsi" w:hAnsiTheme="minorHAnsi" w:cs="Tahoma"/>
                <w:b/>
                <w:sz w:val="22"/>
                <w:szCs w:val="22"/>
              </w:rPr>
            </w:pPr>
            <w:r w:rsidRPr="0041211C">
              <w:rPr>
                <w:rFonts w:asciiTheme="minorHAnsi" w:hAnsiTheme="minorHAnsi" w:cs="Tahoma"/>
                <w:b/>
                <w:sz w:val="22"/>
                <w:szCs w:val="22"/>
              </w:rPr>
              <w:lastRenderedPageBreak/>
              <w:t>Τίτλος Παραδοτέου</w:t>
            </w:r>
          </w:p>
        </w:tc>
        <w:tc>
          <w:tcPr>
            <w:tcW w:w="3437" w:type="pct"/>
            <w:shd w:val="clear" w:color="auto" w:fill="E6E6E6"/>
            <w:vAlign w:val="center"/>
          </w:tcPr>
          <w:p w14:paraId="3CEB6CC2" w14:textId="77777777" w:rsidR="0041211C" w:rsidRPr="0041211C" w:rsidRDefault="0041211C" w:rsidP="00C42A81">
            <w:pPr>
              <w:pStyle w:val="Tabletext"/>
              <w:spacing w:before="0"/>
              <w:rPr>
                <w:rFonts w:asciiTheme="minorHAnsi" w:hAnsiTheme="minorHAnsi" w:cs="Tahoma"/>
                <w:b/>
                <w:sz w:val="22"/>
                <w:szCs w:val="22"/>
              </w:rPr>
            </w:pPr>
            <w:r w:rsidRPr="0041211C">
              <w:rPr>
                <w:rFonts w:asciiTheme="minorHAnsi" w:hAnsiTheme="minorHAnsi" w:cs="Tahoma"/>
                <w:b/>
                <w:sz w:val="22"/>
                <w:szCs w:val="22"/>
              </w:rPr>
              <w:t xml:space="preserve">Περιγραφή Παραδοτέου </w:t>
            </w:r>
          </w:p>
        </w:tc>
      </w:tr>
      <w:tr w:rsidR="0041211C" w:rsidRPr="00A009FB" w14:paraId="2B607DC6" w14:textId="77777777" w:rsidTr="0041211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1563" w:type="pct"/>
          </w:tcPr>
          <w:p w14:paraId="691506ED" w14:textId="77777777" w:rsidR="0041211C" w:rsidRPr="0041211C" w:rsidRDefault="0041211C" w:rsidP="00E234FB">
            <w:pPr>
              <w:pStyle w:val="aff"/>
              <w:numPr>
                <w:ilvl w:val="0"/>
                <w:numId w:val="434"/>
              </w:numPr>
              <w:suppressAutoHyphens w:val="0"/>
              <w:spacing w:before="40" w:beforeAutospacing="1" w:after="40"/>
              <w:ind w:left="524" w:hanging="524"/>
              <w:rPr>
                <w:rFonts w:asciiTheme="minorHAnsi" w:hAnsiTheme="minorHAnsi" w:cs="Tahoma"/>
                <w:b/>
                <w:szCs w:val="22"/>
                <w:lang w:val="el-GR"/>
              </w:rPr>
            </w:pPr>
            <w:r w:rsidRPr="0041211C">
              <w:rPr>
                <w:rFonts w:asciiTheme="minorHAnsi" w:hAnsiTheme="minorHAnsi" w:cs="Tahoma"/>
                <w:b/>
                <w:szCs w:val="22"/>
                <w:lang w:val="el-GR"/>
              </w:rPr>
              <w:t xml:space="preserve">Επικαιροποιημένα Σενάρια ελέγχου (μετά από Πιλοτική Λειτουργία) </w:t>
            </w:r>
          </w:p>
        </w:tc>
        <w:tc>
          <w:tcPr>
            <w:tcW w:w="3437" w:type="pct"/>
          </w:tcPr>
          <w:p w14:paraId="66B791C7" w14:textId="77777777" w:rsidR="0041211C" w:rsidRPr="0041211C" w:rsidRDefault="0041211C" w:rsidP="003144AE">
            <w:pPr>
              <w:pStyle w:val="aff"/>
              <w:numPr>
                <w:ilvl w:val="0"/>
                <w:numId w:val="38"/>
              </w:numPr>
              <w:suppressAutoHyphens w:val="0"/>
              <w:spacing w:before="40" w:after="40"/>
              <w:contextualSpacing w:val="0"/>
              <w:rPr>
                <w:rFonts w:asciiTheme="minorHAnsi" w:hAnsiTheme="minorHAnsi"/>
                <w:szCs w:val="22"/>
                <w:lang w:val="el-GR"/>
              </w:rPr>
            </w:pPr>
            <w:r w:rsidRPr="0041211C">
              <w:rPr>
                <w:rFonts w:asciiTheme="minorHAnsi" w:hAnsiTheme="minorHAnsi" w:cs="Tahoma"/>
                <w:szCs w:val="22"/>
                <w:lang w:val="el-GR"/>
              </w:rPr>
              <w:t>Επικαιροποιημένος πλήρης οδηγός για τη διαδικασία και τις δοκιμές ελέγχου των επιμέρους Υποσυστημάτων</w:t>
            </w:r>
            <w:r w:rsidR="00E00762">
              <w:rPr>
                <w:rFonts w:asciiTheme="minorHAnsi" w:hAnsiTheme="minorHAnsi" w:cs="Tahoma"/>
                <w:szCs w:val="22"/>
                <w:lang w:val="el-GR"/>
              </w:rPr>
              <w:t xml:space="preserve"> (υποβολή 1 μήνα πριν την λήξη της Φάσης)</w:t>
            </w:r>
            <w:r w:rsidRPr="0041211C">
              <w:rPr>
                <w:rFonts w:asciiTheme="minorHAnsi" w:hAnsiTheme="minorHAnsi" w:cs="Tahoma"/>
                <w:szCs w:val="22"/>
                <w:lang w:val="el-GR"/>
              </w:rPr>
              <w:t xml:space="preserve">. </w:t>
            </w:r>
          </w:p>
        </w:tc>
      </w:tr>
      <w:tr w:rsidR="0041211C" w:rsidRPr="00A009FB" w14:paraId="49753EBB" w14:textId="77777777" w:rsidTr="0041211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1563" w:type="pct"/>
          </w:tcPr>
          <w:p w14:paraId="2FC5DFC9" w14:textId="77777777" w:rsidR="0041211C" w:rsidRPr="0041211C" w:rsidRDefault="0041211C" w:rsidP="00E234FB">
            <w:pPr>
              <w:pStyle w:val="Tabletext"/>
              <w:numPr>
                <w:ilvl w:val="0"/>
                <w:numId w:val="434"/>
              </w:numPr>
              <w:spacing w:before="0" w:after="0"/>
              <w:ind w:left="524" w:hanging="524"/>
              <w:rPr>
                <w:rFonts w:asciiTheme="minorHAnsi" w:hAnsiTheme="minorHAnsi" w:cs="Tahoma"/>
                <w:b/>
                <w:sz w:val="22"/>
                <w:szCs w:val="22"/>
              </w:rPr>
            </w:pPr>
            <w:r w:rsidRPr="0041211C">
              <w:rPr>
                <w:rFonts w:asciiTheme="minorHAnsi" w:hAnsiTheme="minorHAnsi" w:cs="Tahoma"/>
                <w:b/>
                <w:sz w:val="22"/>
                <w:szCs w:val="22"/>
              </w:rPr>
              <w:t xml:space="preserve">Πλήρως ελεγμένο λογισμικό υποδομής και εφαρμογών σε συνθήκες λειτουργίας που προσομοιώνουν τις πραγματικές έτοιμο να μπει σε Δοκιμαστική Λειτουργία </w:t>
            </w:r>
          </w:p>
        </w:tc>
        <w:tc>
          <w:tcPr>
            <w:tcW w:w="3437" w:type="pct"/>
          </w:tcPr>
          <w:p w14:paraId="5526E71A" w14:textId="77777777" w:rsidR="0041211C" w:rsidRPr="0041211C" w:rsidRDefault="0041211C" w:rsidP="003144AE">
            <w:pPr>
              <w:pStyle w:val="aff"/>
              <w:numPr>
                <w:ilvl w:val="0"/>
                <w:numId w:val="38"/>
              </w:numPr>
              <w:suppressAutoHyphens w:val="0"/>
              <w:spacing w:before="40" w:after="40"/>
              <w:ind w:left="357" w:hanging="357"/>
              <w:contextualSpacing w:val="0"/>
              <w:rPr>
                <w:rFonts w:asciiTheme="minorHAnsi" w:hAnsiTheme="minorHAnsi" w:cs="Tahoma"/>
                <w:szCs w:val="22"/>
              </w:rPr>
            </w:pPr>
            <w:r w:rsidRPr="0041211C">
              <w:rPr>
                <w:rFonts w:asciiTheme="minorHAnsi" w:hAnsiTheme="minorHAnsi" w:cs="Tahoma"/>
                <w:szCs w:val="22"/>
              </w:rPr>
              <w:t>Επικαιροποιημένο Τεύχος Ανάλυσης Απαιτήσεων</w:t>
            </w:r>
          </w:p>
          <w:p w14:paraId="507CBC6B" w14:textId="77777777" w:rsidR="0041211C" w:rsidRPr="0041211C" w:rsidRDefault="0041211C" w:rsidP="003144AE">
            <w:pPr>
              <w:pStyle w:val="aff"/>
              <w:numPr>
                <w:ilvl w:val="0"/>
                <w:numId w:val="38"/>
              </w:numPr>
              <w:suppressAutoHyphens w:val="0"/>
              <w:spacing w:before="40" w:after="40"/>
              <w:ind w:left="357" w:hanging="357"/>
              <w:contextualSpacing w:val="0"/>
              <w:rPr>
                <w:rFonts w:asciiTheme="minorHAnsi" w:hAnsiTheme="minorHAnsi" w:cs="Tahoma"/>
                <w:szCs w:val="22"/>
                <w:lang w:val="el-GR"/>
              </w:rPr>
            </w:pPr>
            <w:r w:rsidRPr="0041211C">
              <w:rPr>
                <w:rFonts w:asciiTheme="minorHAnsi" w:hAnsiTheme="minorHAnsi" w:cs="Tahoma"/>
                <w:szCs w:val="22"/>
                <w:lang w:val="el-GR"/>
              </w:rPr>
              <w:t xml:space="preserve">Επικαιροποιημένες Εφαρμογές (υποσυστήματα), πλήρως ελεγμένες βάσει προσδιορισθέντων  σεναρίων ελέγχου, έτοιμες για διαχείριση πραγματικών δεδομένων και έναρξη της Δοκιμαστικής Λειτουργίας </w:t>
            </w:r>
          </w:p>
          <w:p w14:paraId="5C5524E5" w14:textId="77777777" w:rsidR="0041211C" w:rsidRPr="0041211C" w:rsidRDefault="0041211C" w:rsidP="003144AE">
            <w:pPr>
              <w:pStyle w:val="aff"/>
              <w:numPr>
                <w:ilvl w:val="0"/>
                <w:numId w:val="38"/>
              </w:numPr>
              <w:suppressAutoHyphens w:val="0"/>
              <w:spacing w:before="40" w:after="40"/>
              <w:ind w:left="357" w:hanging="357"/>
              <w:contextualSpacing w:val="0"/>
              <w:rPr>
                <w:rFonts w:asciiTheme="minorHAnsi" w:hAnsiTheme="minorHAnsi" w:cs="Tahoma"/>
                <w:szCs w:val="22"/>
                <w:lang w:val="el-GR"/>
              </w:rPr>
            </w:pPr>
            <w:r w:rsidRPr="0041211C">
              <w:rPr>
                <w:rFonts w:asciiTheme="minorHAnsi" w:hAnsiTheme="minorHAnsi" w:cs="Tahoma"/>
                <w:szCs w:val="22"/>
                <w:lang w:val="el-GR"/>
              </w:rPr>
              <w:t>Αποτελέσματα διενέργειας δοκιμών ελέγχου λειτουργικότητας των Υποσυστημάτων και αποδοχής χρηστών.</w:t>
            </w:r>
          </w:p>
        </w:tc>
      </w:tr>
      <w:tr w:rsidR="0041211C" w:rsidRPr="0041211C" w14:paraId="370823C9" w14:textId="77777777" w:rsidTr="0041211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1563" w:type="pct"/>
          </w:tcPr>
          <w:p w14:paraId="31F46819" w14:textId="77777777" w:rsidR="0041211C" w:rsidRPr="0041211C" w:rsidRDefault="0041211C" w:rsidP="00E234FB">
            <w:pPr>
              <w:pStyle w:val="Tabletext"/>
              <w:numPr>
                <w:ilvl w:val="0"/>
                <w:numId w:val="434"/>
              </w:numPr>
              <w:spacing w:before="0" w:after="0"/>
              <w:ind w:left="524" w:hanging="524"/>
              <w:rPr>
                <w:rFonts w:asciiTheme="minorHAnsi" w:hAnsiTheme="minorHAnsi" w:cs="Tahoma"/>
                <w:b/>
                <w:sz w:val="22"/>
                <w:szCs w:val="22"/>
              </w:rPr>
            </w:pPr>
            <w:r w:rsidRPr="0041211C">
              <w:rPr>
                <w:rFonts w:asciiTheme="minorHAnsi" w:hAnsiTheme="minorHAnsi" w:cs="Tahoma"/>
                <w:b/>
                <w:sz w:val="22"/>
                <w:szCs w:val="22"/>
              </w:rPr>
              <w:t>Υπηρεσίες πιλοτικής λειτουργίας</w:t>
            </w:r>
          </w:p>
        </w:tc>
        <w:tc>
          <w:tcPr>
            <w:tcW w:w="3437" w:type="pct"/>
          </w:tcPr>
          <w:p w14:paraId="084A4A99" w14:textId="77777777" w:rsidR="0041211C" w:rsidRPr="0041211C" w:rsidRDefault="0041211C" w:rsidP="003144AE">
            <w:pPr>
              <w:pStyle w:val="aff"/>
              <w:numPr>
                <w:ilvl w:val="0"/>
                <w:numId w:val="38"/>
              </w:numPr>
              <w:suppressAutoHyphens w:val="0"/>
              <w:spacing w:before="40" w:after="40"/>
              <w:ind w:left="357" w:hanging="357"/>
              <w:contextualSpacing w:val="0"/>
              <w:rPr>
                <w:rFonts w:asciiTheme="minorHAnsi" w:hAnsiTheme="minorHAnsi" w:cs="Tahoma"/>
                <w:szCs w:val="22"/>
                <w:lang w:val="el-GR"/>
              </w:rPr>
            </w:pPr>
            <w:r w:rsidRPr="0041211C">
              <w:rPr>
                <w:rFonts w:asciiTheme="minorHAnsi" w:hAnsiTheme="minorHAnsi" w:cs="Tahoma"/>
                <w:szCs w:val="22"/>
                <w:lang w:val="el-GR"/>
              </w:rPr>
              <w:t>Επιτόπια υποστήριξη εξειδικευμένων στελεχών του Αναδόχου για την πραγματοποίηση των ενεργειών που προβλέπονται κατά τη φάση πιλοτικής λειτουργίας</w:t>
            </w:r>
          </w:p>
          <w:p w14:paraId="251C75F3" w14:textId="77777777" w:rsidR="0041211C" w:rsidRPr="0041211C" w:rsidRDefault="0041211C" w:rsidP="003144AE">
            <w:pPr>
              <w:pStyle w:val="aff"/>
              <w:numPr>
                <w:ilvl w:val="0"/>
                <w:numId w:val="38"/>
              </w:numPr>
              <w:suppressAutoHyphens w:val="0"/>
              <w:spacing w:before="40" w:after="40"/>
              <w:ind w:left="357" w:hanging="357"/>
              <w:contextualSpacing w:val="0"/>
              <w:rPr>
                <w:rFonts w:asciiTheme="minorHAnsi" w:hAnsiTheme="minorHAnsi" w:cs="Tahoma"/>
                <w:szCs w:val="22"/>
              </w:rPr>
            </w:pPr>
            <w:r w:rsidRPr="0041211C">
              <w:rPr>
                <w:rFonts w:asciiTheme="minorHAnsi" w:hAnsiTheme="minorHAnsi" w:cs="Tahoma"/>
                <w:szCs w:val="22"/>
                <w:lang w:val="en-US"/>
              </w:rPr>
              <w:t>On-the-job training</w:t>
            </w:r>
          </w:p>
          <w:p w14:paraId="4FE59EC1" w14:textId="77777777" w:rsidR="0041211C" w:rsidRPr="0041211C" w:rsidRDefault="0041211C" w:rsidP="003144AE">
            <w:pPr>
              <w:pStyle w:val="aff"/>
              <w:numPr>
                <w:ilvl w:val="0"/>
                <w:numId w:val="38"/>
              </w:numPr>
              <w:suppressAutoHyphens w:val="0"/>
              <w:spacing w:before="40" w:after="40"/>
              <w:ind w:left="357" w:hanging="357"/>
              <w:contextualSpacing w:val="0"/>
              <w:rPr>
                <w:rFonts w:asciiTheme="minorHAnsi" w:hAnsiTheme="minorHAnsi" w:cs="Tahoma"/>
                <w:szCs w:val="22"/>
              </w:rPr>
            </w:pPr>
            <w:r w:rsidRPr="0041211C">
              <w:rPr>
                <w:rFonts w:asciiTheme="minorHAnsi" w:hAnsiTheme="minorHAnsi" w:cs="Tahoma"/>
                <w:szCs w:val="22"/>
                <w:lang w:val="en-US"/>
              </w:rPr>
              <w:t xml:space="preserve">Helpdesk </w:t>
            </w:r>
          </w:p>
        </w:tc>
      </w:tr>
      <w:tr w:rsidR="0041211C" w:rsidRPr="00A009FB" w14:paraId="0D43C23E" w14:textId="77777777" w:rsidTr="0041211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1563" w:type="pct"/>
          </w:tcPr>
          <w:p w14:paraId="4E51AF69" w14:textId="77777777" w:rsidR="0041211C" w:rsidRPr="0041211C" w:rsidRDefault="0041211C" w:rsidP="00E234FB">
            <w:pPr>
              <w:pStyle w:val="Tabletext"/>
              <w:numPr>
                <w:ilvl w:val="0"/>
                <w:numId w:val="434"/>
              </w:numPr>
              <w:spacing w:before="0" w:after="0"/>
              <w:ind w:left="524" w:hanging="524"/>
              <w:rPr>
                <w:rFonts w:asciiTheme="minorHAnsi" w:hAnsiTheme="minorHAnsi" w:cs="Tahoma"/>
                <w:b/>
                <w:sz w:val="22"/>
                <w:szCs w:val="22"/>
              </w:rPr>
            </w:pPr>
            <w:r w:rsidRPr="0041211C">
              <w:rPr>
                <w:rFonts w:asciiTheme="minorHAnsi" w:hAnsiTheme="minorHAnsi" w:cs="Tahoma"/>
                <w:b/>
                <w:sz w:val="22"/>
                <w:szCs w:val="22"/>
              </w:rPr>
              <w:t>Επικαιροποιημένη Σειρά Εγχειριδίων Τεκμηρίωσης (λειτουργικής &amp; υποστηρικτικής)</w:t>
            </w:r>
          </w:p>
        </w:tc>
        <w:tc>
          <w:tcPr>
            <w:tcW w:w="3437" w:type="pct"/>
            <w:vAlign w:val="center"/>
          </w:tcPr>
          <w:p w14:paraId="2EC31D5F" w14:textId="77777777" w:rsidR="0041211C" w:rsidRPr="0041211C" w:rsidRDefault="0041211C" w:rsidP="00C42A81">
            <w:pPr>
              <w:widowControl w:val="0"/>
              <w:spacing w:before="0" w:after="0"/>
              <w:rPr>
                <w:rFonts w:asciiTheme="minorHAnsi" w:hAnsiTheme="minorHAnsi" w:cs="Tahoma"/>
                <w:szCs w:val="22"/>
                <w:lang w:val="el-GR"/>
              </w:rPr>
            </w:pPr>
            <w:r w:rsidRPr="0041211C">
              <w:rPr>
                <w:rFonts w:asciiTheme="minorHAnsi" w:hAnsiTheme="minorHAnsi" w:cs="Tahoma"/>
                <w:szCs w:val="22"/>
                <w:lang w:val="el-GR"/>
              </w:rPr>
              <w:t xml:space="preserve">Για κάθε υποσύστημα και εφαρμογή θα παρασχεθούν στην ελληνική γλώσσα, επικαιροποιημένες εκδόσεις των κάτωθι:  </w:t>
            </w:r>
          </w:p>
          <w:p w14:paraId="0E4A9145" w14:textId="77777777" w:rsidR="0041211C" w:rsidRPr="0041211C" w:rsidRDefault="0041211C" w:rsidP="003144AE">
            <w:pPr>
              <w:widowControl w:val="0"/>
              <w:numPr>
                <w:ilvl w:val="0"/>
                <w:numId w:val="34"/>
              </w:numPr>
              <w:tabs>
                <w:tab w:val="clear" w:pos="360"/>
                <w:tab w:val="num" w:pos="318"/>
              </w:tabs>
              <w:suppressAutoHyphens w:val="0"/>
              <w:spacing w:before="0" w:after="0"/>
              <w:ind w:left="318" w:hanging="318"/>
              <w:rPr>
                <w:rFonts w:asciiTheme="minorHAnsi" w:hAnsiTheme="minorHAnsi" w:cs="Tahoma"/>
                <w:szCs w:val="22"/>
                <w:lang w:val="el-GR"/>
              </w:rPr>
            </w:pPr>
            <w:r w:rsidRPr="0041211C">
              <w:rPr>
                <w:rFonts w:asciiTheme="minorHAnsi" w:hAnsiTheme="minorHAnsi" w:cs="Tahoma"/>
                <w:szCs w:val="22"/>
                <w:lang w:val="el-GR"/>
              </w:rPr>
              <w:t>Λεπτομερή εγχειρίδια υποστήριξης χρηστών (</w:t>
            </w:r>
            <w:r w:rsidRPr="0041211C">
              <w:rPr>
                <w:rFonts w:asciiTheme="minorHAnsi" w:hAnsiTheme="minorHAnsi" w:cs="Tahoma"/>
                <w:szCs w:val="22"/>
              </w:rPr>
              <w:t>user</w:t>
            </w:r>
            <w:r w:rsidRPr="0041211C">
              <w:rPr>
                <w:rFonts w:asciiTheme="minorHAnsi" w:hAnsiTheme="minorHAnsi" w:cs="Tahoma"/>
                <w:szCs w:val="22"/>
                <w:lang w:val="el-GR"/>
              </w:rPr>
              <w:t xml:space="preserve"> </w:t>
            </w:r>
            <w:r w:rsidRPr="0041211C">
              <w:rPr>
                <w:rFonts w:asciiTheme="minorHAnsi" w:hAnsiTheme="minorHAnsi" w:cs="Tahoma"/>
                <w:szCs w:val="22"/>
              </w:rPr>
              <w:t>manuals</w:t>
            </w:r>
            <w:r w:rsidRPr="0041211C">
              <w:rPr>
                <w:rFonts w:asciiTheme="minorHAnsi" w:hAnsiTheme="minorHAnsi" w:cs="Tahoma"/>
                <w:szCs w:val="22"/>
                <w:lang w:val="el-GR"/>
              </w:rPr>
              <w:t xml:space="preserve">) </w:t>
            </w:r>
          </w:p>
          <w:p w14:paraId="5DB3A9AE" w14:textId="77777777" w:rsidR="0041211C" w:rsidRPr="0041211C" w:rsidRDefault="0041211C" w:rsidP="003144AE">
            <w:pPr>
              <w:widowControl w:val="0"/>
              <w:numPr>
                <w:ilvl w:val="0"/>
                <w:numId w:val="34"/>
              </w:numPr>
              <w:tabs>
                <w:tab w:val="clear" w:pos="360"/>
                <w:tab w:val="num" w:pos="318"/>
              </w:tabs>
              <w:suppressAutoHyphens w:val="0"/>
              <w:spacing w:before="0" w:after="0"/>
              <w:ind w:left="318" w:hanging="318"/>
              <w:rPr>
                <w:rFonts w:asciiTheme="minorHAnsi" w:hAnsiTheme="minorHAnsi" w:cs="Tahoma"/>
                <w:szCs w:val="22"/>
                <w:lang w:val="el-GR"/>
              </w:rPr>
            </w:pPr>
            <w:r w:rsidRPr="0041211C">
              <w:rPr>
                <w:rFonts w:asciiTheme="minorHAnsi" w:hAnsiTheme="minorHAnsi" w:cs="Tahoma"/>
                <w:szCs w:val="22"/>
                <w:lang w:val="el-GR"/>
              </w:rPr>
              <w:t>Λεπτομερή εγχειρίδια διαχείρισης και λειτουργίας (</w:t>
            </w:r>
            <w:r w:rsidRPr="0041211C">
              <w:rPr>
                <w:rFonts w:asciiTheme="minorHAnsi" w:hAnsiTheme="minorHAnsi" w:cs="Tahoma"/>
                <w:szCs w:val="22"/>
              </w:rPr>
              <w:t>administration</w:t>
            </w:r>
            <w:r w:rsidRPr="0041211C">
              <w:rPr>
                <w:rFonts w:asciiTheme="minorHAnsi" w:hAnsiTheme="minorHAnsi" w:cs="Tahoma"/>
                <w:szCs w:val="22"/>
                <w:lang w:val="el-GR"/>
              </w:rPr>
              <w:t xml:space="preserve"> &amp; </w:t>
            </w:r>
            <w:r w:rsidRPr="0041211C">
              <w:rPr>
                <w:rFonts w:asciiTheme="minorHAnsi" w:hAnsiTheme="minorHAnsi" w:cs="Tahoma"/>
                <w:szCs w:val="22"/>
              </w:rPr>
              <w:t>operation</w:t>
            </w:r>
            <w:r w:rsidRPr="0041211C">
              <w:rPr>
                <w:rFonts w:asciiTheme="minorHAnsi" w:hAnsiTheme="minorHAnsi" w:cs="Tahoma"/>
                <w:szCs w:val="22"/>
                <w:lang w:val="el-GR"/>
              </w:rPr>
              <w:t xml:space="preserve"> </w:t>
            </w:r>
            <w:r w:rsidRPr="0041211C">
              <w:rPr>
                <w:rFonts w:asciiTheme="minorHAnsi" w:hAnsiTheme="minorHAnsi" w:cs="Tahoma"/>
                <w:szCs w:val="22"/>
              </w:rPr>
              <w:t>manuals</w:t>
            </w:r>
            <w:r w:rsidRPr="0041211C">
              <w:rPr>
                <w:rFonts w:asciiTheme="minorHAnsi" w:hAnsiTheme="minorHAnsi" w:cs="Tahoma"/>
                <w:szCs w:val="22"/>
                <w:lang w:val="el-GR"/>
              </w:rPr>
              <w:t>)</w:t>
            </w:r>
          </w:p>
          <w:p w14:paraId="50815918" w14:textId="77777777" w:rsidR="0041211C" w:rsidRPr="0041211C" w:rsidRDefault="0041211C" w:rsidP="003144AE">
            <w:pPr>
              <w:widowControl w:val="0"/>
              <w:numPr>
                <w:ilvl w:val="0"/>
                <w:numId w:val="34"/>
              </w:numPr>
              <w:tabs>
                <w:tab w:val="clear" w:pos="360"/>
                <w:tab w:val="num" w:pos="318"/>
              </w:tabs>
              <w:suppressAutoHyphens w:val="0"/>
              <w:spacing w:before="0" w:after="0"/>
              <w:ind w:left="318" w:hanging="318"/>
              <w:rPr>
                <w:rFonts w:asciiTheme="minorHAnsi" w:hAnsiTheme="minorHAnsi"/>
                <w:szCs w:val="22"/>
                <w:lang w:val="el-GR"/>
              </w:rPr>
            </w:pPr>
            <w:r w:rsidRPr="0041211C">
              <w:rPr>
                <w:rFonts w:asciiTheme="minorHAnsi" w:hAnsiTheme="minorHAnsi" w:cs="Tahoma"/>
                <w:szCs w:val="22"/>
                <w:lang w:val="el-GR"/>
              </w:rPr>
              <w:lastRenderedPageBreak/>
              <w:t>Λεπτομερή τεχνικά εγχειρίδια του συστήματος (</w:t>
            </w:r>
            <w:r w:rsidRPr="0041211C">
              <w:rPr>
                <w:rFonts w:asciiTheme="minorHAnsi" w:hAnsiTheme="minorHAnsi" w:cs="Tahoma"/>
                <w:szCs w:val="22"/>
              </w:rPr>
              <w:t>system</w:t>
            </w:r>
            <w:r w:rsidRPr="0041211C">
              <w:rPr>
                <w:rFonts w:asciiTheme="minorHAnsi" w:hAnsiTheme="minorHAnsi" w:cs="Tahoma"/>
                <w:szCs w:val="22"/>
                <w:lang w:val="el-GR"/>
              </w:rPr>
              <w:t xml:space="preserve"> </w:t>
            </w:r>
            <w:r w:rsidRPr="0041211C">
              <w:rPr>
                <w:rFonts w:asciiTheme="minorHAnsi" w:hAnsiTheme="minorHAnsi" w:cs="Tahoma"/>
                <w:szCs w:val="22"/>
              </w:rPr>
              <w:t>manuals</w:t>
            </w:r>
            <w:r w:rsidRPr="0041211C">
              <w:rPr>
                <w:rFonts w:asciiTheme="minorHAnsi" w:hAnsiTheme="minorHAnsi" w:cs="Tahoma"/>
                <w:szCs w:val="22"/>
                <w:lang w:val="el-GR"/>
              </w:rPr>
              <w:t xml:space="preserve">) </w:t>
            </w:r>
          </w:p>
        </w:tc>
      </w:tr>
      <w:tr w:rsidR="0041211C" w:rsidRPr="00A009FB" w14:paraId="04BEC7FE" w14:textId="77777777" w:rsidTr="0041211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1563" w:type="pct"/>
          </w:tcPr>
          <w:p w14:paraId="7B7F73CD" w14:textId="77777777" w:rsidR="0041211C" w:rsidRPr="0041211C" w:rsidRDefault="0041211C" w:rsidP="00E234FB">
            <w:pPr>
              <w:pStyle w:val="Tabletext"/>
              <w:numPr>
                <w:ilvl w:val="0"/>
                <w:numId w:val="434"/>
              </w:numPr>
              <w:spacing w:before="0" w:after="0"/>
              <w:ind w:left="524" w:hanging="524"/>
              <w:rPr>
                <w:rFonts w:asciiTheme="minorHAnsi" w:hAnsiTheme="minorHAnsi" w:cs="Tahoma"/>
                <w:b/>
                <w:sz w:val="22"/>
                <w:szCs w:val="22"/>
              </w:rPr>
            </w:pPr>
            <w:r w:rsidRPr="0041211C">
              <w:rPr>
                <w:rFonts w:asciiTheme="minorHAnsi" w:hAnsiTheme="minorHAnsi" w:cs="Tahoma"/>
                <w:b/>
                <w:sz w:val="22"/>
                <w:szCs w:val="22"/>
              </w:rPr>
              <w:lastRenderedPageBreak/>
              <w:t>Επικαιροποιημένη Μελέτη Ασφάλειας Συστήματος</w:t>
            </w:r>
          </w:p>
        </w:tc>
        <w:tc>
          <w:tcPr>
            <w:tcW w:w="3437" w:type="pct"/>
            <w:vAlign w:val="center"/>
          </w:tcPr>
          <w:p w14:paraId="638A70EA" w14:textId="77777777" w:rsidR="0041211C" w:rsidRPr="0041211C" w:rsidRDefault="0041211C" w:rsidP="003144AE">
            <w:pPr>
              <w:pStyle w:val="aff"/>
              <w:numPr>
                <w:ilvl w:val="0"/>
                <w:numId w:val="38"/>
              </w:numPr>
              <w:suppressAutoHyphens w:val="0"/>
              <w:spacing w:before="40" w:after="40"/>
              <w:ind w:left="357" w:hanging="357"/>
              <w:contextualSpacing w:val="0"/>
              <w:rPr>
                <w:rFonts w:asciiTheme="minorHAnsi" w:hAnsiTheme="minorHAnsi"/>
                <w:szCs w:val="22"/>
                <w:lang w:val="el-GR"/>
              </w:rPr>
            </w:pPr>
            <w:r w:rsidRPr="0041211C">
              <w:rPr>
                <w:rFonts w:asciiTheme="minorHAnsi" w:hAnsiTheme="minorHAnsi"/>
                <w:szCs w:val="22"/>
                <w:lang w:val="el-GR"/>
              </w:rPr>
              <w:t>Επικαιροποιημένη Μελέτη Αποτίμησης Επικινδυνότητας (</w:t>
            </w:r>
            <w:r w:rsidRPr="0041211C">
              <w:rPr>
                <w:rFonts w:asciiTheme="minorHAnsi" w:hAnsiTheme="minorHAnsi"/>
                <w:szCs w:val="22"/>
              </w:rPr>
              <w:t>Risk</w:t>
            </w:r>
            <w:r w:rsidRPr="0041211C">
              <w:rPr>
                <w:rFonts w:asciiTheme="minorHAnsi" w:hAnsiTheme="minorHAnsi"/>
                <w:szCs w:val="22"/>
                <w:lang w:val="el-GR"/>
              </w:rPr>
              <w:t xml:space="preserve"> </w:t>
            </w:r>
            <w:r w:rsidRPr="0041211C">
              <w:rPr>
                <w:rFonts w:asciiTheme="minorHAnsi" w:hAnsiTheme="minorHAnsi"/>
                <w:szCs w:val="22"/>
              </w:rPr>
              <w:t>Assessment</w:t>
            </w:r>
            <w:r w:rsidRPr="0041211C">
              <w:rPr>
                <w:rFonts w:asciiTheme="minorHAnsi" w:hAnsiTheme="minorHAnsi"/>
                <w:szCs w:val="22"/>
                <w:lang w:val="el-GR"/>
              </w:rPr>
              <w:t xml:space="preserve"> </w:t>
            </w:r>
            <w:r w:rsidRPr="0041211C">
              <w:rPr>
                <w:rFonts w:asciiTheme="minorHAnsi" w:hAnsiTheme="minorHAnsi"/>
                <w:szCs w:val="22"/>
              </w:rPr>
              <w:t>Report</w:t>
            </w:r>
            <w:r w:rsidRPr="0041211C">
              <w:rPr>
                <w:rFonts w:asciiTheme="minorHAnsi" w:hAnsiTheme="minorHAnsi"/>
                <w:szCs w:val="22"/>
                <w:lang w:val="el-GR"/>
              </w:rPr>
              <w:t xml:space="preserve">) </w:t>
            </w:r>
          </w:p>
          <w:p w14:paraId="511A9B25" w14:textId="77777777" w:rsidR="0041211C" w:rsidRPr="0041211C" w:rsidRDefault="0041211C" w:rsidP="003144AE">
            <w:pPr>
              <w:pStyle w:val="aff"/>
              <w:numPr>
                <w:ilvl w:val="0"/>
                <w:numId w:val="38"/>
              </w:numPr>
              <w:suppressAutoHyphens w:val="0"/>
              <w:spacing w:before="40" w:after="40"/>
              <w:ind w:left="357" w:hanging="357"/>
              <w:contextualSpacing w:val="0"/>
              <w:rPr>
                <w:rFonts w:asciiTheme="minorHAnsi" w:hAnsiTheme="minorHAnsi"/>
                <w:szCs w:val="22"/>
                <w:lang w:val="el-GR"/>
              </w:rPr>
            </w:pPr>
            <w:r w:rsidRPr="0041211C">
              <w:rPr>
                <w:rFonts w:asciiTheme="minorHAnsi" w:hAnsiTheme="minorHAnsi"/>
                <w:szCs w:val="22"/>
                <w:lang w:val="el-GR"/>
              </w:rPr>
              <w:t>Επικαιροποιημένη Πολιτική ασφαλείας Πληροφοριακού Συστήματος</w:t>
            </w:r>
          </w:p>
        </w:tc>
      </w:tr>
      <w:tr w:rsidR="0041211C" w:rsidRPr="00A009FB" w14:paraId="13A1AC4B" w14:textId="77777777" w:rsidTr="0041211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1563" w:type="pct"/>
          </w:tcPr>
          <w:p w14:paraId="260AFDD1" w14:textId="77777777" w:rsidR="0041211C" w:rsidRPr="0041211C" w:rsidRDefault="0041211C" w:rsidP="00E234FB">
            <w:pPr>
              <w:pStyle w:val="Tabletext"/>
              <w:numPr>
                <w:ilvl w:val="0"/>
                <w:numId w:val="434"/>
              </w:numPr>
              <w:spacing w:before="0" w:after="0"/>
              <w:ind w:left="524" w:hanging="524"/>
              <w:rPr>
                <w:rFonts w:asciiTheme="minorHAnsi" w:hAnsiTheme="minorHAnsi" w:cs="Tahoma"/>
                <w:b/>
                <w:sz w:val="22"/>
                <w:szCs w:val="22"/>
              </w:rPr>
            </w:pPr>
            <w:r w:rsidRPr="0041211C">
              <w:rPr>
                <w:rFonts w:asciiTheme="minorHAnsi" w:hAnsiTheme="minorHAnsi" w:cs="Tahoma"/>
                <w:b/>
                <w:sz w:val="22"/>
                <w:szCs w:val="22"/>
              </w:rPr>
              <w:t>Τεύχος αποτελεσμάτων Πιλοτικής Λειτουργίας</w:t>
            </w:r>
          </w:p>
        </w:tc>
        <w:tc>
          <w:tcPr>
            <w:tcW w:w="3437" w:type="pct"/>
            <w:vAlign w:val="center"/>
          </w:tcPr>
          <w:p w14:paraId="0EB80AA7" w14:textId="77777777" w:rsidR="0041211C" w:rsidRPr="0041211C" w:rsidRDefault="0041211C" w:rsidP="00C42A81">
            <w:pPr>
              <w:rPr>
                <w:rFonts w:asciiTheme="minorHAnsi" w:hAnsiTheme="minorHAnsi"/>
                <w:szCs w:val="22"/>
              </w:rPr>
            </w:pPr>
            <w:r w:rsidRPr="0041211C">
              <w:rPr>
                <w:rFonts w:asciiTheme="minorHAnsi" w:hAnsiTheme="minorHAnsi"/>
                <w:szCs w:val="22"/>
              </w:rPr>
              <w:t>Περιλαμβάνει τεκμηρίωση αναφορικά με:</w:t>
            </w:r>
          </w:p>
          <w:p w14:paraId="457D6655" w14:textId="77777777" w:rsidR="0041211C" w:rsidRPr="0041211C" w:rsidRDefault="0041211C" w:rsidP="003144AE">
            <w:pPr>
              <w:pStyle w:val="aff"/>
              <w:numPr>
                <w:ilvl w:val="0"/>
                <w:numId w:val="38"/>
              </w:numPr>
              <w:suppressAutoHyphens w:val="0"/>
              <w:spacing w:before="40" w:after="40"/>
              <w:ind w:left="357" w:hanging="357"/>
              <w:contextualSpacing w:val="0"/>
              <w:rPr>
                <w:rFonts w:asciiTheme="minorHAnsi" w:hAnsiTheme="minorHAnsi" w:cs="Tahoma"/>
                <w:szCs w:val="22"/>
                <w:lang w:val="el-GR"/>
              </w:rPr>
            </w:pPr>
            <w:r w:rsidRPr="0041211C">
              <w:rPr>
                <w:rFonts w:asciiTheme="minorHAnsi" w:hAnsiTheme="minorHAnsi" w:cs="Tahoma"/>
                <w:szCs w:val="22"/>
                <w:lang w:val="el-GR"/>
              </w:rPr>
              <w:t xml:space="preserve">Καταγραφή των </w:t>
            </w:r>
            <w:bookmarkStart w:id="768" w:name="_Hlk503883772"/>
            <w:r w:rsidRPr="0041211C">
              <w:rPr>
                <w:rFonts w:asciiTheme="minorHAnsi" w:hAnsiTheme="minorHAnsi" w:cs="Tahoma"/>
                <w:szCs w:val="22"/>
                <w:lang w:val="el-GR"/>
              </w:rPr>
              <w:t xml:space="preserve">σφαλμάτων / συμβάντων που εμφανίστηκαν και του τρόπου αντιμετώπισής τους / ενεργειών υποστήριξης </w:t>
            </w:r>
          </w:p>
          <w:bookmarkEnd w:id="768"/>
          <w:p w14:paraId="76CBB786" w14:textId="77777777" w:rsidR="0041211C" w:rsidRPr="0041211C" w:rsidRDefault="0041211C" w:rsidP="003144AE">
            <w:pPr>
              <w:pStyle w:val="aff"/>
              <w:numPr>
                <w:ilvl w:val="0"/>
                <w:numId w:val="38"/>
              </w:numPr>
              <w:suppressAutoHyphens w:val="0"/>
              <w:spacing w:before="40" w:after="40"/>
              <w:ind w:left="357" w:hanging="357"/>
              <w:contextualSpacing w:val="0"/>
              <w:rPr>
                <w:rFonts w:asciiTheme="minorHAnsi" w:hAnsiTheme="minorHAnsi" w:cs="Tahoma"/>
                <w:szCs w:val="22"/>
                <w:lang w:val="el-GR"/>
              </w:rPr>
            </w:pPr>
            <w:r w:rsidRPr="0041211C">
              <w:rPr>
                <w:rFonts w:asciiTheme="minorHAnsi" w:hAnsiTheme="minorHAnsi" w:cs="Tahoma"/>
                <w:szCs w:val="22"/>
                <w:lang w:val="el-GR"/>
              </w:rPr>
              <w:t xml:space="preserve">Αναφορά προσαρμογών και ρυθμίσεων στο λογισμικό </w:t>
            </w:r>
          </w:p>
          <w:p w14:paraId="004C780F" w14:textId="77777777" w:rsidR="0041211C" w:rsidRPr="0041211C" w:rsidRDefault="0041211C" w:rsidP="003144AE">
            <w:pPr>
              <w:pStyle w:val="aff"/>
              <w:numPr>
                <w:ilvl w:val="0"/>
                <w:numId w:val="38"/>
              </w:numPr>
              <w:suppressAutoHyphens w:val="0"/>
              <w:spacing w:before="40" w:after="40"/>
              <w:ind w:left="357" w:hanging="357"/>
              <w:contextualSpacing w:val="0"/>
              <w:rPr>
                <w:rFonts w:asciiTheme="minorHAnsi" w:hAnsiTheme="minorHAnsi" w:cs="Tahoma"/>
                <w:szCs w:val="22"/>
                <w:lang w:val="el-GR"/>
              </w:rPr>
            </w:pPr>
            <w:r w:rsidRPr="0041211C">
              <w:rPr>
                <w:rFonts w:asciiTheme="minorHAnsi" w:hAnsiTheme="minorHAnsi" w:cs="Tahoma"/>
                <w:szCs w:val="22"/>
                <w:lang w:val="el-GR"/>
              </w:rPr>
              <w:t>Καταγραφή αλλαγών (και απαιτήσεων που προέκυψαν από τις αλλαγές) στο Σύστημα Διαχείρισης Αιτημάτων (</w:t>
            </w:r>
            <w:r w:rsidRPr="0041211C">
              <w:rPr>
                <w:rFonts w:asciiTheme="minorHAnsi" w:hAnsiTheme="minorHAnsi" w:cs="Tahoma"/>
                <w:szCs w:val="22"/>
              </w:rPr>
              <w:t>Ticket</w:t>
            </w:r>
            <w:r w:rsidRPr="0041211C">
              <w:rPr>
                <w:rFonts w:asciiTheme="minorHAnsi" w:hAnsiTheme="minorHAnsi" w:cs="Tahoma"/>
                <w:szCs w:val="22"/>
                <w:lang w:val="el-GR"/>
              </w:rPr>
              <w:t xml:space="preserve"> </w:t>
            </w:r>
            <w:r w:rsidRPr="0041211C">
              <w:rPr>
                <w:rFonts w:asciiTheme="minorHAnsi" w:hAnsiTheme="minorHAnsi" w:cs="Tahoma"/>
                <w:szCs w:val="22"/>
              </w:rPr>
              <w:t>Management</w:t>
            </w:r>
            <w:r w:rsidRPr="0041211C">
              <w:rPr>
                <w:rFonts w:asciiTheme="minorHAnsi" w:hAnsiTheme="minorHAnsi" w:cs="Tahoma"/>
                <w:szCs w:val="22"/>
                <w:lang w:val="el-GR"/>
              </w:rPr>
              <w:t xml:space="preserve"> </w:t>
            </w:r>
            <w:r w:rsidRPr="0041211C">
              <w:rPr>
                <w:rFonts w:asciiTheme="minorHAnsi" w:hAnsiTheme="minorHAnsi" w:cs="Tahoma"/>
                <w:szCs w:val="22"/>
              </w:rPr>
              <w:t>System</w:t>
            </w:r>
            <w:r w:rsidRPr="0041211C">
              <w:rPr>
                <w:rFonts w:asciiTheme="minorHAnsi" w:hAnsiTheme="minorHAnsi" w:cs="Tahoma"/>
                <w:szCs w:val="22"/>
                <w:lang w:val="el-GR"/>
              </w:rPr>
              <w:t xml:space="preserve">) της ΚτΠ Α.Ε. </w:t>
            </w:r>
          </w:p>
          <w:p w14:paraId="10A68BFA" w14:textId="77777777" w:rsidR="0041211C" w:rsidRPr="0041211C" w:rsidRDefault="0041211C" w:rsidP="003144AE">
            <w:pPr>
              <w:pStyle w:val="aff"/>
              <w:numPr>
                <w:ilvl w:val="0"/>
                <w:numId w:val="38"/>
              </w:numPr>
              <w:suppressAutoHyphens w:val="0"/>
              <w:spacing w:before="40" w:after="40"/>
              <w:ind w:left="357" w:hanging="357"/>
              <w:contextualSpacing w:val="0"/>
              <w:rPr>
                <w:rFonts w:asciiTheme="minorHAnsi" w:hAnsiTheme="minorHAnsi" w:cs="Tahoma"/>
                <w:szCs w:val="22"/>
              </w:rPr>
            </w:pPr>
            <w:r w:rsidRPr="0041211C">
              <w:rPr>
                <w:rFonts w:asciiTheme="minorHAnsi" w:hAnsiTheme="minorHAnsi" w:cs="Tahoma"/>
                <w:szCs w:val="22"/>
              </w:rPr>
              <w:t xml:space="preserve">Δελτία παρουσίας επιτόπιας υποστήριξης  </w:t>
            </w:r>
          </w:p>
          <w:p w14:paraId="6054B5F5" w14:textId="77777777" w:rsidR="0041211C" w:rsidRPr="0041211C" w:rsidRDefault="0041211C" w:rsidP="003144AE">
            <w:pPr>
              <w:pStyle w:val="aff"/>
              <w:numPr>
                <w:ilvl w:val="0"/>
                <w:numId w:val="38"/>
              </w:numPr>
              <w:suppressAutoHyphens w:val="0"/>
              <w:spacing w:before="40" w:after="40"/>
              <w:ind w:left="357" w:hanging="357"/>
              <w:contextualSpacing w:val="0"/>
              <w:rPr>
                <w:rFonts w:asciiTheme="minorHAnsi" w:hAnsiTheme="minorHAnsi" w:cs="Tahoma"/>
                <w:szCs w:val="22"/>
              </w:rPr>
            </w:pPr>
            <w:r w:rsidRPr="0041211C">
              <w:rPr>
                <w:rFonts w:asciiTheme="minorHAnsi" w:hAnsiTheme="minorHAnsi" w:cs="Tahoma"/>
                <w:szCs w:val="22"/>
              </w:rPr>
              <w:t xml:space="preserve">Απολογιστική Έκθεση υπηρεσιών helpdesk </w:t>
            </w:r>
          </w:p>
          <w:p w14:paraId="2CD572CB" w14:textId="77777777" w:rsidR="0041211C" w:rsidRPr="0041211C" w:rsidRDefault="0041211C" w:rsidP="003144AE">
            <w:pPr>
              <w:pStyle w:val="aff"/>
              <w:numPr>
                <w:ilvl w:val="0"/>
                <w:numId w:val="38"/>
              </w:numPr>
              <w:suppressAutoHyphens w:val="0"/>
              <w:spacing w:before="40" w:after="40"/>
              <w:ind w:left="357" w:hanging="357"/>
              <w:contextualSpacing w:val="0"/>
              <w:rPr>
                <w:rFonts w:asciiTheme="minorHAnsi" w:hAnsiTheme="minorHAnsi"/>
                <w:szCs w:val="22"/>
                <w:lang w:val="el-GR"/>
              </w:rPr>
            </w:pPr>
            <w:r w:rsidRPr="0041211C">
              <w:rPr>
                <w:rFonts w:asciiTheme="minorHAnsi" w:hAnsiTheme="minorHAnsi" w:cs="Tahoma"/>
                <w:szCs w:val="22"/>
                <w:lang w:val="el-GR"/>
              </w:rPr>
              <w:t xml:space="preserve">Απολογιστική Έκθεση </w:t>
            </w:r>
            <w:r w:rsidRPr="0041211C">
              <w:rPr>
                <w:rFonts w:asciiTheme="minorHAnsi" w:hAnsiTheme="minorHAnsi" w:cs="Tahoma"/>
                <w:szCs w:val="22"/>
              </w:rPr>
              <w:t>ad</w:t>
            </w:r>
            <w:r w:rsidRPr="0041211C">
              <w:rPr>
                <w:rFonts w:asciiTheme="minorHAnsi" w:hAnsiTheme="minorHAnsi" w:cs="Tahoma"/>
                <w:szCs w:val="22"/>
                <w:lang w:val="el-GR"/>
              </w:rPr>
              <w:t xml:space="preserve"> </w:t>
            </w:r>
            <w:r w:rsidRPr="0041211C">
              <w:rPr>
                <w:rFonts w:asciiTheme="minorHAnsi" w:hAnsiTheme="minorHAnsi" w:cs="Tahoma"/>
                <w:szCs w:val="22"/>
              </w:rPr>
              <w:t>hoc</w:t>
            </w:r>
            <w:r w:rsidRPr="0041211C">
              <w:rPr>
                <w:rFonts w:asciiTheme="minorHAnsi" w:hAnsiTheme="minorHAnsi" w:cs="Tahoma"/>
                <w:szCs w:val="22"/>
                <w:lang w:val="el-GR"/>
              </w:rPr>
              <w:t xml:space="preserve"> υπηρεσιών </w:t>
            </w:r>
            <w:r w:rsidRPr="0041211C">
              <w:rPr>
                <w:rFonts w:asciiTheme="minorHAnsi" w:hAnsiTheme="minorHAnsi" w:cs="Tahoma"/>
                <w:szCs w:val="22"/>
              </w:rPr>
              <w:t>development</w:t>
            </w:r>
          </w:p>
        </w:tc>
      </w:tr>
    </w:tbl>
    <w:p w14:paraId="3C5B64DB" w14:textId="77777777" w:rsidR="00A9711E" w:rsidRPr="006F705A" w:rsidRDefault="00A9711E">
      <w:pPr>
        <w:rPr>
          <w:lang w:val="el-GR"/>
        </w:rPr>
      </w:pPr>
      <w:bookmarkStart w:id="769" w:name="_Ref503281992"/>
    </w:p>
    <w:p w14:paraId="1938F476" w14:textId="77777777" w:rsidR="0068618B" w:rsidRPr="00D50CD5" w:rsidRDefault="0068618B" w:rsidP="006F705A">
      <w:pPr>
        <w:pStyle w:val="5"/>
      </w:pPr>
      <w:bookmarkStart w:id="770" w:name="_Ref504562728"/>
      <w:r w:rsidRPr="006F705A">
        <w:t>Φάση 6: Δοκιμαστική Λειτουργία &amp; Εξάπλωση Συστήματος</w:t>
      </w:r>
      <w:bookmarkEnd w:id="769"/>
      <w:bookmarkEnd w:id="770"/>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010"/>
        <w:gridCol w:w="6618"/>
      </w:tblGrid>
      <w:tr w:rsidR="00C83964" w:rsidRPr="00A009FB" w14:paraId="5F14FDEC" w14:textId="77777777" w:rsidTr="003E54B1">
        <w:trPr>
          <w:jc w:val="center"/>
        </w:trPr>
        <w:tc>
          <w:tcPr>
            <w:tcW w:w="5000" w:type="pct"/>
            <w:gridSpan w:val="2"/>
            <w:shd w:val="clear" w:color="auto" w:fill="FBE4D5" w:themeFill="accent2" w:themeFillTint="33"/>
            <w:vAlign w:val="center"/>
          </w:tcPr>
          <w:p w14:paraId="3907109C" w14:textId="77777777" w:rsidR="00C83964" w:rsidRPr="00C83964" w:rsidRDefault="00C83964" w:rsidP="00C42A81">
            <w:pPr>
              <w:pStyle w:val="ae"/>
              <w:spacing w:line="360" w:lineRule="auto"/>
              <w:rPr>
                <w:rFonts w:asciiTheme="minorHAnsi" w:hAnsiTheme="minorHAnsi"/>
                <w:szCs w:val="22"/>
                <w:lang w:val="el-GR"/>
              </w:rPr>
            </w:pPr>
            <w:r w:rsidRPr="00C83964">
              <w:rPr>
                <w:rFonts w:asciiTheme="minorHAnsi" w:hAnsiTheme="minorHAnsi" w:cs="Tahoma"/>
                <w:b/>
                <w:szCs w:val="22"/>
                <w:lang w:val="el-GR"/>
              </w:rPr>
              <w:t xml:space="preserve">Φάση 6: </w:t>
            </w:r>
            <w:r w:rsidRPr="00C83964">
              <w:rPr>
                <w:rFonts w:asciiTheme="minorHAnsi" w:hAnsiTheme="minorHAnsi" w:cs="Tahoma"/>
                <w:b/>
                <w:color w:val="000000"/>
                <w:szCs w:val="22"/>
                <w:lang w:val="el-GR"/>
              </w:rPr>
              <w:t xml:space="preserve">Δοκιμαστική Λειτουργία &amp; Εξάπλωση Συστήματος </w:t>
            </w:r>
          </w:p>
        </w:tc>
      </w:tr>
      <w:tr w:rsidR="00C83964" w:rsidRPr="00A009FB" w14:paraId="4F12C045" w14:textId="77777777" w:rsidTr="00C83964">
        <w:trPr>
          <w:jc w:val="center"/>
        </w:trPr>
        <w:tc>
          <w:tcPr>
            <w:tcW w:w="5000" w:type="pct"/>
            <w:gridSpan w:val="2"/>
          </w:tcPr>
          <w:p w14:paraId="435E2AFD" w14:textId="77777777" w:rsidR="006D1CB0" w:rsidRPr="00E234FB" w:rsidRDefault="006D1CB0" w:rsidP="00E234FB">
            <w:pPr>
              <w:rPr>
                <w:rFonts w:cs="Tahoma"/>
                <w:lang w:val="el-GR"/>
              </w:rPr>
            </w:pPr>
            <w:r w:rsidRPr="00E234FB">
              <w:rPr>
                <w:rFonts w:cs="Tahoma"/>
                <w:lang w:val="el-GR"/>
              </w:rPr>
              <w:t xml:space="preserve">Η Φάση 6 θα υλοποιηθεί μέσω 2 διακριτών Υποφάσεων, οι οποίες θα αφορούν 2 «σταδιακούς κύκλους ανάπτυξης» των επιμέρους Υποσυστημάτων του ΟΠΣ-ΑΔΕ: </w:t>
            </w:r>
          </w:p>
          <w:p w14:paraId="0EA4071A" w14:textId="77777777" w:rsidR="006D1CB0" w:rsidRPr="00E234FB" w:rsidRDefault="006D1CB0" w:rsidP="00532F46">
            <w:pPr>
              <w:pStyle w:val="aff"/>
              <w:numPr>
                <w:ilvl w:val="0"/>
                <w:numId w:val="27"/>
              </w:numPr>
              <w:suppressAutoHyphens w:val="0"/>
              <w:contextualSpacing w:val="0"/>
              <w:rPr>
                <w:rFonts w:cs="Tahoma"/>
                <w:lang w:val="el-GR"/>
              </w:rPr>
            </w:pPr>
            <w:r w:rsidRPr="00E234FB">
              <w:rPr>
                <w:rFonts w:cs="Tahoma"/>
                <w:lang w:val="el-GR"/>
              </w:rPr>
              <w:t xml:space="preserve">Υποφάση 6Α: περιλαμβάνει τη δοκιμαστική λειτουργία των Υποσυστημάτων του ΟΠΣ-ΑΔΕ, για τα οποία έχει ολοκληρωθεί η Πιλοτική  Λειτουργία της Υποφάσης 5Α.  </w:t>
            </w:r>
          </w:p>
          <w:p w14:paraId="45B12618" w14:textId="77777777" w:rsidR="006D1CB0" w:rsidRPr="00E234FB" w:rsidRDefault="006D1CB0" w:rsidP="00532F46">
            <w:pPr>
              <w:pStyle w:val="aff"/>
              <w:numPr>
                <w:ilvl w:val="0"/>
                <w:numId w:val="27"/>
              </w:numPr>
              <w:suppressAutoHyphens w:val="0"/>
              <w:contextualSpacing w:val="0"/>
              <w:rPr>
                <w:rFonts w:cs="Tahoma"/>
                <w:lang w:val="el-GR"/>
              </w:rPr>
            </w:pPr>
            <w:r w:rsidRPr="00E234FB">
              <w:rPr>
                <w:rFonts w:cs="Tahoma"/>
                <w:lang w:val="el-GR"/>
              </w:rPr>
              <w:t xml:space="preserve">Υποφάση 6Β: περιλαμβάνει τη δοκιμαστική λειτουργία των τελικών πλήρως υλοποιημένων Υποσυστημάτων του ΟΠΣ-ΑΔΕ, για τα οποία έχει ολοκληρωθεί η Πιλοτική  Λειτουργία της Υποφάσης 5Β.  </w:t>
            </w:r>
          </w:p>
          <w:p w14:paraId="380F42A8" w14:textId="77777777" w:rsidR="00C83964" w:rsidRPr="00C83964" w:rsidRDefault="00C83964" w:rsidP="00C83964">
            <w:pPr>
              <w:rPr>
                <w:rFonts w:asciiTheme="minorHAnsi" w:hAnsiTheme="minorHAnsi" w:cs="Tahoma"/>
                <w:szCs w:val="22"/>
                <w:lang w:val="el-GR"/>
              </w:rPr>
            </w:pPr>
            <w:r w:rsidRPr="00C83964">
              <w:rPr>
                <w:rFonts w:asciiTheme="minorHAnsi" w:hAnsiTheme="minorHAnsi" w:cs="Tahoma"/>
                <w:szCs w:val="22"/>
                <w:lang w:val="el-GR"/>
              </w:rPr>
              <w:t xml:space="preserve">Στο πλαίσιο της Φάσης 6, το Σύστημα:  </w:t>
            </w:r>
          </w:p>
          <w:p w14:paraId="3C7CFC00" w14:textId="77777777" w:rsidR="00C83964" w:rsidRPr="00C83964" w:rsidRDefault="00C83964" w:rsidP="00532F46">
            <w:pPr>
              <w:pStyle w:val="aff"/>
              <w:numPr>
                <w:ilvl w:val="0"/>
                <w:numId w:val="27"/>
              </w:numPr>
              <w:suppressAutoHyphens w:val="0"/>
              <w:contextualSpacing w:val="0"/>
              <w:rPr>
                <w:rFonts w:asciiTheme="minorHAnsi" w:hAnsiTheme="minorHAnsi" w:cs="Tahoma"/>
                <w:szCs w:val="22"/>
                <w:lang w:val="el-GR"/>
              </w:rPr>
            </w:pPr>
            <w:r w:rsidRPr="00C83964">
              <w:rPr>
                <w:rFonts w:asciiTheme="minorHAnsi" w:hAnsiTheme="minorHAnsi" w:cs="Tahoma"/>
                <w:szCs w:val="22"/>
                <w:lang w:val="el-GR"/>
              </w:rPr>
              <w:t xml:space="preserve">θα τεθεί σε πλήρη επιχειρησιακή λειτουργία με πραγματικά δεδομένα για το σύνολο των οικονομικών δραστηριοτήτων που αναπτύχθηκαν στις Φάσεις 2 &amp; 3, </w:t>
            </w:r>
          </w:p>
          <w:p w14:paraId="21DC6518" w14:textId="77777777" w:rsidR="00C83964" w:rsidRPr="00C83964" w:rsidRDefault="00C83964" w:rsidP="00532F46">
            <w:pPr>
              <w:pStyle w:val="aff"/>
              <w:numPr>
                <w:ilvl w:val="0"/>
                <w:numId w:val="27"/>
              </w:numPr>
              <w:suppressAutoHyphens w:val="0"/>
              <w:contextualSpacing w:val="0"/>
              <w:rPr>
                <w:rFonts w:asciiTheme="minorHAnsi" w:hAnsiTheme="minorHAnsi" w:cs="Tahoma"/>
                <w:szCs w:val="22"/>
                <w:lang w:val="el-GR"/>
              </w:rPr>
            </w:pPr>
            <w:r w:rsidRPr="00C83964">
              <w:rPr>
                <w:rFonts w:asciiTheme="minorHAnsi" w:hAnsiTheme="minorHAnsi" w:cs="Tahoma"/>
                <w:szCs w:val="22"/>
                <w:lang w:val="el-GR"/>
              </w:rPr>
              <w:t xml:space="preserve">θα επεκτείνεται σε τακτική βάση έτσι ώστε να συμπεριλαμβάνει τους νέους κλάδους δραστηριοτήτων που θα ορίζονται με τη νομοθεσία. </w:t>
            </w:r>
          </w:p>
          <w:p w14:paraId="1F1EFC13" w14:textId="77777777" w:rsidR="00C83964" w:rsidRPr="00C83964" w:rsidRDefault="00C83964" w:rsidP="00C83964">
            <w:pPr>
              <w:rPr>
                <w:rFonts w:asciiTheme="minorHAnsi" w:hAnsiTheme="minorHAnsi" w:cs="Tahoma"/>
                <w:szCs w:val="22"/>
                <w:lang w:val="el-GR"/>
              </w:rPr>
            </w:pPr>
            <w:r w:rsidRPr="00C83964">
              <w:rPr>
                <w:rFonts w:asciiTheme="minorHAnsi" w:hAnsiTheme="minorHAnsi" w:cs="Tahoma"/>
                <w:szCs w:val="22"/>
                <w:lang w:val="el-GR"/>
              </w:rPr>
              <w:t xml:space="preserve">Στο πλαίσιο της Φάσης 6 περιλαμβάνονται και οι ακόλουθες ενέργειες: </w:t>
            </w:r>
          </w:p>
          <w:p w14:paraId="02B91AC8" w14:textId="77777777" w:rsidR="00C83964" w:rsidRPr="00C83964" w:rsidRDefault="00C83964" w:rsidP="00532F46">
            <w:pPr>
              <w:numPr>
                <w:ilvl w:val="0"/>
                <w:numId w:val="27"/>
              </w:numPr>
              <w:suppressAutoHyphens w:val="0"/>
              <w:overflowPunct w:val="0"/>
              <w:autoSpaceDE w:val="0"/>
              <w:autoSpaceDN w:val="0"/>
              <w:adjustRightInd w:val="0"/>
              <w:textAlignment w:val="baseline"/>
              <w:rPr>
                <w:rFonts w:asciiTheme="minorHAnsi" w:hAnsiTheme="minorHAnsi" w:cs="Tahoma"/>
                <w:szCs w:val="22"/>
                <w:lang w:val="el-GR"/>
              </w:rPr>
            </w:pPr>
            <w:r w:rsidRPr="00C83964">
              <w:rPr>
                <w:rFonts w:asciiTheme="minorHAnsi" w:hAnsiTheme="minorHAnsi" w:cs="Tahoma"/>
                <w:szCs w:val="22"/>
                <w:lang w:val="el-GR"/>
              </w:rPr>
              <w:t xml:space="preserve">ανάπτυξη, παραμετροποίηση και ολοκλήρωση για την εξάπλωση του Συστήματος, </w:t>
            </w:r>
          </w:p>
          <w:p w14:paraId="12450EC6" w14:textId="77777777" w:rsidR="00C83964" w:rsidRPr="00C83964" w:rsidRDefault="00C83964" w:rsidP="00532F46">
            <w:pPr>
              <w:numPr>
                <w:ilvl w:val="0"/>
                <w:numId w:val="27"/>
              </w:numPr>
              <w:suppressAutoHyphens w:val="0"/>
              <w:overflowPunct w:val="0"/>
              <w:autoSpaceDE w:val="0"/>
              <w:autoSpaceDN w:val="0"/>
              <w:adjustRightInd w:val="0"/>
              <w:textAlignment w:val="baseline"/>
              <w:rPr>
                <w:rFonts w:asciiTheme="minorHAnsi" w:hAnsiTheme="minorHAnsi" w:cs="Tahoma"/>
                <w:szCs w:val="22"/>
                <w:lang w:val="el-GR"/>
              </w:rPr>
            </w:pPr>
            <w:r w:rsidRPr="00C83964">
              <w:rPr>
                <w:rFonts w:asciiTheme="minorHAnsi" w:hAnsiTheme="minorHAnsi" w:cs="Tahoma"/>
                <w:szCs w:val="22"/>
                <w:lang w:val="el-GR"/>
              </w:rPr>
              <w:t>επιτόπια υποστήριξη (</w:t>
            </w:r>
            <w:r w:rsidRPr="00C83964">
              <w:rPr>
                <w:rFonts w:asciiTheme="minorHAnsi" w:hAnsiTheme="minorHAnsi" w:cs="Tahoma"/>
                <w:szCs w:val="22"/>
                <w:lang w:val="en-US"/>
              </w:rPr>
              <w:t>on</w:t>
            </w:r>
            <w:r w:rsidRPr="00C83964">
              <w:rPr>
                <w:rFonts w:asciiTheme="minorHAnsi" w:hAnsiTheme="minorHAnsi" w:cs="Tahoma"/>
                <w:szCs w:val="22"/>
                <w:lang w:val="el-GR"/>
              </w:rPr>
              <w:t>-</w:t>
            </w:r>
            <w:r w:rsidRPr="00C83964">
              <w:rPr>
                <w:rFonts w:asciiTheme="minorHAnsi" w:hAnsiTheme="minorHAnsi" w:cs="Tahoma"/>
                <w:szCs w:val="22"/>
                <w:lang w:val="en-US"/>
              </w:rPr>
              <w:t>the</w:t>
            </w:r>
            <w:r w:rsidRPr="00C83964">
              <w:rPr>
                <w:rFonts w:asciiTheme="minorHAnsi" w:hAnsiTheme="minorHAnsi" w:cs="Tahoma"/>
                <w:szCs w:val="22"/>
                <w:lang w:val="el-GR"/>
              </w:rPr>
              <w:t>-</w:t>
            </w:r>
            <w:r w:rsidRPr="00C83964">
              <w:rPr>
                <w:rFonts w:asciiTheme="minorHAnsi" w:hAnsiTheme="minorHAnsi" w:cs="Tahoma"/>
                <w:szCs w:val="22"/>
                <w:lang w:val="en-US"/>
              </w:rPr>
              <w:t>job</w:t>
            </w:r>
            <w:r w:rsidRPr="00C83964">
              <w:rPr>
                <w:rFonts w:asciiTheme="minorHAnsi" w:hAnsiTheme="minorHAnsi" w:cs="Tahoma"/>
                <w:szCs w:val="22"/>
                <w:lang w:val="el-GR"/>
              </w:rPr>
              <w:t xml:space="preserve"> </w:t>
            </w:r>
            <w:r w:rsidRPr="00C83964">
              <w:rPr>
                <w:rFonts w:asciiTheme="minorHAnsi" w:hAnsiTheme="minorHAnsi" w:cs="Tahoma"/>
                <w:szCs w:val="22"/>
                <w:lang w:val="en-US"/>
              </w:rPr>
              <w:t>training</w:t>
            </w:r>
            <w:r w:rsidRPr="00C83964">
              <w:rPr>
                <w:rFonts w:asciiTheme="minorHAnsi" w:hAnsiTheme="minorHAnsi" w:cs="Tahoma"/>
                <w:szCs w:val="22"/>
                <w:lang w:val="el-GR"/>
              </w:rPr>
              <w:t>) των χρηστών και διαχειριστών του Φορέα Λειτουργίας,</w:t>
            </w:r>
            <w:r w:rsidR="00CD36F2">
              <w:rPr>
                <w:rFonts w:asciiTheme="minorHAnsi" w:hAnsiTheme="minorHAnsi" w:cs="Tahoma"/>
                <w:szCs w:val="22"/>
                <w:lang w:val="el-GR"/>
              </w:rPr>
              <w:t xml:space="preserve"> όπως περιγράφεται στις Παρ. </w:t>
            </w:r>
            <w:r w:rsidR="00CD36F2">
              <w:rPr>
                <w:rFonts w:asciiTheme="minorHAnsi" w:hAnsiTheme="minorHAnsi" w:cs="Tahoma"/>
                <w:szCs w:val="22"/>
                <w:lang w:val="el-GR"/>
              </w:rPr>
              <w:fldChar w:fldCharType="begin"/>
            </w:r>
            <w:r w:rsidR="00CD36F2">
              <w:rPr>
                <w:rFonts w:asciiTheme="minorHAnsi" w:hAnsiTheme="minorHAnsi" w:cs="Tahoma"/>
                <w:szCs w:val="22"/>
                <w:lang w:val="el-GR"/>
              </w:rPr>
              <w:instrText xml:space="preserve"> REF _Ref503883653 \r \h </w:instrText>
            </w:r>
            <w:r w:rsidR="00CD36F2">
              <w:rPr>
                <w:rFonts w:asciiTheme="minorHAnsi" w:hAnsiTheme="minorHAnsi" w:cs="Tahoma"/>
                <w:szCs w:val="22"/>
                <w:lang w:val="el-GR"/>
              </w:rPr>
            </w:r>
            <w:r w:rsidR="00CD36F2">
              <w:rPr>
                <w:rFonts w:asciiTheme="minorHAnsi" w:hAnsiTheme="minorHAnsi" w:cs="Tahoma"/>
                <w:szCs w:val="22"/>
                <w:lang w:val="el-GR"/>
              </w:rPr>
              <w:fldChar w:fldCharType="separate"/>
            </w:r>
            <w:r w:rsidR="00CA00DF">
              <w:rPr>
                <w:rFonts w:asciiTheme="minorHAnsi" w:hAnsiTheme="minorHAnsi" w:cs="Tahoma"/>
                <w:szCs w:val="22"/>
                <w:lang w:val="el-GR"/>
              </w:rPr>
              <w:t>7.1.6.5</w:t>
            </w:r>
            <w:r w:rsidR="00CD36F2">
              <w:rPr>
                <w:rFonts w:asciiTheme="minorHAnsi" w:hAnsiTheme="minorHAnsi" w:cs="Tahoma"/>
                <w:szCs w:val="22"/>
                <w:lang w:val="el-GR"/>
              </w:rPr>
              <w:fldChar w:fldCharType="end"/>
            </w:r>
            <w:r w:rsidR="00CD36F2">
              <w:rPr>
                <w:rFonts w:asciiTheme="minorHAnsi" w:hAnsiTheme="minorHAnsi" w:cs="Tahoma"/>
                <w:szCs w:val="22"/>
                <w:lang w:val="el-GR"/>
              </w:rPr>
              <w:t xml:space="preserve"> και </w:t>
            </w:r>
            <w:r w:rsidR="00CD36F2">
              <w:rPr>
                <w:rFonts w:asciiTheme="minorHAnsi" w:hAnsiTheme="minorHAnsi" w:cs="Tahoma"/>
                <w:szCs w:val="22"/>
                <w:lang w:val="el-GR"/>
              </w:rPr>
              <w:fldChar w:fldCharType="begin"/>
            </w:r>
            <w:r w:rsidR="00CD36F2">
              <w:rPr>
                <w:rFonts w:asciiTheme="minorHAnsi" w:hAnsiTheme="minorHAnsi" w:cs="Tahoma"/>
                <w:szCs w:val="22"/>
                <w:lang w:val="el-GR"/>
              </w:rPr>
              <w:instrText xml:space="preserve"> REF _Ref503883672 \r \h </w:instrText>
            </w:r>
            <w:r w:rsidR="00CD36F2">
              <w:rPr>
                <w:rFonts w:asciiTheme="minorHAnsi" w:hAnsiTheme="minorHAnsi" w:cs="Tahoma"/>
                <w:szCs w:val="22"/>
                <w:lang w:val="el-GR"/>
              </w:rPr>
            </w:r>
            <w:r w:rsidR="00CD36F2">
              <w:rPr>
                <w:rFonts w:asciiTheme="minorHAnsi" w:hAnsiTheme="minorHAnsi" w:cs="Tahoma"/>
                <w:szCs w:val="22"/>
                <w:lang w:val="el-GR"/>
              </w:rPr>
              <w:fldChar w:fldCharType="separate"/>
            </w:r>
            <w:r w:rsidR="00CA00DF">
              <w:rPr>
                <w:rFonts w:asciiTheme="minorHAnsi" w:hAnsiTheme="minorHAnsi" w:cs="Tahoma"/>
                <w:szCs w:val="22"/>
                <w:lang w:val="el-GR"/>
              </w:rPr>
              <w:t>7.1.6.7</w:t>
            </w:r>
            <w:r w:rsidR="00CD36F2">
              <w:rPr>
                <w:rFonts w:asciiTheme="minorHAnsi" w:hAnsiTheme="minorHAnsi" w:cs="Tahoma"/>
                <w:szCs w:val="22"/>
                <w:lang w:val="el-GR"/>
              </w:rPr>
              <w:fldChar w:fldCharType="end"/>
            </w:r>
            <w:r w:rsidR="00CD36F2">
              <w:rPr>
                <w:rFonts w:asciiTheme="minorHAnsi" w:hAnsiTheme="minorHAnsi" w:cs="Tahoma"/>
                <w:szCs w:val="22"/>
                <w:lang w:val="el-GR"/>
              </w:rPr>
              <w:t xml:space="preserve">, </w:t>
            </w:r>
            <w:r w:rsidRPr="00C83964">
              <w:rPr>
                <w:rFonts w:asciiTheme="minorHAnsi" w:hAnsiTheme="minorHAnsi" w:cs="Tahoma"/>
                <w:szCs w:val="22"/>
                <w:lang w:val="el-GR"/>
              </w:rPr>
              <w:t xml:space="preserve"> </w:t>
            </w:r>
          </w:p>
          <w:p w14:paraId="7E548A89" w14:textId="77777777" w:rsidR="00C83964" w:rsidRPr="00C83964" w:rsidRDefault="00C83964" w:rsidP="00532F46">
            <w:pPr>
              <w:numPr>
                <w:ilvl w:val="0"/>
                <w:numId w:val="27"/>
              </w:numPr>
              <w:suppressAutoHyphens w:val="0"/>
              <w:overflowPunct w:val="0"/>
              <w:autoSpaceDE w:val="0"/>
              <w:autoSpaceDN w:val="0"/>
              <w:adjustRightInd w:val="0"/>
              <w:textAlignment w:val="baseline"/>
              <w:rPr>
                <w:rFonts w:asciiTheme="minorHAnsi" w:hAnsiTheme="minorHAnsi" w:cs="Tahoma"/>
                <w:szCs w:val="22"/>
                <w:lang w:val="el-GR"/>
              </w:rPr>
            </w:pPr>
            <w:r w:rsidRPr="00C83964">
              <w:rPr>
                <w:rFonts w:asciiTheme="minorHAnsi" w:hAnsiTheme="minorHAnsi" w:cs="Tahoma"/>
                <w:szCs w:val="22"/>
                <w:lang w:val="el-GR"/>
              </w:rPr>
              <w:t xml:space="preserve">δημιουργία, στελέχωση και λειτουργία μηχανισμού </w:t>
            </w:r>
            <w:r w:rsidRPr="00C83964">
              <w:rPr>
                <w:rFonts w:asciiTheme="minorHAnsi" w:hAnsiTheme="minorHAnsi" w:cs="Tahoma"/>
                <w:szCs w:val="22"/>
              </w:rPr>
              <w:t>Help</w:t>
            </w:r>
            <w:r w:rsidRPr="00C83964">
              <w:rPr>
                <w:rFonts w:asciiTheme="minorHAnsi" w:hAnsiTheme="minorHAnsi" w:cs="Tahoma"/>
                <w:szCs w:val="22"/>
                <w:lang w:val="el-GR"/>
              </w:rPr>
              <w:t xml:space="preserve"> </w:t>
            </w:r>
            <w:r w:rsidRPr="00C83964">
              <w:rPr>
                <w:rFonts w:asciiTheme="minorHAnsi" w:hAnsiTheme="minorHAnsi" w:cs="Tahoma"/>
                <w:szCs w:val="22"/>
              </w:rPr>
              <w:t>Desk</w:t>
            </w:r>
            <w:r w:rsidRPr="00C83964">
              <w:rPr>
                <w:rFonts w:asciiTheme="minorHAnsi" w:hAnsiTheme="minorHAnsi" w:cs="Tahoma"/>
                <w:szCs w:val="22"/>
                <w:lang w:val="el-GR"/>
              </w:rPr>
              <w:t xml:space="preserve"> </w:t>
            </w:r>
            <w:r w:rsidRPr="00B254C8">
              <w:rPr>
                <w:rFonts w:asciiTheme="minorHAnsi" w:hAnsiTheme="minorHAnsi" w:cs="Tahoma"/>
                <w:szCs w:val="22"/>
                <w:lang w:val="el-GR"/>
              </w:rPr>
              <w:t>διευρυμένου</w:t>
            </w:r>
            <w:r w:rsidRPr="00C83964">
              <w:rPr>
                <w:rFonts w:asciiTheme="minorHAnsi" w:hAnsiTheme="minorHAnsi" w:cs="Tahoma"/>
                <w:szCs w:val="22"/>
                <w:lang w:val="el-GR"/>
              </w:rPr>
              <w:t xml:space="preserve"> ωραρίου για τη συνεχή υποστήριξη των χρηστών του Συστήματος</w:t>
            </w:r>
            <w:r w:rsidR="00CD36F2">
              <w:rPr>
                <w:rFonts w:asciiTheme="minorHAnsi" w:hAnsiTheme="minorHAnsi" w:cs="Tahoma"/>
                <w:szCs w:val="22"/>
                <w:lang w:val="el-GR"/>
              </w:rPr>
              <w:t xml:space="preserve">, όπως περιγράφεται στις Παρ. </w:t>
            </w:r>
            <w:r w:rsidR="00CD36F2">
              <w:rPr>
                <w:rFonts w:asciiTheme="minorHAnsi" w:hAnsiTheme="minorHAnsi" w:cs="Tahoma"/>
                <w:szCs w:val="22"/>
                <w:lang w:val="el-GR"/>
              </w:rPr>
              <w:fldChar w:fldCharType="begin"/>
            </w:r>
            <w:r w:rsidR="00CD36F2">
              <w:rPr>
                <w:rFonts w:asciiTheme="minorHAnsi" w:hAnsiTheme="minorHAnsi" w:cs="Tahoma"/>
                <w:szCs w:val="22"/>
                <w:lang w:val="el-GR"/>
              </w:rPr>
              <w:instrText xml:space="preserve"> REF _Ref504472808 \r \h </w:instrText>
            </w:r>
            <w:r w:rsidR="00CD36F2">
              <w:rPr>
                <w:rFonts w:asciiTheme="minorHAnsi" w:hAnsiTheme="minorHAnsi" w:cs="Tahoma"/>
                <w:szCs w:val="22"/>
                <w:lang w:val="el-GR"/>
              </w:rPr>
            </w:r>
            <w:r w:rsidR="00CD36F2">
              <w:rPr>
                <w:rFonts w:asciiTheme="minorHAnsi" w:hAnsiTheme="minorHAnsi" w:cs="Tahoma"/>
                <w:szCs w:val="22"/>
                <w:lang w:val="el-GR"/>
              </w:rPr>
              <w:fldChar w:fldCharType="separate"/>
            </w:r>
            <w:r w:rsidR="00CA00DF">
              <w:rPr>
                <w:rFonts w:asciiTheme="minorHAnsi" w:hAnsiTheme="minorHAnsi" w:cs="Tahoma"/>
                <w:szCs w:val="22"/>
                <w:lang w:val="el-GR"/>
              </w:rPr>
              <w:t>7.1.6.4</w:t>
            </w:r>
            <w:r w:rsidR="00CD36F2">
              <w:rPr>
                <w:rFonts w:asciiTheme="minorHAnsi" w:hAnsiTheme="minorHAnsi" w:cs="Tahoma"/>
                <w:szCs w:val="22"/>
                <w:lang w:val="el-GR"/>
              </w:rPr>
              <w:fldChar w:fldCharType="end"/>
            </w:r>
            <w:r w:rsidR="00CD36F2">
              <w:rPr>
                <w:rFonts w:asciiTheme="minorHAnsi" w:hAnsiTheme="minorHAnsi" w:cs="Tahoma"/>
                <w:szCs w:val="22"/>
                <w:lang w:val="el-GR"/>
              </w:rPr>
              <w:t xml:space="preserve"> και </w:t>
            </w:r>
            <w:r w:rsidR="00CD36F2">
              <w:rPr>
                <w:rFonts w:asciiTheme="minorHAnsi" w:hAnsiTheme="minorHAnsi" w:cs="Tahoma"/>
                <w:szCs w:val="22"/>
                <w:lang w:val="el-GR"/>
              </w:rPr>
              <w:fldChar w:fldCharType="begin"/>
            </w:r>
            <w:r w:rsidR="00CD36F2">
              <w:rPr>
                <w:rFonts w:asciiTheme="minorHAnsi" w:hAnsiTheme="minorHAnsi" w:cs="Tahoma"/>
                <w:szCs w:val="22"/>
                <w:lang w:val="el-GR"/>
              </w:rPr>
              <w:instrText xml:space="preserve"> REF _Ref503883672 \r \h </w:instrText>
            </w:r>
            <w:r w:rsidR="00CD36F2">
              <w:rPr>
                <w:rFonts w:asciiTheme="minorHAnsi" w:hAnsiTheme="minorHAnsi" w:cs="Tahoma"/>
                <w:szCs w:val="22"/>
                <w:lang w:val="el-GR"/>
              </w:rPr>
            </w:r>
            <w:r w:rsidR="00CD36F2">
              <w:rPr>
                <w:rFonts w:asciiTheme="minorHAnsi" w:hAnsiTheme="minorHAnsi" w:cs="Tahoma"/>
                <w:szCs w:val="22"/>
                <w:lang w:val="el-GR"/>
              </w:rPr>
              <w:fldChar w:fldCharType="separate"/>
            </w:r>
            <w:r w:rsidR="00CA00DF">
              <w:rPr>
                <w:rFonts w:asciiTheme="minorHAnsi" w:hAnsiTheme="minorHAnsi" w:cs="Tahoma"/>
                <w:szCs w:val="22"/>
                <w:lang w:val="el-GR"/>
              </w:rPr>
              <w:t>7.1.6.7</w:t>
            </w:r>
            <w:r w:rsidR="00CD36F2">
              <w:rPr>
                <w:rFonts w:asciiTheme="minorHAnsi" w:hAnsiTheme="minorHAnsi" w:cs="Tahoma"/>
                <w:szCs w:val="22"/>
                <w:lang w:val="el-GR"/>
              </w:rPr>
              <w:fldChar w:fldCharType="end"/>
            </w:r>
            <w:r w:rsidR="00CD36F2">
              <w:rPr>
                <w:rFonts w:asciiTheme="minorHAnsi" w:hAnsiTheme="minorHAnsi" w:cs="Tahoma"/>
                <w:szCs w:val="22"/>
                <w:lang w:val="el-GR"/>
              </w:rPr>
              <w:t xml:space="preserve">, </w:t>
            </w:r>
            <w:r w:rsidR="00CD36F2" w:rsidRPr="00C83964">
              <w:rPr>
                <w:rFonts w:asciiTheme="minorHAnsi" w:hAnsiTheme="minorHAnsi" w:cs="Tahoma"/>
                <w:szCs w:val="22"/>
                <w:lang w:val="el-GR"/>
              </w:rPr>
              <w:t xml:space="preserve"> </w:t>
            </w:r>
            <w:r w:rsidRPr="00C83964">
              <w:rPr>
                <w:rFonts w:asciiTheme="minorHAnsi" w:hAnsiTheme="minorHAnsi" w:cs="Tahoma"/>
                <w:szCs w:val="22"/>
                <w:lang w:val="el-GR"/>
              </w:rPr>
              <w:t xml:space="preserve"> </w:t>
            </w:r>
          </w:p>
          <w:p w14:paraId="0C539AFD" w14:textId="77777777" w:rsidR="00C83964" w:rsidRPr="00C83964" w:rsidRDefault="00C83964" w:rsidP="00532F46">
            <w:pPr>
              <w:numPr>
                <w:ilvl w:val="0"/>
                <w:numId w:val="27"/>
              </w:numPr>
              <w:suppressAutoHyphens w:val="0"/>
              <w:overflowPunct w:val="0"/>
              <w:autoSpaceDE w:val="0"/>
              <w:autoSpaceDN w:val="0"/>
              <w:adjustRightInd w:val="0"/>
              <w:textAlignment w:val="baseline"/>
              <w:rPr>
                <w:rFonts w:asciiTheme="minorHAnsi" w:hAnsiTheme="minorHAnsi" w:cs="Tahoma"/>
                <w:szCs w:val="22"/>
                <w:lang w:val="el-GR"/>
              </w:rPr>
            </w:pPr>
            <w:r w:rsidRPr="00C83964">
              <w:rPr>
                <w:rFonts w:asciiTheme="minorHAnsi" w:hAnsiTheme="minorHAnsi" w:cs="Tahoma"/>
                <w:szCs w:val="22"/>
                <w:lang w:val="el-GR"/>
              </w:rPr>
              <w:lastRenderedPageBreak/>
              <w:t>επίλυση των παρακάτω αναφερόμενων προβλημάτων:</w:t>
            </w:r>
          </w:p>
          <w:p w14:paraId="7E6DA111" w14:textId="77777777" w:rsidR="00C83964" w:rsidRPr="00E234FB" w:rsidRDefault="00C83964" w:rsidP="00532F46">
            <w:pPr>
              <w:pStyle w:val="aff"/>
              <w:numPr>
                <w:ilvl w:val="1"/>
                <w:numId w:val="27"/>
              </w:numPr>
              <w:suppressAutoHyphens w:val="0"/>
              <w:contextualSpacing w:val="0"/>
              <w:rPr>
                <w:rFonts w:asciiTheme="minorHAnsi" w:hAnsiTheme="minorHAnsi" w:cs="Tahoma"/>
                <w:szCs w:val="22"/>
                <w:lang w:val="el-GR"/>
              </w:rPr>
            </w:pPr>
            <w:r w:rsidRPr="00E234FB">
              <w:rPr>
                <w:rFonts w:asciiTheme="minorHAnsi" w:hAnsiTheme="minorHAnsi" w:cs="Tahoma"/>
                <w:szCs w:val="22"/>
                <w:lang w:val="el-GR"/>
              </w:rPr>
              <w:t xml:space="preserve">Προβλήματα κωδικοποίησης </w:t>
            </w:r>
          </w:p>
          <w:p w14:paraId="4EC8FC1D" w14:textId="77777777" w:rsidR="00C83964" w:rsidRPr="00E234FB" w:rsidRDefault="00C83964" w:rsidP="00532F46">
            <w:pPr>
              <w:pStyle w:val="aff"/>
              <w:numPr>
                <w:ilvl w:val="1"/>
                <w:numId w:val="27"/>
              </w:numPr>
              <w:suppressAutoHyphens w:val="0"/>
              <w:contextualSpacing w:val="0"/>
              <w:rPr>
                <w:rFonts w:asciiTheme="minorHAnsi" w:hAnsiTheme="minorHAnsi" w:cs="Tahoma"/>
                <w:szCs w:val="22"/>
                <w:lang w:val="el-GR"/>
              </w:rPr>
            </w:pPr>
            <w:r w:rsidRPr="00E234FB">
              <w:rPr>
                <w:rFonts w:asciiTheme="minorHAnsi" w:hAnsiTheme="minorHAnsi" w:cs="Tahoma"/>
                <w:szCs w:val="22"/>
                <w:lang w:val="el-GR"/>
              </w:rPr>
              <w:t>Παραμετροποιήσεις / Ρυθμίσεις λογισμικού Συστήματος</w:t>
            </w:r>
          </w:p>
          <w:p w14:paraId="0F7CD6F4" w14:textId="77777777" w:rsidR="00C83964" w:rsidRPr="00C83964" w:rsidRDefault="00C83964" w:rsidP="00532F46">
            <w:pPr>
              <w:pStyle w:val="aff"/>
              <w:numPr>
                <w:ilvl w:val="1"/>
                <w:numId w:val="27"/>
              </w:numPr>
              <w:suppressAutoHyphens w:val="0"/>
              <w:contextualSpacing w:val="0"/>
              <w:rPr>
                <w:rFonts w:asciiTheme="minorHAnsi" w:hAnsiTheme="minorHAnsi" w:cs="Tahoma"/>
                <w:szCs w:val="22"/>
              </w:rPr>
            </w:pPr>
            <w:r w:rsidRPr="00E234FB">
              <w:rPr>
                <w:rFonts w:asciiTheme="minorHAnsi" w:hAnsiTheme="minorHAnsi" w:cs="Tahoma"/>
                <w:szCs w:val="22"/>
                <w:lang w:val="el-GR"/>
              </w:rPr>
              <w:t>Π</w:t>
            </w:r>
            <w:r w:rsidRPr="00C83964">
              <w:rPr>
                <w:rFonts w:asciiTheme="minorHAnsi" w:hAnsiTheme="minorHAnsi" w:cs="Tahoma"/>
                <w:szCs w:val="22"/>
              </w:rPr>
              <w:t>αραμετροποιήσεις / Ρυθμίσεις λογισμικού Υποσυστημάτων</w:t>
            </w:r>
          </w:p>
          <w:p w14:paraId="434F1021" w14:textId="77777777" w:rsidR="00C83964" w:rsidRPr="00C83964" w:rsidRDefault="00C83964" w:rsidP="00532F46">
            <w:pPr>
              <w:pStyle w:val="aff"/>
              <w:numPr>
                <w:ilvl w:val="1"/>
                <w:numId w:val="27"/>
              </w:numPr>
              <w:suppressAutoHyphens w:val="0"/>
              <w:contextualSpacing w:val="0"/>
              <w:rPr>
                <w:rFonts w:asciiTheme="minorHAnsi" w:hAnsiTheme="minorHAnsi" w:cs="Tahoma"/>
                <w:szCs w:val="22"/>
              </w:rPr>
            </w:pPr>
            <w:r w:rsidRPr="00C83964">
              <w:rPr>
                <w:rFonts w:asciiTheme="minorHAnsi" w:hAnsiTheme="minorHAnsi" w:cs="Tahoma"/>
                <w:szCs w:val="22"/>
              </w:rPr>
              <w:t xml:space="preserve">Παραμετροποιήσεις / Ρυθμίσεις της βάσης δεδομένων </w:t>
            </w:r>
          </w:p>
          <w:p w14:paraId="4B2A9263" w14:textId="77777777" w:rsidR="00C83964" w:rsidRPr="00C83964" w:rsidRDefault="00C83964" w:rsidP="00532F46">
            <w:pPr>
              <w:pStyle w:val="aff"/>
              <w:numPr>
                <w:ilvl w:val="1"/>
                <w:numId w:val="27"/>
              </w:numPr>
              <w:suppressAutoHyphens w:val="0"/>
              <w:contextualSpacing w:val="0"/>
              <w:rPr>
                <w:rFonts w:asciiTheme="minorHAnsi" w:hAnsiTheme="minorHAnsi" w:cs="Tahoma"/>
                <w:szCs w:val="22"/>
              </w:rPr>
            </w:pPr>
            <w:r w:rsidRPr="00C83964">
              <w:rPr>
                <w:rFonts w:asciiTheme="minorHAnsi" w:hAnsiTheme="minorHAnsi" w:cs="Tahoma"/>
                <w:szCs w:val="22"/>
              </w:rPr>
              <w:t>Προβλήματα φυσικής ανταπόκρισης του συστήματος</w:t>
            </w:r>
          </w:p>
          <w:p w14:paraId="3B3EB5FC" w14:textId="77777777" w:rsidR="00C83964" w:rsidRPr="00C83964" w:rsidRDefault="00C83964" w:rsidP="00532F46">
            <w:pPr>
              <w:pStyle w:val="aff"/>
              <w:numPr>
                <w:ilvl w:val="1"/>
                <w:numId w:val="27"/>
              </w:numPr>
              <w:suppressAutoHyphens w:val="0"/>
              <w:contextualSpacing w:val="0"/>
              <w:rPr>
                <w:rFonts w:asciiTheme="minorHAnsi" w:hAnsiTheme="minorHAnsi" w:cs="Tahoma"/>
                <w:szCs w:val="22"/>
              </w:rPr>
            </w:pPr>
            <w:r w:rsidRPr="00C83964">
              <w:rPr>
                <w:rFonts w:asciiTheme="minorHAnsi" w:hAnsiTheme="minorHAnsi" w:cs="Tahoma"/>
                <w:szCs w:val="22"/>
              </w:rPr>
              <w:t>Προβλήματα διασύνδεσης και ανταλλαγής δεδομένων</w:t>
            </w:r>
          </w:p>
          <w:p w14:paraId="6FD84C1A" w14:textId="77777777" w:rsidR="00C83964" w:rsidRPr="00C83964" w:rsidRDefault="00C83964" w:rsidP="00532F46">
            <w:pPr>
              <w:pStyle w:val="aff"/>
              <w:numPr>
                <w:ilvl w:val="1"/>
                <w:numId w:val="27"/>
              </w:numPr>
              <w:suppressAutoHyphens w:val="0"/>
              <w:contextualSpacing w:val="0"/>
              <w:rPr>
                <w:rFonts w:asciiTheme="minorHAnsi" w:hAnsiTheme="minorHAnsi" w:cs="Tahoma"/>
                <w:szCs w:val="22"/>
              </w:rPr>
            </w:pPr>
            <w:r w:rsidRPr="00C83964">
              <w:rPr>
                <w:rFonts w:asciiTheme="minorHAnsi" w:hAnsiTheme="minorHAnsi" w:cs="Tahoma"/>
                <w:szCs w:val="22"/>
              </w:rPr>
              <w:t>Προβλήματα επίδοσης των Υποσυστημάτων</w:t>
            </w:r>
          </w:p>
          <w:p w14:paraId="57EC6D31" w14:textId="77777777" w:rsidR="00532F46" w:rsidRPr="008C2466" w:rsidRDefault="00532F46" w:rsidP="00532F46">
            <w:pPr>
              <w:pStyle w:val="aff"/>
              <w:numPr>
                <w:ilvl w:val="0"/>
                <w:numId w:val="27"/>
              </w:numPr>
              <w:rPr>
                <w:rFonts w:asciiTheme="minorHAnsi" w:hAnsiTheme="minorHAnsi" w:cs="Tahoma"/>
                <w:szCs w:val="22"/>
                <w:lang w:val="el-GR"/>
              </w:rPr>
            </w:pPr>
            <w:r>
              <w:rPr>
                <w:rFonts w:asciiTheme="minorHAnsi" w:hAnsiTheme="minorHAnsi" w:cs="Tahoma"/>
                <w:szCs w:val="22"/>
                <w:lang w:val="el-GR"/>
              </w:rPr>
              <w:t xml:space="preserve">παροχή υπηρεσιών </w:t>
            </w:r>
            <w:r w:rsidRPr="008C2466">
              <w:rPr>
                <w:rFonts w:asciiTheme="minorHAnsi" w:hAnsiTheme="minorHAnsi" w:cs="Tahoma"/>
                <w:szCs w:val="22"/>
                <w:lang w:val="el-GR"/>
              </w:rPr>
              <w:t>ανάπτυξης (development) συμπληρωματικών</w:t>
            </w:r>
            <w:r>
              <w:rPr>
                <w:rFonts w:asciiTheme="minorHAnsi" w:hAnsiTheme="minorHAnsi" w:cs="Tahoma"/>
                <w:szCs w:val="22"/>
                <w:lang w:val="el-GR"/>
              </w:rPr>
              <w:t xml:space="preserve"> ή ανασχεδιασμένων</w:t>
            </w:r>
            <w:r w:rsidRPr="008C2466">
              <w:rPr>
                <w:rFonts w:asciiTheme="minorHAnsi" w:hAnsiTheme="minorHAnsi" w:cs="Tahoma"/>
                <w:szCs w:val="22"/>
                <w:lang w:val="el-GR"/>
              </w:rPr>
              <w:t xml:space="preserve"> λειτουργιών στα Υποσυστήματα</w:t>
            </w:r>
            <w:r>
              <w:rPr>
                <w:rFonts w:asciiTheme="minorHAnsi" w:hAnsiTheme="minorHAnsi" w:cs="Tahoma"/>
                <w:szCs w:val="22"/>
                <w:lang w:val="el-GR"/>
              </w:rPr>
              <w:t>, ύ</w:t>
            </w:r>
            <w:r w:rsidRPr="008C2466">
              <w:rPr>
                <w:rFonts w:asciiTheme="minorHAnsi" w:hAnsiTheme="minorHAnsi" w:cs="Tahoma"/>
                <w:szCs w:val="22"/>
                <w:lang w:val="el-GR"/>
              </w:rPr>
              <w:t>στερα από κλήση (ad hoc).</w:t>
            </w:r>
          </w:p>
          <w:p w14:paraId="2425D26F" w14:textId="77777777" w:rsidR="00C83964" w:rsidRPr="00C83964" w:rsidRDefault="00532F46" w:rsidP="00532F46">
            <w:pPr>
              <w:numPr>
                <w:ilvl w:val="0"/>
                <w:numId w:val="27"/>
              </w:numPr>
              <w:suppressAutoHyphens w:val="0"/>
              <w:overflowPunct w:val="0"/>
              <w:autoSpaceDE w:val="0"/>
              <w:autoSpaceDN w:val="0"/>
              <w:adjustRightInd w:val="0"/>
              <w:textAlignment w:val="baseline"/>
              <w:rPr>
                <w:rFonts w:asciiTheme="minorHAnsi" w:hAnsiTheme="minorHAnsi" w:cs="Tahoma"/>
                <w:szCs w:val="22"/>
                <w:lang w:val="el-GR"/>
              </w:rPr>
            </w:pPr>
            <w:r>
              <w:rPr>
                <w:rFonts w:asciiTheme="minorHAnsi" w:hAnsiTheme="minorHAnsi" w:cs="Tahoma"/>
                <w:szCs w:val="22"/>
                <w:lang w:val="el-GR"/>
              </w:rPr>
              <w:t>δ</w:t>
            </w:r>
            <w:r w:rsidR="00C83964" w:rsidRPr="00C83964">
              <w:rPr>
                <w:rFonts w:asciiTheme="minorHAnsi" w:hAnsiTheme="minorHAnsi" w:cs="Tahoma"/>
                <w:szCs w:val="22"/>
                <w:lang w:val="el-GR"/>
              </w:rPr>
              <w:t>ιαμόρφωση αναλυτικών εγχειριδίων λειτουργικής και υποστηρικτής τεκμηρίωσης</w:t>
            </w:r>
          </w:p>
          <w:p w14:paraId="5A06B9CC" w14:textId="77777777" w:rsidR="00C83964" w:rsidRPr="00C83964" w:rsidRDefault="00C83964" w:rsidP="00C83964">
            <w:pPr>
              <w:ind w:left="51"/>
              <w:rPr>
                <w:rFonts w:asciiTheme="minorHAnsi" w:hAnsiTheme="minorHAnsi" w:cs="Tahoma"/>
                <w:szCs w:val="22"/>
                <w:lang w:val="el-GR"/>
              </w:rPr>
            </w:pPr>
            <w:r w:rsidRPr="00C83964">
              <w:rPr>
                <w:rFonts w:asciiTheme="minorHAnsi" w:hAnsiTheme="minorHAnsi" w:cs="Tahoma"/>
                <w:szCs w:val="22"/>
                <w:lang w:val="el-GR"/>
              </w:rPr>
              <w:t xml:space="preserve">Κατά την διάρκεια της φάσης αυτής θα πραγματοποιηθούν και οι δράσεις δημοσιότητας του έργου. Ενδεικτικά, θα παραχθούν ενημερωτικά φυλλάδια, θα πραγματοποιηθούν ημερίδες, θα γίνουν αναρτήσεις σε ηλεκτρονικά μέσα, θα δημιουργηθούν ειδικά </w:t>
            </w:r>
            <w:r w:rsidRPr="00C83964">
              <w:rPr>
                <w:rFonts w:asciiTheme="minorHAnsi" w:hAnsiTheme="minorHAnsi" w:cs="Tahoma"/>
                <w:szCs w:val="22"/>
                <w:lang w:val="en-US"/>
              </w:rPr>
              <w:t>banners</w:t>
            </w:r>
            <w:r w:rsidRPr="00C83964">
              <w:rPr>
                <w:rFonts w:asciiTheme="minorHAnsi" w:hAnsiTheme="minorHAnsi" w:cs="Tahoma"/>
                <w:szCs w:val="22"/>
                <w:lang w:val="el-GR"/>
              </w:rPr>
              <w:t xml:space="preserve"> σε </w:t>
            </w:r>
            <w:r w:rsidRPr="00C83964">
              <w:rPr>
                <w:rFonts w:asciiTheme="minorHAnsi" w:hAnsiTheme="minorHAnsi" w:cs="Tahoma"/>
                <w:szCs w:val="22"/>
                <w:lang w:val="en-US"/>
              </w:rPr>
              <w:t>sites</w:t>
            </w:r>
            <w:r w:rsidRPr="00C83964">
              <w:rPr>
                <w:rFonts w:asciiTheme="minorHAnsi" w:hAnsiTheme="minorHAnsi" w:cs="Tahoma"/>
                <w:szCs w:val="22"/>
                <w:lang w:val="el-GR"/>
              </w:rPr>
              <w:t xml:space="preserve"> εμπλεκόμενων φορέων (όπως πχ Υπουργεία, Επιμελητήρια), κλπ, σύμφωνα με το Σχέδιο επικοινωνιακής στρατηγικής που θα συμφωνηθεί.</w:t>
            </w:r>
          </w:p>
        </w:tc>
      </w:tr>
      <w:tr w:rsidR="0041211C" w:rsidRPr="0041211C" w14:paraId="5E2C2D1A" w14:textId="77777777" w:rsidTr="0041211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134"/>
          <w:jc w:val="center"/>
        </w:trPr>
        <w:tc>
          <w:tcPr>
            <w:tcW w:w="1563" w:type="pct"/>
            <w:shd w:val="clear" w:color="auto" w:fill="E6E6E6"/>
            <w:vAlign w:val="center"/>
          </w:tcPr>
          <w:p w14:paraId="1D66E5E5" w14:textId="77777777" w:rsidR="0041211C" w:rsidRPr="0041211C" w:rsidRDefault="0041211C" w:rsidP="00C42A81">
            <w:pPr>
              <w:pStyle w:val="Tabletext"/>
              <w:spacing w:before="0"/>
              <w:rPr>
                <w:rFonts w:asciiTheme="minorHAnsi" w:hAnsiTheme="minorHAnsi" w:cs="Tahoma"/>
                <w:b/>
                <w:sz w:val="22"/>
                <w:szCs w:val="22"/>
              </w:rPr>
            </w:pPr>
            <w:r w:rsidRPr="0041211C">
              <w:rPr>
                <w:rFonts w:asciiTheme="minorHAnsi" w:hAnsiTheme="minorHAnsi" w:cs="Tahoma"/>
                <w:b/>
                <w:sz w:val="22"/>
                <w:szCs w:val="22"/>
              </w:rPr>
              <w:lastRenderedPageBreak/>
              <w:t>Τίτλος Παραδοτέου</w:t>
            </w:r>
          </w:p>
        </w:tc>
        <w:tc>
          <w:tcPr>
            <w:tcW w:w="3437" w:type="pct"/>
            <w:shd w:val="clear" w:color="auto" w:fill="E6E6E6"/>
            <w:vAlign w:val="center"/>
          </w:tcPr>
          <w:p w14:paraId="0F8E38F8" w14:textId="77777777" w:rsidR="0041211C" w:rsidRPr="0041211C" w:rsidRDefault="0041211C" w:rsidP="00C42A81">
            <w:pPr>
              <w:pStyle w:val="Tabletext"/>
              <w:spacing w:before="0"/>
              <w:rPr>
                <w:rFonts w:asciiTheme="minorHAnsi" w:hAnsiTheme="minorHAnsi" w:cs="Tahoma"/>
                <w:b/>
                <w:sz w:val="22"/>
                <w:szCs w:val="22"/>
              </w:rPr>
            </w:pPr>
            <w:r w:rsidRPr="0041211C">
              <w:rPr>
                <w:rFonts w:asciiTheme="minorHAnsi" w:hAnsiTheme="minorHAnsi" w:cs="Tahoma"/>
                <w:b/>
                <w:sz w:val="22"/>
                <w:szCs w:val="22"/>
              </w:rPr>
              <w:t xml:space="preserve">Περιγραφή Παραδοτέου </w:t>
            </w:r>
          </w:p>
        </w:tc>
      </w:tr>
      <w:tr w:rsidR="00B254C8" w:rsidRPr="00A009FB" w14:paraId="09B93CBF" w14:textId="77777777" w:rsidTr="00E234F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1563" w:type="pct"/>
            <w:vAlign w:val="center"/>
          </w:tcPr>
          <w:p w14:paraId="5FCB2253" w14:textId="77777777" w:rsidR="00B254C8" w:rsidRPr="0041211C" w:rsidRDefault="00B254C8" w:rsidP="00E234FB">
            <w:pPr>
              <w:pStyle w:val="Tabletext"/>
              <w:numPr>
                <w:ilvl w:val="0"/>
                <w:numId w:val="434"/>
              </w:numPr>
              <w:spacing w:before="0" w:after="0"/>
              <w:ind w:left="524" w:hanging="524"/>
              <w:rPr>
                <w:rFonts w:asciiTheme="minorHAnsi" w:hAnsiTheme="minorHAnsi" w:cs="Tahoma"/>
                <w:b/>
                <w:sz w:val="22"/>
                <w:szCs w:val="22"/>
              </w:rPr>
            </w:pPr>
            <w:r w:rsidRPr="0041211C">
              <w:rPr>
                <w:rFonts w:asciiTheme="minorHAnsi" w:hAnsiTheme="minorHAnsi" w:cs="Tahoma"/>
                <w:b/>
                <w:sz w:val="22"/>
                <w:szCs w:val="22"/>
              </w:rPr>
              <w:t xml:space="preserve">Επικαιροποιημένο Τεύχος εκτίμησης ωριμότητας Δημοσίων Φορέων προς ένταξη στο ΟΠΣ-ΑΔΕ &amp; Χρονοδιάγραμμα Ένταξης </w:t>
            </w:r>
          </w:p>
        </w:tc>
        <w:tc>
          <w:tcPr>
            <w:tcW w:w="3437" w:type="pct"/>
            <w:vAlign w:val="center"/>
          </w:tcPr>
          <w:p w14:paraId="0EF0A8DD" w14:textId="77777777" w:rsidR="00B254C8" w:rsidRPr="0041211C" w:rsidRDefault="00B254C8" w:rsidP="00B254C8">
            <w:pPr>
              <w:spacing w:before="40" w:after="40"/>
              <w:rPr>
                <w:rFonts w:asciiTheme="minorHAnsi" w:hAnsiTheme="minorHAnsi" w:cs="Tahoma"/>
                <w:szCs w:val="22"/>
                <w:lang w:val="el-GR"/>
              </w:rPr>
            </w:pPr>
            <w:r w:rsidRPr="0041211C">
              <w:rPr>
                <w:rFonts w:asciiTheme="minorHAnsi" w:hAnsiTheme="minorHAnsi" w:cs="Tahoma"/>
                <w:szCs w:val="22"/>
                <w:lang w:val="el-GR"/>
              </w:rPr>
              <w:t>Επικαιροποίηση του τεύχους Π1.9 της Φάσης 1</w:t>
            </w:r>
            <w:r>
              <w:rPr>
                <w:rFonts w:asciiTheme="minorHAnsi" w:hAnsiTheme="minorHAnsi" w:cs="Tahoma"/>
                <w:szCs w:val="22"/>
                <w:lang w:val="el-GR"/>
              </w:rPr>
              <w:t xml:space="preserve"> (υποβολή τον 1</w:t>
            </w:r>
            <w:r w:rsidRPr="006F705A">
              <w:rPr>
                <w:rFonts w:asciiTheme="minorHAnsi" w:hAnsiTheme="minorHAnsi" w:cs="Tahoma"/>
                <w:szCs w:val="22"/>
                <w:vertAlign w:val="superscript"/>
                <w:lang w:val="el-GR"/>
              </w:rPr>
              <w:t>ο</w:t>
            </w:r>
            <w:r>
              <w:rPr>
                <w:rFonts w:asciiTheme="minorHAnsi" w:hAnsiTheme="minorHAnsi" w:cs="Tahoma"/>
                <w:szCs w:val="22"/>
                <w:lang w:val="el-GR"/>
              </w:rPr>
              <w:t xml:space="preserve"> μήνα της Φάσης)</w:t>
            </w:r>
            <w:r w:rsidRPr="0041211C">
              <w:rPr>
                <w:rFonts w:asciiTheme="minorHAnsi" w:hAnsiTheme="minorHAnsi" w:cs="Tahoma"/>
                <w:szCs w:val="22"/>
                <w:lang w:val="el-GR"/>
              </w:rPr>
              <w:t>, με:</w:t>
            </w:r>
          </w:p>
          <w:p w14:paraId="418AF08A" w14:textId="77777777" w:rsidR="00B254C8" w:rsidRPr="0041211C" w:rsidRDefault="00B254C8" w:rsidP="00B254C8">
            <w:pPr>
              <w:pStyle w:val="aff"/>
              <w:numPr>
                <w:ilvl w:val="0"/>
                <w:numId w:val="38"/>
              </w:numPr>
              <w:suppressAutoHyphens w:val="0"/>
              <w:spacing w:before="40" w:after="40"/>
              <w:ind w:left="167" w:hanging="167"/>
              <w:contextualSpacing w:val="0"/>
              <w:rPr>
                <w:rFonts w:asciiTheme="minorHAnsi" w:hAnsiTheme="minorHAnsi" w:cs="Tahoma"/>
                <w:szCs w:val="22"/>
                <w:lang w:val="el-GR"/>
              </w:rPr>
            </w:pPr>
            <w:r w:rsidRPr="0041211C">
              <w:rPr>
                <w:rFonts w:asciiTheme="minorHAnsi" w:hAnsiTheme="minorHAnsi" w:cs="Tahoma"/>
                <w:szCs w:val="22"/>
                <w:lang w:val="el-GR"/>
              </w:rPr>
              <w:t xml:space="preserve">αποτίμηση της κατάστασης αναφορικά με τη συμμόρφωσή στο νέο νομοθετικό πλαίσιο εκείνων των Φορέων, για τους οποίους θα πραγματοποιηθεί η εξάπλωση του Συστήματος στο πλαίσιο της Φάσης 6, </w:t>
            </w:r>
          </w:p>
          <w:p w14:paraId="0A3AB833" w14:textId="77777777" w:rsidR="00B254C8" w:rsidRPr="0041211C" w:rsidRDefault="00B254C8" w:rsidP="00B254C8">
            <w:pPr>
              <w:pStyle w:val="aff"/>
              <w:numPr>
                <w:ilvl w:val="0"/>
                <w:numId w:val="38"/>
              </w:numPr>
              <w:suppressAutoHyphens w:val="0"/>
              <w:spacing w:before="40" w:after="40"/>
              <w:ind w:left="357" w:hanging="357"/>
              <w:contextualSpacing w:val="0"/>
              <w:rPr>
                <w:rFonts w:asciiTheme="minorHAnsi" w:hAnsiTheme="minorHAnsi"/>
                <w:szCs w:val="22"/>
                <w:lang w:val="el-GR"/>
              </w:rPr>
            </w:pPr>
            <w:r w:rsidRPr="0041211C">
              <w:rPr>
                <w:rFonts w:asciiTheme="minorHAnsi" w:hAnsiTheme="minorHAnsi" w:cs="Tahoma"/>
                <w:szCs w:val="22"/>
                <w:lang w:val="el-GR"/>
              </w:rPr>
              <w:t xml:space="preserve">αναλυτικό χρονοδιάγραμμα για την ένταξη των Φορέων στην δοκιμαστική λειτουργία του Συστήματος με βάση τα αποτελέσματα της εκτίμησης ωριμότητας. </w:t>
            </w:r>
          </w:p>
        </w:tc>
      </w:tr>
      <w:tr w:rsidR="00B254C8" w:rsidRPr="00A009FB" w14:paraId="514CB9B6" w14:textId="77777777" w:rsidTr="0041211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1563" w:type="pct"/>
          </w:tcPr>
          <w:p w14:paraId="225C120D" w14:textId="77777777" w:rsidR="00B254C8" w:rsidRPr="0041211C" w:rsidRDefault="00B254C8" w:rsidP="00E234FB">
            <w:pPr>
              <w:pStyle w:val="Tabletext"/>
              <w:numPr>
                <w:ilvl w:val="0"/>
                <w:numId w:val="434"/>
              </w:numPr>
              <w:spacing w:before="0" w:after="0"/>
              <w:ind w:left="524" w:hanging="524"/>
              <w:rPr>
                <w:rFonts w:asciiTheme="minorHAnsi" w:hAnsiTheme="minorHAnsi" w:cs="Tahoma"/>
                <w:b/>
                <w:sz w:val="22"/>
                <w:szCs w:val="22"/>
              </w:rPr>
            </w:pPr>
            <w:r w:rsidRPr="0041211C">
              <w:rPr>
                <w:rFonts w:asciiTheme="minorHAnsi" w:hAnsiTheme="minorHAnsi" w:cs="Tahoma"/>
                <w:b/>
                <w:sz w:val="22"/>
                <w:szCs w:val="22"/>
              </w:rPr>
              <w:t>Τελικό σύστημα (περιβάλλον, λειτουργικότητα, δεδομένα) σε κανονική επιχειρησιακή λειτουργία</w:t>
            </w:r>
          </w:p>
        </w:tc>
        <w:tc>
          <w:tcPr>
            <w:tcW w:w="3437" w:type="pct"/>
            <w:vAlign w:val="center"/>
          </w:tcPr>
          <w:p w14:paraId="412D4C12" w14:textId="77777777" w:rsidR="00B254C8" w:rsidRPr="0041211C" w:rsidRDefault="00B254C8" w:rsidP="00B254C8">
            <w:pPr>
              <w:rPr>
                <w:rFonts w:asciiTheme="minorHAnsi" w:hAnsiTheme="minorHAnsi"/>
                <w:szCs w:val="22"/>
                <w:lang w:val="el-GR"/>
              </w:rPr>
            </w:pPr>
            <w:r w:rsidRPr="0041211C">
              <w:rPr>
                <w:rFonts w:asciiTheme="minorHAnsi" w:hAnsiTheme="minorHAnsi"/>
                <w:szCs w:val="22"/>
                <w:lang w:val="el-GR"/>
              </w:rPr>
              <w:t xml:space="preserve">Τελικό σύστημα (περιβάλλον, λειτουργικότητα, δεδομένα) μετά και την εξάπλωσή του </w:t>
            </w:r>
            <w:r w:rsidRPr="0041211C">
              <w:rPr>
                <w:rFonts w:asciiTheme="minorHAnsi" w:hAnsiTheme="minorHAnsi" w:cs="Tahoma"/>
                <w:szCs w:val="22"/>
                <w:lang w:val="el-GR"/>
              </w:rPr>
              <w:t xml:space="preserve">ελεγμένο μετά από εντατική χρήση σε συνθήκες πλήρους επιχειρησιακής λειτουργίας και πραγματικής παραγωγής και σε καθεστώς </w:t>
            </w:r>
            <w:r w:rsidRPr="0041211C">
              <w:rPr>
                <w:rFonts w:asciiTheme="minorHAnsi" w:hAnsiTheme="minorHAnsi" w:cs="Tahoma"/>
                <w:szCs w:val="22"/>
                <w:u w:val="single"/>
                <w:lang w:val="el-GR"/>
              </w:rPr>
              <w:t>Εγγυημένου Επιπέδου Υπηρεσιών</w:t>
            </w:r>
            <w:r w:rsidRPr="0041211C">
              <w:rPr>
                <w:rFonts w:asciiTheme="minorHAnsi" w:hAnsiTheme="minorHAnsi" w:cs="Tahoma"/>
                <w:szCs w:val="22"/>
                <w:lang w:val="el-GR"/>
              </w:rPr>
              <w:t>,</w:t>
            </w:r>
            <w:r w:rsidRPr="0041211C">
              <w:rPr>
                <w:rFonts w:asciiTheme="minorHAnsi" w:hAnsiTheme="minorHAnsi"/>
                <w:szCs w:val="22"/>
                <w:lang w:val="el-GR"/>
              </w:rPr>
              <w:t xml:space="preserve"> από το σύνολο των προβλεπόμενων χρηστών:</w:t>
            </w:r>
          </w:p>
          <w:p w14:paraId="01CC3618" w14:textId="77777777" w:rsidR="00B254C8" w:rsidRPr="0041211C" w:rsidRDefault="00B254C8" w:rsidP="00B254C8">
            <w:pPr>
              <w:pStyle w:val="aff"/>
              <w:numPr>
                <w:ilvl w:val="0"/>
                <w:numId w:val="38"/>
              </w:numPr>
              <w:suppressAutoHyphens w:val="0"/>
              <w:spacing w:before="40" w:after="40"/>
              <w:ind w:left="357" w:hanging="357"/>
              <w:contextualSpacing w:val="0"/>
              <w:rPr>
                <w:rFonts w:asciiTheme="minorHAnsi" w:hAnsiTheme="minorHAnsi" w:cs="Tahoma"/>
                <w:szCs w:val="22"/>
              </w:rPr>
            </w:pPr>
            <w:r w:rsidRPr="0041211C">
              <w:rPr>
                <w:rFonts w:asciiTheme="minorHAnsi" w:hAnsiTheme="minorHAnsi" w:cs="Tahoma"/>
                <w:szCs w:val="22"/>
              </w:rPr>
              <w:t>Επικαιροποιημένο Τεύχος Ανάλυσης Απαιτήσεων</w:t>
            </w:r>
          </w:p>
          <w:p w14:paraId="1243EB3F" w14:textId="77777777" w:rsidR="00B254C8" w:rsidRPr="0041211C" w:rsidRDefault="00B254C8" w:rsidP="00B254C8">
            <w:pPr>
              <w:pStyle w:val="aff"/>
              <w:numPr>
                <w:ilvl w:val="0"/>
                <w:numId w:val="38"/>
              </w:numPr>
              <w:suppressAutoHyphens w:val="0"/>
              <w:spacing w:before="40" w:after="40"/>
              <w:ind w:left="357" w:hanging="357"/>
              <w:contextualSpacing w:val="0"/>
              <w:rPr>
                <w:rFonts w:asciiTheme="minorHAnsi" w:hAnsiTheme="minorHAnsi"/>
                <w:szCs w:val="22"/>
                <w:lang w:val="el-GR"/>
              </w:rPr>
            </w:pPr>
            <w:r w:rsidRPr="0041211C">
              <w:rPr>
                <w:rFonts w:asciiTheme="minorHAnsi" w:hAnsiTheme="minorHAnsi" w:cs="Tahoma"/>
                <w:szCs w:val="22"/>
                <w:lang w:val="el-GR"/>
              </w:rPr>
              <w:t xml:space="preserve">Τελικές Εφαρμογές (υποσυστήματα), πλήρως ελεγμένες βάσει προσδιορισθέντων  σεναρίων ελέγχου με πραγματικά δεδομένα έτοιμες για πλήρη Παραγωγική Λειτουργία </w:t>
            </w:r>
          </w:p>
          <w:p w14:paraId="52A49007" w14:textId="77777777" w:rsidR="00B254C8" w:rsidRPr="0041211C" w:rsidRDefault="00B254C8" w:rsidP="00B254C8">
            <w:pPr>
              <w:pStyle w:val="aff"/>
              <w:numPr>
                <w:ilvl w:val="0"/>
                <w:numId w:val="38"/>
              </w:numPr>
              <w:suppressAutoHyphens w:val="0"/>
              <w:spacing w:before="40" w:after="40"/>
              <w:contextualSpacing w:val="0"/>
              <w:rPr>
                <w:rFonts w:asciiTheme="minorHAnsi" w:hAnsiTheme="minorHAnsi"/>
                <w:szCs w:val="22"/>
                <w:lang w:val="el-GR"/>
              </w:rPr>
            </w:pPr>
            <w:r w:rsidRPr="0041211C">
              <w:rPr>
                <w:rFonts w:asciiTheme="minorHAnsi" w:hAnsiTheme="minorHAnsi"/>
                <w:szCs w:val="22"/>
                <w:lang w:val="el-GR"/>
              </w:rPr>
              <w:t>Επικαιροποιημένα Σενάρια ελέγχου (μετά από Δοκιμαστική Λειτουργία)</w:t>
            </w:r>
          </w:p>
          <w:p w14:paraId="0E36399B" w14:textId="77777777" w:rsidR="00B254C8" w:rsidRPr="0041211C" w:rsidRDefault="00B254C8" w:rsidP="00B254C8">
            <w:pPr>
              <w:rPr>
                <w:rFonts w:asciiTheme="minorHAnsi" w:hAnsiTheme="minorHAnsi"/>
                <w:szCs w:val="22"/>
                <w:lang w:val="el-GR"/>
              </w:rPr>
            </w:pPr>
            <w:r w:rsidRPr="0041211C">
              <w:rPr>
                <w:rFonts w:asciiTheme="minorHAnsi" w:hAnsiTheme="minorHAnsi" w:cs="Tahoma"/>
                <w:szCs w:val="22"/>
                <w:lang w:val="el-GR"/>
              </w:rPr>
              <w:t>Αποτελέσματα διενέργειας δοκιμών ελέγχου λειτουργικότητας των Υποσυστημάτων και αποδοχής χρηστών.</w:t>
            </w:r>
          </w:p>
        </w:tc>
      </w:tr>
      <w:tr w:rsidR="00B254C8" w:rsidRPr="00A009FB" w14:paraId="574582DB" w14:textId="77777777" w:rsidTr="0041211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1563" w:type="pct"/>
          </w:tcPr>
          <w:p w14:paraId="077D631F" w14:textId="77777777" w:rsidR="00B254C8" w:rsidRPr="0041211C" w:rsidRDefault="00B254C8" w:rsidP="00E234FB">
            <w:pPr>
              <w:pStyle w:val="Tabletext"/>
              <w:numPr>
                <w:ilvl w:val="0"/>
                <w:numId w:val="434"/>
              </w:numPr>
              <w:spacing w:before="0" w:after="0"/>
              <w:ind w:left="524" w:hanging="524"/>
              <w:rPr>
                <w:rFonts w:asciiTheme="minorHAnsi" w:hAnsiTheme="minorHAnsi" w:cs="Tahoma"/>
                <w:b/>
                <w:sz w:val="22"/>
                <w:szCs w:val="22"/>
              </w:rPr>
            </w:pPr>
            <w:r w:rsidRPr="0041211C">
              <w:rPr>
                <w:rFonts w:asciiTheme="minorHAnsi" w:hAnsiTheme="minorHAnsi" w:cs="Tahoma"/>
                <w:b/>
                <w:sz w:val="22"/>
                <w:szCs w:val="22"/>
              </w:rPr>
              <w:lastRenderedPageBreak/>
              <w:t>Πηγαίος Κώδικας και Schemas (μετά από Δοκιμαστική Λειτουργία)</w:t>
            </w:r>
          </w:p>
        </w:tc>
        <w:tc>
          <w:tcPr>
            <w:tcW w:w="3437" w:type="pct"/>
            <w:vAlign w:val="center"/>
          </w:tcPr>
          <w:p w14:paraId="7050543B" w14:textId="77777777" w:rsidR="00B254C8" w:rsidRPr="0041211C" w:rsidRDefault="00B254C8" w:rsidP="00B254C8">
            <w:pPr>
              <w:rPr>
                <w:rFonts w:asciiTheme="minorHAnsi" w:hAnsiTheme="minorHAnsi"/>
                <w:szCs w:val="22"/>
                <w:lang w:val="el-GR"/>
              </w:rPr>
            </w:pPr>
            <w:r w:rsidRPr="0041211C">
              <w:rPr>
                <w:rFonts w:asciiTheme="minorHAnsi" w:hAnsiTheme="minorHAnsi"/>
                <w:szCs w:val="22"/>
                <w:lang w:val="el-GR"/>
              </w:rPr>
              <w:t xml:space="preserve">Πηγαίος Κώδικας και </w:t>
            </w:r>
            <w:r w:rsidRPr="0041211C">
              <w:rPr>
                <w:rFonts w:asciiTheme="minorHAnsi" w:hAnsiTheme="minorHAnsi"/>
                <w:szCs w:val="22"/>
              </w:rPr>
              <w:t>Schemas</w:t>
            </w:r>
            <w:r w:rsidRPr="0041211C">
              <w:rPr>
                <w:rFonts w:asciiTheme="minorHAnsi" w:hAnsiTheme="minorHAnsi"/>
                <w:szCs w:val="22"/>
                <w:lang w:val="el-GR"/>
              </w:rPr>
              <w:t xml:space="preserve"> (</w:t>
            </w:r>
            <w:r w:rsidRPr="0041211C">
              <w:rPr>
                <w:rFonts w:asciiTheme="minorHAnsi" w:hAnsiTheme="minorHAnsi"/>
                <w:szCs w:val="22"/>
                <w:lang w:val="en-US"/>
              </w:rPr>
              <w:t>database</w:t>
            </w:r>
            <w:r w:rsidRPr="0041211C">
              <w:rPr>
                <w:rFonts w:asciiTheme="minorHAnsi" w:hAnsiTheme="minorHAnsi"/>
                <w:szCs w:val="22"/>
                <w:lang w:val="el-GR"/>
              </w:rPr>
              <w:t xml:space="preserve">, </w:t>
            </w:r>
            <w:r w:rsidRPr="0041211C">
              <w:rPr>
                <w:rFonts w:asciiTheme="minorHAnsi" w:hAnsiTheme="minorHAnsi"/>
                <w:szCs w:val="22"/>
              </w:rPr>
              <w:t>XML</w:t>
            </w:r>
            <w:r w:rsidRPr="0041211C">
              <w:rPr>
                <w:rFonts w:asciiTheme="minorHAnsi" w:hAnsiTheme="minorHAnsi"/>
                <w:szCs w:val="22"/>
                <w:lang w:val="el-GR"/>
              </w:rPr>
              <w:t xml:space="preserve">, </w:t>
            </w:r>
            <w:r w:rsidRPr="0041211C">
              <w:rPr>
                <w:rFonts w:asciiTheme="minorHAnsi" w:hAnsiTheme="minorHAnsi"/>
                <w:szCs w:val="22"/>
                <w:lang w:val="en-US"/>
              </w:rPr>
              <w:t>JSON</w:t>
            </w:r>
            <w:r w:rsidRPr="0041211C">
              <w:rPr>
                <w:rFonts w:asciiTheme="minorHAnsi" w:hAnsiTheme="minorHAnsi"/>
                <w:szCs w:val="22"/>
                <w:lang w:val="el-GR"/>
              </w:rPr>
              <w:t>, κτλ.) για όλα τα Υποσυστήματα και επιμέρους εφαρμογές λογισμικού (εργαλεία λογισμικού) που θα παραδοθούν υλοποιηθούν ή / και προσαρμοστούν στο πλαίσιο του Έργου</w:t>
            </w:r>
            <w:r w:rsidR="00A63F19">
              <w:rPr>
                <w:rFonts w:asciiTheme="minorHAnsi" w:hAnsiTheme="minorHAnsi"/>
                <w:szCs w:val="22"/>
                <w:lang w:val="el-GR"/>
              </w:rPr>
              <w:t xml:space="preserve">, καθώς και </w:t>
            </w:r>
            <w:r w:rsidR="00A63F19" w:rsidRPr="00A63F19">
              <w:rPr>
                <w:rFonts w:asciiTheme="minorHAnsi" w:hAnsiTheme="minorHAnsi"/>
                <w:szCs w:val="22"/>
                <w:lang w:val="el-GR"/>
              </w:rPr>
              <w:t xml:space="preserve">αρχεία παραμετροποίησης, </w:t>
            </w:r>
            <w:r w:rsidR="00F8367B">
              <w:rPr>
                <w:rFonts w:asciiTheme="minorHAnsi" w:hAnsiTheme="minorHAnsi"/>
                <w:szCs w:val="22"/>
                <w:lang w:val="el-GR"/>
              </w:rPr>
              <w:t xml:space="preserve">και </w:t>
            </w:r>
            <w:r w:rsidR="00A63F19" w:rsidRPr="00A63F19">
              <w:rPr>
                <w:rFonts w:asciiTheme="minorHAnsi" w:hAnsiTheme="minorHAnsi"/>
                <w:szCs w:val="22"/>
                <w:lang w:val="el-GR"/>
              </w:rPr>
              <w:t xml:space="preserve"> scripts αρχικοποίησης</w:t>
            </w:r>
            <w:r w:rsidR="00F8367B">
              <w:rPr>
                <w:rFonts w:asciiTheme="minorHAnsi" w:hAnsiTheme="minorHAnsi"/>
                <w:szCs w:val="22"/>
                <w:lang w:val="el-GR"/>
              </w:rPr>
              <w:t xml:space="preserve"> του Συστήματος</w:t>
            </w:r>
            <w:r w:rsidRPr="0041211C">
              <w:rPr>
                <w:rFonts w:asciiTheme="minorHAnsi" w:hAnsiTheme="minorHAnsi"/>
                <w:szCs w:val="22"/>
                <w:lang w:val="el-GR"/>
              </w:rPr>
              <w:t>.</w:t>
            </w:r>
          </w:p>
          <w:p w14:paraId="54BC4F92" w14:textId="77777777" w:rsidR="00B254C8" w:rsidRPr="0041211C" w:rsidRDefault="00B254C8" w:rsidP="00B254C8">
            <w:pPr>
              <w:rPr>
                <w:rFonts w:asciiTheme="minorHAnsi" w:hAnsiTheme="minorHAnsi"/>
                <w:szCs w:val="22"/>
                <w:lang w:val="el-GR"/>
              </w:rPr>
            </w:pPr>
            <w:r w:rsidRPr="0041211C">
              <w:rPr>
                <w:rFonts w:asciiTheme="minorHAnsi" w:hAnsiTheme="minorHAnsi"/>
                <w:szCs w:val="22"/>
                <w:lang w:val="el-GR"/>
              </w:rPr>
              <w:t>Το σύνολο του πηγαίου κώδικα που θα παραχθεί και θα παραληφθεί ως παραδοτέο στο πλαίσιο του έργου θα συνοδεύεται από αναλυτική τεκμηρίωση και θα διατίθεται με άδεια που θα επιτρέπει την περαιτέρω χρήση του από το Φορέα Λειτουργίας.</w:t>
            </w:r>
          </w:p>
        </w:tc>
      </w:tr>
      <w:tr w:rsidR="00B254C8" w:rsidRPr="0041211C" w14:paraId="251B181D" w14:textId="77777777" w:rsidTr="0041211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1563" w:type="pct"/>
          </w:tcPr>
          <w:p w14:paraId="20B9FE33" w14:textId="77777777" w:rsidR="00B254C8" w:rsidRPr="0041211C" w:rsidRDefault="00B254C8" w:rsidP="00E234FB">
            <w:pPr>
              <w:pStyle w:val="Tabletext"/>
              <w:numPr>
                <w:ilvl w:val="0"/>
                <w:numId w:val="434"/>
              </w:numPr>
              <w:spacing w:before="0" w:after="0"/>
              <w:ind w:left="524" w:hanging="524"/>
              <w:rPr>
                <w:rFonts w:asciiTheme="minorHAnsi" w:hAnsiTheme="minorHAnsi" w:cs="Tahoma"/>
                <w:b/>
                <w:sz w:val="22"/>
                <w:szCs w:val="22"/>
              </w:rPr>
            </w:pPr>
            <w:r w:rsidRPr="0041211C">
              <w:rPr>
                <w:rFonts w:asciiTheme="minorHAnsi" w:hAnsiTheme="minorHAnsi" w:cs="Tahoma"/>
                <w:b/>
                <w:sz w:val="22"/>
                <w:szCs w:val="22"/>
              </w:rPr>
              <w:t>Υπηρεσίες δοκιμαστικής λειτουργίας</w:t>
            </w:r>
          </w:p>
        </w:tc>
        <w:tc>
          <w:tcPr>
            <w:tcW w:w="3437" w:type="pct"/>
          </w:tcPr>
          <w:p w14:paraId="1A59C0EC" w14:textId="77777777" w:rsidR="00B254C8" w:rsidRPr="0041211C" w:rsidRDefault="00B254C8" w:rsidP="00B254C8">
            <w:pPr>
              <w:pStyle w:val="aff"/>
              <w:numPr>
                <w:ilvl w:val="0"/>
                <w:numId w:val="38"/>
              </w:numPr>
              <w:suppressAutoHyphens w:val="0"/>
              <w:spacing w:before="40" w:after="40"/>
              <w:ind w:left="357" w:hanging="357"/>
              <w:contextualSpacing w:val="0"/>
              <w:rPr>
                <w:rFonts w:asciiTheme="minorHAnsi" w:hAnsiTheme="minorHAnsi" w:cs="Tahoma"/>
                <w:szCs w:val="22"/>
                <w:lang w:val="el-GR"/>
              </w:rPr>
            </w:pPr>
            <w:r w:rsidRPr="0041211C">
              <w:rPr>
                <w:rFonts w:asciiTheme="minorHAnsi" w:hAnsiTheme="minorHAnsi" w:cs="Tahoma"/>
                <w:szCs w:val="22"/>
                <w:lang w:val="el-GR"/>
              </w:rPr>
              <w:t>Επιτόπια υποστήριξη εξειδικευμένων στελεχών του Αναδόχου για την πραγματοποίηση των ενεργειών που προβλέπονται κατά τη φάση δοκιμαστικής λειτουργίας</w:t>
            </w:r>
          </w:p>
          <w:p w14:paraId="004AE1C6" w14:textId="77777777" w:rsidR="00B254C8" w:rsidRPr="0041211C" w:rsidRDefault="00B254C8" w:rsidP="00B254C8">
            <w:pPr>
              <w:pStyle w:val="aff"/>
              <w:numPr>
                <w:ilvl w:val="0"/>
                <w:numId w:val="38"/>
              </w:numPr>
              <w:suppressAutoHyphens w:val="0"/>
              <w:spacing w:before="40" w:after="40"/>
              <w:ind w:left="357" w:hanging="357"/>
              <w:contextualSpacing w:val="0"/>
              <w:rPr>
                <w:rFonts w:asciiTheme="minorHAnsi" w:hAnsiTheme="minorHAnsi" w:cs="Tahoma"/>
                <w:szCs w:val="22"/>
              </w:rPr>
            </w:pPr>
            <w:r w:rsidRPr="0041211C">
              <w:rPr>
                <w:rFonts w:asciiTheme="minorHAnsi" w:hAnsiTheme="minorHAnsi" w:cs="Tahoma"/>
                <w:szCs w:val="22"/>
                <w:lang w:val="en-US"/>
              </w:rPr>
              <w:t>On-the-job training</w:t>
            </w:r>
          </w:p>
          <w:p w14:paraId="53C419B5" w14:textId="77777777" w:rsidR="00B254C8" w:rsidRPr="0041211C" w:rsidRDefault="00B254C8" w:rsidP="00B254C8">
            <w:pPr>
              <w:pStyle w:val="aff"/>
              <w:numPr>
                <w:ilvl w:val="0"/>
                <w:numId w:val="38"/>
              </w:numPr>
              <w:suppressAutoHyphens w:val="0"/>
              <w:spacing w:before="40" w:after="40"/>
              <w:ind w:left="357" w:hanging="357"/>
              <w:contextualSpacing w:val="0"/>
              <w:rPr>
                <w:rFonts w:asciiTheme="minorHAnsi" w:hAnsiTheme="minorHAnsi" w:cs="Tahoma"/>
                <w:szCs w:val="22"/>
              </w:rPr>
            </w:pPr>
            <w:r w:rsidRPr="0041211C">
              <w:rPr>
                <w:rFonts w:asciiTheme="minorHAnsi" w:hAnsiTheme="minorHAnsi" w:cs="Tahoma"/>
                <w:szCs w:val="22"/>
                <w:lang w:val="en-US"/>
              </w:rPr>
              <w:t xml:space="preserve">Helpdesk </w:t>
            </w:r>
            <w:r w:rsidRPr="0041211C">
              <w:rPr>
                <w:rFonts w:asciiTheme="minorHAnsi" w:hAnsiTheme="minorHAnsi" w:cs="Tahoma"/>
                <w:szCs w:val="22"/>
              </w:rPr>
              <w:t>διευρυμένου ωραρίου</w:t>
            </w:r>
          </w:p>
        </w:tc>
      </w:tr>
      <w:tr w:rsidR="00B254C8" w:rsidRPr="00A009FB" w14:paraId="584876D1" w14:textId="77777777" w:rsidTr="0041211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1563" w:type="pct"/>
          </w:tcPr>
          <w:p w14:paraId="1B78CCDB" w14:textId="77777777" w:rsidR="00B254C8" w:rsidRPr="0041211C" w:rsidRDefault="00B254C8" w:rsidP="00E234FB">
            <w:pPr>
              <w:pStyle w:val="Tabletext"/>
              <w:numPr>
                <w:ilvl w:val="0"/>
                <w:numId w:val="434"/>
              </w:numPr>
              <w:spacing w:before="0" w:after="0"/>
              <w:ind w:left="524" w:hanging="524"/>
              <w:rPr>
                <w:rFonts w:asciiTheme="minorHAnsi" w:hAnsiTheme="minorHAnsi" w:cs="Tahoma"/>
                <w:b/>
                <w:sz w:val="22"/>
                <w:szCs w:val="22"/>
              </w:rPr>
            </w:pPr>
            <w:r w:rsidRPr="0041211C">
              <w:rPr>
                <w:rFonts w:asciiTheme="minorHAnsi" w:hAnsiTheme="minorHAnsi" w:cs="Tahoma"/>
                <w:b/>
                <w:sz w:val="22"/>
                <w:szCs w:val="22"/>
              </w:rPr>
              <w:t>Επικαιροποιημένη Σειρά Εγχειριδίων Τεκμηρίωσης (λειτουργικής &amp; υποστηρικτικής)</w:t>
            </w:r>
          </w:p>
        </w:tc>
        <w:tc>
          <w:tcPr>
            <w:tcW w:w="3437" w:type="pct"/>
            <w:vAlign w:val="center"/>
          </w:tcPr>
          <w:p w14:paraId="0457A981" w14:textId="77777777" w:rsidR="00B254C8" w:rsidRPr="0041211C" w:rsidRDefault="00B254C8" w:rsidP="00B254C8">
            <w:pPr>
              <w:widowControl w:val="0"/>
              <w:spacing w:before="0" w:after="0"/>
              <w:rPr>
                <w:rFonts w:asciiTheme="minorHAnsi" w:hAnsiTheme="minorHAnsi" w:cs="Tahoma"/>
                <w:szCs w:val="22"/>
                <w:lang w:val="el-GR"/>
              </w:rPr>
            </w:pPr>
            <w:r w:rsidRPr="0041211C">
              <w:rPr>
                <w:rFonts w:asciiTheme="minorHAnsi" w:hAnsiTheme="minorHAnsi" w:cs="Tahoma"/>
                <w:szCs w:val="22"/>
                <w:lang w:val="el-GR"/>
              </w:rPr>
              <w:t xml:space="preserve">Για κάθε υποσύστημα και εφαρμογή θα παρασχεθούν στην ελληνική γλώσσα, επικαιροποιημένες εκδόσεις των κάτωθι:  </w:t>
            </w:r>
          </w:p>
          <w:p w14:paraId="320E7954" w14:textId="77777777" w:rsidR="00B254C8" w:rsidRPr="0041211C" w:rsidRDefault="00B254C8" w:rsidP="00B254C8">
            <w:pPr>
              <w:widowControl w:val="0"/>
              <w:numPr>
                <w:ilvl w:val="0"/>
                <w:numId w:val="34"/>
              </w:numPr>
              <w:tabs>
                <w:tab w:val="clear" w:pos="360"/>
                <w:tab w:val="num" w:pos="167"/>
              </w:tabs>
              <w:suppressAutoHyphens w:val="0"/>
              <w:spacing w:before="0" w:after="0"/>
              <w:ind w:left="318" w:hanging="318"/>
              <w:rPr>
                <w:rFonts w:asciiTheme="minorHAnsi" w:hAnsiTheme="minorHAnsi" w:cs="Tahoma"/>
                <w:szCs w:val="22"/>
                <w:lang w:val="el-GR"/>
              </w:rPr>
            </w:pPr>
            <w:r w:rsidRPr="0041211C">
              <w:rPr>
                <w:rFonts w:asciiTheme="minorHAnsi" w:hAnsiTheme="minorHAnsi" w:cs="Tahoma"/>
                <w:szCs w:val="22"/>
                <w:lang w:val="el-GR"/>
              </w:rPr>
              <w:t>Λεπτομερή εγχειρίδια υποστήριξης χρηστών (</w:t>
            </w:r>
            <w:r w:rsidRPr="0041211C">
              <w:rPr>
                <w:rFonts w:asciiTheme="minorHAnsi" w:hAnsiTheme="minorHAnsi" w:cs="Tahoma"/>
                <w:szCs w:val="22"/>
              </w:rPr>
              <w:t>user</w:t>
            </w:r>
            <w:r w:rsidRPr="0041211C">
              <w:rPr>
                <w:rFonts w:asciiTheme="minorHAnsi" w:hAnsiTheme="minorHAnsi" w:cs="Tahoma"/>
                <w:szCs w:val="22"/>
                <w:lang w:val="el-GR"/>
              </w:rPr>
              <w:t xml:space="preserve"> </w:t>
            </w:r>
            <w:r w:rsidRPr="0041211C">
              <w:rPr>
                <w:rFonts w:asciiTheme="minorHAnsi" w:hAnsiTheme="minorHAnsi" w:cs="Tahoma"/>
                <w:szCs w:val="22"/>
              </w:rPr>
              <w:t>manuals</w:t>
            </w:r>
            <w:r w:rsidRPr="0041211C">
              <w:rPr>
                <w:rFonts w:asciiTheme="minorHAnsi" w:hAnsiTheme="minorHAnsi" w:cs="Tahoma"/>
                <w:szCs w:val="22"/>
                <w:lang w:val="el-GR"/>
              </w:rPr>
              <w:t xml:space="preserve">) </w:t>
            </w:r>
          </w:p>
          <w:p w14:paraId="70515F95" w14:textId="77777777" w:rsidR="00B254C8" w:rsidRPr="0041211C" w:rsidRDefault="00B254C8" w:rsidP="00B254C8">
            <w:pPr>
              <w:widowControl w:val="0"/>
              <w:numPr>
                <w:ilvl w:val="0"/>
                <w:numId w:val="34"/>
              </w:numPr>
              <w:tabs>
                <w:tab w:val="clear" w:pos="360"/>
                <w:tab w:val="num" w:pos="167"/>
              </w:tabs>
              <w:suppressAutoHyphens w:val="0"/>
              <w:spacing w:before="0" w:after="0"/>
              <w:ind w:left="318" w:hanging="318"/>
              <w:rPr>
                <w:rFonts w:asciiTheme="minorHAnsi" w:hAnsiTheme="minorHAnsi" w:cs="Tahoma"/>
                <w:szCs w:val="22"/>
                <w:lang w:val="el-GR"/>
              </w:rPr>
            </w:pPr>
            <w:r w:rsidRPr="0041211C">
              <w:rPr>
                <w:rFonts w:asciiTheme="minorHAnsi" w:hAnsiTheme="minorHAnsi" w:cs="Tahoma"/>
                <w:szCs w:val="22"/>
                <w:lang w:val="el-GR"/>
              </w:rPr>
              <w:t>Λεπτομερή εγχειρίδια διαχείρισης και λειτουργίας (</w:t>
            </w:r>
            <w:r w:rsidRPr="0041211C">
              <w:rPr>
                <w:rFonts w:asciiTheme="minorHAnsi" w:hAnsiTheme="minorHAnsi" w:cs="Tahoma"/>
                <w:szCs w:val="22"/>
              </w:rPr>
              <w:t>administration</w:t>
            </w:r>
            <w:r w:rsidRPr="0041211C">
              <w:rPr>
                <w:rFonts w:asciiTheme="minorHAnsi" w:hAnsiTheme="minorHAnsi" w:cs="Tahoma"/>
                <w:szCs w:val="22"/>
                <w:lang w:val="el-GR"/>
              </w:rPr>
              <w:t xml:space="preserve"> &amp; </w:t>
            </w:r>
            <w:r w:rsidRPr="0041211C">
              <w:rPr>
                <w:rFonts w:asciiTheme="minorHAnsi" w:hAnsiTheme="minorHAnsi" w:cs="Tahoma"/>
                <w:szCs w:val="22"/>
              </w:rPr>
              <w:t>operation</w:t>
            </w:r>
            <w:r w:rsidRPr="0041211C">
              <w:rPr>
                <w:rFonts w:asciiTheme="minorHAnsi" w:hAnsiTheme="minorHAnsi" w:cs="Tahoma"/>
                <w:szCs w:val="22"/>
                <w:lang w:val="el-GR"/>
              </w:rPr>
              <w:t xml:space="preserve"> </w:t>
            </w:r>
            <w:r w:rsidRPr="0041211C">
              <w:rPr>
                <w:rFonts w:asciiTheme="minorHAnsi" w:hAnsiTheme="minorHAnsi" w:cs="Tahoma"/>
                <w:szCs w:val="22"/>
              </w:rPr>
              <w:t>manuals</w:t>
            </w:r>
            <w:r w:rsidRPr="0041211C">
              <w:rPr>
                <w:rFonts w:asciiTheme="minorHAnsi" w:hAnsiTheme="minorHAnsi" w:cs="Tahoma"/>
                <w:szCs w:val="22"/>
                <w:lang w:val="el-GR"/>
              </w:rPr>
              <w:t>)</w:t>
            </w:r>
          </w:p>
          <w:p w14:paraId="7CCCCFAF" w14:textId="77777777" w:rsidR="00B254C8" w:rsidRPr="0041211C" w:rsidRDefault="00B254C8" w:rsidP="00B254C8">
            <w:pPr>
              <w:pStyle w:val="aff"/>
              <w:numPr>
                <w:ilvl w:val="0"/>
                <w:numId w:val="38"/>
              </w:numPr>
              <w:tabs>
                <w:tab w:val="num" w:pos="167"/>
              </w:tabs>
              <w:suppressAutoHyphens w:val="0"/>
              <w:spacing w:before="40" w:after="40"/>
              <w:ind w:left="357" w:hanging="357"/>
              <w:contextualSpacing w:val="0"/>
              <w:rPr>
                <w:rFonts w:asciiTheme="minorHAnsi" w:hAnsiTheme="minorHAnsi"/>
                <w:szCs w:val="22"/>
                <w:lang w:val="el-GR"/>
              </w:rPr>
            </w:pPr>
            <w:r w:rsidRPr="0041211C">
              <w:rPr>
                <w:rFonts w:asciiTheme="minorHAnsi" w:hAnsiTheme="minorHAnsi" w:cs="Tahoma"/>
                <w:szCs w:val="22"/>
                <w:lang w:val="el-GR"/>
              </w:rPr>
              <w:t>Λεπτομερή τεχνικά εγχειρίδια του συστήματος (</w:t>
            </w:r>
            <w:r w:rsidRPr="0041211C">
              <w:rPr>
                <w:rFonts w:asciiTheme="minorHAnsi" w:hAnsiTheme="minorHAnsi" w:cs="Tahoma"/>
                <w:szCs w:val="22"/>
              </w:rPr>
              <w:t>system</w:t>
            </w:r>
            <w:r w:rsidRPr="0041211C">
              <w:rPr>
                <w:rFonts w:asciiTheme="minorHAnsi" w:hAnsiTheme="minorHAnsi" w:cs="Tahoma"/>
                <w:szCs w:val="22"/>
                <w:lang w:val="el-GR"/>
              </w:rPr>
              <w:t xml:space="preserve"> </w:t>
            </w:r>
            <w:r w:rsidRPr="0041211C">
              <w:rPr>
                <w:rFonts w:asciiTheme="minorHAnsi" w:hAnsiTheme="minorHAnsi" w:cs="Tahoma"/>
                <w:szCs w:val="22"/>
              </w:rPr>
              <w:t>manuals</w:t>
            </w:r>
            <w:r w:rsidRPr="0041211C">
              <w:rPr>
                <w:rFonts w:asciiTheme="minorHAnsi" w:hAnsiTheme="minorHAnsi" w:cs="Tahoma"/>
                <w:szCs w:val="22"/>
                <w:lang w:val="el-GR"/>
              </w:rPr>
              <w:t xml:space="preserve">) </w:t>
            </w:r>
          </w:p>
        </w:tc>
      </w:tr>
      <w:tr w:rsidR="00B254C8" w:rsidRPr="0041211C" w14:paraId="5820E812" w14:textId="77777777" w:rsidTr="0041211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1563" w:type="pct"/>
          </w:tcPr>
          <w:p w14:paraId="6F030EB5" w14:textId="77777777" w:rsidR="00B254C8" w:rsidRPr="0041211C" w:rsidRDefault="00B254C8" w:rsidP="00E234FB">
            <w:pPr>
              <w:pStyle w:val="Tabletext"/>
              <w:numPr>
                <w:ilvl w:val="0"/>
                <w:numId w:val="434"/>
              </w:numPr>
              <w:spacing w:before="0" w:after="0"/>
              <w:ind w:left="524" w:hanging="524"/>
              <w:rPr>
                <w:rFonts w:asciiTheme="minorHAnsi" w:hAnsiTheme="minorHAnsi" w:cs="Tahoma"/>
                <w:b/>
                <w:sz w:val="22"/>
                <w:szCs w:val="22"/>
              </w:rPr>
            </w:pPr>
            <w:r w:rsidRPr="0041211C">
              <w:rPr>
                <w:rFonts w:asciiTheme="minorHAnsi" w:hAnsiTheme="minorHAnsi" w:cs="Tahoma"/>
                <w:b/>
                <w:sz w:val="22"/>
                <w:szCs w:val="22"/>
              </w:rPr>
              <w:t>Τεύχος αποτελεσμάτων Δοκιμαστικής Λειτουργίας</w:t>
            </w:r>
          </w:p>
        </w:tc>
        <w:tc>
          <w:tcPr>
            <w:tcW w:w="3437" w:type="pct"/>
          </w:tcPr>
          <w:p w14:paraId="63582D56" w14:textId="77777777" w:rsidR="00B254C8" w:rsidRPr="0041211C" w:rsidRDefault="00B254C8" w:rsidP="00B254C8">
            <w:pPr>
              <w:rPr>
                <w:rFonts w:asciiTheme="minorHAnsi" w:hAnsiTheme="minorHAnsi"/>
                <w:szCs w:val="22"/>
              </w:rPr>
            </w:pPr>
            <w:r w:rsidRPr="0041211C">
              <w:rPr>
                <w:rFonts w:asciiTheme="minorHAnsi" w:hAnsiTheme="minorHAnsi"/>
                <w:szCs w:val="22"/>
              </w:rPr>
              <w:t>Περιλαμβάνει τεκμηρίωση αναφορικά με:</w:t>
            </w:r>
          </w:p>
          <w:p w14:paraId="48D0388C" w14:textId="77777777" w:rsidR="00B254C8" w:rsidRPr="0041211C" w:rsidRDefault="00B254C8" w:rsidP="00B254C8">
            <w:pPr>
              <w:pStyle w:val="aff"/>
              <w:numPr>
                <w:ilvl w:val="0"/>
                <w:numId w:val="38"/>
              </w:numPr>
              <w:suppressAutoHyphens w:val="0"/>
              <w:spacing w:before="40" w:after="40"/>
              <w:ind w:left="167" w:hanging="167"/>
              <w:contextualSpacing w:val="0"/>
              <w:rPr>
                <w:rFonts w:asciiTheme="minorHAnsi" w:hAnsiTheme="minorHAnsi" w:cs="Tahoma"/>
                <w:szCs w:val="22"/>
                <w:lang w:val="el-GR"/>
              </w:rPr>
            </w:pPr>
            <w:r w:rsidRPr="0041211C">
              <w:rPr>
                <w:rFonts w:asciiTheme="minorHAnsi" w:hAnsiTheme="minorHAnsi" w:cs="Tahoma"/>
                <w:szCs w:val="22"/>
                <w:lang w:val="el-GR"/>
              </w:rPr>
              <w:t xml:space="preserve">Καταγραφή των σφαλμάτων / συμβάντων που εμφανίστηκαν και του τρόπου αντιμετώπισής τους / ενεργειών υποστήριξης </w:t>
            </w:r>
          </w:p>
          <w:p w14:paraId="771639CF" w14:textId="77777777" w:rsidR="00B254C8" w:rsidRPr="0041211C" w:rsidRDefault="00B254C8" w:rsidP="00B254C8">
            <w:pPr>
              <w:pStyle w:val="aff"/>
              <w:numPr>
                <w:ilvl w:val="0"/>
                <w:numId w:val="38"/>
              </w:numPr>
              <w:suppressAutoHyphens w:val="0"/>
              <w:spacing w:before="40" w:after="40"/>
              <w:ind w:left="167" w:hanging="167"/>
              <w:contextualSpacing w:val="0"/>
              <w:rPr>
                <w:rFonts w:asciiTheme="minorHAnsi" w:hAnsiTheme="minorHAnsi" w:cs="Tahoma"/>
                <w:szCs w:val="22"/>
                <w:lang w:val="el-GR"/>
              </w:rPr>
            </w:pPr>
            <w:r w:rsidRPr="0041211C">
              <w:rPr>
                <w:rFonts w:asciiTheme="minorHAnsi" w:hAnsiTheme="minorHAnsi" w:cs="Tahoma"/>
                <w:szCs w:val="22"/>
                <w:lang w:val="el-GR"/>
              </w:rPr>
              <w:t xml:space="preserve">Αναφορά προσαρμογών και ρυθμίσεων στο λογισμικό </w:t>
            </w:r>
          </w:p>
          <w:p w14:paraId="2AB4AA12" w14:textId="77777777" w:rsidR="00B254C8" w:rsidRPr="0041211C" w:rsidRDefault="00B254C8" w:rsidP="00B254C8">
            <w:pPr>
              <w:pStyle w:val="aff"/>
              <w:numPr>
                <w:ilvl w:val="0"/>
                <w:numId w:val="38"/>
              </w:numPr>
              <w:suppressAutoHyphens w:val="0"/>
              <w:spacing w:before="40" w:after="40"/>
              <w:ind w:left="167" w:hanging="167"/>
              <w:contextualSpacing w:val="0"/>
              <w:rPr>
                <w:rFonts w:asciiTheme="minorHAnsi" w:hAnsiTheme="minorHAnsi" w:cs="Tahoma"/>
                <w:szCs w:val="22"/>
                <w:lang w:val="el-GR"/>
              </w:rPr>
            </w:pPr>
            <w:r w:rsidRPr="0041211C">
              <w:rPr>
                <w:rFonts w:asciiTheme="minorHAnsi" w:hAnsiTheme="minorHAnsi" w:cs="Tahoma"/>
                <w:szCs w:val="22"/>
                <w:lang w:val="el-GR"/>
              </w:rPr>
              <w:t>Καταγραφή αλλαγών (και απαιτήσεων που προέκυψαν από τις αλλαγές) στο Σύστημα Διαχείρισης Αιτημάτων (</w:t>
            </w:r>
            <w:r w:rsidRPr="0041211C">
              <w:rPr>
                <w:rFonts w:asciiTheme="minorHAnsi" w:hAnsiTheme="minorHAnsi" w:cs="Tahoma"/>
                <w:szCs w:val="22"/>
              </w:rPr>
              <w:t>Ticket</w:t>
            </w:r>
            <w:r w:rsidRPr="0041211C">
              <w:rPr>
                <w:rFonts w:asciiTheme="minorHAnsi" w:hAnsiTheme="minorHAnsi" w:cs="Tahoma"/>
                <w:szCs w:val="22"/>
                <w:lang w:val="el-GR"/>
              </w:rPr>
              <w:t xml:space="preserve"> </w:t>
            </w:r>
            <w:r w:rsidRPr="0041211C">
              <w:rPr>
                <w:rFonts w:asciiTheme="minorHAnsi" w:hAnsiTheme="minorHAnsi" w:cs="Tahoma"/>
                <w:szCs w:val="22"/>
              </w:rPr>
              <w:t>Management</w:t>
            </w:r>
            <w:r w:rsidRPr="0041211C">
              <w:rPr>
                <w:rFonts w:asciiTheme="minorHAnsi" w:hAnsiTheme="minorHAnsi" w:cs="Tahoma"/>
                <w:szCs w:val="22"/>
                <w:lang w:val="el-GR"/>
              </w:rPr>
              <w:t xml:space="preserve"> </w:t>
            </w:r>
            <w:r w:rsidRPr="0041211C">
              <w:rPr>
                <w:rFonts w:asciiTheme="minorHAnsi" w:hAnsiTheme="minorHAnsi" w:cs="Tahoma"/>
                <w:szCs w:val="22"/>
              </w:rPr>
              <w:t>System</w:t>
            </w:r>
            <w:r w:rsidRPr="0041211C">
              <w:rPr>
                <w:rFonts w:asciiTheme="minorHAnsi" w:hAnsiTheme="minorHAnsi" w:cs="Tahoma"/>
                <w:szCs w:val="22"/>
                <w:lang w:val="el-GR"/>
              </w:rPr>
              <w:t xml:space="preserve">) της ΚτΠ Α.Ε. </w:t>
            </w:r>
          </w:p>
          <w:p w14:paraId="6FED2F5B" w14:textId="77777777" w:rsidR="00B254C8" w:rsidRPr="0041211C" w:rsidRDefault="00B254C8" w:rsidP="00B254C8">
            <w:pPr>
              <w:pStyle w:val="aff"/>
              <w:numPr>
                <w:ilvl w:val="0"/>
                <w:numId w:val="38"/>
              </w:numPr>
              <w:suppressAutoHyphens w:val="0"/>
              <w:spacing w:before="40" w:after="40"/>
              <w:ind w:left="167" w:hanging="167"/>
              <w:contextualSpacing w:val="0"/>
              <w:rPr>
                <w:rFonts w:asciiTheme="minorHAnsi" w:hAnsiTheme="minorHAnsi" w:cs="Tahoma"/>
                <w:szCs w:val="22"/>
              </w:rPr>
            </w:pPr>
            <w:r w:rsidRPr="0041211C">
              <w:rPr>
                <w:rFonts w:asciiTheme="minorHAnsi" w:hAnsiTheme="minorHAnsi" w:cs="Tahoma"/>
                <w:szCs w:val="22"/>
              </w:rPr>
              <w:t xml:space="preserve">Δελτία παρουσίας επιτόπιας υποστήριξης  </w:t>
            </w:r>
          </w:p>
          <w:p w14:paraId="793EA673" w14:textId="77777777" w:rsidR="00B254C8" w:rsidRPr="0041211C" w:rsidRDefault="00B254C8" w:rsidP="00B254C8">
            <w:pPr>
              <w:pStyle w:val="aff"/>
              <w:numPr>
                <w:ilvl w:val="0"/>
                <w:numId w:val="38"/>
              </w:numPr>
              <w:suppressAutoHyphens w:val="0"/>
              <w:spacing w:before="40" w:after="40"/>
              <w:ind w:left="167" w:hanging="167"/>
              <w:contextualSpacing w:val="0"/>
              <w:rPr>
                <w:rFonts w:asciiTheme="minorHAnsi" w:hAnsiTheme="minorHAnsi" w:cs="Tahoma"/>
                <w:szCs w:val="22"/>
              </w:rPr>
            </w:pPr>
            <w:r w:rsidRPr="0041211C">
              <w:rPr>
                <w:rFonts w:asciiTheme="minorHAnsi" w:hAnsiTheme="minorHAnsi" w:cs="Tahoma"/>
                <w:szCs w:val="22"/>
              </w:rPr>
              <w:t xml:space="preserve">Απολογιστική Έκθεση υπηρεσιών helpdesk </w:t>
            </w:r>
          </w:p>
          <w:p w14:paraId="7384754C" w14:textId="77777777" w:rsidR="00B254C8" w:rsidRPr="0041211C" w:rsidRDefault="00B254C8" w:rsidP="00B254C8">
            <w:pPr>
              <w:pStyle w:val="aff"/>
              <w:numPr>
                <w:ilvl w:val="0"/>
                <w:numId w:val="38"/>
              </w:numPr>
              <w:suppressAutoHyphens w:val="0"/>
              <w:spacing w:before="40" w:after="40"/>
              <w:ind w:left="167" w:hanging="167"/>
              <w:contextualSpacing w:val="0"/>
              <w:rPr>
                <w:rFonts w:asciiTheme="minorHAnsi" w:hAnsiTheme="minorHAnsi" w:cs="Tahoma"/>
                <w:szCs w:val="22"/>
                <w:lang w:val="el-GR"/>
              </w:rPr>
            </w:pPr>
            <w:r w:rsidRPr="0041211C">
              <w:rPr>
                <w:rFonts w:asciiTheme="minorHAnsi" w:hAnsiTheme="minorHAnsi" w:cs="Tahoma"/>
                <w:szCs w:val="22"/>
                <w:lang w:val="el-GR"/>
              </w:rPr>
              <w:t xml:space="preserve">Απολογιστική Έκθεση </w:t>
            </w:r>
            <w:r w:rsidRPr="0041211C">
              <w:rPr>
                <w:rFonts w:asciiTheme="minorHAnsi" w:hAnsiTheme="minorHAnsi" w:cs="Tahoma"/>
                <w:szCs w:val="22"/>
              </w:rPr>
              <w:t>ad</w:t>
            </w:r>
            <w:r w:rsidRPr="0041211C">
              <w:rPr>
                <w:rFonts w:asciiTheme="minorHAnsi" w:hAnsiTheme="minorHAnsi" w:cs="Tahoma"/>
                <w:szCs w:val="22"/>
                <w:lang w:val="el-GR"/>
              </w:rPr>
              <w:t xml:space="preserve"> </w:t>
            </w:r>
            <w:r w:rsidRPr="0041211C">
              <w:rPr>
                <w:rFonts w:asciiTheme="minorHAnsi" w:hAnsiTheme="minorHAnsi" w:cs="Tahoma"/>
                <w:szCs w:val="22"/>
              </w:rPr>
              <w:t>hoc</w:t>
            </w:r>
            <w:r w:rsidRPr="0041211C">
              <w:rPr>
                <w:rFonts w:asciiTheme="minorHAnsi" w:hAnsiTheme="minorHAnsi" w:cs="Tahoma"/>
                <w:szCs w:val="22"/>
                <w:lang w:val="el-GR"/>
              </w:rPr>
              <w:t xml:space="preserve"> υπηρεσιών </w:t>
            </w:r>
            <w:r w:rsidRPr="0041211C">
              <w:rPr>
                <w:rFonts w:asciiTheme="minorHAnsi" w:hAnsiTheme="minorHAnsi" w:cs="Tahoma"/>
                <w:szCs w:val="22"/>
              </w:rPr>
              <w:t>development</w:t>
            </w:r>
          </w:p>
          <w:p w14:paraId="3B94D7A0" w14:textId="77777777" w:rsidR="00B254C8" w:rsidRPr="0041211C" w:rsidRDefault="00B254C8" w:rsidP="00B254C8">
            <w:pPr>
              <w:widowControl w:val="0"/>
              <w:spacing w:before="0" w:after="0"/>
              <w:rPr>
                <w:rFonts w:asciiTheme="minorHAnsi" w:hAnsiTheme="minorHAnsi" w:cs="Tahoma"/>
                <w:szCs w:val="22"/>
              </w:rPr>
            </w:pPr>
            <w:r w:rsidRPr="0041211C">
              <w:rPr>
                <w:rFonts w:asciiTheme="minorHAnsi" w:hAnsiTheme="minorHAnsi" w:cs="Tahoma"/>
                <w:szCs w:val="22"/>
              </w:rPr>
              <w:t xml:space="preserve">Απολογιστική Έκθεση εξάπλωσης Συστήματος </w:t>
            </w:r>
          </w:p>
        </w:tc>
      </w:tr>
      <w:tr w:rsidR="00B254C8" w:rsidRPr="00A009FB" w14:paraId="23AB0BC6" w14:textId="77777777" w:rsidTr="00E234F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1563" w:type="pct"/>
          </w:tcPr>
          <w:p w14:paraId="0173D74E" w14:textId="77777777" w:rsidR="00B254C8" w:rsidRPr="0041211C" w:rsidRDefault="00B254C8" w:rsidP="00E234FB">
            <w:pPr>
              <w:pStyle w:val="Tabletext"/>
              <w:numPr>
                <w:ilvl w:val="0"/>
                <w:numId w:val="434"/>
              </w:numPr>
              <w:spacing w:before="0" w:after="0"/>
              <w:ind w:left="524" w:hanging="524"/>
              <w:rPr>
                <w:rFonts w:asciiTheme="minorHAnsi" w:hAnsiTheme="minorHAnsi" w:cs="Tahoma"/>
                <w:b/>
                <w:sz w:val="22"/>
                <w:szCs w:val="22"/>
              </w:rPr>
            </w:pPr>
            <w:r w:rsidRPr="0041211C">
              <w:rPr>
                <w:rFonts w:asciiTheme="minorHAnsi" w:hAnsiTheme="minorHAnsi" w:cs="Tahoma"/>
                <w:b/>
                <w:sz w:val="22"/>
                <w:szCs w:val="22"/>
              </w:rPr>
              <w:t>Σχέδιο Επικοινωνιακής Στρατηγικής</w:t>
            </w:r>
          </w:p>
        </w:tc>
        <w:tc>
          <w:tcPr>
            <w:tcW w:w="3437" w:type="pct"/>
          </w:tcPr>
          <w:p w14:paraId="541779DE" w14:textId="77777777" w:rsidR="00B254C8" w:rsidRPr="0041211C" w:rsidRDefault="00B254C8" w:rsidP="00B254C8">
            <w:pPr>
              <w:spacing w:before="40" w:after="40"/>
              <w:rPr>
                <w:rFonts w:asciiTheme="minorHAnsi" w:hAnsiTheme="minorHAnsi" w:cs="Tahoma"/>
                <w:szCs w:val="22"/>
                <w:lang w:val="el-GR"/>
              </w:rPr>
            </w:pPr>
            <w:r w:rsidRPr="0041211C">
              <w:rPr>
                <w:rFonts w:asciiTheme="minorHAnsi" w:hAnsiTheme="minorHAnsi"/>
                <w:szCs w:val="22"/>
                <w:lang w:val="el-GR"/>
              </w:rPr>
              <w:t>Προγραμματισμός ενεργειών δημοσιότητας και προώθησης του έργου (π.χ ημερίδες, διαφημιστικά φυλλάδια και αφίσες, ανακοινώσεις και παρουσιάσεις κλπ)</w:t>
            </w:r>
          </w:p>
        </w:tc>
      </w:tr>
      <w:tr w:rsidR="00B254C8" w:rsidRPr="00A009FB" w14:paraId="30264981" w14:textId="77777777" w:rsidTr="00E234F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1563" w:type="pct"/>
          </w:tcPr>
          <w:p w14:paraId="73EF6CDD" w14:textId="77777777" w:rsidR="00B254C8" w:rsidRPr="0041211C" w:rsidRDefault="00B254C8" w:rsidP="00E234FB">
            <w:pPr>
              <w:pStyle w:val="Tabletext"/>
              <w:numPr>
                <w:ilvl w:val="0"/>
                <w:numId w:val="434"/>
              </w:numPr>
              <w:spacing w:before="0" w:after="0"/>
              <w:ind w:left="524" w:hanging="524"/>
              <w:rPr>
                <w:rFonts w:asciiTheme="minorHAnsi" w:hAnsiTheme="minorHAnsi" w:cs="Tahoma"/>
                <w:b/>
                <w:sz w:val="22"/>
                <w:szCs w:val="22"/>
              </w:rPr>
            </w:pPr>
            <w:r w:rsidRPr="0041211C">
              <w:rPr>
                <w:rFonts w:asciiTheme="minorHAnsi" w:hAnsiTheme="minorHAnsi" w:cs="Tahoma"/>
                <w:b/>
                <w:sz w:val="22"/>
                <w:szCs w:val="22"/>
              </w:rPr>
              <w:t>Υλικό και Υπηρεσίες  Δημοσιότητας</w:t>
            </w:r>
          </w:p>
        </w:tc>
        <w:tc>
          <w:tcPr>
            <w:tcW w:w="3437" w:type="pct"/>
          </w:tcPr>
          <w:p w14:paraId="4330547E" w14:textId="77777777" w:rsidR="00B254C8" w:rsidRPr="0041211C" w:rsidRDefault="00B254C8" w:rsidP="00B254C8">
            <w:pPr>
              <w:spacing w:before="40" w:after="40"/>
              <w:rPr>
                <w:rFonts w:asciiTheme="minorHAnsi" w:hAnsiTheme="minorHAnsi" w:cs="Tahoma"/>
                <w:szCs w:val="22"/>
                <w:lang w:val="el-GR"/>
              </w:rPr>
            </w:pPr>
            <w:r w:rsidRPr="0041211C">
              <w:rPr>
                <w:rFonts w:asciiTheme="minorHAnsi" w:hAnsiTheme="minorHAnsi"/>
                <w:szCs w:val="22"/>
                <w:lang w:val="el-GR"/>
              </w:rPr>
              <w:t>Υλοποίηση ενεργειών προώθησης του έργου, βάσει του Σχεδίου Επικοινωνιακής Στρατηγικής</w:t>
            </w:r>
          </w:p>
        </w:tc>
      </w:tr>
      <w:tr w:rsidR="002749BF" w:rsidRPr="00A009FB" w14:paraId="265F7C6F" w14:textId="77777777" w:rsidTr="00E234F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1563" w:type="pct"/>
            <w:vAlign w:val="center"/>
          </w:tcPr>
          <w:p w14:paraId="47DEAAA3" w14:textId="77777777" w:rsidR="002749BF" w:rsidRPr="00115DFF" w:rsidRDefault="002749BF" w:rsidP="00E234FB">
            <w:pPr>
              <w:pStyle w:val="Tabletext"/>
              <w:numPr>
                <w:ilvl w:val="0"/>
                <w:numId w:val="434"/>
              </w:numPr>
              <w:spacing w:before="0" w:after="0"/>
              <w:ind w:left="524" w:hanging="524"/>
              <w:rPr>
                <w:rFonts w:asciiTheme="minorHAnsi" w:hAnsiTheme="minorHAnsi" w:cstheme="minorHAnsi"/>
                <w:b/>
                <w:sz w:val="22"/>
                <w:szCs w:val="22"/>
              </w:rPr>
            </w:pPr>
            <w:r w:rsidRPr="00E234FB">
              <w:rPr>
                <w:rFonts w:asciiTheme="minorHAnsi" w:hAnsiTheme="minorHAnsi" w:cstheme="minorHAnsi"/>
                <w:b/>
                <w:sz w:val="22"/>
                <w:szCs w:val="22"/>
              </w:rPr>
              <w:t>Αξιολόγηση ενεργειών δημοσιότητας</w:t>
            </w:r>
          </w:p>
        </w:tc>
        <w:tc>
          <w:tcPr>
            <w:tcW w:w="3437" w:type="pct"/>
            <w:vAlign w:val="center"/>
          </w:tcPr>
          <w:p w14:paraId="444501B6" w14:textId="77777777" w:rsidR="002749BF" w:rsidRPr="00115DFF" w:rsidRDefault="002749BF" w:rsidP="002749BF">
            <w:pPr>
              <w:spacing w:before="40" w:after="40"/>
              <w:rPr>
                <w:rFonts w:asciiTheme="minorHAnsi" w:hAnsiTheme="minorHAnsi" w:cstheme="minorHAnsi"/>
                <w:szCs w:val="22"/>
                <w:lang w:val="el-GR"/>
              </w:rPr>
            </w:pPr>
            <w:r w:rsidRPr="00E234FB">
              <w:rPr>
                <w:rFonts w:asciiTheme="minorHAnsi" w:hAnsiTheme="minorHAnsi" w:cstheme="minorHAnsi"/>
                <w:szCs w:val="22"/>
                <w:lang w:val="el-GR"/>
              </w:rPr>
              <w:t>Αξιολόγηση το πλάνου δημοσιότητας βάση των πραγματοποιηθέντων ενεργειών και των τελικών αποτελεσμάτων</w:t>
            </w:r>
          </w:p>
        </w:tc>
      </w:tr>
    </w:tbl>
    <w:p w14:paraId="38357595" w14:textId="77777777" w:rsidR="00F83247" w:rsidRDefault="00F83247">
      <w:pPr>
        <w:suppressAutoHyphens w:val="0"/>
        <w:autoSpaceDE w:val="0"/>
        <w:spacing w:after="60"/>
        <w:rPr>
          <w:rFonts w:eastAsia="SimSun"/>
          <w:szCs w:val="22"/>
          <w:lang w:val="el-GR"/>
        </w:rPr>
      </w:pPr>
    </w:p>
    <w:p w14:paraId="75ECA500" w14:textId="77777777" w:rsidR="00CD6C9A" w:rsidRPr="00AD2815" w:rsidRDefault="00CD6C9A" w:rsidP="00AD2815">
      <w:pPr>
        <w:pStyle w:val="4"/>
        <w:rPr>
          <w:rFonts w:eastAsia="SimSun"/>
          <w:lang w:val="el-GR"/>
        </w:rPr>
      </w:pPr>
      <w:bookmarkStart w:id="771" w:name="_Ref514153561"/>
      <w:bookmarkStart w:id="772" w:name="_Toc516238330"/>
      <w:r w:rsidRPr="00AD2815">
        <w:rPr>
          <w:rFonts w:eastAsia="SimSun"/>
          <w:lang w:val="el-GR"/>
        </w:rPr>
        <w:lastRenderedPageBreak/>
        <w:t>Περίοδος Εγγύησης και Συντήρησης (ΠΕΣ)</w:t>
      </w:r>
      <w:bookmarkEnd w:id="771"/>
      <w:bookmarkEnd w:id="772"/>
    </w:p>
    <w:p w14:paraId="1282E2F8" w14:textId="77777777" w:rsidR="00AD2815" w:rsidRPr="00AD2815" w:rsidRDefault="00AD2815" w:rsidP="00AD2815">
      <w:pPr>
        <w:rPr>
          <w:lang w:val="el-GR"/>
        </w:rPr>
      </w:pPr>
      <w:r w:rsidRPr="00AD2815">
        <w:rPr>
          <w:lang w:val="el-GR"/>
        </w:rPr>
        <w:t xml:space="preserve">Ως </w:t>
      </w:r>
      <w:r w:rsidRPr="00AD2815">
        <w:rPr>
          <w:b/>
          <w:lang w:val="el-GR"/>
        </w:rPr>
        <w:t>ΠΕΣ</w:t>
      </w:r>
      <w:r w:rsidRPr="00AD2815">
        <w:rPr>
          <w:lang w:val="el-GR"/>
        </w:rPr>
        <w:t xml:space="preserve"> ορίζεται η συνολική Περίοδος Εγγύησης και Συντήρησης, με έναρξη την Οριστική Παραλαβή του Έργου και με χρονική διάρκεια </w:t>
      </w:r>
      <w:r w:rsidRPr="00AD2815">
        <w:rPr>
          <w:b/>
          <w:lang w:val="el-GR"/>
        </w:rPr>
        <w:t>πέντε (5) έτη</w:t>
      </w:r>
      <w:r w:rsidRPr="00AD2815">
        <w:rPr>
          <w:lang w:val="el-GR"/>
        </w:rPr>
        <w:t>.</w:t>
      </w:r>
    </w:p>
    <w:p w14:paraId="424A0236" w14:textId="77777777" w:rsidR="00AD2815" w:rsidRPr="00AD2815" w:rsidRDefault="00AD2815" w:rsidP="00AD2815">
      <w:pPr>
        <w:rPr>
          <w:lang w:val="el-GR"/>
        </w:rPr>
      </w:pPr>
      <w:r w:rsidRPr="00AD2815">
        <w:rPr>
          <w:lang w:val="el-GR"/>
        </w:rPr>
        <w:t xml:space="preserve">Η </w:t>
      </w:r>
      <w:r w:rsidRPr="00AD2815">
        <w:rPr>
          <w:b/>
          <w:lang w:val="el-GR"/>
        </w:rPr>
        <w:t>ελάχιστη ζητούμενη</w:t>
      </w:r>
      <w:r w:rsidRPr="00AD2815">
        <w:rPr>
          <w:lang w:val="el-GR"/>
        </w:rPr>
        <w:t xml:space="preserve"> Περίοδος Εγγύησης είναι </w:t>
      </w:r>
      <w:r>
        <w:rPr>
          <w:b/>
          <w:lang w:val="el-GR"/>
        </w:rPr>
        <w:t xml:space="preserve">δύο </w:t>
      </w:r>
      <w:r w:rsidRPr="00AD2815">
        <w:rPr>
          <w:b/>
          <w:lang w:val="el-GR"/>
        </w:rPr>
        <w:t>(</w:t>
      </w:r>
      <w:r>
        <w:rPr>
          <w:b/>
          <w:lang w:val="el-GR"/>
        </w:rPr>
        <w:t>2</w:t>
      </w:r>
      <w:r w:rsidRPr="00AD2815">
        <w:rPr>
          <w:b/>
          <w:lang w:val="el-GR"/>
        </w:rPr>
        <w:t>) έτ</w:t>
      </w:r>
      <w:r>
        <w:rPr>
          <w:b/>
          <w:lang w:val="el-GR"/>
        </w:rPr>
        <w:t>η</w:t>
      </w:r>
      <w:r w:rsidRPr="00AD2815">
        <w:rPr>
          <w:lang w:val="el-GR"/>
        </w:rPr>
        <w:t xml:space="preserve"> από την </w:t>
      </w:r>
      <w:r w:rsidRPr="00AD2815">
        <w:rPr>
          <w:b/>
          <w:lang w:val="el-GR"/>
        </w:rPr>
        <w:t xml:space="preserve">Οριστική Παραλαβή </w:t>
      </w:r>
      <w:r w:rsidRPr="00AD2815">
        <w:rPr>
          <w:lang w:val="el-GR"/>
        </w:rPr>
        <w:t>του Έργου.</w:t>
      </w:r>
    </w:p>
    <w:p w14:paraId="2C439B59" w14:textId="77777777" w:rsidR="00AD2815" w:rsidRPr="00AD2815" w:rsidRDefault="00AD2815" w:rsidP="00AD2815">
      <w:pPr>
        <w:rPr>
          <w:lang w:val="el-GR"/>
        </w:rPr>
      </w:pPr>
      <w:r w:rsidRPr="00AD2815">
        <w:rPr>
          <w:lang w:val="el-GR"/>
        </w:rPr>
        <w:t xml:space="preserve">Ο Ανάδοχος, μετά την </w:t>
      </w:r>
      <w:r w:rsidRPr="00AD2815">
        <w:rPr>
          <w:b/>
          <w:lang w:val="el-GR"/>
        </w:rPr>
        <w:t xml:space="preserve">Οριστική Παραλαβή </w:t>
      </w:r>
      <w:r w:rsidRPr="00AD2815">
        <w:rPr>
          <w:lang w:val="el-GR"/>
        </w:rPr>
        <w:t xml:space="preserve">του Έργου, είναι υποχρεωμένος να υπογράψει με τον Φορέα για τον οποίο προορίζεται το Έργο </w:t>
      </w:r>
      <w:r w:rsidRPr="00AD2815">
        <w:rPr>
          <w:b/>
          <w:lang w:val="el-GR"/>
        </w:rPr>
        <w:t>Σύμβαση Εγγύησης</w:t>
      </w:r>
      <w:r w:rsidRPr="00AD2815">
        <w:rPr>
          <w:lang w:val="el-GR"/>
        </w:rPr>
        <w:t xml:space="preserve"> για την προσφερόμενη από αυτόν Περίοδο Εγγύησης. </w:t>
      </w:r>
    </w:p>
    <w:p w14:paraId="38AB74FB" w14:textId="77777777" w:rsidR="00AD2815" w:rsidRPr="00AD2815" w:rsidRDefault="00AD2815" w:rsidP="00AD2815">
      <w:pPr>
        <w:rPr>
          <w:lang w:val="el-GR"/>
        </w:rPr>
      </w:pPr>
      <w:r w:rsidRPr="00AD2815">
        <w:rPr>
          <w:lang w:val="el-GR"/>
        </w:rPr>
        <w:t xml:space="preserve">Η Περίοδος Συντήρησης ξεκινά με τη λήξη της </w:t>
      </w:r>
      <w:r w:rsidRPr="00AD2815">
        <w:rPr>
          <w:b/>
          <w:lang w:val="el-GR"/>
        </w:rPr>
        <w:t>προσφερόμενης</w:t>
      </w:r>
      <w:r w:rsidRPr="00AD2815">
        <w:rPr>
          <w:lang w:val="el-GR"/>
        </w:rPr>
        <w:t xml:space="preserve"> Περιόδου Εγγύησης και λήγει με τη λήξη της </w:t>
      </w:r>
      <w:r w:rsidRPr="00AD2815">
        <w:rPr>
          <w:b/>
          <w:lang w:val="el-GR"/>
        </w:rPr>
        <w:t>ΠΕΣ</w:t>
      </w:r>
      <w:r w:rsidRPr="00AD2815">
        <w:rPr>
          <w:lang w:val="el-GR"/>
        </w:rPr>
        <w:t>.</w:t>
      </w:r>
    </w:p>
    <w:p w14:paraId="24B39E3F" w14:textId="77777777" w:rsidR="00AD2815" w:rsidRPr="00AD2815" w:rsidRDefault="00AD2815" w:rsidP="00AD2815">
      <w:pPr>
        <w:rPr>
          <w:lang w:val="el-GR"/>
        </w:rPr>
      </w:pPr>
      <w:r w:rsidRPr="00AD2815">
        <w:rPr>
          <w:lang w:val="el-GR"/>
        </w:rPr>
        <w:t xml:space="preserve">Ο Ανάδοχος είναι υποχρεωμένος, εφόσον το επιθυμεί ο Φορέας για τον οποίο προορίζεται το Έργο, να υπογράψει </w:t>
      </w:r>
      <w:r w:rsidRPr="00AD2815">
        <w:rPr>
          <w:b/>
          <w:lang w:val="el-GR"/>
        </w:rPr>
        <w:t>Σύμβαση Συντήρησης</w:t>
      </w:r>
      <w:r w:rsidRPr="00AD2815">
        <w:rPr>
          <w:lang w:val="el-GR"/>
        </w:rPr>
        <w:t>, μετά το τέλος της προσφερόμενης από αυτόν Περιόδου Εγγύησης και με τίμημα το κόστος συντήρησης που αναφέρεται στην Προσφορά του.</w:t>
      </w:r>
    </w:p>
    <w:p w14:paraId="19CAA14B" w14:textId="77777777" w:rsidR="00AD2815" w:rsidRPr="00AD2815" w:rsidRDefault="00AD2815" w:rsidP="00AD2815">
      <w:pPr>
        <w:rPr>
          <w:u w:val="single"/>
          <w:lang w:val="el-GR"/>
        </w:rPr>
      </w:pPr>
    </w:p>
    <w:p w14:paraId="0D9A7BE3" w14:textId="77777777" w:rsidR="00AD2815" w:rsidRPr="00AD2815" w:rsidRDefault="00AD2815" w:rsidP="00AD2815">
      <w:pPr>
        <w:ind w:left="1440" w:hanging="1440"/>
        <w:rPr>
          <w:lang w:val="el-GR"/>
        </w:rPr>
      </w:pPr>
      <w:r w:rsidRPr="00AD2815">
        <w:rPr>
          <w:u w:val="single"/>
          <w:lang w:val="el-GR"/>
        </w:rPr>
        <w:t>Σημείωση 1</w:t>
      </w:r>
      <w:r w:rsidRPr="00AD2815">
        <w:rPr>
          <w:lang w:val="el-GR"/>
        </w:rPr>
        <w:t xml:space="preserve">: </w:t>
      </w:r>
      <w:r w:rsidRPr="00AD2815">
        <w:rPr>
          <w:lang w:val="el-GR"/>
        </w:rPr>
        <w:tab/>
        <w:t xml:space="preserve">Για την αξιολόγηση των προσφορών των υποψηφίων Αναδόχων </w:t>
      </w:r>
      <w:r w:rsidRPr="00AD2815">
        <w:rPr>
          <w:b/>
          <w:lang w:val="el-GR"/>
        </w:rPr>
        <w:t>δεν λαμβάνονται υπόψη τα έτη πέραν της ΠΕΣ</w:t>
      </w:r>
      <w:r w:rsidRPr="00AD2815">
        <w:rPr>
          <w:lang w:val="el-GR"/>
        </w:rPr>
        <w:t>.</w:t>
      </w:r>
    </w:p>
    <w:p w14:paraId="7A8F6B6F" w14:textId="77777777" w:rsidR="00AD2815" w:rsidRPr="00AD2815" w:rsidRDefault="00AD2815" w:rsidP="00AD2815">
      <w:pPr>
        <w:ind w:left="1440" w:hanging="1440"/>
        <w:rPr>
          <w:lang w:val="el-GR"/>
        </w:rPr>
      </w:pPr>
      <w:r w:rsidRPr="00AD2815">
        <w:rPr>
          <w:u w:val="single"/>
          <w:lang w:val="el-GR"/>
        </w:rPr>
        <w:t>Σημείωση 2</w:t>
      </w:r>
      <w:r w:rsidRPr="00AD2815">
        <w:rPr>
          <w:lang w:val="el-GR"/>
        </w:rPr>
        <w:t xml:space="preserve">: </w:t>
      </w:r>
      <w:r w:rsidRPr="00AD2815">
        <w:rPr>
          <w:lang w:val="el-GR"/>
        </w:rPr>
        <w:tab/>
        <w:t xml:space="preserve">Είναι στην ευχέρεια των υποψηφίων Αναδόχων να προσφέρουν Περίοδο Εγγύησης μεγαλύτερη της </w:t>
      </w:r>
      <w:r w:rsidRPr="00AD2815">
        <w:rPr>
          <w:b/>
          <w:lang w:val="el-GR"/>
        </w:rPr>
        <w:t>ελάχιστης</w:t>
      </w:r>
      <w:r w:rsidRPr="00AD2815">
        <w:rPr>
          <w:lang w:val="el-GR"/>
        </w:rPr>
        <w:t xml:space="preserve"> </w:t>
      </w:r>
      <w:r w:rsidRPr="00AD2815">
        <w:rPr>
          <w:b/>
          <w:lang w:val="el-GR"/>
        </w:rPr>
        <w:t>ζητούμενης</w:t>
      </w:r>
      <w:r w:rsidRPr="00AD2815">
        <w:rPr>
          <w:lang w:val="el-GR"/>
        </w:rPr>
        <w:t>, όμως αυτή θα πρέπει να καλύπτει το σύνολο των προϊόντων και υπηρεσιών για ακέραιο αριθμό ετών.</w:t>
      </w:r>
    </w:p>
    <w:p w14:paraId="6B197576" w14:textId="77777777" w:rsidR="00AD2815" w:rsidRPr="00AD2815" w:rsidRDefault="00AD2815" w:rsidP="00AD2815">
      <w:pPr>
        <w:pStyle w:val="5"/>
      </w:pPr>
      <w:bookmarkStart w:id="773" w:name="_Ref293068505"/>
      <w:bookmarkStart w:id="774" w:name="_Toc326758129"/>
      <w:bookmarkStart w:id="775" w:name="_Toc336003294"/>
      <w:bookmarkStart w:id="776" w:name="_Toc373144220"/>
      <w:r w:rsidRPr="00AD2815">
        <w:t>Υπηρεσίες Περιόδου Εγγύησης</w:t>
      </w:r>
      <w:bookmarkEnd w:id="773"/>
      <w:bookmarkEnd w:id="774"/>
      <w:bookmarkEnd w:id="775"/>
      <w:bookmarkEnd w:id="776"/>
    </w:p>
    <w:p w14:paraId="4ABC1EB0" w14:textId="77777777" w:rsidR="00AD2815" w:rsidRPr="00AD2815" w:rsidRDefault="00AD2815" w:rsidP="00AD2815">
      <w:pPr>
        <w:spacing w:after="60"/>
        <w:rPr>
          <w:szCs w:val="22"/>
          <w:lang w:val="el-GR"/>
        </w:rPr>
      </w:pPr>
      <w:r w:rsidRPr="00AD2815">
        <w:rPr>
          <w:szCs w:val="22"/>
          <w:lang w:val="el-GR"/>
        </w:rPr>
        <w:t xml:space="preserve">Οι υπηρεσίες της Περιόδου Εγγύησης αφορούν στο σύνολο του Έργου, παρέχονται σε περιβάλλον </w:t>
      </w:r>
      <w:r w:rsidRPr="00AD2815">
        <w:rPr>
          <w:b/>
          <w:szCs w:val="22"/>
          <w:lang w:val="el-GR"/>
        </w:rPr>
        <w:t xml:space="preserve">Εγγυημένου Επιπέδου Υπηρεσιών </w:t>
      </w:r>
      <w:r w:rsidRPr="00AD2815">
        <w:rPr>
          <w:szCs w:val="22"/>
          <w:lang w:val="el-GR"/>
        </w:rPr>
        <w:t xml:space="preserve">(βλ. παρ. </w:t>
      </w:r>
      <w:r w:rsidRPr="00DB1E14">
        <w:rPr>
          <w:szCs w:val="22"/>
        </w:rPr>
        <w:fldChar w:fldCharType="begin"/>
      </w:r>
      <w:r w:rsidRPr="00AD2815">
        <w:rPr>
          <w:szCs w:val="22"/>
          <w:lang w:val="el-GR"/>
        </w:rPr>
        <w:instrText xml:space="preserve"> </w:instrText>
      </w:r>
      <w:r w:rsidRPr="00DB1E14">
        <w:rPr>
          <w:szCs w:val="22"/>
        </w:rPr>
        <w:instrText>REF</w:instrText>
      </w:r>
      <w:r w:rsidRPr="00AD2815">
        <w:rPr>
          <w:szCs w:val="22"/>
          <w:lang w:val="el-GR"/>
        </w:rPr>
        <w:instrText xml:space="preserve"> _</w:instrText>
      </w:r>
      <w:r w:rsidRPr="00DB1E14">
        <w:rPr>
          <w:szCs w:val="22"/>
        </w:rPr>
        <w:instrText>Ref</w:instrText>
      </w:r>
      <w:r w:rsidRPr="00AD2815">
        <w:rPr>
          <w:szCs w:val="22"/>
          <w:lang w:val="el-GR"/>
        </w:rPr>
        <w:instrText>122414446 \</w:instrText>
      </w:r>
      <w:r w:rsidRPr="00DB1E14">
        <w:rPr>
          <w:szCs w:val="22"/>
        </w:rPr>
        <w:instrText>r</w:instrText>
      </w:r>
      <w:r w:rsidRPr="00AD2815">
        <w:rPr>
          <w:szCs w:val="22"/>
          <w:lang w:val="el-GR"/>
        </w:rPr>
        <w:instrText xml:space="preserve"> \</w:instrText>
      </w:r>
      <w:r w:rsidRPr="00DB1E14">
        <w:rPr>
          <w:szCs w:val="22"/>
        </w:rPr>
        <w:instrText>h</w:instrText>
      </w:r>
      <w:r w:rsidRPr="00AD2815">
        <w:rPr>
          <w:szCs w:val="22"/>
          <w:lang w:val="el-GR"/>
        </w:rPr>
        <w:instrText xml:space="preserve">  \* </w:instrText>
      </w:r>
      <w:r w:rsidRPr="00DB1E14">
        <w:rPr>
          <w:szCs w:val="22"/>
        </w:rPr>
        <w:instrText>MERGEFORMAT</w:instrText>
      </w:r>
      <w:r w:rsidRPr="00AD2815">
        <w:rPr>
          <w:szCs w:val="22"/>
          <w:lang w:val="el-GR"/>
        </w:rPr>
        <w:instrText xml:space="preserve"> </w:instrText>
      </w:r>
      <w:r w:rsidRPr="00DB1E14">
        <w:rPr>
          <w:szCs w:val="22"/>
        </w:rPr>
      </w:r>
      <w:r w:rsidRPr="00DB1E14">
        <w:rPr>
          <w:szCs w:val="22"/>
        </w:rPr>
        <w:fldChar w:fldCharType="separate"/>
      </w:r>
      <w:r w:rsidR="00CA00DF" w:rsidRPr="00CA00DF">
        <w:rPr>
          <w:szCs w:val="22"/>
          <w:lang w:val="el-GR"/>
        </w:rPr>
        <w:t>7.1.7.3.3</w:t>
      </w:r>
      <w:r w:rsidRPr="00DB1E14">
        <w:rPr>
          <w:szCs w:val="22"/>
        </w:rPr>
        <w:fldChar w:fldCharType="end"/>
      </w:r>
      <w:r w:rsidRPr="00AD2815">
        <w:rPr>
          <w:szCs w:val="22"/>
          <w:lang w:val="el-GR"/>
        </w:rPr>
        <w:t xml:space="preserve">) και είναι αυτές που περιγράφονται στην παρ. </w:t>
      </w:r>
      <w:r w:rsidRPr="00DB1E14">
        <w:rPr>
          <w:szCs w:val="22"/>
        </w:rPr>
        <w:fldChar w:fldCharType="begin"/>
      </w:r>
      <w:r w:rsidRPr="00AD2815">
        <w:rPr>
          <w:szCs w:val="22"/>
          <w:lang w:val="el-GR"/>
        </w:rPr>
        <w:instrText xml:space="preserve"> </w:instrText>
      </w:r>
      <w:r w:rsidRPr="00DB1E14">
        <w:rPr>
          <w:szCs w:val="22"/>
        </w:rPr>
        <w:instrText>REF</w:instrText>
      </w:r>
      <w:r w:rsidRPr="00AD2815">
        <w:rPr>
          <w:szCs w:val="22"/>
          <w:lang w:val="el-GR"/>
        </w:rPr>
        <w:instrText xml:space="preserve"> _</w:instrText>
      </w:r>
      <w:r w:rsidRPr="00DB1E14">
        <w:rPr>
          <w:szCs w:val="22"/>
        </w:rPr>
        <w:instrText>Ref</w:instrText>
      </w:r>
      <w:r w:rsidRPr="00AD2815">
        <w:rPr>
          <w:szCs w:val="22"/>
          <w:lang w:val="el-GR"/>
        </w:rPr>
        <w:instrText>236033114 \</w:instrText>
      </w:r>
      <w:r w:rsidRPr="00DB1E14">
        <w:rPr>
          <w:szCs w:val="22"/>
        </w:rPr>
        <w:instrText>r</w:instrText>
      </w:r>
      <w:r w:rsidRPr="00AD2815">
        <w:rPr>
          <w:szCs w:val="22"/>
          <w:lang w:val="el-GR"/>
        </w:rPr>
        <w:instrText xml:space="preserve"> \</w:instrText>
      </w:r>
      <w:r w:rsidRPr="00DB1E14">
        <w:rPr>
          <w:szCs w:val="22"/>
        </w:rPr>
        <w:instrText>h</w:instrText>
      </w:r>
      <w:r w:rsidRPr="00AD2815">
        <w:rPr>
          <w:szCs w:val="22"/>
          <w:lang w:val="el-GR"/>
        </w:rPr>
        <w:instrText xml:space="preserve">  \* </w:instrText>
      </w:r>
      <w:r>
        <w:rPr>
          <w:szCs w:val="22"/>
        </w:rPr>
        <w:instrText>MERGEFORMAT</w:instrText>
      </w:r>
      <w:r w:rsidRPr="00AD2815">
        <w:rPr>
          <w:szCs w:val="22"/>
          <w:lang w:val="el-GR"/>
        </w:rPr>
        <w:instrText xml:space="preserve"> </w:instrText>
      </w:r>
      <w:r w:rsidRPr="00DB1E14">
        <w:rPr>
          <w:szCs w:val="22"/>
        </w:rPr>
      </w:r>
      <w:r w:rsidRPr="00DB1E14">
        <w:rPr>
          <w:szCs w:val="22"/>
        </w:rPr>
        <w:fldChar w:fldCharType="separate"/>
      </w:r>
      <w:r w:rsidR="00CA00DF" w:rsidRPr="00CA00DF">
        <w:rPr>
          <w:szCs w:val="22"/>
          <w:lang w:val="el-GR"/>
        </w:rPr>
        <w:t>7.1.7.3.2</w:t>
      </w:r>
      <w:r w:rsidRPr="00DB1E14">
        <w:rPr>
          <w:szCs w:val="22"/>
        </w:rPr>
        <w:fldChar w:fldCharType="end"/>
      </w:r>
      <w:r w:rsidRPr="00AD2815">
        <w:rPr>
          <w:szCs w:val="22"/>
          <w:lang w:val="el-GR"/>
        </w:rPr>
        <w:t xml:space="preserve"> </w:t>
      </w:r>
      <w:r w:rsidRPr="00DB1E14">
        <w:rPr>
          <w:szCs w:val="22"/>
        </w:rPr>
        <w:fldChar w:fldCharType="begin"/>
      </w:r>
      <w:r w:rsidRPr="00AD2815">
        <w:rPr>
          <w:szCs w:val="22"/>
          <w:lang w:val="el-GR"/>
        </w:rPr>
        <w:instrText xml:space="preserve"> </w:instrText>
      </w:r>
      <w:r w:rsidRPr="00DB1E14">
        <w:rPr>
          <w:szCs w:val="22"/>
        </w:rPr>
        <w:instrText>REF</w:instrText>
      </w:r>
      <w:r w:rsidRPr="00AD2815">
        <w:rPr>
          <w:szCs w:val="22"/>
          <w:lang w:val="el-GR"/>
        </w:rPr>
        <w:instrText xml:space="preserve"> _</w:instrText>
      </w:r>
      <w:r w:rsidRPr="00DB1E14">
        <w:rPr>
          <w:szCs w:val="22"/>
        </w:rPr>
        <w:instrText>Ref</w:instrText>
      </w:r>
      <w:r w:rsidRPr="00AD2815">
        <w:rPr>
          <w:szCs w:val="22"/>
          <w:lang w:val="el-GR"/>
        </w:rPr>
        <w:instrText>236033117 \</w:instrText>
      </w:r>
      <w:r w:rsidRPr="00DB1E14">
        <w:rPr>
          <w:szCs w:val="22"/>
        </w:rPr>
        <w:instrText>h</w:instrText>
      </w:r>
      <w:r w:rsidRPr="00AD2815">
        <w:rPr>
          <w:szCs w:val="22"/>
          <w:lang w:val="el-GR"/>
        </w:rPr>
        <w:instrText xml:space="preserve">  \* </w:instrText>
      </w:r>
      <w:r>
        <w:rPr>
          <w:szCs w:val="22"/>
        </w:rPr>
        <w:instrText>MERGEFORMAT</w:instrText>
      </w:r>
      <w:r w:rsidRPr="00AD2815">
        <w:rPr>
          <w:szCs w:val="22"/>
          <w:lang w:val="el-GR"/>
        </w:rPr>
        <w:instrText xml:space="preserve"> </w:instrText>
      </w:r>
      <w:r w:rsidRPr="00DB1E14">
        <w:rPr>
          <w:szCs w:val="22"/>
        </w:rPr>
      </w:r>
      <w:r w:rsidRPr="00DB1E14">
        <w:rPr>
          <w:szCs w:val="22"/>
        </w:rPr>
        <w:fldChar w:fldCharType="separate"/>
      </w:r>
      <w:r w:rsidR="00CA00DF" w:rsidRPr="00CA00DF">
        <w:rPr>
          <w:szCs w:val="22"/>
          <w:lang w:val="el-GR"/>
        </w:rPr>
        <w:t>Υπηρεσίες Περιόδου Συντήρησης</w:t>
      </w:r>
      <w:r w:rsidRPr="00DB1E14">
        <w:rPr>
          <w:szCs w:val="22"/>
        </w:rPr>
        <w:fldChar w:fldCharType="end"/>
      </w:r>
      <w:r w:rsidRPr="00AD2815">
        <w:rPr>
          <w:szCs w:val="22"/>
          <w:lang w:val="el-GR"/>
        </w:rPr>
        <w:t xml:space="preserve">, αλλά παρέχονται </w:t>
      </w:r>
      <w:r w:rsidRPr="00AD2815">
        <w:rPr>
          <w:b/>
          <w:szCs w:val="22"/>
          <w:lang w:val="el-GR"/>
        </w:rPr>
        <w:t>δωρεάν</w:t>
      </w:r>
      <w:r w:rsidRPr="00AD2815">
        <w:rPr>
          <w:szCs w:val="22"/>
          <w:lang w:val="el-GR"/>
        </w:rPr>
        <w:t>.</w:t>
      </w:r>
    </w:p>
    <w:p w14:paraId="2DF2124A" w14:textId="77777777" w:rsidR="00AD2815" w:rsidRPr="00AD2815" w:rsidRDefault="00AD2815" w:rsidP="00AD2815">
      <w:pPr>
        <w:rPr>
          <w:u w:val="single"/>
        </w:rPr>
      </w:pPr>
      <w:r>
        <w:rPr>
          <w:u w:val="single"/>
        </w:rPr>
        <w:t>ΑΝΑΜΕΝΟΜΕΝΑ ΠΑΡΑΔΟΤΕΑ</w:t>
      </w:r>
      <w:r>
        <w:rPr>
          <w:u w:val="single"/>
          <w:lang w:val="el-GR"/>
        </w:rPr>
        <w:t xml:space="preserve"> </w:t>
      </w:r>
      <w:r w:rsidRPr="00AD2815">
        <w:rPr>
          <w:u w:val="single"/>
        </w:rPr>
        <w:t xml:space="preserve">/ ΑΠΟΤΕΛΕΣΜΑΤΑ ΠΕΡΙΟΔΟΥ: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28"/>
        <w:gridCol w:w="6007"/>
      </w:tblGrid>
      <w:tr w:rsidR="00AD2815" w:rsidRPr="00AD2815" w14:paraId="395BF6CD" w14:textId="77777777" w:rsidTr="00C538F2">
        <w:trPr>
          <w:trHeight w:val="113"/>
        </w:trPr>
        <w:tc>
          <w:tcPr>
            <w:tcW w:w="9535" w:type="dxa"/>
            <w:gridSpan w:val="2"/>
            <w:shd w:val="clear" w:color="auto" w:fill="E6E6E6"/>
          </w:tcPr>
          <w:p w14:paraId="3AB47E3E" w14:textId="77777777" w:rsidR="00AD2815" w:rsidRPr="00AD2815" w:rsidRDefault="00AD2815" w:rsidP="00C538F2">
            <w:pPr>
              <w:rPr>
                <w:szCs w:val="22"/>
              </w:rPr>
            </w:pPr>
            <w:r w:rsidRPr="00AD2815">
              <w:rPr>
                <w:b/>
                <w:szCs w:val="22"/>
              </w:rPr>
              <w:t xml:space="preserve">Περίοδος Εγγύησης </w:t>
            </w:r>
            <w:r w:rsidRPr="00AD2815">
              <w:rPr>
                <w:szCs w:val="22"/>
              </w:rPr>
              <w:t>– Παραδοτέα (ελάχιστα):</w:t>
            </w:r>
          </w:p>
        </w:tc>
      </w:tr>
      <w:tr w:rsidR="00AD2815" w:rsidRPr="00AD2815" w14:paraId="6E347913" w14:textId="77777777" w:rsidTr="00C538F2">
        <w:trPr>
          <w:trHeight w:val="390"/>
        </w:trPr>
        <w:tc>
          <w:tcPr>
            <w:tcW w:w="3528" w:type="dxa"/>
            <w:shd w:val="clear" w:color="auto" w:fill="E6E6E6"/>
            <w:vAlign w:val="center"/>
          </w:tcPr>
          <w:p w14:paraId="1817EDFE" w14:textId="77777777" w:rsidR="00AD2815" w:rsidRPr="00AD2815" w:rsidRDefault="00AD2815" w:rsidP="00C538F2">
            <w:pPr>
              <w:pStyle w:val="Tabletext"/>
              <w:rPr>
                <w:rFonts w:ascii="Calibri" w:hAnsi="Calibri" w:cs="Calibri"/>
                <w:sz w:val="22"/>
                <w:szCs w:val="22"/>
              </w:rPr>
            </w:pPr>
            <w:r w:rsidRPr="00AD2815">
              <w:rPr>
                <w:rFonts w:ascii="Calibri" w:hAnsi="Calibri" w:cs="Calibri"/>
                <w:sz w:val="22"/>
                <w:szCs w:val="22"/>
              </w:rPr>
              <w:t>Τίτλος Παραδοτέου</w:t>
            </w:r>
          </w:p>
        </w:tc>
        <w:tc>
          <w:tcPr>
            <w:tcW w:w="6007" w:type="dxa"/>
            <w:shd w:val="clear" w:color="auto" w:fill="E6E6E6"/>
            <w:vAlign w:val="center"/>
          </w:tcPr>
          <w:p w14:paraId="6911E2BE" w14:textId="77777777" w:rsidR="00AD2815" w:rsidRPr="00AD2815" w:rsidRDefault="00AD2815" w:rsidP="00C538F2">
            <w:pPr>
              <w:pStyle w:val="Tabletext"/>
              <w:rPr>
                <w:rFonts w:ascii="Calibri" w:hAnsi="Calibri" w:cs="Calibri"/>
                <w:sz w:val="22"/>
                <w:szCs w:val="22"/>
              </w:rPr>
            </w:pPr>
            <w:r w:rsidRPr="00AD2815">
              <w:rPr>
                <w:rFonts w:ascii="Calibri" w:hAnsi="Calibri" w:cs="Calibri"/>
                <w:sz w:val="22"/>
                <w:szCs w:val="22"/>
              </w:rPr>
              <w:t xml:space="preserve">Περιγραφή Παραδοτέου </w:t>
            </w:r>
          </w:p>
        </w:tc>
      </w:tr>
      <w:tr w:rsidR="00AD2815" w:rsidRPr="00AD2815" w14:paraId="4ACFF734" w14:textId="77777777" w:rsidTr="00C538F2">
        <w:trPr>
          <w:trHeight w:val="390"/>
        </w:trPr>
        <w:tc>
          <w:tcPr>
            <w:tcW w:w="3528" w:type="dxa"/>
          </w:tcPr>
          <w:p w14:paraId="6E15B6E0" w14:textId="77777777" w:rsidR="00AD2815" w:rsidRPr="00AD2815" w:rsidRDefault="00AD2815" w:rsidP="003144AE">
            <w:pPr>
              <w:pStyle w:val="Tabletext"/>
              <w:numPr>
                <w:ilvl w:val="0"/>
                <w:numId w:val="60"/>
              </w:numPr>
              <w:spacing w:before="0" w:after="0"/>
              <w:rPr>
                <w:rFonts w:ascii="Calibri" w:hAnsi="Calibri" w:cs="Calibri"/>
                <w:sz w:val="22"/>
                <w:szCs w:val="22"/>
              </w:rPr>
            </w:pPr>
            <w:r w:rsidRPr="00AD2815">
              <w:rPr>
                <w:rFonts w:ascii="Calibri" w:hAnsi="Calibri" w:cs="Calibri"/>
                <w:sz w:val="22"/>
                <w:szCs w:val="22"/>
              </w:rPr>
              <w:t>Υπηρεσίες υποστήριξης και αποκατάστασης βλαβών</w:t>
            </w:r>
          </w:p>
        </w:tc>
        <w:tc>
          <w:tcPr>
            <w:tcW w:w="6007" w:type="dxa"/>
          </w:tcPr>
          <w:p w14:paraId="52159BA5" w14:textId="77777777" w:rsidR="00AD2815" w:rsidRPr="00AD2815" w:rsidRDefault="00AD2815" w:rsidP="00C538F2">
            <w:pPr>
              <w:rPr>
                <w:szCs w:val="22"/>
                <w:lang w:val="el-GR"/>
              </w:rPr>
            </w:pPr>
            <w:r w:rsidRPr="00AD2815">
              <w:rPr>
                <w:szCs w:val="22"/>
                <w:lang w:val="el-GR"/>
              </w:rPr>
              <w:t>Τεύχος αποτύπωσης υπηρεσιών που θα περιλαμβάνει:</w:t>
            </w:r>
          </w:p>
          <w:p w14:paraId="2200F4EA" w14:textId="77777777" w:rsidR="00AD2815" w:rsidRPr="00AD2815" w:rsidRDefault="00AD2815" w:rsidP="003144AE">
            <w:pPr>
              <w:numPr>
                <w:ilvl w:val="0"/>
                <w:numId w:val="58"/>
              </w:numPr>
              <w:suppressAutoHyphens w:val="0"/>
              <w:spacing w:before="0" w:after="0"/>
              <w:ind w:left="357" w:hanging="357"/>
              <w:rPr>
                <w:szCs w:val="22"/>
              </w:rPr>
            </w:pPr>
            <w:r w:rsidRPr="00AD2815">
              <w:rPr>
                <w:szCs w:val="22"/>
              </w:rPr>
              <w:t>Καταγραφή των συμβάντων ενεργειών υποστήριξης</w:t>
            </w:r>
          </w:p>
          <w:p w14:paraId="19C08509" w14:textId="77777777" w:rsidR="00AD2815" w:rsidRPr="00AD2815" w:rsidRDefault="00AD2815" w:rsidP="003144AE">
            <w:pPr>
              <w:numPr>
                <w:ilvl w:val="0"/>
                <w:numId w:val="58"/>
              </w:numPr>
              <w:suppressAutoHyphens w:val="0"/>
              <w:spacing w:before="0" w:after="0"/>
              <w:ind w:left="357" w:hanging="357"/>
              <w:rPr>
                <w:szCs w:val="22"/>
                <w:lang w:val="el-GR"/>
              </w:rPr>
            </w:pPr>
            <w:r w:rsidRPr="00AD2815">
              <w:rPr>
                <w:szCs w:val="22"/>
                <w:lang w:val="el-GR"/>
              </w:rPr>
              <w:t xml:space="preserve">Λίστα ανταλλακτικών και προσδιορισμός αναλωσίμων υλικών </w:t>
            </w:r>
          </w:p>
          <w:p w14:paraId="09BC5D73" w14:textId="77777777" w:rsidR="00AD2815" w:rsidRPr="00AD2815" w:rsidRDefault="00AD2815" w:rsidP="003144AE">
            <w:pPr>
              <w:numPr>
                <w:ilvl w:val="0"/>
                <w:numId w:val="58"/>
              </w:numPr>
              <w:suppressAutoHyphens w:val="0"/>
              <w:spacing w:before="0" w:after="0"/>
              <w:ind w:left="357" w:hanging="357"/>
              <w:rPr>
                <w:szCs w:val="22"/>
                <w:lang w:val="el-GR"/>
              </w:rPr>
            </w:pPr>
            <w:r w:rsidRPr="00AD2815">
              <w:rPr>
                <w:szCs w:val="22"/>
                <w:lang w:val="el-GR"/>
              </w:rPr>
              <w:t xml:space="preserve">Τεκμηρίωση πρόσθετων προσαρμογών και παραμετροποιήσεων σε  έτοιμο λογισμικό </w:t>
            </w:r>
            <w:r w:rsidR="0063559A">
              <w:rPr>
                <w:szCs w:val="22"/>
                <w:lang w:val="el-GR"/>
              </w:rPr>
              <w:t>και εφαρμογές</w:t>
            </w:r>
          </w:p>
          <w:p w14:paraId="1A59BA94" w14:textId="77777777" w:rsidR="00AD2815" w:rsidRPr="00AD2815" w:rsidRDefault="00AD2815" w:rsidP="003144AE">
            <w:pPr>
              <w:numPr>
                <w:ilvl w:val="0"/>
                <w:numId w:val="58"/>
              </w:numPr>
              <w:suppressAutoHyphens w:val="0"/>
              <w:spacing w:before="0" w:after="0"/>
              <w:ind w:left="357" w:hanging="357"/>
              <w:rPr>
                <w:szCs w:val="22"/>
              </w:rPr>
            </w:pPr>
            <w:r w:rsidRPr="00AD2815">
              <w:rPr>
                <w:szCs w:val="22"/>
              </w:rPr>
              <w:t>Τεκμηρίωση σφαλμάτων</w:t>
            </w:r>
          </w:p>
          <w:p w14:paraId="7F578346" w14:textId="77777777" w:rsidR="00AD2815" w:rsidRPr="00AD2815" w:rsidRDefault="00AD2815" w:rsidP="003144AE">
            <w:pPr>
              <w:numPr>
                <w:ilvl w:val="0"/>
                <w:numId w:val="58"/>
              </w:numPr>
              <w:suppressAutoHyphens w:val="0"/>
              <w:spacing w:before="0" w:after="0"/>
              <w:ind w:left="357" w:hanging="357"/>
              <w:rPr>
                <w:szCs w:val="22"/>
                <w:lang w:val="el-GR"/>
              </w:rPr>
            </w:pPr>
            <w:r w:rsidRPr="00AD2815">
              <w:rPr>
                <w:szCs w:val="22"/>
                <w:lang w:val="el-GR"/>
              </w:rPr>
              <w:t>Παράδοση αντιτύπων όλων των μεταβολών ή επανεκδόσεων ή τροποποιήσεων των εγχειριδίων έτοιμου λογισμικού και εφαρμογής/ών</w:t>
            </w:r>
          </w:p>
          <w:p w14:paraId="5B540785" w14:textId="77777777" w:rsidR="00AD2815" w:rsidRPr="00AD2815" w:rsidRDefault="00AD2815" w:rsidP="003144AE">
            <w:pPr>
              <w:numPr>
                <w:ilvl w:val="0"/>
                <w:numId w:val="58"/>
              </w:numPr>
              <w:suppressAutoHyphens w:val="0"/>
              <w:spacing w:before="0" w:after="0"/>
              <w:ind w:left="357" w:hanging="357"/>
              <w:rPr>
                <w:szCs w:val="22"/>
                <w:lang w:val="el-GR"/>
              </w:rPr>
            </w:pPr>
            <w:r w:rsidRPr="00AD2815">
              <w:rPr>
                <w:szCs w:val="22"/>
                <w:lang w:val="el-GR"/>
              </w:rPr>
              <w:t>Τεκμηρίωση εγκαταστάσεων νέων εκδόσεων έτοιμου λογισμικού και εφαρμογής/ών</w:t>
            </w:r>
          </w:p>
          <w:p w14:paraId="41B15328" w14:textId="77777777" w:rsidR="00AD2815" w:rsidRPr="00AD2815" w:rsidRDefault="00AD2815" w:rsidP="003144AE">
            <w:pPr>
              <w:numPr>
                <w:ilvl w:val="0"/>
                <w:numId w:val="58"/>
              </w:numPr>
              <w:suppressAutoHyphens w:val="0"/>
              <w:spacing w:before="0" w:after="0"/>
              <w:ind w:left="357" w:hanging="357"/>
              <w:rPr>
                <w:szCs w:val="22"/>
              </w:rPr>
            </w:pPr>
            <w:r w:rsidRPr="00AD2815">
              <w:rPr>
                <w:szCs w:val="22"/>
              </w:rPr>
              <w:t xml:space="preserve">Έκθεση αξιολόγησης Περιόδου </w:t>
            </w:r>
          </w:p>
        </w:tc>
      </w:tr>
    </w:tbl>
    <w:p w14:paraId="274B5F48" w14:textId="77777777" w:rsidR="00AD2815" w:rsidRPr="00050E64" w:rsidRDefault="00AD2815" w:rsidP="00AD2815">
      <w:pPr>
        <w:rPr>
          <w:highlight w:val="magenta"/>
        </w:rPr>
      </w:pPr>
    </w:p>
    <w:p w14:paraId="11931B62" w14:textId="77777777" w:rsidR="00AD2815" w:rsidRPr="00AD2815" w:rsidRDefault="00AD2815" w:rsidP="00AD2815">
      <w:pPr>
        <w:pStyle w:val="5"/>
      </w:pPr>
      <w:bookmarkStart w:id="777" w:name="_Toc104101556"/>
      <w:bookmarkStart w:id="778" w:name="_Toc104101731"/>
      <w:bookmarkStart w:id="779" w:name="_Toc104101906"/>
      <w:bookmarkStart w:id="780" w:name="_Toc104102081"/>
      <w:bookmarkStart w:id="781" w:name="_Toc104100343"/>
      <w:bookmarkStart w:id="782" w:name="_Toc104100516"/>
      <w:bookmarkStart w:id="783" w:name="_Toc104100689"/>
      <w:bookmarkStart w:id="784" w:name="_Toc104100862"/>
      <w:bookmarkStart w:id="785" w:name="_Toc104101035"/>
      <w:bookmarkStart w:id="786" w:name="_Toc104101210"/>
      <w:bookmarkStart w:id="787" w:name="_Toc104101384"/>
      <w:bookmarkStart w:id="788" w:name="_Toc104101558"/>
      <w:bookmarkStart w:id="789" w:name="_Toc104101733"/>
      <w:bookmarkStart w:id="790" w:name="_Toc104101908"/>
      <w:bookmarkStart w:id="791" w:name="_Toc104102083"/>
      <w:bookmarkStart w:id="792" w:name="_Toc104101560"/>
      <w:bookmarkStart w:id="793" w:name="_Toc104101735"/>
      <w:bookmarkStart w:id="794" w:name="_Toc104101910"/>
      <w:bookmarkStart w:id="795" w:name="_Toc104102085"/>
      <w:bookmarkStart w:id="796" w:name="_Ref236033114"/>
      <w:bookmarkStart w:id="797" w:name="_Ref236033117"/>
      <w:bookmarkStart w:id="798" w:name="_Toc326758130"/>
      <w:bookmarkStart w:id="799" w:name="_Toc336003295"/>
      <w:bookmarkStart w:id="800" w:name="_Toc373144221"/>
      <w:bookmarkEnd w:id="777"/>
      <w:bookmarkEnd w:id="778"/>
      <w:bookmarkEnd w:id="779"/>
      <w:bookmarkEnd w:id="780"/>
      <w:bookmarkEnd w:id="781"/>
      <w:bookmarkEnd w:id="782"/>
      <w:bookmarkEnd w:id="783"/>
      <w:bookmarkEnd w:id="784"/>
      <w:bookmarkEnd w:id="785"/>
      <w:bookmarkEnd w:id="786"/>
      <w:bookmarkEnd w:id="787"/>
      <w:bookmarkEnd w:id="788"/>
      <w:bookmarkEnd w:id="789"/>
      <w:bookmarkEnd w:id="790"/>
      <w:bookmarkEnd w:id="791"/>
      <w:bookmarkEnd w:id="792"/>
      <w:bookmarkEnd w:id="793"/>
      <w:bookmarkEnd w:id="794"/>
      <w:bookmarkEnd w:id="795"/>
      <w:r w:rsidRPr="00AD2815">
        <w:lastRenderedPageBreak/>
        <w:t>Υπηρεσίες Περιόδου Συντήρησης</w:t>
      </w:r>
      <w:bookmarkEnd w:id="796"/>
      <w:bookmarkEnd w:id="797"/>
      <w:bookmarkEnd w:id="798"/>
      <w:bookmarkEnd w:id="799"/>
      <w:bookmarkEnd w:id="800"/>
    </w:p>
    <w:p w14:paraId="538E4A5A" w14:textId="77777777" w:rsidR="00AD2815" w:rsidRPr="00AD2815" w:rsidRDefault="00AD2815" w:rsidP="00AD2815">
      <w:pPr>
        <w:rPr>
          <w:lang w:val="el-GR"/>
        </w:rPr>
      </w:pPr>
      <w:r w:rsidRPr="00AD2815">
        <w:rPr>
          <w:lang w:val="el-GR"/>
        </w:rPr>
        <w:t>Κατά την Περίοδο Συντήρησης, ο Ανάδοχος υποχρεούται να παρέχει τις εξής υπηρεσίες:</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628"/>
      </w:tblGrid>
      <w:tr w:rsidR="00AD2815" w:rsidRPr="00AD2815" w14:paraId="6140B057" w14:textId="77777777" w:rsidTr="00C538F2">
        <w:tc>
          <w:tcPr>
            <w:tcW w:w="9828" w:type="dxa"/>
            <w:shd w:val="clear" w:color="auto" w:fill="auto"/>
          </w:tcPr>
          <w:p w14:paraId="14C7510A" w14:textId="77777777" w:rsidR="00AD2815" w:rsidRPr="00AD2815" w:rsidRDefault="00AD2815" w:rsidP="00C538F2">
            <w:pPr>
              <w:spacing w:after="60"/>
              <w:rPr>
                <w:rFonts w:asciiTheme="minorHAnsi" w:hAnsiTheme="minorHAnsi" w:cstheme="minorHAnsi"/>
                <w:szCs w:val="22"/>
                <w:u w:val="single"/>
                <w:lang w:val="el-GR"/>
              </w:rPr>
            </w:pPr>
            <w:r w:rsidRPr="00AD2815">
              <w:rPr>
                <w:rFonts w:asciiTheme="minorHAnsi" w:hAnsiTheme="minorHAnsi" w:cstheme="minorHAnsi"/>
                <w:szCs w:val="22"/>
                <w:u w:val="single"/>
                <w:lang w:val="el-GR"/>
              </w:rPr>
              <w:t>ΑΝΤΙΚΕΙΜΕΝΟ / ΠΕΡΙΕΧΟΜΕΝΟ ΠΕΡΙΟΔΟΥ:</w:t>
            </w:r>
          </w:p>
          <w:p w14:paraId="3D7CA727" w14:textId="77777777" w:rsidR="00AD2815" w:rsidRPr="00AD2815" w:rsidRDefault="00AD2815" w:rsidP="00C538F2">
            <w:pPr>
              <w:shd w:val="clear" w:color="auto" w:fill="FFFFFF"/>
              <w:spacing w:after="60"/>
              <w:rPr>
                <w:rFonts w:asciiTheme="minorHAnsi" w:hAnsiTheme="minorHAnsi" w:cstheme="minorHAnsi"/>
                <w:b/>
                <w:szCs w:val="22"/>
                <w:u w:val="single"/>
                <w:lang w:val="el-GR"/>
              </w:rPr>
            </w:pPr>
            <w:r w:rsidRPr="00AD2815">
              <w:rPr>
                <w:rFonts w:asciiTheme="minorHAnsi" w:hAnsiTheme="minorHAnsi" w:cstheme="minorHAnsi"/>
                <w:b/>
                <w:szCs w:val="22"/>
                <w:lang w:val="el-GR"/>
              </w:rPr>
              <w:t xml:space="preserve">ΣΥΝΤΗΡΗΣΗ ΕΤΟΙΜΟΥ ΛΟΓΙΣΜΙΚΟΥ ή ΑΛΛΟΥ ΛΟΓΙΣΜΙΚΟΥ εφόσον έχει παραδοθεί στο πλαίσιο της παρούσας </w:t>
            </w:r>
          </w:p>
          <w:p w14:paraId="722557AF" w14:textId="77777777" w:rsidR="00AD2815" w:rsidRPr="00AD2815" w:rsidRDefault="00AD2815" w:rsidP="003144AE">
            <w:pPr>
              <w:numPr>
                <w:ilvl w:val="0"/>
                <w:numId w:val="51"/>
              </w:numPr>
              <w:suppressAutoHyphens w:val="0"/>
              <w:spacing w:before="0"/>
              <w:rPr>
                <w:rFonts w:asciiTheme="minorHAnsi" w:hAnsiTheme="minorHAnsi" w:cstheme="minorHAnsi"/>
                <w:i/>
                <w:szCs w:val="22"/>
                <w:lang w:val="el-GR"/>
              </w:rPr>
            </w:pPr>
            <w:r w:rsidRPr="00AD2815">
              <w:rPr>
                <w:rFonts w:asciiTheme="minorHAnsi" w:hAnsiTheme="minorHAnsi" w:cstheme="minorHAnsi"/>
                <w:i/>
                <w:szCs w:val="22"/>
                <w:lang w:val="el-GR"/>
              </w:rPr>
              <w:t xml:space="preserve">Διασφάλιση καλής λειτουργίας έτοιμου λογισμικού. </w:t>
            </w:r>
          </w:p>
          <w:p w14:paraId="1DA1D095" w14:textId="77777777" w:rsidR="00AD2815" w:rsidRPr="00BE00C5" w:rsidRDefault="00AD2815" w:rsidP="003144AE">
            <w:pPr>
              <w:numPr>
                <w:ilvl w:val="0"/>
                <w:numId w:val="51"/>
              </w:numPr>
              <w:suppressAutoHyphens w:val="0"/>
              <w:spacing w:beforeLines="60" w:before="144" w:after="0"/>
              <w:rPr>
                <w:rFonts w:asciiTheme="minorHAnsi" w:hAnsiTheme="minorHAnsi" w:cstheme="minorHAnsi"/>
                <w:szCs w:val="22"/>
                <w:lang w:val="el-GR"/>
              </w:rPr>
            </w:pPr>
            <w:r w:rsidRPr="00AD2815">
              <w:rPr>
                <w:rFonts w:asciiTheme="minorHAnsi" w:hAnsiTheme="minorHAnsi" w:cstheme="minorHAnsi"/>
                <w:szCs w:val="22"/>
                <w:lang w:val="el-GR"/>
              </w:rPr>
              <w:t xml:space="preserve">Εντοπισμός αιτιών βλαβών/ δυσλειτουργιών και αποκατάσταση. Κατόπιν τεκμηριωμένης ειδοποίησης από τον Φορέα Λειτουργίας, ο Ανάδοχος </w:t>
            </w:r>
            <w:r w:rsidRPr="00BE00C5">
              <w:rPr>
                <w:rFonts w:asciiTheme="minorHAnsi" w:hAnsiTheme="minorHAnsi" w:cstheme="minorHAnsi"/>
                <w:szCs w:val="22"/>
                <w:lang w:val="el-GR"/>
              </w:rPr>
              <w:t xml:space="preserve">είναι υποχρεωμένος να επιλύει τα προβλήματα εντός χρονικού διαστήματος από την αναγγελία (βλ. παρ. </w:t>
            </w:r>
            <w:r w:rsidRPr="00BE00C5">
              <w:rPr>
                <w:rFonts w:asciiTheme="minorHAnsi" w:hAnsiTheme="minorHAnsi" w:cstheme="minorHAnsi"/>
                <w:szCs w:val="22"/>
              </w:rPr>
              <w:fldChar w:fldCharType="begin"/>
            </w:r>
            <w:r w:rsidRPr="00BE00C5">
              <w:rPr>
                <w:rFonts w:asciiTheme="minorHAnsi" w:hAnsiTheme="minorHAnsi" w:cstheme="minorHAnsi"/>
                <w:szCs w:val="22"/>
                <w:lang w:val="el-GR"/>
              </w:rPr>
              <w:instrText xml:space="preserve"> </w:instrText>
            </w:r>
            <w:r w:rsidRPr="00BE00C5">
              <w:rPr>
                <w:rFonts w:asciiTheme="minorHAnsi" w:hAnsiTheme="minorHAnsi" w:cstheme="minorHAnsi"/>
                <w:szCs w:val="22"/>
              </w:rPr>
              <w:instrText>REF</w:instrText>
            </w:r>
            <w:r w:rsidRPr="00BE00C5">
              <w:rPr>
                <w:rFonts w:asciiTheme="minorHAnsi" w:hAnsiTheme="minorHAnsi" w:cstheme="minorHAnsi"/>
                <w:szCs w:val="22"/>
                <w:lang w:val="el-GR"/>
              </w:rPr>
              <w:instrText xml:space="preserve"> _</w:instrText>
            </w:r>
            <w:r w:rsidRPr="00BE00C5">
              <w:rPr>
                <w:rFonts w:asciiTheme="minorHAnsi" w:hAnsiTheme="minorHAnsi" w:cstheme="minorHAnsi"/>
                <w:szCs w:val="22"/>
              </w:rPr>
              <w:instrText>Ref</w:instrText>
            </w:r>
            <w:r w:rsidRPr="00BE00C5">
              <w:rPr>
                <w:rFonts w:asciiTheme="minorHAnsi" w:hAnsiTheme="minorHAnsi" w:cstheme="minorHAnsi"/>
                <w:szCs w:val="22"/>
                <w:lang w:val="el-GR"/>
              </w:rPr>
              <w:instrText>122414446 \</w:instrText>
            </w:r>
            <w:r w:rsidRPr="00BE00C5">
              <w:rPr>
                <w:rFonts w:asciiTheme="minorHAnsi" w:hAnsiTheme="minorHAnsi" w:cstheme="minorHAnsi"/>
                <w:szCs w:val="22"/>
              </w:rPr>
              <w:instrText>r</w:instrText>
            </w:r>
            <w:r w:rsidRPr="00BE00C5">
              <w:rPr>
                <w:rFonts w:asciiTheme="minorHAnsi" w:hAnsiTheme="minorHAnsi" w:cstheme="minorHAnsi"/>
                <w:szCs w:val="22"/>
                <w:lang w:val="el-GR"/>
              </w:rPr>
              <w:instrText xml:space="preserve"> \</w:instrText>
            </w:r>
            <w:r w:rsidRPr="00BE00C5">
              <w:rPr>
                <w:rFonts w:asciiTheme="minorHAnsi" w:hAnsiTheme="minorHAnsi" w:cstheme="minorHAnsi"/>
                <w:szCs w:val="22"/>
              </w:rPr>
              <w:instrText>h</w:instrText>
            </w:r>
            <w:r w:rsidRPr="00BE00C5">
              <w:rPr>
                <w:rFonts w:asciiTheme="minorHAnsi" w:hAnsiTheme="minorHAnsi" w:cstheme="minorHAnsi"/>
                <w:szCs w:val="22"/>
                <w:lang w:val="el-GR"/>
              </w:rPr>
              <w:instrText xml:space="preserve">  \* </w:instrText>
            </w:r>
            <w:r w:rsidRPr="00BE00C5">
              <w:rPr>
                <w:rFonts w:asciiTheme="minorHAnsi" w:hAnsiTheme="minorHAnsi" w:cstheme="minorHAnsi"/>
                <w:szCs w:val="22"/>
              </w:rPr>
              <w:instrText>MERGEFORMAT</w:instrText>
            </w:r>
            <w:r w:rsidRPr="00BE00C5">
              <w:rPr>
                <w:rFonts w:asciiTheme="minorHAnsi" w:hAnsiTheme="minorHAnsi" w:cstheme="minorHAnsi"/>
                <w:szCs w:val="22"/>
                <w:lang w:val="el-GR"/>
              </w:rPr>
              <w:instrText xml:space="preserve"> </w:instrText>
            </w:r>
            <w:r w:rsidRPr="00BE00C5">
              <w:rPr>
                <w:rFonts w:asciiTheme="minorHAnsi" w:hAnsiTheme="minorHAnsi" w:cstheme="minorHAnsi"/>
                <w:szCs w:val="22"/>
              </w:rPr>
            </w:r>
            <w:r w:rsidRPr="00BE00C5">
              <w:rPr>
                <w:rFonts w:asciiTheme="minorHAnsi" w:hAnsiTheme="minorHAnsi" w:cstheme="minorHAnsi"/>
                <w:szCs w:val="22"/>
              </w:rPr>
              <w:fldChar w:fldCharType="separate"/>
            </w:r>
            <w:r w:rsidR="00CA00DF" w:rsidRPr="00CA00DF">
              <w:rPr>
                <w:rFonts w:asciiTheme="minorHAnsi" w:hAnsiTheme="minorHAnsi" w:cstheme="minorHAnsi"/>
                <w:szCs w:val="22"/>
                <w:lang w:val="el-GR"/>
              </w:rPr>
              <w:t>7.1.7.3.3</w:t>
            </w:r>
            <w:r w:rsidRPr="00BE00C5">
              <w:rPr>
                <w:rFonts w:asciiTheme="minorHAnsi" w:hAnsiTheme="minorHAnsi" w:cstheme="minorHAnsi"/>
                <w:szCs w:val="22"/>
              </w:rPr>
              <w:fldChar w:fldCharType="end"/>
            </w:r>
            <w:r w:rsidRPr="00BE00C5">
              <w:rPr>
                <w:rFonts w:asciiTheme="minorHAnsi" w:hAnsiTheme="minorHAnsi" w:cstheme="minorHAnsi"/>
                <w:szCs w:val="22"/>
                <w:lang w:val="el-GR"/>
              </w:rPr>
              <w:t xml:space="preserve">) εφόσον αυτά δεν έχουν προκύψει από κακόβουλες ή άστοχες παρεμβάσεις τρίτων. Αν η πλήρης και οριστική επίλυση του προβλήματος δεν είναι εφικτή εντός του συγκεκριμένου χρονικού ορίου όπως προβλέπεται στην παρ. </w:t>
            </w:r>
            <w:r w:rsidRPr="00BE00C5">
              <w:rPr>
                <w:rFonts w:asciiTheme="minorHAnsi" w:hAnsiTheme="minorHAnsi" w:cstheme="minorHAnsi"/>
                <w:b/>
                <w:szCs w:val="22"/>
              </w:rPr>
              <w:fldChar w:fldCharType="begin"/>
            </w:r>
            <w:r w:rsidRPr="00BE00C5">
              <w:rPr>
                <w:rFonts w:asciiTheme="minorHAnsi" w:hAnsiTheme="minorHAnsi" w:cstheme="minorHAnsi"/>
                <w:b/>
                <w:szCs w:val="22"/>
                <w:lang w:val="el-GR"/>
              </w:rPr>
              <w:instrText xml:space="preserve"> </w:instrText>
            </w:r>
            <w:r w:rsidRPr="00BE00C5">
              <w:rPr>
                <w:rFonts w:asciiTheme="minorHAnsi" w:hAnsiTheme="minorHAnsi" w:cstheme="minorHAnsi"/>
                <w:b/>
                <w:szCs w:val="22"/>
              </w:rPr>
              <w:instrText>REF</w:instrText>
            </w:r>
            <w:r w:rsidRPr="00BE00C5">
              <w:rPr>
                <w:rFonts w:asciiTheme="minorHAnsi" w:hAnsiTheme="minorHAnsi" w:cstheme="minorHAnsi"/>
                <w:b/>
                <w:szCs w:val="22"/>
                <w:lang w:val="el-GR"/>
              </w:rPr>
              <w:instrText xml:space="preserve"> _</w:instrText>
            </w:r>
            <w:r w:rsidRPr="00BE00C5">
              <w:rPr>
                <w:rFonts w:asciiTheme="minorHAnsi" w:hAnsiTheme="minorHAnsi" w:cstheme="minorHAnsi"/>
                <w:b/>
                <w:szCs w:val="22"/>
              </w:rPr>
              <w:instrText>Ref</w:instrText>
            </w:r>
            <w:r w:rsidRPr="00BE00C5">
              <w:rPr>
                <w:rFonts w:asciiTheme="minorHAnsi" w:hAnsiTheme="minorHAnsi" w:cstheme="minorHAnsi"/>
                <w:b/>
                <w:szCs w:val="22"/>
                <w:lang w:val="el-GR"/>
              </w:rPr>
              <w:instrText>122414446 \</w:instrText>
            </w:r>
            <w:r w:rsidRPr="00BE00C5">
              <w:rPr>
                <w:rFonts w:asciiTheme="minorHAnsi" w:hAnsiTheme="minorHAnsi" w:cstheme="minorHAnsi"/>
                <w:b/>
                <w:szCs w:val="22"/>
              </w:rPr>
              <w:instrText>r</w:instrText>
            </w:r>
            <w:r w:rsidRPr="00BE00C5">
              <w:rPr>
                <w:rFonts w:asciiTheme="minorHAnsi" w:hAnsiTheme="minorHAnsi" w:cstheme="minorHAnsi"/>
                <w:b/>
                <w:szCs w:val="22"/>
                <w:lang w:val="el-GR"/>
              </w:rPr>
              <w:instrText xml:space="preserve"> \</w:instrText>
            </w:r>
            <w:r w:rsidRPr="00BE00C5">
              <w:rPr>
                <w:rFonts w:asciiTheme="minorHAnsi" w:hAnsiTheme="minorHAnsi" w:cstheme="minorHAnsi"/>
                <w:b/>
                <w:szCs w:val="22"/>
              </w:rPr>
              <w:instrText>h</w:instrText>
            </w:r>
            <w:r w:rsidRPr="00BE00C5">
              <w:rPr>
                <w:rFonts w:asciiTheme="minorHAnsi" w:hAnsiTheme="minorHAnsi" w:cstheme="minorHAnsi"/>
                <w:b/>
                <w:szCs w:val="22"/>
                <w:lang w:val="el-GR"/>
              </w:rPr>
              <w:instrText xml:space="preserve">  \* </w:instrText>
            </w:r>
            <w:r w:rsidRPr="00BE00C5">
              <w:rPr>
                <w:rFonts w:asciiTheme="minorHAnsi" w:hAnsiTheme="minorHAnsi" w:cstheme="minorHAnsi"/>
                <w:b/>
                <w:szCs w:val="22"/>
              </w:rPr>
              <w:instrText>MERGEFORMAT</w:instrText>
            </w:r>
            <w:r w:rsidRPr="00BE00C5">
              <w:rPr>
                <w:rFonts w:asciiTheme="minorHAnsi" w:hAnsiTheme="minorHAnsi" w:cstheme="minorHAnsi"/>
                <w:b/>
                <w:szCs w:val="22"/>
                <w:lang w:val="el-GR"/>
              </w:rPr>
              <w:instrText xml:space="preserve"> </w:instrText>
            </w:r>
            <w:r w:rsidRPr="00BE00C5">
              <w:rPr>
                <w:rFonts w:asciiTheme="minorHAnsi" w:hAnsiTheme="minorHAnsi" w:cstheme="minorHAnsi"/>
                <w:b/>
                <w:szCs w:val="22"/>
              </w:rPr>
            </w:r>
            <w:r w:rsidRPr="00BE00C5">
              <w:rPr>
                <w:rFonts w:asciiTheme="minorHAnsi" w:hAnsiTheme="minorHAnsi" w:cstheme="minorHAnsi"/>
                <w:b/>
                <w:szCs w:val="22"/>
              </w:rPr>
              <w:fldChar w:fldCharType="separate"/>
            </w:r>
            <w:r w:rsidR="00CA00DF">
              <w:rPr>
                <w:rFonts w:asciiTheme="minorHAnsi" w:hAnsiTheme="minorHAnsi" w:cstheme="minorHAnsi"/>
                <w:b/>
                <w:szCs w:val="22"/>
              </w:rPr>
              <w:t>7.1.7.3.3</w:t>
            </w:r>
            <w:r w:rsidRPr="00BE00C5">
              <w:rPr>
                <w:rFonts w:asciiTheme="minorHAnsi" w:hAnsiTheme="minorHAnsi" w:cstheme="minorHAnsi"/>
                <w:b/>
                <w:szCs w:val="22"/>
              </w:rPr>
              <w:fldChar w:fldCharType="end"/>
            </w:r>
            <w:r w:rsidRPr="00BE00C5">
              <w:rPr>
                <w:rFonts w:asciiTheme="minorHAnsi" w:hAnsiTheme="minorHAnsi" w:cstheme="minorHAnsi"/>
                <w:b/>
                <w:szCs w:val="22"/>
                <w:lang w:val="el-GR"/>
              </w:rPr>
              <w:t xml:space="preserve"> </w:t>
            </w:r>
            <w:r w:rsidRPr="00BE00C5">
              <w:rPr>
                <w:rFonts w:asciiTheme="minorHAnsi" w:hAnsiTheme="minorHAnsi" w:cstheme="minorHAnsi"/>
                <w:b/>
                <w:szCs w:val="22"/>
              </w:rPr>
              <w:fldChar w:fldCharType="begin"/>
            </w:r>
            <w:r w:rsidRPr="00BE00C5">
              <w:rPr>
                <w:rFonts w:asciiTheme="minorHAnsi" w:hAnsiTheme="minorHAnsi" w:cstheme="minorHAnsi"/>
                <w:b/>
                <w:szCs w:val="22"/>
                <w:lang w:val="el-GR"/>
              </w:rPr>
              <w:instrText xml:space="preserve"> </w:instrText>
            </w:r>
            <w:r w:rsidRPr="00BE00C5">
              <w:rPr>
                <w:rFonts w:asciiTheme="minorHAnsi" w:hAnsiTheme="minorHAnsi" w:cstheme="minorHAnsi"/>
                <w:b/>
                <w:szCs w:val="22"/>
              </w:rPr>
              <w:instrText>REF</w:instrText>
            </w:r>
            <w:r w:rsidRPr="00BE00C5">
              <w:rPr>
                <w:rFonts w:asciiTheme="minorHAnsi" w:hAnsiTheme="minorHAnsi" w:cstheme="minorHAnsi"/>
                <w:b/>
                <w:szCs w:val="22"/>
                <w:lang w:val="el-GR"/>
              </w:rPr>
              <w:instrText xml:space="preserve"> _</w:instrText>
            </w:r>
            <w:r w:rsidRPr="00BE00C5">
              <w:rPr>
                <w:rFonts w:asciiTheme="minorHAnsi" w:hAnsiTheme="minorHAnsi" w:cstheme="minorHAnsi"/>
                <w:b/>
                <w:szCs w:val="22"/>
              </w:rPr>
              <w:instrText>Ref</w:instrText>
            </w:r>
            <w:r w:rsidRPr="00BE00C5">
              <w:rPr>
                <w:rFonts w:asciiTheme="minorHAnsi" w:hAnsiTheme="minorHAnsi" w:cstheme="minorHAnsi"/>
                <w:b/>
                <w:szCs w:val="22"/>
                <w:lang w:val="el-GR"/>
              </w:rPr>
              <w:instrText>122414446 \</w:instrText>
            </w:r>
            <w:r w:rsidRPr="00BE00C5">
              <w:rPr>
                <w:rFonts w:asciiTheme="minorHAnsi" w:hAnsiTheme="minorHAnsi" w:cstheme="minorHAnsi"/>
                <w:b/>
                <w:szCs w:val="22"/>
              </w:rPr>
              <w:instrText>h</w:instrText>
            </w:r>
            <w:r w:rsidRPr="00BE00C5">
              <w:rPr>
                <w:rFonts w:asciiTheme="minorHAnsi" w:hAnsiTheme="minorHAnsi" w:cstheme="minorHAnsi"/>
                <w:b/>
                <w:szCs w:val="22"/>
                <w:lang w:val="el-GR"/>
              </w:rPr>
              <w:instrText xml:space="preserve">  \* </w:instrText>
            </w:r>
            <w:r w:rsidRPr="00BE00C5">
              <w:rPr>
                <w:rFonts w:asciiTheme="minorHAnsi" w:hAnsiTheme="minorHAnsi" w:cstheme="minorHAnsi"/>
                <w:b/>
                <w:szCs w:val="22"/>
              </w:rPr>
              <w:instrText>MERGEFORMAT</w:instrText>
            </w:r>
            <w:r w:rsidRPr="00BE00C5">
              <w:rPr>
                <w:rFonts w:asciiTheme="minorHAnsi" w:hAnsiTheme="minorHAnsi" w:cstheme="minorHAnsi"/>
                <w:b/>
                <w:szCs w:val="22"/>
                <w:lang w:val="el-GR"/>
              </w:rPr>
              <w:instrText xml:space="preserve"> </w:instrText>
            </w:r>
            <w:r w:rsidRPr="00BE00C5">
              <w:rPr>
                <w:rFonts w:asciiTheme="minorHAnsi" w:hAnsiTheme="minorHAnsi" w:cstheme="minorHAnsi"/>
                <w:b/>
                <w:szCs w:val="22"/>
              </w:rPr>
            </w:r>
            <w:r w:rsidRPr="00BE00C5">
              <w:rPr>
                <w:rFonts w:asciiTheme="minorHAnsi" w:hAnsiTheme="minorHAnsi" w:cstheme="minorHAnsi"/>
                <w:b/>
                <w:szCs w:val="22"/>
              </w:rPr>
              <w:fldChar w:fldCharType="separate"/>
            </w:r>
            <w:r w:rsidR="00CA00DF" w:rsidRPr="00CA00DF">
              <w:rPr>
                <w:rFonts w:asciiTheme="minorHAnsi" w:hAnsiTheme="minorHAnsi" w:cstheme="minorHAnsi"/>
                <w:b/>
                <w:szCs w:val="22"/>
                <w:lang w:val="el-GR"/>
              </w:rPr>
              <w:t>Τήρηση Εγγυημένου Επιπέδου Υπηρεσιών - Ρήτρες</w:t>
            </w:r>
            <w:r w:rsidRPr="00BE00C5">
              <w:rPr>
                <w:rFonts w:asciiTheme="minorHAnsi" w:hAnsiTheme="minorHAnsi" w:cstheme="minorHAnsi"/>
                <w:b/>
                <w:szCs w:val="22"/>
              </w:rPr>
              <w:fldChar w:fldCharType="end"/>
            </w:r>
            <w:r w:rsidRPr="00BE00C5">
              <w:rPr>
                <w:rFonts w:asciiTheme="minorHAnsi" w:hAnsiTheme="minorHAnsi" w:cstheme="minorHAnsi"/>
                <w:szCs w:val="22"/>
                <w:lang w:val="el-GR"/>
              </w:rPr>
              <w:t>, επιβάλλονται οι προβλεπόμενες ρήτρες.</w:t>
            </w:r>
          </w:p>
          <w:p w14:paraId="63CBAF48" w14:textId="77777777" w:rsidR="00AD2815" w:rsidRPr="00AD2815" w:rsidRDefault="00AD2815" w:rsidP="003144AE">
            <w:pPr>
              <w:numPr>
                <w:ilvl w:val="0"/>
                <w:numId w:val="51"/>
              </w:numPr>
              <w:suppressAutoHyphens w:val="0"/>
              <w:spacing w:beforeLines="60" w:before="144" w:after="0"/>
              <w:rPr>
                <w:rFonts w:asciiTheme="minorHAnsi" w:hAnsiTheme="minorHAnsi" w:cstheme="minorHAnsi"/>
                <w:szCs w:val="22"/>
                <w:lang w:val="el-GR"/>
              </w:rPr>
            </w:pPr>
            <w:r w:rsidRPr="00AD2815">
              <w:rPr>
                <w:rFonts w:asciiTheme="minorHAnsi" w:hAnsiTheme="minorHAnsi" w:cstheme="minorHAnsi"/>
                <w:szCs w:val="22"/>
                <w:lang w:val="el-GR"/>
              </w:rPr>
              <w:t xml:space="preserve">Βελτιστοποιήσεις στη δομή της βάσης, έτσι ώστε να εξασφαλίζεται η βέλτιστη απόδοση του συστήματος. </w:t>
            </w:r>
          </w:p>
          <w:p w14:paraId="18103E1E" w14:textId="77777777" w:rsidR="00AD2815" w:rsidRPr="00AD2815" w:rsidRDefault="00AD2815" w:rsidP="003144AE">
            <w:pPr>
              <w:numPr>
                <w:ilvl w:val="0"/>
                <w:numId w:val="51"/>
              </w:numPr>
              <w:suppressAutoHyphens w:val="0"/>
              <w:spacing w:beforeLines="60" w:before="144" w:after="0"/>
              <w:rPr>
                <w:rFonts w:asciiTheme="minorHAnsi" w:hAnsiTheme="minorHAnsi" w:cstheme="minorHAnsi"/>
                <w:szCs w:val="22"/>
                <w:lang w:val="el-GR"/>
              </w:rPr>
            </w:pPr>
            <w:r w:rsidRPr="00AD2815">
              <w:rPr>
                <w:rFonts w:asciiTheme="minorHAnsi" w:hAnsiTheme="minorHAnsi" w:cstheme="minorHAnsi"/>
                <w:szCs w:val="22"/>
                <w:lang w:val="el-GR"/>
              </w:rPr>
              <w:t xml:space="preserve">Παράδοση – εγκατάσταση τυχόν βελτιωτικών εκδόσεων λογισμικού, μετά από έγκριση της ΕΠΠΕ. </w:t>
            </w:r>
          </w:p>
          <w:p w14:paraId="422BBA06" w14:textId="77777777" w:rsidR="00AD2815" w:rsidRPr="00AD2815" w:rsidRDefault="00AD2815" w:rsidP="003144AE">
            <w:pPr>
              <w:numPr>
                <w:ilvl w:val="0"/>
                <w:numId w:val="51"/>
              </w:numPr>
              <w:suppressAutoHyphens w:val="0"/>
              <w:spacing w:beforeLines="60" w:before="144" w:after="0"/>
              <w:rPr>
                <w:rFonts w:asciiTheme="minorHAnsi" w:hAnsiTheme="minorHAnsi" w:cstheme="minorHAnsi"/>
                <w:szCs w:val="22"/>
                <w:lang w:val="el-GR"/>
              </w:rPr>
            </w:pPr>
            <w:r w:rsidRPr="00AD2815">
              <w:rPr>
                <w:rFonts w:asciiTheme="minorHAnsi" w:hAnsiTheme="minorHAnsi" w:cstheme="minorHAnsi"/>
                <w:szCs w:val="22"/>
                <w:lang w:val="el-GR"/>
              </w:rPr>
              <w:t xml:space="preserve">Εξασφάλιση ορθής λειτουργίας όλων των </w:t>
            </w:r>
            <w:r w:rsidRPr="00AD2815">
              <w:rPr>
                <w:rFonts w:asciiTheme="minorHAnsi" w:hAnsiTheme="minorHAnsi" w:cstheme="minorHAnsi"/>
                <w:szCs w:val="22"/>
              </w:rPr>
              <w:t>customizations</w:t>
            </w:r>
            <w:r w:rsidRPr="00AD2815">
              <w:rPr>
                <w:rFonts w:asciiTheme="minorHAnsi" w:hAnsiTheme="minorHAnsi" w:cstheme="minorHAnsi"/>
                <w:szCs w:val="22"/>
                <w:lang w:val="el-GR"/>
              </w:rPr>
              <w:t>, διεπαφών με άλλα συστήματα, κ.λπ., με τις βελτιωτικές εκδόσεις.</w:t>
            </w:r>
          </w:p>
          <w:p w14:paraId="228C49B4" w14:textId="77777777" w:rsidR="00AD2815" w:rsidRPr="00AD2815" w:rsidRDefault="00AD2815" w:rsidP="003144AE">
            <w:pPr>
              <w:numPr>
                <w:ilvl w:val="0"/>
                <w:numId w:val="51"/>
              </w:numPr>
              <w:suppressAutoHyphens w:val="0"/>
              <w:spacing w:beforeLines="60" w:before="144" w:after="0"/>
              <w:rPr>
                <w:rFonts w:asciiTheme="minorHAnsi" w:hAnsiTheme="minorHAnsi" w:cstheme="minorHAnsi"/>
                <w:szCs w:val="22"/>
                <w:lang w:val="el-GR"/>
              </w:rPr>
            </w:pPr>
            <w:r w:rsidRPr="00AD2815">
              <w:rPr>
                <w:rFonts w:asciiTheme="minorHAnsi" w:hAnsiTheme="minorHAnsi" w:cstheme="minorHAnsi"/>
                <w:szCs w:val="22"/>
                <w:lang w:val="el-GR"/>
              </w:rPr>
              <w:t>Παράδοση αντιτύπων όλων των μεταβολών ή των επανεκδόσεων ή τροποποιήσεων των εγχειριδίων λογισμικού.</w:t>
            </w:r>
          </w:p>
          <w:p w14:paraId="7AF449D7" w14:textId="77777777" w:rsidR="00AD2815" w:rsidRPr="003A3AFD" w:rsidRDefault="00AD2815" w:rsidP="003A3AFD">
            <w:pPr>
              <w:numPr>
                <w:ilvl w:val="0"/>
                <w:numId w:val="51"/>
              </w:numPr>
              <w:suppressAutoHyphens w:val="0"/>
              <w:spacing w:beforeLines="60" w:before="144" w:after="0"/>
              <w:rPr>
                <w:rFonts w:asciiTheme="minorHAnsi" w:hAnsiTheme="minorHAnsi" w:cstheme="minorHAnsi"/>
                <w:szCs w:val="22"/>
                <w:lang w:val="el-GR"/>
              </w:rPr>
            </w:pPr>
            <w:r w:rsidRPr="003A3AFD">
              <w:rPr>
                <w:rFonts w:asciiTheme="minorHAnsi" w:hAnsiTheme="minorHAnsi" w:cstheme="minorHAnsi"/>
                <w:szCs w:val="22"/>
                <w:lang w:val="el-GR"/>
              </w:rPr>
              <w:t xml:space="preserve">Χρήση </w:t>
            </w:r>
            <w:r w:rsidR="00DB49A9">
              <w:rPr>
                <w:rFonts w:asciiTheme="minorHAnsi" w:hAnsiTheme="minorHAnsi" w:cstheme="minorHAnsi"/>
                <w:szCs w:val="22"/>
                <w:lang w:val="el-GR"/>
              </w:rPr>
              <w:t xml:space="preserve">του </w:t>
            </w:r>
            <w:r w:rsidR="00DB49A9" w:rsidRPr="00AE2586">
              <w:rPr>
                <w:szCs w:val="22"/>
                <w:lang w:val="el-GR"/>
              </w:rPr>
              <w:t>Σ</w:t>
            </w:r>
            <w:r w:rsidR="00DB49A9">
              <w:rPr>
                <w:szCs w:val="22"/>
                <w:lang w:val="el-GR"/>
              </w:rPr>
              <w:t>υστήματος</w:t>
            </w:r>
            <w:r w:rsidR="00DB49A9" w:rsidRPr="00AE2586">
              <w:rPr>
                <w:szCs w:val="22"/>
                <w:lang w:val="el-GR"/>
              </w:rPr>
              <w:t xml:space="preserve"> Διαχείρισης Αιτημάτων Έργων (</w:t>
            </w:r>
            <w:r w:rsidR="00DB49A9" w:rsidRPr="00AE2586">
              <w:rPr>
                <w:szCs w:val="22"/>
              </w:rPr>
              <w:t>Ticket</w:t>
            </w:r>
            <w:r w:rsidR="00DB49A9" w:rsidRPr="00AE2586">
              <w:rPr>
                <w:szCs w:val="22"/>
                <w:lang w:val="el-GR"/>
              </w:rPr>
              <w:t xml:space="preserve"> </w:t>
            </w:r>
            <w:r w:rsidR="00DB49A9" w:rsidRPr="00AE2586">
              <w:rPr>
                <w:szCs w:val="22"/>
              </w:rPr>
              <w:t>Management</w:t>
            </w:r>
            <w:r w:rsidR="00DB49A9" w:rsidRPr="00AE2586">
              <w:rPr>
                <w:szCs w:val="22"/>
                <w:lang w:val="el-GR"/>
              </w:rPr>
              <w:t xml:space="preserve"> </w:t>
            </w:r>
            <w:r w:rsidR="00DB49A9" w:rsidRPr="00AE2586">
              <w:rPr>
                <w:szCs w:val="22"/>
              </w:rPr>
              <w:t>System</w:t>
            </w:r>
            <w:r w:rsidR="00DB49A9" w:rsidRPr="00AE2586">
              <w:rPr>
                <w:szCs w:val="22"/>
                <w:lang w:val="el-GR"/>
              </w:rPr>
              <w:t xml:space="preserve">) </w:t>
            </w:r>
            <w:r w:rsidRPr="003A3AFD">
              <w:rPr>
                <w:rFonts w:asciiTheme="minorHAnsi" w:hAnsiTheme="minorHAnsi" w:cstheme="minorHAnsi"/>
                <w:szCs w:val="22"/>
                <w:lang w:val="el-GR"/>
              </w:rPr>
              <w:t>της Αναθέτουσας Αρχής από τον Ανάδοχο.</w:t>
            </w:r>
          </w:p>
          <w:p w14:paraId="08C1B9F1" w14:textId="77777777" w:rsidR="00AD2815" w:rsidRPr="00AD2815" w:rsidRDefault="00AD2815" w:rsidP="00C538F2">
            <w:pPr>
              <w:spacing w:after="0"/>
              <w:rPr>
                <w:rFonts w:asciiTheme="minorHAnsi" w:hAnsiTheme="minorHAnsi" w:cstheme="minorHAnsi"/>
                <w:szCs w:val="22"/>
                <w:lang w:val="el-GR"/>
              </w:rPr>
            </w:pPr>
          </w:p>
          <w:p w14:paraId="0B06F758" w14:textId="77777777" w:rsidR="00AD2815" w:rsidRPr="00AD2815" w:rsidRDefault="00AD2815" w:rsidP="00C538F2">
            <w:pPr>
              <w:spacing w:after="60"/>
              <w:rPr>
                <w:rFonts w:asciiTheme="minorHAnsi" w:hAnsiTheme="minorHAnsi" w:cstheme="minorHAnsi"/>
                <w:b/>
                <w:szCs w:val="22"/>
                <w:u w:val="single"/>
              </w:rPr>
            </w:pPr>
            <w:r w:rsidRPr="00AD2815">
              <w:rPr>
                <w:rFonts w:asciiTheme="minorHAnsi" w:hAnsiTheme="minorHAnsi" w:cstheme="minorHAnsi"/>
                <w:b/>
                <w:szCs w:val="22"/>
              </w:rPr>
              <w:t>ΣΥΝΤΗΡΗΣΗ ΕΦΑΡΜΟΓΗΣ/ΩΝ</w:t>
            </w:r>
          </w:p>
          <w:p w14:paraId="254BA591" w14:textId="77777777" w:rsidR="00AD2815" w:rsidRPr="00AD2815" w:rsidRDefault="00AD2815" w:rsidP="003144AE">
            <w:pPr>
              <w:numPr>
                <w:ilvl w:val="0"/>
                <w:numId w:val="51"/>
              </w:numPr>
              <w:suppressAutoHyphens w:val="0"/>
              <w:spacing w:before="0"/>
              <w:rPr>
                <w:rFonts w:asciiTheme="minorHAnsi" w:hAnsiTheme="minorHAnsi" w:cstheme="minorHAnsi"/>
                <w:i/>
                <w:szCs w:val="22"/>
                <w:lang w:val="el-GR"/>
              </w:rPr>
            </w:pPr>
            <w:r w:rsidRPr="00AD2815">
              <w:rPr>
                <w:rFonts w:asciiTheme="minorHAnsi" w:hAnsiTheme="minorHAnsi" w:cstheme="minorHAnsi"/>
                <w:i/>
                <w:szCs w:val="22"/>
                <w:lang w:val="el-GR"/>
              </w:rPr>
              <w:t xml:space="preserve">Διασφάλιση καλής λειτουργίας εφαρμογής/ών. </w:t>
            </w:r>
          </w:p>
          <w:p w14:paraId="621B60CC" w14:textId="77777777" w:rsidR="00AD2815" w:rsidRPr="00AD2815" w:rsidRDefault="00AD2815" w:rsidP="003144AE">
            <w:pPr>
              <w:numPr>
                <w:ilvl w:val="0"/>
                <w:numId w:val="51"/>
              </w:numPr>
              <w:suppressAutoHyphens w:val="0"/>
              <w:spacing w:beforeLines="60" w:before="144" w:after="0"/>
              <w:rPr>
                <w:rFonts w:asciiTheme="minorHAnsi" w:hAnsiTheme="minorHAnsi" w:cstheme="minorHAnsi"/>
                <w:szCs w:val="22"/>
                <w:lang w:val="el-GR"/>
              </w:rPr>
            </w:pPr>
            <w:r w:rsidRPr="00AD2815">
              <w:rPr>
                <w:rFonts w:asciiTheme="minorHAnsi" w:hAnsiTheme="minorHAnsi" w:cstheme="minorHAnsi"/>
                <w:szCs w:val="22"/>
                <w:lang w:val="el-GR"/>
              </w:rPr>
              <w:t>Αποκατάσταση ανωμαλιών λειτουργίας (</w:t>
            </w:r>
            <w:r w:rsidRPr="00AD2815">
              <w:rPr>
                <w:rFonts w:asciiTheme="minorHAnsi" w:hAnsiTheme="minorHAnsi" w:cstheme="minorHAnsi"/>
                <w:szCs w:val="22"/>
              </w:rPr>
              <w:t>bugs</w:t>
            </w:r>
            <w:r w:rsidRPr="00AD2815">
              <w:rPr>
                <w:rFonts w:asciiTheme="minorHAnsi" w:hAnsiTheme="minorHAnsi" w:cstheme="minorHAnsi"/>
                <w:szCs w:val="22"/>
                <w:lang w:val="el-GR"/>
              </w:rPr>
              <w:t>) της/ων εφαρμογής/ών. Κατόπιν έγγραφης ειδοποίησης από τον Φορέα Λειτουργίας, ο Ανάδοχος είναι υποχρεωμένος να επιλύει τα προβλήματα εντός χρονικού διαστήματος από την αναγγελία (βλ. παρ</w:t>
            </w:r>
            <w:r w:rsidRPr="00BE00C5">
              <w:rPr>
                <w:rFonts w:asciiTheme="minorHAnsi" w:hAnsiTheme="minorHAnsi" w:cstheme="minorHAnsi"/>
                <w:szCs w:val="22"/>
                <w:lang w:val="el-GR"/>
              </w:rPr>
              <w:t>.</w:t>
            </w:r>
            <w:r w:rsidRPr="00BE00C5">
              <w:rPr>
                <w:rFonts w:asciiTheme="minorHAnsi" w:hAnsiTheme="minorHAnsi" w:cstheme="minorHAnsi"/>
                <w:b/>
                <w:szCs w:val="22"/>
                <w:lang w:val="el-GR"/>
              </w:rPr>
              <w:t xml:space="preserve"> </w:t>
            </w:r>
            <w:r w:rsidRPr="00BE00C5">
              <w:rPr>
                <w:rFonts w:asciiTheme="minorHAnsi" w:hAnsiTheme="minorHAnsi" w:cstheme="minorHAnsi"/>
                <w:szCs w:val="22"/>
              </w:rPr>
              <w:fldChar w:fldCharType="begin"/>
            </w:r>
            <w:r w:rsidRPr="00BE00C5">
              <w:rPr>
                <w:rFonts w:asciiTheme="minorHAnsi" w:hAnsiTheme="minorHAnsi" w:cstheme="minorHAnsi"/>
                <w:szCs w:val="22"/>
                <w:lang w:val="el-GR"/>
              </w:rPr>
              <w:instrText xml:space="preserve"> </w:instrText>
            </w:r>
            <w:r w:rsidRPr="00BE00C5">
              <w:rPr>
                <w:rFonts w:asciiTheme="minorHAnsi" w:hAnsiTheme="minorHAnsi" w:cstheme="minorHAnsi"/>
                <w:szCs w:val="22"/>
              </w:rPr>
              <w:instrText>REF</w:instrText>
            </w:r>
            <w:r w:rsidRPr="00BE00C5">
              <w:rPr>
                <w:rFonts w:asciiTheme="minorHAnsi" w:hAnsiTheme="minorHAnsi" w:cstheme="minorHAnsi"/>
                <w:szCs w:val="22"/>
                <w:lang w:val="el-GR"/>
              </w:rPr>
              <w:instrText xml:space="preserve"> _</w:instrText>
            </w:r>
            <w:r w:rsidRPr="00BE00C5">
              <w:rPr>
                <w:rFonts w:asciiTheme="minorHAnsi" w:hAnsiTheme="minorHAnsi" w:cstheme="minorHAnsi"/>
                <w:szCs w:val="22"/>
              </w:rPr>
              <w:instrText>Ref</w:instrText>
            </w:r>
            <w:r w:rsidRPr="00BE00C5">
              <w:rPr>
                <w:rFonts w:asciiTheme="minorHAnsi" w:hAnsiTheme="minorHAnsi" w:cstheme="minorHAnsi"/>
                <w:szCs w:val="22"/>
                <w:lang w:val="el-GR"/>
              </w:rPr>
              <w:instrText>122414446 \</w:instrText>
            </w:r>
            <w:r w:rsidRPr="00BE00C5">
              <w:rPr>
                <w:rFonts w:asciiTheme="minorHAnsi" w:hAnsiTheme="minorHAnsi" w:cstheme="minorHAnsi"/>
                <w:szCs w:val="22"/>
              </w:rPr>
              <w:instrText>r</w:instrText>
            </w:r>
            <w:r w:rsidRPr="00BE00C5">
              <w:rPr>
                <w:rFonts w:asciiTheme="minorHAnsi" w:hAnsiTheme="minorHAnsi" w:cstheme="minorHAnsi"/>
                <w:szCs w:val="22"/>
                <w:lang w:val="el-GR"/>
              </w:rPr>
              <w:instrText xml:space="preserve"> \</w:instrText>
            </w:r>
            <w:r w:rsidRPr="00BE00C5">
              <w:rPr>
                <w:rFonts w:asciiTheme="minorHAnsi" w:hAnsiTheme="minorHAnsi" w:cstheme="minorHAnsi"/>
                <w:szCs w:val="22"/>
              </w:rPr>
              <w:instrText>h</w:instrText>
            </w:r>
            <w:r w:rsidRPr="00BE00C5">
              <w:rPr>
                <w:rFonts w:asciiTheme="minorHAnsi" w:hAnsiTheme="minorHAnsi" w:cstheme="minorHAnsi"/>
                <w:szCs w:val="22"/>
                <w:lang w:val="el-GR"/>
              </w:rPr>
              <w:instrText xml:space="preserve">  \* </w:instrText>
            </w:r>
            <w:r w:rsidRPr="00BE00C5">
              <w:rPr>
                <w:rFonts w:asciiTheme="minorHAnsi" w:hAnsiTheme="minorHAnsi" w:cstheme="minorHAnsi"/>
                <w:szCs w:val="22"/>
              </w:rPr>
              <w:instrText>MERGEFORMAT</w:instrText>
            </w:r>
            <w:r w:rsidRPr="00BE00C5">
              <w:rPr>
                <w:rFonts w:asciiTheme="minorHAnsi" w:hAnsiTheme="minorHAnsi" w:cstheme="minorHAnsi"/>
                <w:szCs w:val="22"/>
                <w:lang w:val="el-GR"/>
              </w:rPr>
              <w:instrText xml:space="preserve"> </w:instrText>
            </w:r>
            <w:r w:rsidRPr="00BE00C5">
              <w:rPr>
                <w:rFonts w:asciiTheme="minorHAnsi" w:hAnsiTheme="minorHAnsi" w:cstheme="minorHAnsi"/>
                <w:szCs w:val="22"/>
              </w:rPr>
            </w:r>
            <w:r w:rsidRPr="00BE00C5">
              <w:rPr>
                <w:rFonts w:asciiTheme="minorHAnsi" w:hAnsiTheme="minorHAnsi" w:cstheme="minorHAnsi"/>
                <w:szCs w:val="22"/>
              </w:rPr>
              <w:fldChar w:fldCharType="separate"/>
            </w:r>
            <w:r w:rsidR="00CA00DF" w:rsidRPr="00CA00DF">
              <w:rPr>
                <w:rFonts w:asciiTheme="minorHAnsi" w:hAnsiTheme="minorHAnsi" w:cstheme="minorHAnsi"/>
                <w:szCs w:val="22"/>
                <w:lang w:val="el-GR"/>
              </w:rPr>
              <w:t>7.1.7.3.3</w:t>
            </w:r>
            <w:r w:rsidRPr="00BE00C5">
              <w:rPr>
                <w:rFonts w:asciiTheme="minorHAnsi" w:hAnsiTheme="minorHAnsi" w:cstheme="minorHAnsi"/>
                <w:szCs w:val="22"/>
              </w:rPr>
              <w:fldChar w:fldCharType="end"/>
            </w:r>
            <w:r w:rsidRPr="00BE00C5">
              <w:rPr>
                <w:rFonts w:asciiTheme="minorHAnsi" w:hAnsiTheme="minorHAnsi" w:cstheme="minorHAnsi"/>
                <w:szCs w:val="22"/>
                <w:lang w:val="el-GR"/>
              </w:rPr>
              <w:t>) εφόσον αυτά δεν έχουν προκύψει από κακόβουλες ή άστοχες παρεμβάσεις τρίτων. Αν η πλήρης και οριστική επίλυση του προβλήματος δεν είναι εφικτή εντός του συγκεκριμένου χρονικού ορίου όπως προβλέπεται στην παρ.</w:t>
            </w:r>
            <w:r w:rsidRPr="00BE00C5">
              <w:rPr>
                <w:rFonts w:asciiTheme="minorHAnsi" w:hAnsiTheme="minorHAnsi" w:cstheme="minorHAnsi"/>
                <w:b/>
                <w:szCs w:val="22"/>
                <w:lang w:val="el-GR"/>
              </w:rPr>
              <w:t xml:space="preserve"> </w:t>
            </w:r>
            <w:r w:rsidRPr="00BE00C5">
              <w:rPr>
                <w:rFonts w:asciiTheme="minorHAnsi" w:hAnsiTheme="minorHAnsi" w:cstheme="minorHAnsi"/>
                <w:b/>
                <w:szCs w:val="22"/>
              </w:rPr>
              <w:fldChar w:fldCharType="begin"/>
            </w:r>
            <w:r w:rsidRPr="00BE00C5">
              <w:rPr>
                <w:rFonts w:asciiTheme="minorHAnsi" w:hAnsiTheme="minorHAnsi" w:cstheme="minorHAnsi"/>
                <w:b/>
                <w:szCs w:val="22"/>
                <w:lang w:val="el-GR"/>
              </w:rPr>
              <w:instrText xml:space="preserve"> </w:instrText>
            </w:r>
            <w:r w:rsidRPr="00BE00C5">
              <w:rPr>
                <w:rFonts w:asciiTheme="minorHAnsi" w:hAnsiTheme="minorHAnsi" w:cstheme="minorHAnsi"/>
                <w:b/>
                <w:szCs w:val="22"/>
              </w:rPr>
              <w:instrText>REF</w:instrText>
            </w:r>
            <w:r w:rsidRPr="00BE00C5">
              <w:rPr>
                <w:rFonts w:asciiTheme="minorHAnsi" w:hAnsiTheme="minorHAnsi" w:cstheme="minorHAnsi"/>
                <w:b/>
                <w:szCs w:val="22"/>
                <w:lang w:val="el-GR"/>
              </w:rPr>
              <w:instrText xml:space="preserve"> _</w:instrText>
            </w:r>
            <w:r w:rsidRPr="00BE00C5">
              <w:rPr>
                <w:rFonts w:asciiTheme="minorHAnsi" w:hAnsiTheme="minorHAnsi" w:cstheme="minorHAnsi"/>
                <w:b/>
                <w:szCs w:val="22"/>
              </w:rPr>
              <w:instrText>Ref</w:instrText>
            </w:r>
            <w:r w:rsidRPr="00BE00C5">
              <w:rPr>
                <w:rFonts w:asciiTheme="minorHAnsi" w:hAnsiTheme="minorHAnsi" w:cstheme="minorHAnsi"/>
                <w:b/>
                <w:szCs w:val="22"/>
                <w:lang w:val="el-GR"/>
              </w:rPr>
              <w:instrText>122414446 \</w:instrText>
            </w:r>
            <w:r w:rsidRPr="00BE00C5">
              <w:rPr>
                <w:rFonts w:asciiTheme="minorHAnsi" w:hAnsiTheme="minorHAnsi" w:cstheme="minorHAnsi"/>
                <w:b/>
                <w:szCs w:val="22"/>
              </w:rPr>
              <w:instrText>r</w:instrText>
            </w:r>
            <w:r w:rsidRPr="00BE00C5">
              <w:rPr>
                <w:rFonts w:asciiTheme="minorHAnsi" w:hAnsiTheme="minorHAnsi" w:cstheme="minorHAnsi"/>
                <w:b/>
                <w:szCs w:val="22"/>
                <w:lang w:val="el-GR"/>
              </w:rPr>
              <w:instrText xml:space="preserve"> \</w:instrText>
            </w:r>
            <w:r w:rsidRPr="00BE00C5">
              <w:rPr>
                <w:rFonts w:asciiTheme="minorHAnsi" w:hAnsiTheme="minorHAnsi" w:cstheme="minorHAnsi"/>
                <w:b/>
                <w:szCs w:val="22"/>
              </w:rPr>
              <w:instrText>h</w:instrText>
            </w:r>
            <w:r w:rsidRPr="00BE00C5">
              <w:rPr>
                <w:rFonts w:asciiTheme="minorHAnsi" w:hAnsiTheme="minorHAnsi" w:cstheme="minorHAnsi"/>
                <w:b/>
                <w:szCs w:val="22"/>
                <w:lang w:val="el-GR"/>
              </w:rPr>
              <w:instrText xml:space="preserve">  \* </w:instrText>
            </w:r>
            <w:r w:rsidRPr="00BE00C5">
              <w:rPr>
                <w:rFonts w:asciiTheme="minorHAnsi" w:hAnsiTheme="minorHAnsi" w:cstheme="minorHAnsi"/>
                <w:b/>
                <w:szCs w:val="22"/>
              </w:rPr>
              <w:instrText>MERGEFORMAT</w:instrText>
            </w:r>
            <w:r w:rsidRPr="00BE00C5">
              <w:rPr>
                <w:rFonts w:asciiTheme="minorHAnsi" w:hAnsiTheme="minorHAnsi" w:cstheme="minorHAnsi"/>
                <w:b/>
                <w:szCs w:val="22"/>
                <w:lang w:val="el-GR"/>
              </w:rPr>
              <w:instrText xml:space="preserve"> </w:instrText>
            </w:r>
            <w:r w:rsidRPr="00BE00C5">
              <w:rPr>
                <w:rFonts w:asciiTheme="minorHAnsi" w:hAnsiTheme="minorHAnsi" w:cstheme="minorHAnsi"/>
                <w:b/>
                <w:szCs w:val="22"/>
              </w:rPr>
            </w:r>
            <w:r w:rsidRPr="00BE00C5">
              <w:rPr>
                <w:rFonts w:asciiTheme="minorHAnsi" w:hAnsiTheme="minorHAnsi" w:cstheme="minorHAnsi"/>
                <w:b/>
                <w:szCs w:val="22"/>
              </w:rPr>
              <w:fldChar w:fldCharType="separate"/>
            </w:r>
            <w:r w:rsidR="00CA00DF">
              <w:rPr>
                <w:rFonts w:asciiTheme="minorHAnsi" w:hAnsiTheme="minorHAnsi" w:cstheme="minorHAnsi"/>
                <w:b/>
                <w:szCs w:val="22"/>
              </w:rPr>
              <w:t>7.1.7.3.3</w:t>
            </w:r>
            <w:r w:rsidRPr="00BE00C5">
              <w:rPr>
                <w:rFonts w:asciiTheme="minorHAnsi" w:hAnsiTheme="minorHAnsi" w:cstheme="minorHAnsi"/>
                <w:b/>
                <w:szCs w:val="22"/>
              </w:rPr>
              <w:fldChar w:fldCharType="end"/>
            </w:r>
            <w:r w:rsidRPr="00BE00C5">
              <w:rPr>
                <w:rFonts w:asciiTheme="minorHAnsi" w:hAnsiTheme="minorHAnsi" w:cstheme="minorHAnsi"/>
                <w:b/>
                <w:szCs w:val="22"/>
                <w:lang w:val="el-GR"/>
              </w:rPr>
              <w:t xml:space="preserve"> </w:t>
            </w:r>
            <w:r w:rsidRPr="00BE00C5">
              <w:rPr>
                <w:rFonts w:asciiTheme="minorHAnsi" w:hAnsiTheme="minorHAnsi" w:cstheme="minorHAnsi"/>
                <w:b/>
                <w:szCs w:val="22"/>
              </w:rPr>
              <w:fldChar w:fldCharType="begin"/>
            </w:r>
            <w:r w:rsidRPr="00BE00C5">
              <w:rPr>
                <w:rFonts w:asciiTheme="minorHAnsi" w:hAnsiTheme="minorHAnsi" w:cstheme="minorHAnsi"/>
                <w:b/>
                <w:szCs w:val="22"/>
                <w:lang w:val="el-GR"/>
              </w:rPr>
              <w:instrText xml:space="preserve"> </w:instrText>
            </w:r>
            <w:r w:rsidRPr="00BE00C5">
              <w:rPr>
                <w:rFonts w:asciiTheme="minorHAnsi" w:hAnsiTheme="minorHAnsi" w:cstheme="minorHAnsi"/>
                <w:b/>
                <w:szCs w:val="22"/>
              </w:rPr>
              <w:instrText>REF</w:instrText>
            </w:r>
            <w:r w:rsidRPr="00BE00C5">
              <w:rPr>
                <w:rFonts w:asciiTheme="minorHAnsi" w:hAnsiTheme="minorHAnsi" w:cstheme="minorHAnsi"/>
                <w:b/>
                <w:szCs w:val="22"/>
                <w:lang w:val="el-GR"/>
              </w:rPr>
              <w:instrText xml:space="preserve"> _</w:instrText>
            </w:r>
            <w:r w:rsidRPr="00BE00C5">
              <w:rPr>
                <w:rFonts w:asciiTheme="minorHAnsi" w:hAnsiTheme="minorHAnsi" w:cstheme="minorHAnsi"/>
                <w:b/>
                <w:szCs w:val="22"/>
              </w:rPr>
              <w:instrText>Ref</w:instrText>
            </w:r>
            <w:r w:rsidRPr="00BE00C5">
              <w:rPr>
                <w:rFonts w:asciiTheme="minorHAnsi" w:hAnsiTheme="minorHAnsi" w:cstheme="minorHAnsi"/>
                <w:b/>
                <w:szCs w:val="22"/>
                <w:lang w:val="el-GR"/>
              </w:rPr>
              <w:instrText>122414446 \</w:instrText>
            </w:r>
            <w:r w:rsidRPr="00BE00C5">
              <w:rPr>
                <w:rFonts w:asciiTheme="minorHAnsi" w:hAnsiTheme="minorHAnsi" w:cstheme="minorHAnsi"/>
                <w:b/>
                <w:szCs w:val="22"/>
              </w:rPr>
              <w:instrText>h</w:instrText>
            </w:r>
            <w:r w:rsidRPr="00BE00C5">
              <w:rPr>
                <w:rFonts w:asciiTheme="minorHAnsi" w:hAnsiTheme="minorHAnsi" w:cstheme="minorHAnsi"/>
                <w:b/>
                <w:szCs w:val="22"/>
                <w:lang w:val="el-GR"/>
              </w:rPr>
              <w:instrText xml:space="preserve">  \* </w:instrText>
            </w:r>
            <w:r w:rsidRPr="00BE00C5">
              <w:rPr>
                <w:rFonts w:asciiTheme="minorHAnsi" w:hAnsiTheme="minorHAnsi" w:cstheme="minorHAnsi"/>
                <w:b/>
                <w:szCs w:val="22"/>
              </w:rPr>
              <w:instrText>MERGEFORMAT</w:instrText>
            </w:r>
            <w:r w:rsidRPr="00BE00C5">
              <w:rPr>
                <w:rFonts w:asciiTheme="minorHAnsi" w:hAnsiTheme="minorHAnsi" w:cstheme="minorHAnsi"/>
                <w:b/>
                <w:szCs w:val="22"/>
                <w:lang w:val="el-GR"/>
              </w:rPr>
              <w:instrText xml:space="preserve"> </w:instrText>
            </w:r>
            <w:r w:rsidRPr="00BE00C5">
              <w:rPr>
                <w:rFonts w:asciiTheme="minorHAnsi" w:hAnsiTheme="minorHAnsi" w:cstheme="minorHAnsi"/>
                <w:b/>
                <w:szCs w:val="22"/>
              </w:rPr>
            </w:r>
            <w:r w:rsidRPr="00BE00C5">
              <w:rPr>
                <w:rFonts w:asciiTheme="minorHAnsi" w:hAnsiTheme="minorHAnsi" w:cstheme="minorHAnsi"/>
                <w:b/>
                <w:szCs w:val="22"/>
              </w:rPr>
              <w:fldChar w:fldCharType="separate"/>
            </w:r>
            <w:r w:rsidR="00CA00DF" w:rsidRPr="00CA00DF">
              <w:rPr>
                <w:rFonts w:asciiTheme="minorHAnsi" w:hAnsiTheme="minorHAnsi" w:cstheme="minorHAnsi"/>
                <w:b/>
                <w:szCs w:val="22"/>
                <w:lang w:val="el-GR"/>
              </w:rPr>
              <w:t>Τήρηση Εγγυημένου Επιπέδου Υπηρεσιών - Ρήτρες</w:t>
            </w:r>
            <w:r w:rsidRPr="00BE00C5">
              <w:rPr>
                <w:rFonts w:asciiTheme="minorHAnsi" w:hAnsiTheme="minorHAnsi" w:cstheme="minorHAnsi"/>
                <w:b/>
                <w:szCs w:val="22"/>
              </w:rPr>
              <w:fldChar w:fldCharType="end"/>
            </w:r>
            <w:r w:rsidRPr="00AD2815">
              <w:rPr>
                <w:rFonts w:asciiTheme="minorHAnsi" w:hAnsiTheme="minorHAnsi" w:cstheme="minorHAnsi"/>
                <w:b/>
                <w:szCs w:val="22"/>
                <w:lang w:val="el-GR"/>
              </w:rPr>
              <w:t xml:space="preserve"> </w:t>
            </w:r>
            <w:r w:rsidRPr="00AD2815">
              <w:rPr>
                <w:rFonts w:asciiTheme="minorHAnsi" w:hAnsiTheme="minorHAnsi" w:cstheme="minorHAnsi"/>
                <w:szCs w:val="22"/>
                <w:lang w:val="el-GR"/>
              </w:rPr>
              <w:t>επιβάλλονται οι προβλεπόμενες ρήτρες.</w:t>
            </w:r>
          </w:p>
          <w:p w14:paraId="4F5D69FE" w14:textId="77777777" w:rsidR="00AD2815" w:rsidRPr="00AD2815" w:rsidRDefault="00AD2815" w:rsidP="003144AE">
            <w:pPr>
              <w:numPr>
                <w:ilvl w:val="0"/>
                <w:numId w:val="51"/>
              </w:numPr>
              <w:suppressAutoHyphens w:val="0"/>
              <w:spacing w:beforeLines="60" w:before="144" w:after="0"/>
              <w:rPr>
                <w:rFonts w:asciiTheme="minorHAnsi" w:hAnsiTheme="minorHAnsi" w:cstheme="minorHAnsi"/>
                <w:szCs w:val="22"/>
                <w:lang w:val="el-GR"/>
              </w:rPr>
            </w:pPr>
            <w:r w:rsidRPr="00AD2815">
              <w:rPr>
                <w:rFonts w:asciiTheme="minorHAnsi" w:hAnsiTheme="minorHAnsi" w:cstheme="minorHAnsi"/>
                <w:szCs w:val="22"/>
                <w:lang w:val="el-GR"/>
              </w:rPr>
              <w:t>Εντοπισμός αιτιών βλαβών/ δυσλειτουργιών και αποκατάσταση.</w:t>
            </w:r>
          </w:p>
          <w:p w14:paraId="4DB82717" w14:textId="77777777" w:rsidR="00AD2815" w:rsidRPr="00AD2815" w:rsidRDefault="00AD2815" w:rsidP="003144AE">
            <w:pPr>
              <w:numPr>
                <w:ilvl w:val="0"/>
                <w:numId w:val="51"/>
              </w:numPr>
              <w:suppressAutoHyphens w:val="0"/>
              <w:spacing w:beforeLines="60" w:before="144" w:after="0"/>
              <w:rPr>
                <w:rFonts w:asciiTheme="minorHAnsi" w:hAnsiTheme="minorHAnsi" w:cstheme="minorHAnsi"/>
                <w:szCs w:val="22"/>
                <w:lang w:val="el-GR"/>
              </w:rPr>
            </w:pPr>
            <w:r w:rsidRPr="00AD2815">
              <w:rPr>
                <w:rFonts w:asciiTheme="minorHAnsi" w:hAnsiTheme="minorHAnsi" w:cstheme="minorHAnsi"/>
                <w:szCs w:val="22"/>
                <w:lang w:val="el-GR"/>
              </w:rPr>
              <w:t>Παράδοση – εγκατάσταση τυχόν νέων εκδόσεων των εφαρμογών, μετά από έγκριση της ΕΠΠΕ.</w:t>
            </w:r>
          </w:p>
          <w:p w14:paraId="2CC073D3" w14:textId="77777777" w:rsidR="00AD2815" w:rsidRPr="00AD2815" w:rsidRDefault="00AD2815" w:rsidP="003144AE">
            <w:pPr>
              <w:numPr>
                <w:ilvl w:val="0"/>
                <w:numId w:val="51"/>
              </w:numPr>
              <w:suppressAutoHyphens w:val="0"/>
              <w:spacing w:beforeLines="60" w:before="144" w:after="0"/>
              <w:rPr>
                <w:rFonts w:asciiTheme="minorHAnsi" w:hAnsiTheme="minorHAnsi" w:cstheme="minorHAnsi"/>
                <w:szCs w:val="22"/>
                <w:lang w:val="el-GR"/>
              </w:rPr>
            </w:pPr>
            <w:r w:rsidRPr="00AD2815">
              <w:rPr>
                <w:rFonts w:asciiTheme="minorHAnsi" w:hAnsiTheme="minorHAnsi" w:cstheme="minorHAnsi"/>
                <w:szCs w:val="22"/>
                <w:lang w:val="el-GR"/>
              </w:rPr>
              <w:t xml:space="preserve">Σε περίπτωση που η εγκατάσταση βελτιωτικής έκδοσης των έτοιμων πακέτων λογισμικού, μετά από έγκριση της ΕΠΠΕ, συνεπάγεται την ανάγκη επεμβάσεων στις εφαρμογές, ο Ανάδοχος είναι υποχρεωμένος να πραγματοποιήσει τις επεμβάσεις αυτές χωρίς πρόσθετη επιβάρυνση του Φορέα Λειτουργίας. </w:t>
            </w:r>
          </w:p>
          <w:p w14:paraId="6E2830A7" w14:textId="77777777" w:rsidR="00AD2815" w:rsidRPr="00AD2815" w:rsidRDefault="00AD2815" w:rsidP="003144AE">
            <w:pPr>
              <w:numPr>
                <w:ilvl w:val="0"/>
                <w:numId w:val="51"/>
              </w:numPr>
              <w:suppressAutoHyphens w:val="0"/>
              <w:spacing w:beforeLines="60" w:before="144" w:after="0"/>
              <w:rPr>
                <w:rFonts w:asciiTheme="minorHAnsi" w:hAnsiTheme="minorHAnsi" w:cstheme="minorHAnsi"/>
                <w:szCs w:val="22"/>
                <w:lang w:val="el-GR"/>
              </w:rPr>
            </w:pPr>
            <w:r w:rsidRPr="00AD2815">
              <w:rPr>
                <w:rFonts w:asciiTheme="minorHAnsi" w:hAnsiTheme="minorHAnsi" w:cstheme="minorHAnsi"/>
                <w:szCs w:val="22"/>
                <w:lang w:val="el-GR"/>
              </w:rPr>
              <w:lastRenderedPageBreak/>
              <w:t>Σε περίπτωση που η παράδοση και εγκατάσταση νέων εκδόσεων των εφαρμογών, απαιτεί την εγκατάσταση νέων εκδόσεων έτοιμου λογισμικού, τότε ο Ανάδοχος είναι υποχρεωμένος να τις πραγματοποιήσει χωρίς πρόσθετη επιβάρυνση του Φορέα Λειτουργίας.</w:t>
            </w:r>
            <w:r w:rsidR="00DA4D68">
              <w:rPr>
                <w:rFonts w:asciiTheme="minorHAnsi" w:hAnsiTheme="minorHAnsi" w:cstheme="minorHAnsi"/>
                <w:szCs w:val="22"/>
                <w:lang w:val="el-GR"/>
              </w:rPr>
              <w:t xml:space="preserve"> </w:t>
            </w:r>
            <w:r w:rsidR="00A5262F">
              <w:rPr>
                <w:rFonts w:asciiTheme="minorHAnsi" w:hAnsiTheme="minorHAnsi" w:cstheme="minorHAnsi"/>
                <w:szCs w:val="22"/>
                <w:lang w:val="el-GR"/>
              </w:rPr>
              <w:t>Στη περίπτωση αυτή η</w:t>
            </w:r>
            <w:r w:rsidR="00DA4D68">
              <w:rPr>
                <w:rFonts w:asciiTheme="minorHAnsi" w:hAnsiTheme="minorHAnsi" w:cstheme="minorHAnsi"/>
                <w:szCs w:val="22"/>
                <w:lang w:val="el-GR"/>
              </w:rPr>
              <w:t xml:space="preserve"> προμήθεια των </w:t>
            </w:r>
            <w:r w:rsidR="00DA4D68" w:rsidRPr="00AD2815">
              <w:rPr>
                <w:rFonts w:asciiTheme="minorHAnsi" w:hAnsiTheme="minorHAnsi" w:cstheme="minorHAnsi"/>
                <w:szCs w:val="22"/>
                <w:lang w:val="el-GR"/>
              </w:rPr>
              <w:t>νέων εκδόσεων έτοιμου λογισμικού</w:t>
            </w:r>
            <w:r w:rsidR="00DA4D68">
              <w:rPr>
                <w:rFonts w:asciiTheme="minorHAnsi" w:hAnsiTheme="minorHAnsi" w:cstheme="minorHAnsi"/>
                <w:szCs w:val="22"/>
                <w:lang w:val="el-GR"/>
              </w:rPr>
              <w:t xml:space="preserve"> δεν αποτελεί υποχρέωση του Αναδόχου. </w:t>
            </w:r>
          </w:p>
          <w:p w14:paraId="16DF700E" w14:textId="77777777" w:rsidR="00AD2815" w:rsidRPr="00AD2815" w:rsidRDefault="00AD2815" w:rsidP="003144AE">
            <w:pPr>
              <w:numPr>
                <w:ilvl w:val="0"/>
                <w:numId w:val="51"/>
              </w:numPr>
              <w:suppressAutoHyphens w:val="0"/>
              <w:spacing w:beforeLines="60" w:before="144" w:after="0"/>
              <w:rPr>
                <w:rFonts w:asciiTheme="minorHAnsi" w:hAnsiTheme="minorHAnsi" w:cstheme="minorHAnsi"/>
                <w:szCs w:val="22"/>
                <w:lang w:val="el-GR"/>
              </w:rPr>
            </w:pPr>
            <w:r w:rsidRPr="00AD2815">
              <w:rPr>
                <w:rFonts w:asciiTheme="minorHAnsi" w:hAnsiTheme="minorHAnsi" w:cstheme="minorHAnsi"/>
                <w:szCs w:val="22"/>
                <w:lang w:val="el-GR"/>
              </w:rPr>
              <w:t xml:space="preserve">Εξασφάλιση ορθής λειτουργίας όλων των </w:t>
            </w:r>
            <w:r w:rsidRPr="00AD2815">
              <w:rPr>
                <w:rFonts w:asciiTheme="minorHAnsi" w:hAnsiTheme="minorHAnsi" w:cstheme="minorHAnsi"/>
                <w:szCs w:val="22"/>
              </w:rPr>
              <w:t>customizations</w:t>
            </w:r>
            <w:r w:rsidRPr="00AD2815">
              <w:rPr>
                <w:rFonts w:asciiTheme="minorHAnsi" w:hAnsiTheme="minorHAnsi" w:cstheme="minorHAnsi"/>
                <w:szCs w:val="22"/>
                <w:lang w:val="el-GR"/>
              </w:rPr>
              <w:t>, διεπαφών με άλλα συστήματα, κ.λπ., με τις νεότερες εκδόσεις.</w:t>
            </w:r>
          </w:p>
          <w:p w14:paraId="14DA8675" w14:textId="77777777" w:rsidR="00AD2815" w:rsidRPr="00AD2815" w:rsidRDefault="00AD2815" w:rsidP="003144AE">
            <w:pPr>
              <w:numPr>
                <w:ilvl w:val="0"/>
                <w:numId w:val="51"/>
              </w:numPr>
              <w:suppressAutoHyphens w:val="0"/>
              <w:spacing w:beforeLines="60" w:before="144" w:after="0"/>
              <w:rPr>
                <w:rFonts w:asciiTheme="minorHAnsi" w:hAnsiTheme="minorHAnsi" w:cstheme="minorHAnsi"/>
                <w:szCs w:val="22"/>
                <w:lang w:val="el-GR"/>
              </w:rPr>
            </w:pPr>
            <w:r w:rsidRPr="00AD2815">
              <w:rPr>
                <w:rFonts w:asciiTheme="minorHAnsi" w:hAnsiTheme="minorHAnsi" w:cstheme="minorHAnsi"/>
                <w:szCs w:val="22"/>
                <w:lang w:val="el-GR"/>
              </w:rPr>
              <w:t>Παράδοση αντιτύπων όλων των μεταβολών ή των επανεκδόσεων ή τροποποιήσεων των εγχειριδίων εφαρμογής/ών.</w:t>
            </w:r>
          </w:p>
          <w:p w14:paraId="1E64E0EA" w14:textId="77777777" w:rsidR="00AD2815" w:rsidRPr="003A3AFD" w:rsidRDefault="00AD2815" w:rsidP="003A3AFD">
            <w:pPr>
              <w:numPr>
                <w:ilvl w:val="0"/>
                <w:numId w:val="51"/>
              </w:numPr>
              <w:suppressAutoHyphens w:val="0"/>
              <w:spacing w:beforeLines="60" w:before="144" w:after="0"/>
              <w:rPr>
                <w:rFonts w:asciiTheme="minorHAnsi" w:hAnsiTheme="minorHAnsi" w:cstheme="minorHAnsi"/>
                <w:szCs w:val="22"/>
                <w:lang w:val="el-GR"/>
              </w:rPr>
            </w:pPr>
            <w:r w:rsidRPr="003A3AFD">
              <w:rPr>
                <w:rFonts w:asciiTheme="minorHAnsi" w:hAnsiTheme="minorHAnsi" w:cstheme="minorHAnsi"/>
                <w:szCs w:val="22"/>
                <w:lang w:val="el-GR"/>
              </w:rPr>
              <w:t xml:space="preserve">Χρήση </w:t>
            </w:r>
            <w:r w:rsidR="00DB49A9">
              <w:rPr>
                <w:rFonts w:asciiTheme="minorHAnsi" w:hAnsiTheme="minorHAnsi" w:cstheme="minorHAnsi"/>
                <w:szCs w:val="22"/>
                <w:lang w:val="el-GR"/>
              </w:rPr>
              <w:t xml:space="preserve">του </w:t>
            </w:r>
            <w:r w:rsidR="00DB49A9" w:rsidRPr="00AE2586">
              <w:rPr>
                <w:szCs w:val="22"/>
                <w:lang w:val="el-GR"/>
              </w:rPr>
              <w:t>Σ</w:t>
            </w:r>
            <w:r w:rsidR="00DB49A9">
              <w:rPr>
                <w:szCs w:val="22"/>
                <w:lang w:val="el-GR"/>
              </w:rPr>
              <w:t>υστήματος</w:t>
            </w:r>
            <w:r w:rsidR="00DB49A9" w:rsidRPr="00AE2586">
              <w:rPr>
                <w:szCs w:val="22"/>
                <w:lang w:val="el-GR"/>
              </w:rPr>
              <w:t xml:space="preserve"> Διαχείρισης Αιτημάτων Έργων (</w:t>
            </w:r>
            <w:r w:rsidR="00DB49A9" w:rsidRPr="00AE2586">
              <w:rPr>
                <w:szCs w:val="22"/>
              </w:rPr>
              <w:t>Ticket</w:t>
            </w:r>
            <w:r w:rsidR="00DB49A9" w:rsidRPr="00AE2586">
              <w:rPr>
                <w:szCs w:val="22"/>
                <w:lang w:val="el-GR"/>
              </w:rPr>
              <w:t xml:space="preserve"> </w:t>
            </w:r>
            <w:r w:rsidR="00DB49A9" w:rsidRPr="00AE2586">
              <w:rPr>
                <w:szCs w:val="22"/>
              </w:rPr>
              <w:t>Management</w:t>
            </w:r>
            <w:r w:rsidR="00DB49A9" w:rsidRPr="00AE2586">
              <w:rPr>
                <w:szCs w:val="22"/>
                <w:lang w:val="el-GR"/>
              </w:rPr>
              <w:t xml:space="preserve"> </w:t>
            </w:r>
            <w:r w:rsidR="00DB49A9" w:rsidRPr="00AE2586">
              <w:rPr>
                <w:szCs w:val="22"/>
              </w:rPr>
              <w:t>System</w:t>
            </w:r>
            <w:r w:rsidR="00DB49A9" w:rsidRPr="00AE2586">
              <w:rPr>
                <w:szCs w:val="22"/>
                <w:lang w:val="el-GR"/>
              </w:rPr>
              <w:t xml:space="preserve">) </w:t>
            </w:r>
            <w:r w:rsidR="00DB49A9" w:rsidRPr="006D73A6">
              <w:rPr>
                <w:rFonts w:asciiTheme="minorHAnsi" w:hAnsiTheme="minorHAnsi" w:cstheme="minorHAnsi"/>
                <w:szCs w:val="22"/>
                <w:lang w:val="el-GR"/>
              </w:rPr>
              <w:t xml:space="preserve">της Αναθέτουσας Αρχής </w:t>
            </w:r>
            <w:r w:rsidRPr="003A3AFD">
              <w:rPr>
                <w:rFonts w:asciiTheme="minorHAnsi" w:hAnsiTheme="minorHAnsi" w:cstheme="minorHAnsi"/>
                <w:szCs w:val="22"/>
                <w:lang w:val="el-GR"/>
              </w:rPr>
              <w:t>από τον Ανάδοχο.</w:t>
            </w:r>
          </w:p>
          <w:p w14:paraId="1F154382" w14:textId="77777777" w:rsidR="00AD2815" w:rsidRPr="00AD2815" w:rsidRDefault="00AD2815" w:rsidP="00C538F2">
            <w:pPr>
              <w:shd w:val="clear" w:color="auto" w:fill="FFFFFF"/>
              <w:spacing w:after="0"/>
              <w:rPr>
                <w:rFonts w:asciiTheme="minorHAnsi" w:hAnsiTheme="minorHAnsi" w:cstheme="minorHAnsi"/>
                <w:szCs w:val="22"/>
                <w:lang w:val="el-GR"/>
              </w:rPr>
            </w:pPr>
          </w:p>
          <w:p w14:paraId="0DCB852E" w14:textId="77777777" w:rsidR="00AD2815" w:rsidRPr="00AD2815" w:rsidRDefault="00AD2815" w:rsidP="00C538F2">
            <w:pPr>
              <w:spacing w:after="60"/>
              <w:rPr>
                <w:rFonts w:asciiTheme="minorHAnsi" w:hAnsiTheme="minorHAnsi" w:cstheme="minorHAnsi"/>
                <w:b/>
                <w:szCs w:val="22"/>
                <w:u w:val="single"/>
              </w:rPr>
            </w:pPr>
            <w:r w:rsidRPr="00AD2815">
              <w:rPr>
                <w:rFonts w:asciiTheme="minorHAnsi" w:hAnsiTheme="minorHAnsi" w:cstheme="minorHAnsi"/>
                <w:b/>
                <w:szCs w:val="22"/>
              </w:rPr>
              <w:t xml:space="preserve">ΥΠΗΡΕΣΙΕΣ/ΤΕΧΝΙΚΗ ΥΠΟΣΤΗΡΙΞΗ </w:t>
            </w:r>
          </w:p>
          <w:p w14:paraId="53C0FCF8" w14:textId="77777777" w:rsidR="00AD2815" w:rsidRPr="00621060" w:rsidRDefault="00AD2815" w:rsidP="003144AE">
            <w:pPr>
              <w:numPr>
                <w:ilvl w:val="0"/>
                <w:numId w:val="61"/>
              </w:numPr>
              <w:suppressAutoHyphens w:val="0"/>
              <w:spacing w:before="0"/>
              <w:rPr>
                <w:rFonts w:asciiTheme="minorHAnsi" w:hAnsiTheme="minorHAnsi" w:cstheme="minorHAnsi"/>
                <w:szCs w:val="22"/>
                <w:lang w:val="el-GR"/>
              </w:rPr>
            </w:pPr>
            <w:r w:rsidRPr="00621060">
              <w:rPr>
                <w:rFonts w:asciiTheme="minorHAnsi" w:hAnsiTheme="minorHAnsi" w:cstheme="minorHAnsi"/>
                <w:szCs w:val="22"/>
                <w:lang w:val="el-GR"/>
              </w:rPr>
              <w:t xml:space="preserve">Υπηρεσίες Τεχνικής Υποστήριξης μέσω Λειτουργίας </w:t>
            </w:r>
            <w:r w:rsidRPr="00BA1321">
              <w:rPr>
                <w:rFonts w:asciiTheme="minorHAnsi" w:hAnsiTheme="minorHAnsi" w:cstheme="minorHAnsi"/>
                <w:szCs w:val="22"/>
              </w:rPr>
              <w:t>Helpdesk</w:t>
            </w:r>
            <w:r w:rsidRPr="00621060">
              <w:rPr>
                <w:rFonts w:asciiTheme="minorHAnsi" w:hAnsiTheme="minorHAnsi" w:cstheme="minorHAnsi"/>
                <w:szCs w:val="22"/>
                <w:lang w:val="el-GR"/>
              </w:rPr>
              <w:t>.</w:t>
            </w:r>
          </w:p>
          <w:p w14:paraId="2DB585F8" w14:textId="77777777" w:rsidR="00AD2815" w:rsidRPr="00621060" w:rsidRDefault="00AD2815" w:rsidP="003144AE">
            <w:pPr>
              <w:numPr>
                <w:ilvl w:val="0"/>
                <w:numId w:val="61"/>
              </w:numPr>
              <w:suppressAutoHyphens w:val="0"/>
              <w:spacing w:before="0"/>
              <w:rPr>
                <w:rFonts w:asciiTheme="minorHAnsi" w:hAnsiTheme="minorHAnsi" w:cstheme="minorHAnsi"/>
                <w:szCs w:val="22"/>
                <w:lang w:val="el-GR"/>
              </w:rPr>
            </w:pPr>
            <w:r w:rsidRPr="00AD2815">
              <w:rPr>
                <w:rFonts w:asciiTheme="minorHAnsi" w:hAnsiTheme="minorHAnsi" w:cstheme="minorHAnsi"/>
                <w:szCs w:val="22"/>
              </w:rPr>
              <w:t>On</w:t>
            </w:r>
            <w:r w:rsidRPr="00621060">
              <w:rPr>
                <w:rFonts w:asciiTheme="minorHAnsi" w:hAnsiTheme="minorHAnsi" w:cstheme="minorHAnsi"/>
                <w:szCs w:val="22"/>
                <w:lang w:val="el-GR"/>
              </w:rPr>
              <w:t xml:space="preserve"> </w:t>
            </w:r>
            <w:r w:rsidRPr="00AD2815">
              <w:rPr>
                <w:rFonts w:asciiTheme="minorHAnsi" w:hAnsiTheme="minorHAnsi" w:cstheme="minorHAnsi"/>
                <w:szCs w:val="22"/>
              </w:rPr>
              <w:t>site</w:t>
            </w:r>
            <w:r w:rsidRPr="00621060">
              <w:rPr>
                <w:rFonts w:asciiTheme="minorHAnsi" w:hAnsiTheme="minorHAnsi" w:cstheme="minorHAnsi"/>
                <w:szCs w:val="22"/>
                <w:lang w:val="el-GR"/>
              </w:rPr>
              <w:t xml:space="preserve"> υποστήριξη. Όταν τα αναφερόμενα προβλήματα δεν μπορούν να επιλυθούν απευθείας και οριστικά από το πρώτο επίπεδο παρέμβασης (</w:t>
            </w:r>
            <w:r w:rsidRPr="00AD2815">
              <w:rPr>
                <w:rFonts w:asciiTheme="minorHAnsi" w:hAnsiTheme="minorHAnsi" w:cstheme="minorHAnsi"/>
                <w:szCs w:val="22"/>
              </w:rPr>
              <w:t>Helpdesk</w:t>
            </w:r>
            <w:r w:rsidRPr="00621060">
              <w:rPr>
                <w:rFonts w:asciiTheme="minorHAnsi" w:hAnsiTheme="minorHAnsi" w:cstheme="minorHAnsi"/>
                <w:szCs w:val="22"/>
                <w:lang w:val="el-GR"/>
              </w:rPr>
              <w:t>), πρέπει να προωθούνται σε ειδικούς οι οποίοι θα δίνουν την απαιτούμενη λύση επιτόπου.</w:t>
            </w:r>
          </w:p>
          <w:p w14:paraId="27E146B3" w14:textId="77777777" w:rsidR="00AD2815" w:rsidRPr="00621060" w:rsidRDefault="00AD2815" w:rsidP="003A3AFD">
            <w:pPr>
              <w:numPr>
                <w:ilvl w:val="0"/>
                <w:numId w:val="61"/>
              </w:numPr>
              <w:suppressAutoHyphens w:val="0"/>
              <w:spacing w:before="0"/>
              <w:rPr>
                <w:rFonts w:asciiTheme="minorHAnsi" w:hAnsiTheme="minorHAnsi" w:cstheme="minorHAnsi"/>
                <w:szCs w:val="22"/>
                <w:lang w:val="el-GR"/>
              </w:rPr>
            </w:pPr>
            <w:r w:rsidRPr="00621060">
              <w:rPr>
                <w:rFonts w:asciiTheme="minorHAnsi" w:hAnsiTheme="minorHAnsi" w:cstheme="minorHAnsi"/>
                <w:szCs w:val="22"/>
                <w:lang w:val="el-GR"/>
              </w:rPr>
              <w:t>Αντιμετώπιση λαθών και σφαλμάτων στη λειτουργία του συστήματος.</w:t>
            </w:r>
          </w:p>
          <w:p w14:paraId="0861FF12" w14:textId="77777777" w:rsidR="00BA1321" w:rsidRPr="003A3AFD" w:rsidRDefault="00BA1321" w:rsidP="00BA1321">
            <w:pPr>
              <w:numPr>
                <w:ilvl w:val="0"/>
                <w:numId w:val="61"/>
              </w:numPr>
              <w:suppressAutoHyphens w:val="0"/>
              <w:spacing w:before="0"/>
              <w:rPr>
                <w:rFonts w:asciiTheme="minorHAnsi" w:hAnsiTheme="minorHAnsi" w:cstheme="minorHAnsi"/>
                <w:szCs w:val="22"/>
                <w:lang w:val="el-GR"/>
              </w:rPr>
            </w:pPr>
            <w:r w:rsidRPr="003A3AFD">
              <w:rPr>
                <w:rFonts w:asciiTheme="minorHAnsi" w:hAnsiTheme="minorHAnsi" w:cstheme="minorHAnsi"/>
                <w:szCs w:val="22"/>
                <w:lang w:val="el-GR"/>
              </w:rPr>
              <w:t xml:space="preserve">Προσαρμογή της βάσης που θα αναπτυχθεί στο πλαίσιο του παρόντος Έργου σε νέες απαιτήσεις που προκύπτουν από πιθανές τροποποιήσεις στην οργάνωση και τις λειτουργίες του Φορέα Λειτουργίας και σχετίζονται με το φυσικό αντικείμενο του παρόντος Έργου. </w:t>
            </w:r>
          </w:p>
          <w:p w14:paraId="3283184D" w14:textId="77777777" w:rsidR="00AD2815" w:rsidRPr="00BA1321" w:rsidRDefault="00AD2815" w:rsidP="003A3AFD">
            <w:pPr>
              <w:numPr>
                <w:ilvl w:val="0"/>
                <w:numId w:val="61"/>
              </w:numPr>
              <w:suppressAutoHyphens w:val="0"/>
              <w:spacing w:before="0"/>
              <w:rPr>
                <w:rFonts w:asciiTheme="minorHAnsi" w:hAnsiTheme="minorHAnsi" w:cstheme="minorHAnsi"/>
                <w:szCs w:val="22"/>
                <w:lang w:val="el-GR"/>
              </w:rPr>
            </w:pPr>
            <w:r w:rsidRPr="00BA1321">
              <w:rPr>
                <w:rFonts w:asciiTheme="minorHAnsi" w:hAnsiTheme="minorHAnsi" w:cstheme="minorHAnsi"/>
                <w:szCs w:val="22"/>
                <w:lang w:val="el-GR"/>
              </w:rPr>
              <w:t>Αναβάθμιση του συστήματος σε νέες εκδόσεις του λειτουργικού συστήματος ή του συστήματος διαχείρισης βάσεων δεδομένων στα οποία βασίζεται το σύστημα.</w:t>
            </w:r>
          </w:p>
          <w:p w14:paraId="6A4815BD" w14:textId="77777777" w:rsidR="00AD2815" w:rsidRPr="00621060" w:rsidRDefault="00AD2815" w:rsidP="003A3AFD">
            <w:pPr>
              <w:numPr>
                <w:ilvl w:val="0"/>
                <w:numId w:val="61"/>
              </w:numPr>
              <w:suppressAutoHyphens w:val="0"/>
              <w:spacing w:before="0"/>
              <w:rPr>
                <w:rFonts w:asciiTheme="minorHAnsi" w:hAnsiTheme="minorHAnsi" w:cstheme="minorHAnsi"/>
                <w:szCs w:val="22"/>
                <w:lang w:val="el-GR"/>
              </w:rPr>
            </w:pPr>
            <w:r w:rsidRPr="00621060">
              <w:rPr>
                <w:rFonts w:asciiTheme="minorHAnsi" w:hAnsiTheme="minorHAnsi" w:cstheme="minorHAnsi"/>
                <w:szCs w:val="22"/>
                <w:lang w:val="el-GR"/>
              </w:rPr>
              <w:t>Ενημέρωση των χειριστών του για τυχόν αλλαγές στη λειτουργικότητα του συστήματος.</w:t>
            </w:r>
          </w:p>
          <w:p w14:paraId="6A76F6B5" w14:textId="77777777" w:rsidR="00AD2815" w:rsidRPr="00AD2815" w:rsidRDefault="00AD2815" w:rsidP="00C538F2">
            <w:pPr>
              <w:spacing w:after="0"/>
              <w:rPr>
                <w:rFonts w:asciiTheme="minorHAnsi" w:hAnsiTheme="minorHAnsi" w:cstheme="minorHAnsi"/>
                <w:szCs w:val="22"/>
                <w:u w:val="single"/>
                <w:lang w:val="el-GR"/>
              </w:rPr>
            </w:pPr>
          </w:p>
          <w:p w14:paraId="70E3720A" w14:textId="77777777" w:rsidR="00AD2815" w:rsidRPr="00AD2815" w:rsidRDefault="00AD2815" w:rsidP="00C538F2">
            <w:pPr>
              <w:spacing w:after="0"/>
              <w:rPr>
                <w:rFonts w:asciiTheme="minorHAnsi" w:hAnsiTheme="minorHAnsi" w:cstheme="minorHAnsi"/>
                <w:szCs w:val="22"/>
                <w:u w:val="single"/>
                <w:lang w:val="el-GR"/>
              </w:rPr>
            </w:pPr>
            <w:r w:rsidRPr="00AD2815">
              <w:rPr>
                <w:rFonts w:asciiTheme="minorHAnsi" w:hAnsiTheme="minorHAnsi" w:cstheme="minorHAnsi"/>
                <w:szCs w:val="22"/>
                <w:u w:val="single"/>
                <w:lang w:val="el-GR"/>
              </w:rPr>
              <w:t>Για τις ανωτέρω Υπηρεσίες 1, 2 και 3 θα πρέπει να παραδοθούν τα αντίστοιχα Παραδοτέα όπως αυτά περιγράφονται στο Αντικείμενο του Έργου της παρούσας.</w:t>
            </w:r>
          </w:p>
          <w:p w14:paraId="609AE63D" w14:textId="77777777" w:rsidR="00AD2815" w:rsidRPr="00AD2815" w:rsidRDefault="00AD2815" w:rsidP="00C538F2">
            <w:pPr>
              <w:rPr>
                <w:rFonts w:asciiTheme="minorHAnsi" w:hAnsiTheme="minorHAnsi" w:cstheme="minorHAnsi"/>
                <w:szCs w:val="22"/>
                <w:lang w:val="el-GR"/>
              </w:rPr>
            </w:pPr>
            <w:r w:rsidRPr="00AD2815">
              <w:rPr>
                <w:rFonts w:asciiTheme="minorHAnsi" w:hAnsiTheme="minorHAnsi" w:cstheme="minorHAnsi"/>
                <w:szCs w:val="22"/>
                <w:lang w:val="el-GR"/>
              </w:rPr>
              <w:t>Οι ΑΜ που θα διατεθούν κατά τη διάρκεια της περιόδου συντήρησης για τις εργασίες που περιγράφονται στο σημείο 1. ανωτέρω, δεν θα υπερβαίνουν κατ΄έτος το 5% των ανθρωπομηνών που θα προσφερθούν από τον Ανάδοχο για την ανάπτυξη / παραμετροποίηση των εφαρμογών.</w:t>
            </w:r>
          </w:p>
          <w:p w14:paraId="317F8EB3" w14:textId="77777777" w:rsidR="00AD2815" w:rsidRPr="00AD2815" w:rsidRDefault="00AD2815" w:rsidP="00C538F2">
            <w:pPr>
              <w:rPr>
                <w:rFonts w:asciiTheme="minorHAnsi" w:hAnsiTheme="minorHAnsi" w:cstheme="minorHAnsi"/>
                <w:szCs w:val="22"/>
                <w:lang w:val="el-GR"/>
              </w:rPr>
            </w:pPr>
          </w:p>
          <w:p w14:paraId="05922905" w14:textId="77777777" w:rsidR="00AD2815" w:rsidRPr="00AD2815" w:rsidRDefault="00AD2815" w:rsidP="00C538F2">
            <w:pPr>
              <w:spacing w:after="60"/>
              <w:rPr>
                <w:rFonts w:asciiTheme="minorHAnsi" w:hAnsiTheme="minorHAnsi" w:cstheme="minorHAnsi"/>
                <w:szCs w:val="22"/>
                <w:u w:val="single"/>
                <w:lang w:val="el-GR"/>
              </w:rPr>
            </w:pPr>
            <w:r w:rsidRPr="00AD2815">
              <w:rPr>
                <w:rFonts w:asciiTheme="minorHAnsi" w:hAnsiTheme="minorHAnsi" w:cstheme="minorHAnsi"/>
                <w:szCs w:val="22"/>
                <w:u w:val="single"/>
                <w:lang w:val="el-GR"/>
              </w:rPr>
              <w:t xml:space="preserve">ΑΝΑΜΕΝΟΜΕΝΑ ΠΑΡΑΔΟΤΕΑ / ΑΠΟΤΕΛΕΣΜΑΤΑ ΠΕΡΙΟΔΟΥ: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57"/>
              <w:gridCol w:w="5845"/>
            </w:tblGrid>
            <w:tr w:rsidR="00AD2815" w:rsidRPr="00AD2815" w14:paraId="4DC63EE6" w14:textId="77777777" w:rsidTr="00C538F2">
              <w:trPr>
                <w:trHeight w:val="113"/>
              </w:trPr>
              <w:tc>
                <w:tcPr>
                  <w:tcW w:w="9535" w:type="dxa"/>
                  <w:gridSpan w:val="2"/>
                  <w:shd w:val="clear" w:color="auto" w:fill="E6E6E6"/>
                </w:tcPr>
                <w:p w14:paraId="533C5CF0" w14:textId="77777777" w:rsidR="00AD2815" w:rsidRPr="00AD2815" w:rsidRDefault="00AD2815" w:rsidP="00AD2815">
                  <w:pPr>
                    <w:spacing w:before="0" w:after="0"/>
                    <w:rPr>
                      <w:rFonts w:asciiTheme="minorHAnsi" w:hAnsiTheme="minorHAnsi" w:cstheme="minorHAnsi"/>
                      <w:szCs w:val="22"/>
                      <w:lang w:val="el-GR"/>
                    </w:rPr>
                  </w:pPr>
                  <w:r w:rsidRPr="00AD2815">
                    <w:rPr>
                      <w:rFonts w:asciiTheme="minorHAnsi" w:hAnsiTheme="minorHAnsi" w:cstheme="minorHAnsi"/>
                      <w:b/>
                      <w:szCs w:val="22"/>
                      <w:lang w:val="el-GR"/>
                    </w:rPr>
                    <w:t xml:space="preserve">Περίοδος Συντήρησης </w:t>
                  </w:r>
                  <w:r w:rsidRPr="00AD2815">
                    <w:rPr>
                      <w:rFonts w:asciiTheme="minorHAnsi" w:hAnsiTheme="minorHAnsi" w:cstheme="minorHAnsi"/>
                      <w:szCs w:val="22"/>
                      <w:lang w:val="el-GR"/>
                    </w:rPr>
                    <w:t>– Παραδοτέα (ελάχιστα):</w:t>
                  </w:r>
                </w:p>
              </w:tc>
            </w:tr>
            <w:tr w:rsidR="00AD2815" w:rsidRPr="00AD2815" w14:paraId="2DF2B9CF" w14:textId="77777777" w:rsidTr="00C538F2">
              <w:trPr>
                <w:trHeight w:val="390"/>
              </w:trPr>
              <w:tc>
                <w:tcPr>
                  <w:tcW w:w="3595" w:type="dxa"/>
                  <w:shd w:val="clear" w:color="auto" w:fill="E6E6E6"/>
                  <w:vAlign w:val="center"/>
                </w:tcPr>
                <w:p w14:paraId="4967E3FB" w14:textId="77777777" w:rsidR="00AD2815" w:rsidRPr="00AD2815" w:rsidRDefault="00AD2815" w:rsidP="00AD2815">
                  <w:pPr>
                    <w:pStyle w:val="Tabletext"/>
                    <w:spacing w:before="0" w:after="0"/>
                    <w:rPr>
                      <w:rFonts w:asciiTheme="minorHAnsi" w:hAnsiTheme="minorHAnsi" w:cstheme="minorHAnsi"/>
                      <w:sz w:val="22"/>
                      <w:szCs w:val="22"/>
                    </w:rPr>
                  </w:pPr>
                  <w:r w:rsidRPr="00AD2815">
                    <w:rPr>
                      <w:rFonts w:asciiTheme="minorHAnsi" w:hAnsiTheme="minorHAnsi" w:cstheme="minorHAnsi"/>
                      <w:sz w:val="22"/>
                      <w:szCs w:val="22"/>
                    </w:rPr>
                    <w:t>Τίτλος Παραδοτέου</w:t>
                  </w:r>
                </w:p>
              </w:tc>
              <w:tc>
                <w:tcPr>
                  <w:tcW w:w="5940" w:type="dxa"/>
                  <w:shd w:val="clear" w:color="auto" w:fill="E6E6E6"/>
                  <w:vAlign w:val="center"/>
                </w:tcPr>
                <w:p w14:paraId="31A1F9A3" w14:textId="77777777" w:rsidR="00AD2815" w:rsidRPr="00AD2815" w:rsidRDefault="00AD2815" w:rsidP="00AD2815">
                  <w:pPr>
                    <w:pStyle w:val="Tabletext"/>
                    <w:spacing w:before="0" w:after="0"/>
                    <w:rPr>
                      <w:rFonts w:asciiTheme="minorHAnsi" w:hAnsiTheme="minorHAnsi" w:cstheme="minorHAnsi"/>
                      <w:sz w:val="22"/>
                      <w:szCs w:val="22"/>
                    </w:rPr>
                  </w:pPr>
                  <w:r w:rsidRPr="00AD2815">
                    <w:rPr>
                      <w:rFonts w:asciiTheme="minorHAnsi" w:hAnsiTheme="minorHAnsi" w:cstheme="minorHAnsi"/>
                      <w:sz w:val="22"/>
                      <w:szCs w:val="22"/>
                    </w:rPr>
                    <w:t xml:space="preserve">Περιγραφή Παραδοτέου </w:t>
                  </w:r>
                </w:p>
              </w:tc>
            </w:tr>
            <w:tr w:rsidR="00AD2815" w:rsidRPr="00AD2815" w14:paraId="2FFF5608" w14:textId="77777777" w:rsidTr="00C538F2">
              <w:trPr>
                <w:trHeight w:val="390"/>
              </w:trPr>
              <w:tc>
                <w:tcPr>
                  <w:tcW w:w="3595" w:type="dxa"/>
                </w:tcPr>
                <w:p w14:paraId="53CEFAA3" w14:textId="77777777" w:rsidR="00AD2815" w:rsidRPr="00AD2815" w:rsidRDefault="00AD2815" w:rsidP="003144AE">
                  <w:pPr>
                    <w:pStyle w:val="Tabletext"/>
                    <w:numPr>
                      <w:ilvl w:val="0"/>
                      <w:numId w:val="60"/>
                    </w:numPr>
                    <w:spacing w:before="0" w:after="0"/>
                    <w:rPr>
                      <w:rFonts w:asciiTheme="minorHAnsi" w:hAnsiTheme="minorHAnsi" w:cstheme="minorHAnsi"/>
                      <w:sz w:val="22"/>
                      <w:szCs w:val="22"/>
                    </w:rPr>
                  </w:pPr>
                  <w:r w:rsidRPr="00AD2815">
                    <w:rPr>
                      <w:rFonts w:asciiTheme="minorHAnsi" w:hAnsiTheme="minorHAnsi" w:cstheme="minorHAnsi"/>
                      <w:sz w:val="22"/>
                      <w:szCs w:val="22"/>
                    </w:rPr>
                    <w:t>Υπηρεσίες υποστήριξης και αποκατάστασης βλαβών</w:t>
                  </w:r>
                </w:p>
              </w:tc>
              <w:tc>
                <w:tcPr>
                  <w:tcW w:w="5940" w:type="dxa"/>
                </w:tcPr>
                <w:p w14:paraId="46722125" w14:textId="77777777" w:rsidR="00AD2815" w:rsidRPr="00AD2815" w:rsidRDefault="00AD2815" w:rsidP="00AD2815">
                  <w:pPr>
                    <w:spacing w:before="0" w:after="0"/>
                    <w:rPr>
                      <w:rFonts w:asciiTheme="minorHAnsi" w:hAnsiTheme="minorHAnsi" w:cstheme="minorHAnsi"/>
                      <w:szCs w:val="22"/>
                      <w:lang w:val="el-GR"/>
                    </w:rPr>
                  </w:pPr>
                  <w:r w:rsidRPr="00AD2815">
                    <w:rPr>
                      <w:rFonts w:asciiTheme="minorHAnsi" w:hAnsiTheme="minorHAnsi" w:cstheme="minorHAnsi"/>
                      <w:szCs w:val="22"/>
                      <w:lang w:val="el-GR"/>
                    </w:rPr>
                    <w:t>Τεύχος αποτύπωσης υπηρεσιών που θα περιλαμβάνει:</w:t>
                  </w:r>
                </w:p>
                <w:p w14:paraId="236E71CB" w14:textId="77777777" w:rsidR="00AD2815" w:rsidRPr="00AD2815" w:rsidRDefault="00AD2815" w:rsidP="003144AE">
                  <w:pPr>
                    <w:numPr>
                      <w:ilvl w:val="0"/>
                      <w:numId w:val="59"/>
                    </w:numPr>
                    <w:suppressAutoHyphens w:val="0"/>
                    <w:spacing w:before="0" w:after="0"/>
                    <w:rPr>
                      <w:rFonts w:asciiTheme="minorHAnsi" w:hAnsiTheme="minorHAnsi" w:cstheme="minorHAnsi"/>
                      <w:szCs w:val="22"/>
                      <w:lang w:val="el-GR"/>
                    </w:rPr>
                  </w:pPr>
                  <w:r w:rsidRPr="00AD2815">
                    <w:rPr>
                      <w:rFonts w:asciiTheme="minorHAnsi" w:hAnsiTheme="minorHAnsi" w:cstheme="minorHAnsi"/>
                      <w:szCs w:val="22"/>
                      <w:lang w:val="el-GR"/>
                    </w:rPr>
                    <w:t>Αναλυτικό Πρόγραμμα ενεργειών προληπτικής συντήρησης, που υποβάλλεται με την έναρξη της σχετικής περιόδου</w:t>
                  </w:r>
                </w:p>
                <w:p w14:paraId="5F103B0E" w14:textId="77777777" w:rsidR="00AD2815" w:rsidRPr="00AD2815" w:rsidRDefault="00AD2815" w:rsidP="003144AE">
                  <w:pPr>
                    <w:numPr>
                      <w:ilvl w:val="0"/>
                      <w:numId w:val="59"/>
                    </w:numPr>
                    <w:suppressAutoHyphens w:val="0"/>
                    <w:spacing w:before="0" w:after="0"/>
                    <w:rPr>
                      <w:rFonts w:asciiTheme="minorHAnsi" w:hAnsiTheme="minorHAnsi" w:cstheme="minorHAnsi"/>
                      <w:szCs w:val="22"/>
                      <w:lang w:val="el-GR"/>
                    </w:rPr>
                  </w:pPr>
                  <w:r w:rsidRPr="00AD2815">
                    <w:rPr>
                      <w:rFonts w:asciiTheme="minorHAnsi" w:hAnsiTheme="minorHAnsi" w:cstheme="minorHAnsi"/>
                      <w:szCs w:val="22"/>
                      <w:lang w:val="el-GR"/>
                    </w:rPr>
                    <w:t>Αναλυτική Καταγραφή Πεπραγμένων Συντήρησης (Τακτικών – Έκτακτων Ενεργειών)</w:t>
                  </w:r>
                </w:p>
                <w:p w14:paraId="0CB67EC7" w14:textId="77777777" w:rsidR="00AD2815" w:rsidRPr="00AD2815" w:rsidRDefault="00AD2815" w:rsidP="003144AE">
                  <w:pPr>
                    <w:numPr>
                      <w:ilvl w:val="0"/>
                      <w:numId w:val="59"/>
                    </w:numPr>
                    <w:suppressAutoHyphens w:val="0"/>
                    <w:spacing w:before="0" w:after="0"/>
                    <w:rPr>
                      <w:rFonts w:asciiTheme="minorHAnsi" w:hAnsiTheme="minorHAnsi" w:cstheme="minorHAnsi"/>
                      <w:szCs w:val="22"/>
                      <w:lang w:val="el-GR"/>
                    </w:rPr>
                  </w:pPr>
                  <w:r w:rsidRPr="00AD2815">
                    <w:rPr>
                      <w:rFonts w:asciiTheme="minorHAnsi" w:hAnsiTheme="minorHAnsi" w:cstheme="minorHAnsi"/>
                      <w:szCs w:val="22"/>
                      <w:lang w:val="el-GR"/>
                    </w:rPr>
                    <w:lastRenderedPageBreak/>
                    <w:t xml:space="preserve">Λίστα ανταλλακτικών και προσδιορισμός αναλωσίμων υλικών </w:t>
                  </w:r>
                </w:p>
                <w:p w14:paraId="502A40FA" w14:textId="77777777" w:rsidR="00AD2815" w:rsidRPr="00AD2815" w:rsidRDefault="00AD2815" w:rsidP="003144AE">
                  <w:pPr>
                    <w:numPr>
                      <w:ilvl w:val="0"/>
                      <w:numId w:val="59"/>
                    </w:numPr>
                    <w:suppressAutoHyphens w:val="0"/>
                    <w:spacing w:before="0" w:after="0"/>
                    <w:rPr>
                      <w:rFonts w:asciiTheme="minorHAnsi" w:hAnsiTheme="minorHAnsi" w:cstheme="minorHAnsi"/>
                      <w:szCs w:val="22"/>
                      <w:lang w:val="el-GR"/>
                    </w:rPr>
                  </w:pPr>
                  <w:r w:rsidRPr="00AD2815">
                    <w:rPr>
                      <w:rFonts w:asciiTheme="minorHAnsi" w:hAnsiTheme="minorHAnsi" w:cstheme="minorHAnsi"/>
                      <w:szCs w:val="22"/>
                      <w:lang w:val="el-GR"/>
                    </w:rPr>
                    <w:t xml:space="preserve">Τεκμηρίωση πρόσθετων προσαρμογών και παραμετροποιήσεων σε έτοιμο λογισμικό </w:t>
                  </w:r>
                  <w:r w:rsidR="0063559A">
                    <w:rPr>
                      <w:rFonts w:asciiTheme="minorHAnsi" w:hAnsiTheme="minorHAnsi" w:cstheme="minorHAnsi"/>
                      <w:szCs w:val="22"/>
                      <w:lang w:val="el-GR"/>
                    </w:rPr>
                    <w:t xml:space="preserve">και εφαρμογών </w:t>
                  </w:r>
                </w:p>
                <w:p w14:paraId="000BA8DE" w14:textId="77777777" w:rsidR="00AD2815" w:rsidRPr="00AD2815" w:rsidRDefault="00AD2815" w:rsidP="003144AE">
                  <w:pPr>
                    <w:numPr>
                      <w:ilvl w:val="0"/>
                      <w:numId w:val="59"/>
                    </w:numPr>
                    <w:suppressAutoHyphens w:val="0"/>
                    <w:spacing w:before="0" w:after="0"/>
                    <w:rPr>
                      <w:rFonts w:asciiTheme="minorHAnsi" w:hAnsiTheme="minorHAnsi" w:cstheme="minorHAnsi"/>
                      <w:szCs w:val="22"/>
                      <w:lang w:val="el-GR"/>
                    </w:rPr>
                  </w:pPr>
                  <w:r w:rsidRPr="00AD2815">
                    <w:rPr>
                      <w:rFonts w:asciiTheme="minorHAnsi" w:hAnsiTheme="minorHAnsi" w:cstheme="minorHAnsi"/>
                      <w:szCs w:val="22"/>
                      <w:lang w:val="el-GR"/>
                    </w:rPr>
                    <w:t>Παράδοση αντιτύπων όλων των μεταβολών ή επανεκδόσεων ή τροποποιήσεων των εγχειριδίων του έτοιμου λογισμικού και εφαρμογής/ών</w:t>
                  </w:r>
                </w:p>
                <w:p w14:paraId="5A59EB4B" w14:textId="77777777" w:rsidR="00AD2815" w:rsidRPr="00AD2815" w:rsidRDefault="00AD2815" w:rsidP="003144AE">
                  <w:pPr>
                    <w:numPr>
                      <w:ilvl w:val="0"/>
                      <w:numId w:val="59"/>
                    </w:numPr>
                    <w:suppressAutoHyphens w:val="0"/>
                    <w:spacing w:before="0" w:after="0"/>
                    <w:rPr>
                      <w:rFonts w:asciiTheme="minorHAnsi" w:hAnsiTheme="minorHAnsi" w:cstheme="minorHAnsi"/>
                      <w:szCs w:val="22"/>
                      <w:lang w:val="el-GR"/>
                    </w:rPr>
                  </w:pPr>
                  <w:r w:rsidRPr="00AD2815">
                    <w:rPr>
                      <w:rFonts w:asciiTheme="minorHAnsi" w:hAnsiTheme="minorHAnsi" w:cstheme="minorHAnsi"/>
                      <w:szCs w:val="22"/>
                      <w:lang w:val="el-GR"/>
                    </w:rPr>
                    <w:t>Τεκμηρίωση εγκαταστάσεων νέων εκδόσεων έτοιμου λογισμικού και εφαρμογής/ών</w:t>
                  </w:r>
                </w:p>
                <w:p w14:paraId="46A48140" w14:textId="77777777" w:rsidR="00AD2815" w:rsidRPr="00AD2815" w:rsidRDefault="00AD2815" w:rsidP="003144AE">
                  <w:pPr>
                    <w:numPr>
                      <w:ilvl w:val="0"/>
                      <w:numId w:val="59"/>
                    </w:numPr>
                    <w:suppressAutoHyphens w:val="0"/>
                    <w:spacing w:before="0" w:after="0"/>
                    <w:rPr>
                      <w:rFonts w:asciiTheme="minorHAnsi" w:hAnsiTheme="minorHAnsi" w:cstheme="minorHAnsi"/>
                      <w:szCs w:val="22"/>
                    </w:rPr>
                  </w:pPr>
                  <w:r w:rsidRPr="00AD2815">
                    <w:rPr>
                      <w:rFonts w:asciiTheme="minorHAnsi" w:hAnsiTheme="minorHAnsi" w:cstheme="minorHAnsi"/>
                      <w:szCs w:val="22"/>
                    </w:rPr>
                    <w:t xml:space="preserve">Έκθεση αξιολόγησης Περιόδου </w:t>
                  </w:r>
                </w:p>
              </w:tc>
            </w:tr>
          </w:tbl>
          <w:p w14:paraId="71944C51" w14:textId="77777777" w:rsidR="00AD2815" w:rsidRPr="00AD2815" w:rsidRDefault="00AD2815" w:rsidP="00C538F2">
            <w:pPr>
              <w:pStyle w:val="aff2"/>
              <w:tabs>
                <w:tab w:val="clear" w:pos="360"/>
              </w:tabs>
              <w:ind w:left="0" w:firstLine="0"/>
              <w:rPr>
                <w:rFonts w:asciiTheme="minorHAnsi" w:hAnsiTheme="minorHAnsi" w:cstheme="minorHAnsi"/>
                <w:highlight w:val="yellow"/>
              </w:rPr>
            </w:pPr>
            <w:r w:rsidRPr="00AD2815">
              <w:rPr>
                <w:rFonts w:asciiTheme="minorHAnsi" w:hAnsiTheme="minorHAnsi" w:cstheme="minorHAnsi"/>
                <w:highlight w:val="yellow"/>
              </w:rPr>
              <w:lastRenderedPageBreak/>
              <w:t xml:space="preserve"> </w:t>
            </w:r>
          </w:p>
        </w:tc>
      </w:tr>
    </w:tbl>
    <w:p w14:paraId="09B9EF9F" w14:textId="77777777" w:rsidR="00AD2815" w:rsidRPr="00050E64" w:rsidRDefault="00AD2815" w:rsidP="00AD2815">
      <w:pPr>
        <w:rPr>
          <w:highlight w:val="magenta"/>
        </w:rPr>
      </w:pPr>
    </w:p>
    <w:p w14:paraId="3D2A5D76" w14:textId="77777777" w:rsidR="00AD2815" w:rsidRPr="00AD2815" w:rsidRDefault="00AD2815" w:rsidP="00AD2815">
      <w:pPr>
        <w:pStyle w:val="5"/>
      </w:pPr>
      <w:bookmarkStart w:id="801" w:name="_Toc104100347"/>
      <w:bookmarkStart w:id="802" w:name="_Toc104100520"/>
      <w:bookmarkStart w:id="803" w:name="_Toc104100693"/>
      <w:bookmarkStart w:id="804" w:name="_Toc104100866"/>
      <w:bookmarkStart w:id="805" w:name="_Toc104101039"/>
      <w:bookmarkStart w:id="806" w:name="_Toc104101214"/>
      <w:bookmarkStart w:id="807" w:name="_Toc104101388"/>
      <w:bookmarkStart w:id="808" w:name="_Toc104101563"/>
      <w:bookmarkStart w:id="809" w:name="_Toc104101738"/>
      <w:bookmarkStart w:id="810" w:name="_Toc104101913"/>
      <w:bookmarkStart w:id="811" w:name="_Toc104102088"/>
      <w:bookmarkStart w:id="812" w:name="_Ref122414446"/>
      <w:bookmarkStart w:id="813" w:name="_Ref122414450"/>
      <w:bookmarkStart w:id="814" w:name="_Ref293309166"/>
      <w:bookmarkStart w:id="815" w:name="_Toc326758131"/>
      <w:bookmarkStart w:id="816" w:name="_Toc336003296"/>
      <w:bookmarkStart w:id="817" w:name="_Toc373144222"/>
      <w:bookmarkEnd w:id="801"/>
      <w:bookmarkEnd w:id="802"/>
      <w:bookmarkEnd w:id="803"/>
      <w:bookmarkEnd w:id="804"/>
      <w:bookmarkEnd w:id="805"/>
      <w:bookmarkEnd w:id="806"/>
      <w:bookmarkEnd w:id="807"/>
      <w:bookmarkEnd w:id="808"/>
      <w:bookmarkEnd w:id="809"/>
      <w:bookmarkEnd w:id="810"/>
      <w:bookmarkEnd w:id="811"/>
      <w:r w:rsidRPr="00AD2815">
        <w:t>Τήρηση Εγγυημένου Επιπέδου Υπηρεσιών - Ρήτρες</w:t>
      </w:r>
      <w:bookmarkEnd w:id="812"/>
      <w:bookmarkEnd w:id="813"/>
      <w:bookmarkEnd w:id="814"/>
      <w:bookmarkEnd w:id="815"/>
      <w:bookmarkEnd w:id="816"/>
      <w:bookmarkEnd w:id="817"/>
    </w:p>
    <w:p w14:paraId="1D504246" w14:textId="77777777" w:rsidR="00AD2815" w:rsidRPr="00AD2815" w:rsidRDefault="00AD2815" w:rsidP="00AD2815">
      <w:pPr>
        <w:spacing w:before="60" w:after="60"/>
        <w:rPr>
          <w:lang w:val="el-GR"/>
        </w:rPr>
      </w:pPr>
      <w:r w:rsidRPr="00AD2815">
        <w:rPr>
          <w:lang w:val="el-GR"/>
        </w:rPr>
        <w:t xml:space="preserve">Ο Ανάδοχος υποχρεούται να υλοποιήσει το σύνολο του συστήματος παρέχοντας παράλληλα τις απαιτούμενες υπηρεσίες τεχνικής υποστήριξης, ώστε να τηρούνται τα ελάχιστα όρια διαθεσιμότητας που ορίζονται στη συνέχεια. Τονίζεται ότι οι όροι που αναφέρονται στην παρούσα παράγραφο ισχύουν για τις περιόδους εγγύησης και συντήρησης (για την τελευταία εφόσον υπογραφεί Σύμβαση Συντήρησης). </w:t>
      </w:r>
    </w:p>
    <w:p w14:paraId="2B0B3912" w14:textId="77777777" w:rsidR="00AD2815" w:rsidRPr="00076372" w:rsidRDefault="00AD2815" w:rsidP="00AD2815">
      <w:pPr>
        <w:rPr>
          <w:rFonts w:cs="Tahoma"/>
          <w:b/>
          <w:szCs w:val="22"/>
          <w:u w:val="single"/>
        </w:rPr>
      </w:pPr>
      <w:r w:rsidRPr="00076372">
        <w:rPr>
          <w:rFonts w:cs="Tahoma"/>
          <w:b/>
          <w:szCs w:val="22"/>
          <w:u w:val="single"/>
        </w:rPr>
        <w:t>Ορισμοί:</w:t>
      </w:r>
    </w:p>
    <w:p w14:paraId="68991F82" w14:textId="77777777" w:rsidR="00AD2815" w:rsidRPr="00811871" w:rsidRDefault="00AD2815" w:rsidP="00E234FB">
      <w:pPr>
        <w:numPr>
          <w:ilvl w:val="0"/>
          <w:numId w:val="54"/>
        </w:numPr>
        <w:suppressAutoHyphens w:val="0"/>
        <w:ind w:left="357" w:hanging="357"/>
        <w:rPr>
          <w:lang w:val="el-GR"/>
        </w:rPr>
      </w:pPr>
      <w:r w:rsidRPr="00AD2815">
        <w:rPr>
          <w:b/>
          <w:lang w:val="el-GR"/>
        </w:rPr>
        <w:t>Λογισμικό/Εφαρμογές</w:t>
      </w:r>
      <w:r w:rsidR="009B4139">
        <w:rPr>
          <w:b/>
          <w:lang w:val="el-GR"/>
        </w:rPr>
        <w:t>:</w:t>
      </w:r>
      <w:r w:rsidRPr="00AD2815">
        <w:rPr>
          <w:lang w:val="el-GR"/>
        </w:rPr>
        <w:t xml:space="preserve"> το σύνολο των διακριτών μονάδων λογισμικού/εφαρμογών που </w:t>
      </w:r>
      <w:r w:rsidR="005C1C4B">
        <w:rPr>
          <w:lang w:val="el-GR"/>
        </w:rPr>
        <w:t>παραδόθηκαν</w:t>
      </w:r>
      <w:r w:rsidRPr="00AD2815">
        <w:rPr>
          <w:lang w:val="el-GR"/>
        </w:rPr>
        <w:t xml:space="preserve">/αναπτύχθηκαν στο πλαίσιο </w:t>
      </w:r>
      <w:r w:rsidR="00426315">
        <w:rPr>
          <w:lang w:val="el-GR"/>
        </w:rPr>
        <w:t>της Σύμβασης</w:t>
      </w:r>
      <w:r w:rsidRPr="00AD2815">
        <w:rPr>
          <w:lang w:val="el-GR"/>
        </w:rPr>
        <w:t xml:space="preserve">, η εύρυθμη λειτουργία των οποίων στηρίζει τη λειτουργικότητα του συστήματος, δηλ., εφαρμογές υποσυστημάτων, εργαλεία ανάπτυξης, </w:t>
      </w:r>
      <w:r w:rsidRPr="00811871">
        <w:rPr>
          <w:lang w:val="el-GR"/>
        </w:rPr>
        <w:t xml:space="preserve">λειτουργικά συστήματα </w:t>
      </w:r>
      <w:r w:rsidRPr="00811871">
        <w:rPr>
          <w:lang w:val="en-US"/>
        </w:rPr>
        <w:t>server</w:t>
      </w:r>
      <w:r w:rsidRPr="00811871">
        <w:rPr>
          <w:lang w:val="el-GR"/>
        </w:rPr>
        <w:t xml:space="preserve">, συστημικό (έτοιμο) λογισμικό </w:t>
      </w:r>
      <w:r w:rsidRPr="00811871">
        <w:rPr>
          <w:lang w:val="en-US"/>
        </w:rPr>
        <w:t>server</w:t>
      </w:r>
      <w:r w:rsidRPr="00811871">
        <w:rPr>
          <w:lang w:val="el-GR"/>
        </w:rPr>
        <w:t>.</w:t>
      </w:r>
    </w:p>
    <w:p w14:paraId="555AB25D" w14:textId="77777777" w:rsidR="000F25CF" w:rsidRPr="003B1C9C" w:rsidRDefault="000F25CF" w:rsidP="00E234FB">
      <w:pPr>
        <w:numPr>
          <w:ilvl w:val="0"/>
          <w:numId w:val="54"/>
        </w:numPr>
        <w:suppressAutoHyphens w:val="0"/>
        <w:ind w:left="357" w:hanging="357"/>
        <w:rPr>
          <w:lang w:val="el-GR"/>
        </w:rPr>
      </w:pPr>
      <w:r w:rsidRPr="003B1C9C">
        <w:rPr>
          <w:b/>
          <w:lang w:val="el-GR"/>
        </w:rPr>
        <w:t>Βλάβη</w:t>
      </w:r>
      <w:r w:rsidR="009B4139" w:rsidRPr="003B1C9C">
        <w:rPr>
          <w:b/>
          <w:lang w:val="el-GR"/>
        </w:rPr>
        <w:t>:</w:t>
      </w:r>
      <w:r w:rsidRPr="003B1C9C">
        <w:rPr>
          <w:lang w:val="el-GR"/>
        </w:rPr>
        <w:t xml:space="preserve"> </w:t>
      </w:r>
      <w:r w:rsidR="009B4139" w:rsidRPr="003B1C9C">
        <w:rPr>
          <w:lang w:val="el-GR"/>
        </w:rPr>
        <w:t xml:space="preserve">ζημιά μέρους ή όλης της διακριτής μονάδας λογισμικού/εφαρμογών, η οποία επηρεάζει άμεσα και αρνητικά την διαθεσιμότητα ή απόδοση του εν λόγω στοιχείου και κατ’ επέκταση τις προσφερόμενες υπηρεσίες του Συστήματος. </w:t>
      </w:r>
    </w:p>
    <w:p w14:paraId="13798875" w14:textId="77777777" w:rsidR="009B4139" w:rsidRPr="00811871" w:rsidRDefault="009B4139" w:rsidP="00E234FB">
      <w:pPr>
        <w:pStyle w:val="aff"/>
        <w:numPr>
          <w:ilvl w:val="0"/>
          <w:numId w:val="54"/>
        </w:numPr>
        <w:suppressAutoHyphens w:val="0"/>
        <w:ind w:left="357" w:hanging="357"/>
        <w:contextualSpacing w:val="0"/>
        <w:rPr>
          <w:lang w:val="el-GR"/>
        </w:rPr>
      </w:pPr>
      <w:r w:rsidRPr="003B1C9C">
        <w:rPr>
          <w:b/>
          <w:lang w:val="el-GR"/>
        </w:rPr>
        <w:t>Δυσλειτουργία:</w:t>
      </w:r>
      <w:r w:rsidRPr="003B1C9C">
        <w:rPr>
          <w:lang w:val="el-GR"/>
        </w:rPr>
        <w:t xml:space="preserve"> ζημιά μέρους ή όλης της διακριτής μονάδας λογισμικού/εφαρμογών, η οποία </w:t>
      </w:r>
      <w:r w:rsidRPr="003B1C9C">
        <w:rPr>
          <w:u w:val="single"/>
          <w:lang w:val="el-GR"/>
        </w:rPr>
        <w:t>δεν</w:t>
      </w:r>
      <w:r w:rsidRPr="003B1C9C">
        <w:rPr>
          <w:lang w:val="el-GR"/>
        </w:rPr>
        <w:t xml:space="preserve"> επηρεάζει άμεσα και αρνητικά την διαθεσιμότητα ή απόδοση του εν λόγω στοιχείου και κατ’ επέκταση τις προσφερόμενες υπηρεσίες του Συστήματος.</w:t>
      </w:r>
    </w:p>
    <w:p w14:paraId="3874AED8" w14:textId="77777777" w:rsidR="00AD2815" w:rsidRPr="009B4139" w:rsidRDefault="00AD2815" w:rsidP="00E234FB">
      <w:pPr>
        <w:pStyle w:val="aff"/>
        <w:numPr>
          <w:ilvl w:val="0"/>
          <w:numId w:val="54"/>
        </w:numPr>
        <w:suppressAutoHyphens w:val="0"/>
        <w:ind w:left="357" w:hanging="357"/>
        <w:contextualSpacing w:val="0"/>
        <w:rPr>
          <w:lang w:val="el-GR"/>
        </w:rPr>
      </w:pPr>
      <w:r w:rsidRPr="009B4139">
        <w:rPr>
          <w:b/>
          <w:lang w:val="el-GR"/>
        </w:rPr>
        <w:t>ΚΩΚ</w:t>
      </w:r>
      <w:r w:rsidRPr="009B4139">
        <w:rPr>
          <w:lang w:val="el-GR"/>
        </w:rPr>
        <w:t xml:space="preserve"> (κανονικές ώρες κάλυψης): Το χρονικό διάστημα 07:30 – 17:00 για τις εργάσιμες ημέρες.</w:t>
      </w:r>
    </w:p>
    <w:p w14:paraId="6F64731A" w14:textId="77777777" w:rsidR="00AD2815" w:rsidRPr="00AD2815" w:rsidRDefault="00AD2815" w:rsidP="00E234FB">
      <w:pPr>
        <w:numPr>
          <w:ilvl w:val="0"/>
          <w:numId w:val="54"/>
        </w:numPr>
        <w:suppressAutoHyphens w:val="0"/>
        <w:ind w:left="357" w:hanging="357"/>
        <w:rPr>
          <w:lang w:val="el-GR"/>
        </w:rPr>
      </w:pPr>
      <w:r w:rsidRPr="00AD2815">
        <w:rPr>
          <w:b/>
          <w:lang w:val="el-GR"/>
        </w:rPr>
        <w:t>ΕΩΚ</w:t>
      </w:r>
      <w:r w:rsidRPr="00AD2815">
        <w:rPr>
          <w:lang w:val="el-GR"/>
        </w:rPr>
        <w:t xml:space="preserve"> (επιπλέον ώρες κάλυψης): Το υπόλοιπο χρονικό διάστημα.</w:t>
      </w:r>
    </w:p>
    <w:p w14:paraId="7BA09617" w14:textId="77777777" w:rsidR="00AD2815" w:rsidRPr="00DA059B" w:rsidRDefault="00AD2815" w:rsidP="003144AE">
      <w:pPr>
        <w:numPr>
          <w:ilvl w:val="0"/>
          <w:numId w:val="54"/>
        </w:numPr>
        <w:suppressAutoHyphens w:val="0"/>
        <w:spacing w:before="0"/>
        <w:rPr>
          <w:b/>
          <w:u w:val="single"/>
        </w:rPr>
      </w:pPr>
      <w:r w:rsidRPr="00AD2815">
        <w:rPr>
          <w:b/>
          <w:lang w:val="el-GR"/>
        </w:rPr>
        <w:t xml:space="preserve">Χρόνος αποκατάστασης βλάβης </w:t>
      </w:r>
      <w:r w:rsidRPr="00AD2815">
        <w:rPr>
          <w:lang w:val="el-GR"/>
        </w:rPr>
        <w:t xml:space="preserve">είναι το μέγιστο επιτρεπόμενο χρονικό διάστημα από την αναγγελία της βλάβης μέχρι και την αποκατάστασή της. Σημειώνεται ότι, ανά διακριτή μονάδα, ο Χρόνος αποκατάστασης βλάβης προσμετράται </w:t>
      </w:r>
      <w:r w:rsidRPr="00DA059B">
        <w:rPr>
          <w:b/>
          <w:lang w:val="el-GR"/>
        </w:rPr>
        <w:t>αθροιστικά σε μηνιαία βάση.</w:t>
      </w:r>
      <w:r w:rsidRPr="00DA059B">
        <w:rPr>
          <w:rFonts w:cs="Tahoma"/>
          <w:szCs w:val="22"/>
          <w:lang w:val="el-GR"/>
        </w:rPr>
        <w:t xml:space="preserve"> </w:t>
      </w:r>
      <w:r w:rsidRPr="00DA059B">
        <w:rPr>
          <w:rFonts w:cs="Tahoma"/>
          <w:szCs w:val="22"/>
        </w:rPr>
        <w:t>Ο χρόνος αυτός είναι:</w:t>
      </w:r>
    </w:p>
    <w:p w14:paraId="5AAAF50D" w14:textId="77777777" w:rsidR="00AD2815" w:rsidRPr="00DA059B" w:rsidRDefault="00AD2815" w:rsidP="003144AE">
      <w:pPr>
        <w:numPr>
          <w:ilvl w:val="0"/>
          <w:numId w:val="52"/>
        </w:numPr>
        <w:suppressAutoHyphens w:val="0"/>
        <w:spacing w:before="0"/>
        <w:rPr>
          <w:rStyle w:val="Tahoma"/>
          <w:rFonts w:asciiTheme="minorHAnsi" w:hAnsiTheme="minorHAnsi" w:cstheme="minorHAnsi"/>
          <w:szCs w:val="22"/>
          <w:lang w:val="el-GR"/>
        </w:rPr>
      </w:pPr>
      <w:r w:rsidRPr="00DA059B">
        <w:rPr>
          <w:rStyle w:val="Tahoma"/>
          <w:rFonts w:asciiTheme="minorHAnsi" w:hAnsiTheme="minorHAnsi" w:cstheme="minorHAnsi"/>
          <w:szCs w:val="22"/>
          <w:lang w:val="el-GR"/>
        </w:rPr>
        <w:t xml:space="preserve">έξι (6) ώρες από τη στιγμή της ανακοίνωσης της εμφάνισης της βλάβης αν η ανακοίνωση του προβλήματος πραγματοποιήθηκε εντός ΚΩΚ </w:t>
      </w:r>
    </w:p>
    <w:p w14:paraId="6B87E7EF" w14:textId="77777777" w:rsidR="00DB5A86" w:rsidRPr="00DA059B" w:rsidRDefault="00811871" w:rsidP="003144AE">
      <w:pPr>
        <w:numPr>
          <w:ilvl w:val="0"/>
          <w:numId w:val="52"/>
        </w:numPr>
        <w:suppressAutoHyphens w:val="0"/>
        <w:spacing w:before="0"/>
        <w:rPr>
          <w:rStyle w:val="Tahoma"/>
          <w:rFonts w:asciiTheme="minorHAnsi" w:hAnsiTheme="minorHAnsi" w:cstheme="minorHAnsi"/>
          <w:szCs w:val="22"/>
          <w:lang w:val="el-GR"/>
        </w:rPr>
      </w:pPr>
      <w:r w:rsidRPr="00DA059B">
        <w:rPr>
          <w:rStyle w:val="Tahoma"/>
          <w:rFonts w:asciiTheme="minorHAnsi" w:hAnsiTheme="minorHAnsi" w:cstheme="minorHAnsi"/>
          <w:szCs w:val="22"/>
          <w:lang w:val="el-GR"/>
        </w:rPr>
        <w:t xml:space="preserve">έξι (6) </w:t>
      </w:r>
      <w:r w:rsidR="00DB5A86" w:rsidRPr="00DA059B">
        <w:rPr>
          <w:rStyle w:val="Tahoma"/>
          <w:rFonts w:asciiTheme="minorHAnsi" w:hAnsiTheme="minorHAnsi" w:cstheme="minorHAnsi"/>
          <w:szCs w:val="22"/>
          <w:lang w:val="el-GR"/>
        </w:rPr>
        <w:t>ώρες οι οποίες θα προσμετρούνται από τις 07.30 της επόμενης εργάσιμης ημέρας, για τις λοιπές ώρες ανακοίνωσης προβλήματος βλάβης</w:t>
      </w:r>
    </w:p>
    <w:p w14:paraId="57D9B176" w14:textId="77777777" w:rsidR="00811871" w:rsidRPr="00DA059B" w:rsidRDefault="00811871" w:rsidP="00811871">
      <w:pPr>
        <w:numPr>
          <w:ilvl w:val="0"/>
          <w:numId w:val="54"/>
        </w:numPr>
        <w:suppressAutoHyphens w:val="0"/>
        <w:spacing w:before="0"/>
        <w:rPr>
          <w:rFonts w:asciiTheme="minorHAnsi" w:hAnsiTheme="minorHAnsi" w:cstheme="minorHAnsi"/>
          <w:b/>
          <w:bCs/>
          <w:u w:val="single"/>
          <w:lang w:val="el-GR"/>
        </w:rPr>
      </w:pPr>
      <w:r w:rsidRPr="003B1C9C">
        <w:rPr>
          <w:rFonts w:asciiTheme="minorHAnsi" w:hAnsiTheme="minorHAnsi" w:cstheme="minorHAnsi"/>
          <w:b/>
          <w:bCs/>
          <w:lang w:val="el-GR"/>
        </w:rPr>
        <w:t xml:space="preserve">Χρόνος αποκατάστασης δυσλειτουργίας </w:t>
      </w:r>
      <w:r w:rsidRPr="003B1C9C">
        <w:rPr>
          <w:rFonts w:asciiTheme="minorHAnsi" w:hAnsiTheme="minorHAnsi" w:cstheme="minorHAnsi"/>
          <w:lang w:val="el-GR"/>
        </w:rPr>
        <w:t xml:space="preserve">είναι το μέγιστο επιτρεπόμενο χρονικό διάστημα από την αναγγελία της δυσλειτουργίας μέχρι και την αποκατάστασή της. Σημειώνεται ότι, ανά διακριτή μονάδα, ο Χρόνος αποκατάστασης δυσλειτουργίας προσμετράται </w:t>
      </w:r>
      <w:r w:rsidRPr="003B1C9C">
        <w:rPr>
          <w:rFonts w:asciiTheme="minorHAnsi" w:hAnsiTheme="minorHAnsi" w:cstheme="minorHAnsi"/>
          <w:b/>
          <w:bCs/>
          <w:lang w:val="el-GR"/>
        </w:rPr>
        <w:t>αθροιστικά σε μηνιαία βάση.</w:t>
      </w:r>
      <w:r w:rsidRPr="003B1C9C">
        <w:rPr>
          <w:rFonts w:asciiTheme="minorHAnsi" w:hAnsiTheme="minorHAnsi" w:cstheme="minorHAnsi"/>
          <w:lang w:val="el-GR"/>
        </w:rPr>
        <w:t xml:space="preserve"> </w:t>
      </w:r>
      <w:r w:rsidRPr="00DA059B">
        <w:rPr>
          <w:rFonts w:asciiTheme="minorHAnsi" w:hAnsiTheme="minorHAnsi" w:cstheme="minorHAnsi"/>
          <w:lang w:val="el-GR"/>
        </w:rPr>
        <w:t>Ο χρόνος αυτός είναι:</w:t>
      </w:r>
    </w:p>
    <w:p w14:paraId="5579DC99" w14:textId="77777777" w:rsidR="00811871" w:rsidRPr="003B1C9C" w:rsidRDefault="00811871" w:rsidP="00811871">
      <w:pPr>
        <w:numPr>
          <w:ilvl w:val="0"/>
          <w:numId w:val="52"/>
        </w:numPr>
        <w:suppressAutoHyphens w:val="0"/>
        <w:spacing w:before="0"/>
        <w:rPr>
          <w:rStyle w:val="Tahoma"/>
          <w:rFonts w:asciiTheme="minorHAnsi" w:hAnsiTheme="minorHAnsi" w:cstheme="minorHAnsi"/>
          <w:szCs w:val="22"/>
          <w:lang w:val="el-GR"/>
        </w:rPr>
      </w:pPr>
      <w:r>
        <w:rPr>
          <w:rStyle w:val="Tahoma"/>
          <w:rFonts w:asciiTheme="minorHAnsi" w:hAnsiTheme="minorHAnsi" w:cstheme="minorHAnsi"/>
          <w:szCs w:val="22"/>
          <w:lang w:val="el-GR"/>
        </w:rPr>
        <w:lastRenderedPageBreak/>
        <w:t xml:space="preserve">οκτώ </w:t>
      </w:r>
      <w:r w:rsidRPr="003B1C9C">
        <w:rPr>
          <w:rStyle w:val="Tahoma"/>
          <w:rFonts w:asciiTheme="minorHAnsi" w:hAnsiTheme="minorHAnsi" w:cstheme="minorHAnsi"/>
          <w:szCs w:val="22"/>
          <w:lang w:val="el-GR"/>
        </w:rPr>
        <w:t>(</w:t>
      </w:r>
      <w:r>
        <w:rPr>
          <w:rStyle w:val="Tahoma"/>
          <w:rFonts w:asciiTheme="minorHAnsi" w:hAnsiTheme="minorHAnsi" w:cstheme="minorHAnsi"/>
          <w:szCs w:val="22"/>
          <w:lang w:val="el-GR"/>
        </w:rPr>
        <w:t>8</w:t>
      </w:r>
      <w:r w:rsidRPr="003B1C9C">
        <w:rPr>
          <w:rStyle w:val="Tahoma"/>
          <w:rFonts w:asciiTheme="minorHAnsi" w:hAnsiTheme="minorHAnsi" w:cstheme="minorHAnsi"/>
          <w:szCs w:val="22"/>
          <w:lang w:val="el-GR"/>
        </w:rPr>
        <w:t xml:space="preserve">) ώρες από τη στιγμή της ανακοίνωσης της εμφάνισης της δυσλειτουργίας αν η ανακοίνωση του προβλήματος πραγματοποιήθηκε εντός ΚΩΚ </w:t>
      </w:r>
    </w:p>
    <w:p w14:paraId="3F10C687" w14:textId="77777777" w:rsidR="00811871" w:rsidRPr="003B1C9C" w:rsidRDefault="00811871" w:rsidP="00811871">
      <w:pPr>
        <w:numPr>
          <w:ilvl w:val="0"/>
          <w:numId w:val="52"/>
        </w:numPr>
        <w:suppressAutoHyphens w:val="0"/>
        <w:spacing w:before="0"/>
        <w:rPr>
          <w:rStyle w:val="Tahoma"/>
          <w:rFonts w:asciiTheme="minorHAnsi" w:hAnsiTheme="minorHAnsi" w:cstheme="minorHAnsi"/>
          <w:szCs w:val="22"/>
          <w:lang w:val="el-GR"/>
        </w:rPr>
      </w:pPr>
      <w:r w:rsidRPr="003B1C9C">
        <w:rPr>
          <w:rStyle w:val="Tahoma"/>
          <w:rFonts w:asciiTheme="minorHAnsi" w:hAnsiTheme="minorHAnsi" w:cstheme="minorHAnsi"/>
          <w:szCs w:val="22"/>
          <w:lang w:val="el-GR"/>
        </w:rPr>
        <w:t>είκοσι τέσσερις (24) ώρες οι οποίες θα προσμετρούνται από τις 07.30 της επόμενης εργάσιμης ημέρας, για τις λοιπές ώρες ανακοίνωσης προβλήματος δυσλειτουργίας</w:t>
      </w:r>
    </w:p>
    <w:p w14:paraId="019D06EF" w14:textId="77777777" w:rsidR="00AD2815" w:rsidRPr="00AD2815" w:rsidRDefault="00AD2815" w:rsidP="00AD2815">
      <w:pPr>
        <w:rPr>
          <w:b/>
          <w:highlight w:val="yellow"/>
          <w:u w:val="single"/>
          <w:lang w:val="el-GR"/>
        </w:rPr>
      </w:pPr>
    </w:p>
    <w:p w14:paraId="001FA2CB" w14:textId="77777777" w:rsidR="00AD2815" w:rsidRPr="00AD2815" w:rsidRDefault="00AD2815" w:rsidP="00AD2815">
      <w:pPr>
        <w:rPr>
          <w:b/>
          <w:u w:val="single"/>
          <w:lang w:val="el-GR"/>
        </w:rPr>
      </w:pPr>
      <w:r w:rsidRPr="00AD2815">
        <w:rPr>
          <w:b/>
          <w:u w:val="single"/>
          <w:lang w:val="el-GR"/>
        </w:rPr>
        <w:t>Μη διαθεσιμότητα</w:t>
      </w:r>
      <w:r w:rsidR="008D6343">
        <w:rPr>
          <w:b/>
          <w:u w:val="single"/>
          <w:lang w:val="el-GR"/>
        </w:rPr>
        <w:t xml:space="preserve"> </w:t>
      </w:r>
      <w:r w:rsidRPr="00AD2815">
        <w:rPr>
          <w:b/>
          <w:u w:val="single"/>
          <w:lang w:val="el-GR"/>
        </w:rPr>
        <w:t xml:space="preserve">– Ρήτρες: </w:t>
      </w:r>
    </w:p>
    <w:p w14:paraId="58B5006A" w14:textId="77777777" w:rsidR="00AD2815" w:rsidRPr="00AD2815" w:rsidRDefault="00AD2815" w:rsidP="00AD2815">
      <w:pPr>
        <w:rPr>
          <w:rFonts w:cs="Tahoma"/>
          <w:szCs w:val="22"/>
          <w:lang w:val="el-GR"/>
        </w:rPr>
      </w:pPr>
      <w:bookmarkStart w:id="818" w:name="OLE_LINK5"/>
      <w:bookmarkStart w:id="819" w:name="OLE_LINK6"/>
      <w:r w:rsidRPr="00AD2815">
        <w:rPr>
          <w:rFonts w:cs="Tahoma"/>
          <w:szCs w:val="22"/>
          <w:lang w:val="el-GR"/>
        </w:rPr>
        <w:t xml:space="preserve">Σε περίπτωση υπέρβασης του </w:t>
      </w:r>
      <w:r w:rsidR="00BF393F" w:rsidRPr="003A3AFD">
        <w:rPr>
          <w:rFonts w:cs="Tahoma"/>
          <w:b/>
          <w:szCs w:val="22"/>
          <w:lang w:val="el-GR"/>
        </w:rPr>
        <w:t xml:space="preserve">μηνιαίου </w:t>
      </w:r>
      <w:r w:rsidRPr="003A3AFD">
        <w:rPr>
          <w:b/>
          <w:bCs/>
          <w:lang w:val="el-GR"/>
        </w:rPr>
        <w:t xml:space="preserve">χρόνου </w:t>
      </w:r>
      <w:r w:rsidRPr="003A3AFD">
        <w:rPr>
          <w:rFonts w:cs="Tahoma"/>
          <w:b/>
          <w:bCs/>
          <w:szCs w:val="22"/>
          <w:lang w:val="el-GR"/>
        </w:rPr>
        <w:t>αποκατάστασης βλάβης</w:t>
      </w:r>
      <w:r w:rsidRPr="00AD2815">
        <w:rPr>
          <w:rFonts w:cs="Tahoma"/>
          <w:szCs w:val="22"/>
          <w:lang w:val="el-GR"/>
        </w:rPr>
        <w:t>, επιβάλλεται στον Ανάδοχο ρήτρα ίση με το μεγαλύτερο εκ των δύο ακόλουθων τιμών:</w:t>
      </w:r>
    </w:p>
    <w:p w14:paraId="32DDD077" w14:textId="77777777" w:rsidR="00AD2815" w:rsidRPr="00AD2815" w:rsidRDefault="00AD2815" w:rsidP="003144AE">
      <w:pPr>
        <w:numPr>
          <w:ilvl w:val="0"/>
          <w:numId w:val="53"/>
        </w:numPr>
        <w:suppressAutoHyphens w:val="0"/>
        <w:spacing w:before="0"/>
        <w:rPr>
          <w:rFonts w:cs="Tahoma"/>
          <w:szCs w:val="22"/>
          <w:lang w:val="el-GR"/>
        </w:rPr>
      </w:pPr>
      <w:r w:rsidRPr="00AD2815">
        <w:rPr>
          <w:rFonts w:cs="Tahoma"/>
          <w:b/>
          <w:szCs w:val="22"/>
          <w:lang w:val="el-GR"/>
        </w:rPr>
        <w:t>0,05%</w:t>
      </w:r>
      <w:r w:rsidRPr="00AD2815">
        <w:rPr>
          <w:rFonts w:cs="Tahoma"/>
          <w:szCs w:val="22"/>
          <w:lang w:val="el-GR"/>
        </w:rPr>
        <w:t xml:space="preserve"> επί του συμβατικού τιμήματος της μονάδας/τμήματος που είναι εκτός λειτουργίας</w:t>
      </w:r>
    </w:p>
    <w:p w14:paraId="02932D2A" w14:textId="77777777" w:rsidR="00AD2815" w:rsidRPr="00AD2815" w:rsidRDefault="00AD2815" w:rsidP="003144AE">
      <w:pPr>
        <w:numPr>
          <w:ilvl w:val="0"/>
          <w:numId w:val="53"/>
        </w:numPr>
        <w:suppressAutoHyphens w:val="0"/>
        <w:spacing w:before="0"/>
        <w:rPr>
          <w:rFonts w:ascii="Times New Roman" w:eastAsia="SimSun" w:hAnsi="Times New Roman"/>
          <w:sz w:val="24"/>
          <w:lang w:val="el-GR"/>
        </w:rPr>
      </w:pPr>
      <w:r w:rsidRPr="00AD2815">
        <w:rPr>
          <w:rFonts w:cs="Tahoma"/>
          <w:b/>
          <w:szCs w:val="22"/>
          <w:lang w:val="el-GR"/>
        </w:rPr>
        <w:t>0,</w:t>
      </w:r>
      <w:r w:rsidR="00BF393F">
        <w:rPr>
          <w:rFonts w:cs="Tahoma"/>
          <w:b/>
          <w:szCs w:val="22"/>
          <w:lang w:val="el-GR"/>
        </w:rPr>
        <w:t>2</w:t>
      </w:r>
      <w:r w:rsidRPr="00AD2815">
        <w:rPr>
          <w:rFonts w:cs="Tahoma"/>
          <w:b/>
          <w:szCs w:val="22"/>
          <w:lang w:val="el-GR"/>
        </w:rPr>
        <w:t>%</w:t>
      </w:r>
      <w:r w:rsidRPr="00AD2815">
        <w:rPr>
          <w:rFonts w:cs="Tahoma"/>
          <w:szCs w:val="22"/>
          <w:lang w:val="el-GR"/>
        </w:rPr>
        <w:t xml:space="preserve"> επί του τρέχοντος ετήσιου κόστους συντήρησης του συνόλου του συστήματος.</w:t>
      </w:r>
    </w:p>
    <w:p w14:paraId="6338661E" w14:textId="77777777" w:rsidR="00AD2815" w:rsidRPr="00AD2815" w:rsidRDefault="00AD2815" w:rsidP="00AD2815">
      <w:pPr>
        <w:rPr>
          <w:rFonts w:cs="Tahoma"/>
          <w:szCs w:val="22"/>
          <w:lang w:val="el-GR"/>
        </w:rPr>
      </w:pPr>
      <w:r w:rsidRPr="00AD2815">
        <w:rPr>
          <w:rFonts w:cs="Tahoma"/>
          <w:b/>
          <w:szCs w:val="22"/>
          <w:lang w:val="el-GR"/>
        </w:rPr>
        <w:t>για κάθε επιπλέον ώρα βλάβης</w:t>
      </w:r>
      <w:r w:rsidRPr="00AD2815">
        <w:rPr>
          <w:rFonts w:cs="Tahoma"/>
          <w:szCs w:val="22"/>
          <w:lang w:val="el-GR"/>
        </w:rPr>
        <w:t xml:space="preserve"> </w:t>
      </w:r>
      <w:r w:rsidRPr="00AD2815">
        <w:rPr>
          <w:rFonts w:cs="Tahoma"/>
          <w:b/>
          <w:szCs w:val="22"/>
          <w:lang w:val="el-GR"/>
        </w:rPr>
        <w:t>(μη διαθεσιμότητας)</w:t>
      </w:r>
      <w:r w:rsidR="00BF393F">
        <w:rPr>
          <w:rFonts w:cs="Tahoma"/>
          <w:b/>
          <w:szCs w:val="22"/>
          <w:lang w:val="el-GR"/>
        </w:rPr>
        <w:t>/δυσλειτουργίας</w:t>
      </w:r>
      <w:r w:rsidRPr="00AD2815">
        <w:rPr>
          <w:rFonts w:cs="Tahoma"/>
          <w:szCs w:val="22"/>
          <w:lang w:val="el-GR"/>
        </w:rPr>
        <w:t>, εφόσον αυτή είναι εντός ΚΩΚ, ή το ήμισυ του ως άνω υπολογιζόμενου ποσού, εφόσον η ώρα είναι εκτός ΚΩΚ.</w:t>
      </w:r>
    </w:p>
    <w:bookmarkEnd w:id="818"/>
    <w:bookmarkEnd w:id="819"/>
    <w:p w14:paraId="05B28025" w14:textId="77777777" w:rsidR="005C1C4B" w:rsidRPr="003A3AFD" w:rsidRDefault="005C1C4B" w:rsidP="00AD2815">
      <w:pPr>
        <w:rPr>
          <w:i/>
          <w:u w:val="single"/>
          <w:lang w:val="el-GR"/>
        </w:rPr>
      </w:pPr>
    </w:p>
    <w:p w14:paraId="2BEABD7F" w14:textId="77777777" w:rsidR="005C1C4B" w:rsidRPr="00AD2815" w:rsidRDefault="005C1C4B" w:rsidP="005C1C4B">
      <w:pPr>
        <w:rPr>
          <w:rFonts w:cs="Tahoma"/>
          <w:szCs w:val="22"/>
          <w:lang w:val="el-GR"/>
        </w:rPr>
      </w:pPr>
      <w:r w:rsidRPr="00AD2815">
        <w:rPr>
          <w:rFonts w:cs="Tahoma"/>
          <w:szCs w:val="22"/>
          <w:lang w:val="el-GR"/>
        </w:rPr>
        <w:t xml:space="preserve">Σε περίπτωση υπέρβασης του </w:t>
      </w:r>
      <w:r w:rsidRPr="00503885">
        <w:rPr>
          <w:rFonts w:cs="Tahoma"/>
          <w:b/>
          <w:szCs w:val="22"/>
          <w:lang w:val="el-GR"/>
        </w:rPr>
        <w:t xml:space="preserve">μηνιαίου </w:t>
      </w:r>
      <w:r w:rsidRPr="00503885">
        <w:rPr>
          <w:b/>
          <w:bCs/>
          <w:lang w:val="el-GR"/>
        </w:rPr>
        <w:t xml:space="preserve">χρόνου </w:t>
      </w:r>
      <w:r w:rsidRPr="00503885">
        <w:rPr>
          <w:rFonts w:cs="Tahoma"/>
          <w:b/>
          <w:bCs/>
          <w:szCs w:val="22"/>
          <w:lang w:val="el-GR"/>
        </w:rPr>
        <w:t xml:space="preserve">αποκατάστασης </w:t>
      </w:r>
      <w:r>
        <w:rPr>
          <w:rFonts w:cs="Tahoma"/>
          <w:b/>
          <w:bCs/>
          <w:szCs w:val="22"/>
          <w:lang w:val="el-GR"/>
        </w:rPr>
        <w:t>δυσλειτουργίας</w:t>
      </w:r>
      <w:r w:rsidRPr="00AD2815">
        <w:rPr>
          <w:rFonts w:cs="Tahoma"/>
          <w:szCs w:val="22"/>
          <w:lang w:val="el-GR"/>
        </w:rPr>
        <w:t>, επιβάλλεται στον Ανάδοχο ρήτρα ίση με το μεγαλύτερο εκ των δύο ακόλουθων τιμών:</w:t>
      </w:r>
    </w:p>
    <w:p w14:paraId="6774717F" w14:textId="77777777" w:rsidR="005C1C4B" w:rsidRPr="00AD2815" w:rsidRDefault="005C1C4B" w:rsidP="005C1C4B">
      <w:pPr>
        <w:numPr>
          <w:ilvl w:val="0"/>
          <w:numId w:val="53"/>
        </w:numPr>
        <w:suppressAutoHyphens w:val="0"/>
        <w:spacing w:before="0"/>
        <w:rPr>
          <w:rFonts w:cs="Tahoma"/>
          <w:szCs w:val="22"/>
          <w:lang w:val="el-GR"/>
        </w:rPr>
      </w:pPr>
      <w:r w:rsidRPr="00AD2815">
        <w:rPr>
          <w:rFonts w:cs="Tahoma"/>
          <w:b/>
          <w:szCs w:val="22"/>
          <w:lang w:val="el-GR"/>
        </w:rPr>
        <w:t>0,0</w:t>
      </w:r>
      <w:r>
        <w:rPr>
          <w:rFonts w:cs="Tahoma"/>
          <w:b/>
          <w:szCs w:val="22"/>
          <w:lang w:val="el-GR"/>
        </w:rPr>
        <w:t>2</w:t>
      </w:r>
      <w:r w:rsidRPr="00AD2815">
        <w:rPr>
          <w:rFonts w:cs="Tahoma"/>
          <w:b/>
          <w:szCs w:val="22"/>
          <w:lang w:val="el-GR"/>
        </w:rPr>
        <w:t>%</w:t>
      </w:r>
      <w:r w:rsidRPr="00AD2815">
        <w:rPr>
          <w:rFonts w:cs="Tahoma"/>
          <w:szCs w:val="22"/>
          <w:lang w:val="el-GR"/>
        </w:rPr>
        <w:t xml:space="preserve"> επί του συμβατικού τιμήματος της μονάδας/τμήματος που είναι εκτός λειτουργίας</w:t>
      </w:r>
    </w:p>
    <w:p w14:paraId="79331676" w14:textId="77777777" w:rsidR="005C1C4B" w:rsidRPr="00AD2815" w:rsidRDefault="005C1C4B" w:rsidP="005C1C4B">
      <w:pPr>
        <w:numPr>
          <w:ilvl w:val="0"/>
          <w:numId w:val="53"/>
        </w:numPr>
        <w:suppressAutoHyphens w:val="0"/>
        <w:spacing w:before="0"/>
        <w:rPr>
          <w:rFonts w:ascii="Times New Roman" w:eastAsia="SimSun" w:hAnsi="Times New Roman"/>
          <w:sz w:val="24"/>
          <w:lang w:val="el-GR"/>
        </w:rPr>
      </w:pPr>
      <w:r w:rsidRPr="00AD2815">
        <w:rPr>
          <w:rFonts w:cs="Tahoma"/>
          <w:b/>
          <w:szCs w:val="22"/>
          <w:lang w:val="el-GR"/>
        </w:rPr>
        <w:t>0,</w:t>
      </w:r>
      <w:r>
        <w:rPr>
          <w:rFonts w:cs="Tahoma"/>
          <w:b/>
          <w:szCs w:val="22"/>
          <w:lang w:val="el-GR"/>
        </w:rPr>
        <w:t>1</w:t>
      </w:r>
      <w:r w:rsidRPr="00AD2815">
        <w:rPr>
          <w:rFonts w:cs="Tahoma"/>
          <w:b/>
          <w:szCs w:val="22"/>
          <w:lang w:val="el-GR"/>
        </w:rPr>
        <w:t>%</w:t>
      </w:r>
      <w:r w:rsidRPr="00AD2815">
        <w:rPr>
          <w:rFonts w:cs="Tahoma"/>
          <w:szCs w:val="22"/>
          <w:lang w:val="el-GR"/>
        </w:rPr>
        <w:t xml:space="preserve"> επί του τρέχοντος ετήσιου κόστους συντήρησης του συνόλου του συστήματος.</w:t>
      </w:r>
    </w:p>
    <w:p w14:paraId="37F19A57" w14:textId="77777777" w:rsidR="005C1C4B" w:rsidRPr="00AD2815" w:rsidRDefault="005C1C4B" w:rsidP="005C1C4B">
      <w:pPr>
        <w:rPr>
          <w:rFonts w:cs="Tahoma"/>
          <w:szCs w:val="22"/>
          <w:lang w:val="el-GR"/>
        </w:rPr>
      </w:pPr>
      <w:r w:rsidRPr="00AD2815">
        <w:rPr>
          <w:rFonts w:cs="Tahoma"/>
          <w:b/>
          <w:szCs w:val="22"/>
          <w:lang w:val="el-GR"/>
        </w:rPr>
        <w:t>για κάθε επιπλέον ώρα βλάβης</w:t>
      </w:r>
      <w:r w:rsidRPr="00AD2815">
        <w:rPr>
          <w:rFonts w:cs="Tahoma"/>
          <w:szCs w:val="22"/>
          <w:lang w:val="el-GR"/>
        </w:rPr>
        <w:t xml:space="preserve"> </w:t>
      </w:r>
      <w:r w:rsidRPr="00AD2815">
        <w:rPr>
          <w:rFonts w:cs="Tahoma"/>
          <w:b/>
          <w:szCs w:val="22"/>
          <w:lang w:val="el-GR"/>
        </w:rPr>
        <w:t>(μη διαθεσιμότητας)</w:t>
      </w:r>
      <w:r>
        <w:rPr>
          <w:rFonts w:cs="Tahoma"/>
          <w:b/>
          <w:szCs w:val="22"/>
          <w:lang w:val="el-GR"/>
        </w:rPr>
        <w:t>/δυσλειτουργίας</w:t>
      </w:r>
      <w:r w:rsidRPr="00AD2815">
        <w:rPr>
          <w:rFonts w:cs="Tahoma"/>
          <w:szCs w:val="22"/>
          <w:lang w:val="el-GR"/>
        </w:rPr>
        <w:t>, εφόσον αυτή είναι εντός ΚΩΚ, ή το ήμισυ του ως άνω υπολογιζόμενου ποσού, εφόσον η ώρα είναι εκτός ΚΩΚ.</w:t>
      </w:r>
    </w:p>
    <w:p w14:paraId="4ABABD9E" w14:textId="77777777" w:rsidR="005C1C4B" w:rsidRPr="003A3AFD" w:rsidRDefault="005C1C4B" w:rsidP="00AD2815">
      <w:pPr>
        <w:rPr>
          <w:i/>
          <w:u w:val="single"/>
          <w:lang w:val="el-GR"/>
        </w:rPr>
      </w:pPr>
    </w:p>
    <w:p w14:paraId="79093135" w14:textId="77777777" w:rsidR="00AD2815" w:rsidRPr="004D6E7E" w:rsidRDefault="00AD2815" w:rsidP="00AD2815">
      <w:pPr>
        <w:rPr>
          <w:i/>
          <w:u w:val="single"/>
        </w:rPr>
      </w:pPr>
      <w:r w:rsidRPr="004D6E7E">
        <w:rPr>
          <w:i/>
          <w:u w:val="single"/>
        </w:rPr>
        <w:t>Διευκρινίζεται ότι:</w:t>
      </w:r>
    </w:p>
    <w:p w14:paraId="70B1C426" w14:textId="77777777" w:rsidR="00AD2815" w:rsidRPr="00BD3C0E" w:rsidRDefault="00AD2815" w:rsidP="003144AE">
      <w:pPr>
        <w:numPr>
          <w:ilvl w:val="0"/>
          <w:numId w:val="55"/>
        </w:numPr>
        <w:suppressAutoHyphens w:val="0"/>
        <w:spacing w:before="0"/>
        <w:rPr>
          <w:rStyle w:val="Tahoma"/>
          <w:rFonts w:asciiTheme="minorHAnsi" w:hAnsiTheme="minorHAnsi" w:cstheme="minorHAnsi"/>
          <w:i/>
          <w:lang w:val="el-GR"/>
        </w:rPr>
      </w:pPr>
      <w:r w:rsidRPr="00BD3C0E">
        <w:rPr>
          <w:rStyle w:val="Tahoma"/>
          <w:rFonts w:asciiTheme="minorHAnsi" w:hAnsiTheme="minorHAnsi" w:cstheme="minorHAnsi"/>
          <w:i/>
          <w:lang w:val="el-GR"/>
        </w:rPr>
        <w:t>Ένα σύστημα / υποσύστημα / υπηρεσία θεωρείται ολικά μη διαθέσιμο/η εάν είναι μη διαθέσιμο έστω και ένα μικρό μέρος της λειτουργικότητας που παρέχει.</w:t>
      </w:r>
    </w:p>
    <w:p w14:paraId="6EBED66B" w14:textId="77777777" w:rsidR="00AD2815" w:rsidRPr="00BD3C0E" w:rsidRDefault="00AD2815" w:rsidP="003144AE">
      <w:pPr>
        <w:numPr>
          <w:ilvl w:val="0"/>
          <w:numId w:val="55"/>
        </w:numPr>
        <w:suppressAutoHyphens w:val="0"/>
        <w:spacing w:before="0"/>
        <w:rPr>
          <w:rStyle w:val="Tahoma"/>
          <w:rFonts w:asciiTheme="minorHAnsi" w:hAnsiTheme="minorHAnsi" w:cstheme="minorHAnsi"/>
          <w:i/>
          <w:lang w:val="el-GR"/>
        </w:rPr>
      </w:pPr>
      <w:r w:rsidRPr="00BD3C0E">
        <w:rPr>
          <w:rStyle w:val="Tahoma"/>
          <w:rFonts w:asciiTheme="minorHAnsi" w:hAnsiTheme="minorHAnsi" w:cstheme="minorHAnsi"/>
          <w:i/>
          <w:lang w:val="el-GR"/>
        </w:rPr>
        <w:t>Η μη διαθεσιμότητα μιας μονάδας επιφέρει τη μη διαθεσιμότητα όλων των μονάδων του Συστήματος (λογισμικό συστημάτων και εφαρμογών) που εξαρτώνται λειτουργικά από αυτήν, και συνυπολογίζεται στον προσδιορισμό της ρήτρας.</w:t>
      </w:r>
    </w:p>
    <w:p w14:paraId="2A34C760" w14:textId="77777777" w:rsidR="00AD2815" w:rsidRPr="00AD2815" w:rsidRDefault="00AD2815" w:rsidP="00AD2815">
      <w:pPr>
        <w:rPr>
          <w:b/>
          <w:highlight w:val="yellow"/>
          <w:u w:val="single"/>
          <w:lang w:val="el-GR"/>
        </w:rPr>
      </w:pPr>
    </w:p>
    <w:p w14:paraId="45D17522" w14:textId="77777777" w:rsidR="00AD2815" w:rsidRPr="004D6E7E" w:rsidRDefault="00AD2815" w:rsidP="00AD2815">
      <w:pPr>
        <w:rPr>
          <w:b/>
          <w:u w:val="single"/>
        </w:rPr>
      </w:pPr>
      <w:r w:rsidRPr="004D6E7E">
        <w:rPr>
          <w:b/>
          <w:u w:val="single"/>
        </w:rPr>
        <w:t xml:space="preserve">Επιπρόσθετες ρήτρες </w:t>
      </w:r>
    </w:p>
    <w:p w14:paraId="0F87693A" w14:textId="77777777" w:rsidR="00C7105D" w:rsidRDefault="00AD2815" w:rsidP="00BF393F">
      <w:pPr>
        <w:numPr>
          <w:ilvl w:val="0"/>
          <w:numId w:val="56"/>
        </w:numPr>
        <w:tabs>
          <w:tab w:val="clear" w:pos="716"/>
          <w:tab w:val="num" w:pos="284"/>
        </w:tabs>
        <w:suppressAutoHyphens w:val="0"/>
        <w:spacing w:before="0"/>
        <w:ind w:left="284" w:hanging="291"/>
        <w:rPr>
          <w:lang w:val="el-GR"/>
        </w:rPr>
      </w:pPr>
      <w:r w:rsidRPr="00AD2815">
        <w:rPr>
          <w:lang w:val="el-GR"/>
        </w:rPr>
        <w:t>Αν μια μονάδα (λογισμικού/εφαρμογής) είναι μη διαθέσιμη (σε βλάβη ή δυσλειτουργία) για χρονική περίοδο άνω των 72 ωρών (είτε εντός ΚΩΚ είτε εκτός) αθροιστικά στο διάστημα ενός μήνα, πέραν των ως άνω αναφερόμενων ρητρών</w:t>
      </w:r>
      <w:r w:rsidR="00C7105D">
        <w:rPr>
          <w:lang w:val="el-GR"/>
        </w:rPr>
        <w:t xml:space="preserve">: </w:t>
      </w:r>
      <w:r w:rsidRPr="00AD2815">
        <w:rPr>
          <w:lang w:val="el-GR"/>
        </w:rPr>
        <w:t xml:space="preserve"> </w:t>
      </w:r>
    </w:p>
    <w:p w14:paraId="58DCA1AC" w14:textId="77777777" w:rsidR="00C7105D" w:rsidRPr="003B1C9C" w:rsidRDefault="00C7105D" w:rsidP="00C7105D">
      <w:pPr>
        <w:numPr>
          <w:ilvl w:val="0"/>
          <w:numId w:val="53"/>
        </w:numPr>
        <w:suppressAutoHyphens w:val="0"/>
        <w:spacing w:before="0"/>
        <w:rPr>
          <w:rFonts w:cs="Tahoma"/>
          <w:b/>
          <w:szCs w:val="22"/>
          <w:lang w:val="el-GR"/>
        </w:rPr>
      </w:pPr>
      <w:r w:rsidRPr="00AD2815">
        <w:rPr>
          <w:rFonts w:cs="Tahoma"/>
          <w:szCs w:val="22"/>
          <w:lang w:val="el-GR"/>
        </w:rPr>
        <w:t>επιβάλλεται στον Ανάδοχο ρήτρα ίση</w:t>
      </w:r>
      <w:r>
        <w:rPr>
          <w:rFonts w:cs="Tahoma"/>
          <w:szCs w:val="22"/>
          <w:lang w:val="el-GR"/>
        </w:rPr>
        <w:t xml:space="preserve"> με </w:t>
      </w:r>
      <w:r>
        <w:rPr>
          <w:rFonts w:cs="Tahoma"/>
          <w:b/>
          <w:szCs w:val="22"/>
          <w:lang w:val="el-GR"/>
        </w:rPr>
        <w:t>0,02</w:t>
      </w:r>
      <w:r w:rsidRPr="00AD2815">
        <w:rPr>
          <w:rFonts w:cs="Tahoma"/>
          <w:b/>
          <w:szCs w:val="22"/>
          <w:lang w:val="el-GR"/>
        </w:rPr>
        <w:t>%</w:t>
      </w:r>
      <w:r w:rsidRPr="00AD2815">
        <w:rPr>
          <w:rFonts w:cs="Tahoma"/>
          <w:szCs w:val="22"/>
          <w:lang w:val="el-GR"/>
        </w:rPr>
        <w:t xml:space="preserve"> επί του </w:t>
      </w:r>
      <w:r w:rsidRPr="00C7105D">
        <w:rPr>
          <w:rFonts w:cs="Tahoma"/>
          <w:szCs w:val="22"/>
          <w:lang w:val="el-GR"/>
        </w:rPr>
        <w:t>συμβατικού τιμήματος της μονάδας/τμήματος που είναι εκτός λειτουργίας</w:t>
      </w:r>
      <w:r w:rsidRPr="003B1C9C">
        <w:rPr>
          <w:rFonts w:cs="Tahoma"/>
          <w:szCs w:val="22"/>
          <w:lang w:val="el-GR"/>
        </w:rPr>
        <w:t>,</w:t>
      </w:r>
      <w:r w:rsidRPr="00C7105D">
        <w:rPr>
          <w:lang w:val="el-GR"/>
        </w:rPr>
        <w:t xml:space="preserve"> κατά</w:t>
      </w:r>
      <w:r>
        <w:rPr>
          <w:lang w:val="el-GR"/>
        </w:rPr>
        <w:t xml:space="preserve"> τη διάρκεια της περιόδου εγγύησης</w:t>
      </w:r>
    </w:p>
    <w:p w14:paraId="233327E4" w14:textId="77777777" w:rsidR="00AD2815" w:rsidRPr="00C7105D" w:rsidRDefault="00AD2815" w:rsidP="003B1C9C">
      <w:pPr>
        <w:numPr>
          <w:ilvl w:val="0"/>
          <w:numId w:val="53"/>
        </w:numPr>
        <w:suppressAutoHyphens w:val="0"/>
        <w:spacing w:before="0"/>
        <w:rPr>
          <w:rFonts w:cs="Tahoma"/>
          <w:szCs w:val="22"/>
          <w:lang w:val="el-GR"/>
        </w:rPr>
      </w:pPr>
      <w:r w:rsidRPr="00C7105D">
        <w:rPr>
          <w:rFonts w:cs="Tahoma"/>
          <w:szCs w:val="22"/>
          <w:lang w:val="el-GR"/>
        </w:rPr>
        <w:t>δεν καταβάλλεται (για τον τρέχοντα μήνα) τίμημα συντήρησης για την μονάδα αυτή</w:t>
      </w:r>
      <w:r w:rsidR="00C7105D" w:rsidRPr="003B1C9C">
        <w:rPr>
          <w:rFonts w:cs="Tahoma"/>
          <w:szCs w:val="22"/>
          <w:lang w:val="el-GR"/>
        </w:rPr>
        <w:t xml:space="preserve"> κατά τη διάρκεια της περιόδου συντήρησης (</w:t>
      </w:r>
      <w:r w:rsidR="00C7105D" w:rsidRPr="00C7105D">
        <w:rPr>
          <w:lang w:val="el-GR"/>
        </w:rPr>
        <w:t>εφόσον υπογραφεί Σύμβαση Συντήρησης).</w:t>
      </w:r>
    </w:p>
    <w:p w14:paraId="7C8E1896" w14:textId="77777777" w:rsidR="007E3933" w:rsidRDefault="007E3933" w:rsidP="00E234FB">
      <w:pPr>
        <w:tabs>
          <w:tab w:val="center" w:pos="4153"/>
          <w:tab w:val="right" w:pos="8306"/>
        </w:tabs>
        <w:rPr>
          <w:lang w:val="el-GR"/>
        </w:rPr>
      </w:pPr>
    </w:p>
    <w:p w14:paraId="72522C9F" w14:textId="77777777" w:rsidR="00F30B64" w:rsidRPr="0088381F" w:rsidRDefault="00BB07EB" w:rsidP="00E234FB">
      <w:pPr>
        <w:tabs>
          <w:tab w:val="center" w:pos="4153"/>
          <w:tab w:val="right" w:pos="8306"/>
        </w:tabs>
        <w:rPr>
          <w:szCs w:val="22"/>
          <w:lang w:val="el-GR"/>
        </w:rPr>
      </w:pPr>
      <w:r w:rsidRPr="003B1C9C">
        <w:rPr>
          <w:szCs w:val="22"/>
          <w:lang w:val="el-GR"/>
        </w:rPr>
        <w:t>Ο</w:t>
      </w:r>
      <w:r w:rsidR="00E73099" w:rsidRPr="003B1C9C">
        <w:rPr>
          <w:szCs w:val="22"/>
          <w:lang w:val="el-GR"/>
        </w:rPr>
        <w:t>ι ρήτρες της παρούσας παραγράφου</w:t>
      </w:r>
      <w:r w:rsidR="00C57243" w:rsidRPr="003B1C9C">
        <w:rPr>
          <w:szCs w:val="22"/>
          <w:lang w:val="el-GR"/>
        </w:rPr>
        <w:t xml:space="preserve"> </w:t>
      </w:r>
      <w:r w:rsidR="00C57243" w:rsidRPr="003B1C9C">
        <w:rPr>
          <w:szCs w:val="22"/>
          <w:u w:val="single"/>
          <w:lang w:val="el-GR"/>
        </w:rPr>
        <w:t>δεν ισχύουν</w:t>
      </w:r>
      <w:r w:rsidR="00E73099" w:rsidRPr="003B1C9C" w:rsidDel="00DB5A86">
        <w:rPr>
          <w:lang w:val="el-GR"/>
        </w:rPr>
        <w:t xml:space="preserve"> </w:t>
      </w:r>
      <w:r w:rsidRPr="003B1C9C">
        <w:rPr>
          <w:szCs w:val="22"/>
          <w:lang w:val="el-GR"/>
        </w:rPr>
        <w:t xml:space="preserve">στην </w:t>
      </w:r>
      <w:r w:rsidR="00F30B64" w:rsidRPr="003B1C9C">
        <w:rPr>
          <w:szCs w:val="22"/>
          <w:lang w:val="el-GR"/>
        </w:rPr>
        <w:t>περίπτωση που εξοπλισμός ή λογισμικό</w:t>
      </w:r>
      <w:r w:rsidR="00C57243" w:rsidRPr="003B1C9C">
        <w:rPr>
          <w:szCs w:val="22"/>
          <w:lang w:val="el-GR"/>
        </w:rPr>
        <w:t xml:space="preserve"> </w:t>
      </w:r>
      <w:r w:rsidRPr="003B1C9C">
        <w:rPr>
          <w:szCs w:val="22"/>
          <w:lang w:val="el-GR"/>
        </w:rPr>
        <w:t xml:space="preserve">του Κυβερνητιικού </w:t>
      </w:r>
      <w:r w:rsidRPr="003B1C9C">
        <w:rPr>
          <w:rFonts w:eastAsia="SimSun"/>
          <w:lang w:val="el-GR"/>
        </w:rPr>
        <w:t xml:space="preserve">Υπολογιστικού Νέφους G-Cloud της ΚτΠ Α.Ε </w:t>
      </w:r>
      <w:r w:rsidR="00F30B64" w:rsidRPr="003B1C9C">
        <w:rPr>
          <w:szCs w:val="22"/>
          <w:lang w:val="el-GR"/>
        </w:rPr>
        <w:t>(</w:t>
      </w:r>
      <w:r w:rsidR="00F30B64" w:rsidRPr="003B1C9C">
        <w:rPr>
          <w:szCs w:val="22"/>
        </w:rPr>
        <w:t>Government</w:t>
      </w:r>
      <w:r w:rsidR="00F30B64" w:rsidRPr="003B1C9C">
        <w:rPr>
          <w:szCs w:val="22"/>
          <w:lang w:val="el-GR"/>
        </w:rPr>
        <w:t xml:space="preserve"> </w:t>
      </w:r>
      <w:r w:rsidR="00F30B64" w:rsidRPr="003B1C9C">
        <w:rPr>
          <w:szCs w:val="22"/>
        </w:rPr>
        <w:t>Cloud</w:t>
      </w:r>
      <w:r w:rsidR="00F30B64" w:rsidRPr="003B1C9C">
        <w:rPr>
          <w:szCs w:val="22"/>
          <w:lang w:val="el-GR"/>
        </w:rPr>
        <w:t xml:space="preserve">) </w:t>
      </w:r>
      <w:r w:rsidR="008D6343">
        <w:rPr>
          <w:szCs w:val="22"/>
          <w:lang w:val="el-GR"/>
        </w:rPr>
        <w:t xml:space="preserve">ή/και του ΣΥΖΕΥΞΙΣ </w:t>
      </w:r>
      <w:r w:rsidR="00F30B64" w:rsidRPr="003B1C9C">
        <w:rPr>
          <w:szCs w:val="22"/>
          <w:lang w:val="el-GR"/>
        </w:rPr>
        <w:lastRenderedPageBreak/>
        <w:t xml:space="preserve">προκαλέσει </w:t>
      </w:r>
      <w:r w:rsidR="00F30B64" w:rsidRPr="003B1C9C">
        <w:rPr>
          <w:szCs w:val="22"/>
          <w:u w:val="single"/>
          <w:lang w:val="el-GR"/>
        </w:rPr>
        <w:t>αποδεδειγμένα</w:t>
      </w:r>
      <w:r w:rsidR="00F30B64" w:rsidRPr="003B1C9C">
        <w:rPr>
          <w:szCs w:val="22"/>
          <w:lang w:val="el-GR"/>
        </w:rPr>
        <w:t xml:space="preserve"> δυσλειτο</w:t>
      </w:r>
      <w:r w:rsidR="00C57243" w:rsidRPr="003B1C9C">
        <w:rPr>
          <w:szCs w:val="22"/>
          <w:lang w:val="el-GR"/>
        </w:rPr>
        <w:t xml:space="preserve">υργία </w:t>
      </w:r>
      <w:r w:rsidR="00F96EEB" w:rsidRPr="00F96EEB">
        <w:rPr>
          <w:szCs w:val="22"/>
          <w:lang w:val="el-GR"/>
        </w:rPr>
        <w:t>(</w:t>
      </w:r>
      <w:r w:rsidR="00F96EEB">
        <w:rPr>
          <w:szCs w:val="22"/>
          <w:lang w:val="el-GR"/>
        </w:rPr>
        <w:t xml:space="preserve">τεκμαιρόμενη </w:t>
      </w:r>
      <w:r w:rsidR="00F96EEB" w:rsidRPr="00F96EEB">
        <w:rPr>
          <w:szCs w:val="22"/>
          <w:lang w:val="el-GR"/>
        </w:rPr>
        <w:t>από τα εργαλεία και τ</w:t>
      </w:r>
      <w:r w:rsidR="00F7497F">
        <w:rPr>
          <w:szCs w:val="22"/>
          <w:lang w:val="el-GR"/>
        </w:rPr>
        <w:t>ις</w:t>
      </w:r>
      <w:r w:rsidR="00F96EEB" w:rsidRPr="00F96EEB">
        <w:rPr>
          <w:szCs w:val="22"/>
          <w:lang w:val="el-GR"/>
        </w:rPr>
        <w:t xml:space="preserve"> αναφορές διαθεσιμότητας των σχετικών πόρων / υπηρεσιών </w:t>
      </w:r>
      <w:r w:rsidR="00F96EEB">
        <w:rPr>
          <w:szCs w:val="22"/>
          <w:lang w:val="el-GR"/>
        </w:rPr>
        <w:t xml:space="preserve"> του </w:t>
      </w:r>
      <w:r w:rsidR="00F96EEB">
        <w:rPr>
          <w:szCs w:val="22"/>
          <w:lang w:val="en-US"/>
        </w:rPr>
        <w:t>G</w:t>
      </w:r>
      <w:r w:rsidR="00F96EEB" w:rsidRPr="003A3AFD">
        <w:rPr>
          <w:szCs w:val="22"/>
          <w:lang w:val="el-GR"/>
        </w:rPr>
        <w:t>-</w:t>
      </w:r>
      <w:r w:rsidR="00F96EEB">
        <w:rPr>
          <w:szCs w:val="22"/>
          <w:lang w:val="en-US"/>
        </w:rPr>
        <w:t>Cloud</w:t>
      </w:r>
      <w:r w:rsidR="008D6343">
        <w:rPr>
          <w:szCs w:val="22"/>
          <w:lang w:val="el-GR"/>
        </w:rPr>
        <w:t xml:space="preserve"> και της ΚτΠ Α.Ε.</w:t>
      </w:r>
      <w:r w:rsidR="00F96EEB" w:rsidRPr="00F96EEB">
        <w:rPr>
          <w:szCs w:val="22"/>
          <w:lang w:val="el-GR"/>
        </w:rPr>
        <w:t xml:space="preserve">) </w:t>
      </w:r>
      <w:r w:rsidR="00C57243" w:rsidRPr="003B1C9C">
        <w:rPr>
          <w:szCs w:val="22"/>
          <w:lang w:val="el-GR"/>
        </w:rPr>
        <w:t xml:space="preserve">σε παραδοτέο </w:t>
      </w:r>
      <w:r w:rsidRPr="003B1C9C">
        <w:rPr>
          <w:szCs w:val="22"/>
          <w:lang w:val="el-GR"/>
        </w:rPr>
        <w:t>του Έργου</w:t>
      </w:r>
      <w:r w:rsidR="00F30B64" w:rsidRPr="003B1C9C">
        <w:rPr>
          <w:szCs w:val="22"/>
          <w:lang w:val="el-GR"/>
        </w:rPr>
        <w:t>.</w:t>
      </w:r>
    </w:p>
    <w:p w14:paraId="5586D2F6" w14:textId="77777777" w:rsidR="00AD2815" w:rsidRPr="00AD2815" w:rsidRDefault="00AD2815" w:rsidP="00AD2815">
      <w:pPr>
        <w:pStyle w:val="5"/>
      </w:pPr>
      <w:bookmarkStart w:id="820" w:name="_Toc287601210"/>
      <w:bookmarkStart w:id="821" w:name="_Ref288204105"/>
      <w:bookmarkStart w:id="822" w:name="_Ref288204108"/>
      <w:bookmarkStart w:id="823" w:name="_Toc326758132"/>
      <w:bookmarkStart w:id="824" w:name="_Toc336003297"/>
      <w:bookmarkStart w:id="825" w:name="_Toc373144223"/>
      <w:r w:rsidRPr="00AD2815">
        <w:t>Προγραμματισμένες Διακοπές Υπηρεσίας</w:t>
      </w:r>
      <w:bookmarkEnd w:id="820"/>
      <w:bookmarkEnd w:id="821"/>
      <w:bookmarkEnd w:id="822"/>
      <w:bookmarkEnd w:id="823"/>
      <w:bookmarkEnd w:id="824"/>
      <w:bookmarkEnd w:id="825"/>
    </w:p>
    <w:p w14:paraId="3058034E" w14:textId="77777777" w:rsidR="00AD2815" w:rsidRPr="00AD2815" w:rsidRDefault="00AD2815" w:rsidP="00AD2815">
      <w:pPr>
        <w:rPr>
          <w:lang w:val="el-GR"/>
        </w:rPr>
      </w:pPr>
      <w:r w:rsidRPr="00AD2815">
        <w:rPr>
          <w:lang w:val="el-GR"/>
        </w:rPr>
        <w:t>Επιτρέπεται η διενέργεια προγραμματισμένων διακοπών της Υπηρεσίας (</w:t>
      </w:r>
      <w:r>
        <w:rPr>
          <w:lang w:val="en-US"/>
        </w:rPr>
        <w:t>Planned</w:t>
      </w:r>
      <w:r w:rsidRPr="00AD2815">
        <w:rPr>
          <w:lang w:val="el-GR"/>
        </w:rPr>
        <w:t xml:space="preserve"> </w:t>
      </w:r>
      <w:r>
        <w:rPr>
          <w:lang w:val="en-US"/>
        </w:rPr>
        <w:t>Outages</w:t>
      </w:r>
      <w:r w:rsidRPr="00AD2815">
        <w:rPr>
          <w:lang w:val="el-GR"/>
        </w:rPr>
        <w:t>), τόσο κατά την υλοποίηση του Έργου, όσο και κατά τη διάρκεια της ΠΕΣ, σύμφωνα με τις παρακάτω συνθήκες:</w:t>
      </w:r>
    </w:p>
    <w:p w14:paraId="3B839C4E" w14:textId="77777777" w:rsidR="00AD2815" w:rsidRPr="00AD2815" w:rsidRDefault="00AD2815" w:rsidP="003144AE">
      <w:pPr>
        <w:widowControl w:val="0"/>
        <w:numPr>
          <w:ilvl w:val="0"/>
          <w:numId w:val="57"/>
        </w:numPr>
        <w:suppressAutoHyphens w:val="0"/>
        <w:adjustRightInd w:val="0"/>
        <w:spacing w:before="0"/>
        <w:textAlignment w:val="baseline"/>
        <w:rPr>
          <w:lang w:val="el-GR"/>
        </w:rPr>
      </w:pPr>
      <w:r w:rsidRPr="00AD2815">
        <w:rPr>
          <w:lang w:val="el-GR"/>
        </w:rPr>
        <w:t xml:space="preserve">Κάθε προγραμματισμένη διακοπή της υπηρεσίας από τον Ανάδοχο θα ανακοινώνεται τουλάχιστον </w:t>
      </w:r>
      <w:r w:rsidRPr="00AD2815">
        <w:rPr>
          <w:b/>
          <w:lang w:val="el-GR"/>
        </w:rPr>
        <w:t>15 ημερολογιακές ημέρες</w:t>
      </w:r>
      <w:r w:rsidRPr="00AD2815">
        <w:rPr>
          <w:lang w:val="el-GR"/>
        </w:rPr>
        <w:t xml:space="preserve"> νωρίτερα στο Φορέα, και θα πρέπει να τεκμηριώνεται κατάλληλα.</w:t>
      </w:r>
    </w:p>
    <w:p w14:paraId="4310356D" w14:textId="77777777" w:rsidR="00AD2815" w:rsidRPr="00AD2815" w:rsidRDefault="00AD2815" w:rsidP="003144AE">
      <w:pPr>
        <w:widowControl w:val="0"/>
        <w:numPr>
          <w:ilvl w:val="0"/>
          <w:numId w:val="57"/>
        </w:numPr>
        <w:suppressAutoHyphens w:val="0"/>
        <w:adjustRightInd w:val="0"/>
        <w:spacing w:before="0"/>
        <w:textAlignment w:val="baseline"/>
        <w:rPr>
          <w:lang w:val="el-GR"/>
        </w:rPr>
      </w:pPr>
      <w:r w:rsidRPr="00AD2815">
        <w:rPr>
          <w:lang w:val="el-GR"/>
        </w:rPr>
        <w:t>Κάθε προγραμματισμένη διακοπή της υπηρεσίας θα πραγματοποιείται μόνο εφόσον ρητά συμφωνηθεί μεταξύ των δύο μερών.</w:t>
      </w:r>
    </w:p>
    <w:p w14:paraId="5FDE6F50" w14:textId="77777777" w:rsidR="00AD2815" w:rsidRPr="00AD2815" w:rsidRDefault="00AD2815" w:rsidP="003144AE">
      <w:pPr>
        <w:widowControl w:val="0"/>
        <w:numPr>
          <w:ilvl w:val="0"/>
          <w:numId w:val="57"/>
        </w:numPr>
        <w:suppressAutoHyphens w:val="0"/>
        <w:adjustRightInd w:val="0"/>
        <w:spacing w:before="0"/>
        <w:textAlignment w:val="baseline"/>
        <w:rPr>
          <w:lang w:val="el-GR"/>
        </w:rPr>
      </w:pPr>
      <w:r w:rsidRPr="00AD2815">
        <w:rPr>
          <w:lang w:val="el-GR"/>
        </w:rPr>
        <w:t>Η μέγιστη διάρκεια μίας προγραμματισμένης διακοπής υπηρεσιών θα συμφωνείται ρητά μεταξύ των δύο μερών.</w:t>
      </w:r>
    </w:p>
    <w:p w14:paraId="73612C4C" w14:textId="77777777" w:rsidR="00AD2815" w:rsidRPr="00AD2815" w:rsidRDefault="00AD2815" w:rsidP="003144AE">
      <w:pPr>
        <w:widowControl w:val="0"/>
        <w:numPr>
          <w:ilvl w:val="0"/>
          <w:numId w:val="57"/>
        </w:numPr>
        <w:suppressAutoHyphens w:val="0"/>
        <w:adjustRightInd w:val="0"/>
        <w:spacing w:before="0"/>
        <w:textAlignment w:val="baseline"/>
        <w:rPr>
          <w:lang w:val="el-GR"/>
        </w:rPr>
      </w:pPr>
      <w:r w:rsidRPr="00AD2815">
        <w:rPr>
          <w:lang w:val="el-GR"/>
        </w:rPr>
        <w:t xml:space="preserve">Θα πραγματοποιείται μόνο </w:t>
      </w:r>
      <w:r w:rsidRPr="00AD2815">
        <w:rPr>
          <w:b/>
          <w:lang w:val="el-GR"/>
        </w:rPr>
        <w:t>σε ώρες ΕΩΚ</w:t>
      </w:r>
      <w:r w:rsidRPr="00AD2815">
        <w:rPr>
          <w:lang w:val="el-GR"/>
        </w:rPr>
        <w:t xml:space="preserve"> (όπως αυτές ορίζονται στην προηγούμενη ενότητα).</w:t>
      </w:r>
    </w:p>
    <w:p w14:paraId="71ED5073" w14:textId="77777777" w:rsidR="00AD2815" w:rsidRPr="00AD2815" w:rsidRDefault="00AD2815" w:rsidP="003144AE">
      <w:pPr>
        <w:widowControl w:val="0"/>
        <w:numPr>
          <w:ilvl w:val="0"/>
          <w:numId w:val="57"/>
        </w:numPr>
        <w:suppressAutoHyphens w:val="0"/>
        <w:adjustRightInd w:val="0"/>
        <w:spacing w:before="0"/>
        <w:textAlignment w:val="baseline"/>
        <w:rPr>
          <w:lang w:val="el-GR"/>
        </w:rPr>
      </w:pPr>
      <w:r w:rsidRPr="00AD2815">
        <w:rPr>
          <w:lang w:val="el-GR"/>
        </w:rPr>
        <w:t xml:space="preserve">Η χρονική περίοδος απώλειας της υπηρεσίας που οφείλεται σε προγραμματισμένη διακοπή </w:t>
      </w:r>
      <w:r w:rsidRPr="00AD2815">
        <w:rPr>
          <w:b/>
          <w:lang w:val="el-GR"/>
        </w:rPr>
        <w:t>δε</w:t>
      </w:r>
      <w:r w:rsidRPr="00AD2815">
        <w:rPr>
          <w:lang w:val="el-GR"/>
        </w:rPr>
        <w:t xml:space="preserve"> θα υπολογίζεται στη μέτρηση των Ποιοτικών Κριτηρίων.</w:t>
      </w:r>
    </w:p>
    <w:p w14:paraId="38343AE6" w14:textId="77777777" w:rsidR="00AD2815" w:rsidRPr="00AD2815" w:rsidRDefault="00AD2815" w:rsidP="00AD2815">
      <w:pPr>
        <w:rPr>
          <w:highlight w:val="magenta"/>
          <w:lang w:val="el-GR"/>
        </w:rPr>
      </w:pPr>
      <w:r w:rsidRPr="00AD2815">
        <w:rPr>
          <w:lang w:val="el-GR"/>
        </w:rPr>
        <w:t>Σε περιπτώσεις όπου, η διάρκεια της προγραμματισμένης διακοπής υπηρεσίας υπερβεί την προσυμφωνημένη χρονική διάρκεια, και γι’ αυτό ευθύνεται αποκλειστικά ο Ανάδοχος, τότε η επιπλέον χρονική διάρκεια απώλειας της υπηρεσίας θεωρείται ως βλάβη.</w:t>
      </w:r>
    </w:p>
    <w:p w14:paraId="46C44B6B" w14:textId="77777777" w:rsidR="0058744B" w:rsidRPr="005054F4" w:rsidRDefault="003355E7" w:rsidP="0058744B">
      <w:pPr>
        <w:pStyle w:val="4"/>
        <w:rPr>
          <w:rFonts w:eastAsia="SimSun"/>
          <w:lang w:val="el-GR"/>
        </w:rPr>
      </w:pPr>
      <w:bookmarkStart w:id="826" w:name="_Toc516238331"/>
      <w:r w:rsidRPr="005054F4">
        <w:rPr>
          <w:rFonts w:eastAsia="SimSun"/>
          <w:lang w:val="el-GR"/>
        </w:rPr>
        <w:t xml:space="preserve">Ομάδα Έργου/Σχήμα Διοίκησης </w:t>
      </w:r>
      <w:r w:rsidR="006441F2">
        <w:rPr>
          <w:rFonts w:eastAsia="SimSun"/>
          <w:lang w:val="el-GR"/>
        </w:rPr>
        <w:t>Έργου</w:t>
      </w:r>
      <w:bookmarkEnd w:id="826"/>
      <w:r w:rsidRPr="005054F4">
        <w:rPr>
          <w:rFonts w:eastAsia="SimSun"/>
          <w:lang w:val="el-GR"/>
        </w:rPr>
        <w:t xml:space="preserve"> </w:t>
      </w:r>
    </w:p>
    <w:p w14:paraId="738E14BF" w14:textId="77777777" w:rsidR="000B59BE" w:rsidRPr="000B59BE" w:rsidRDefault="000B59BE" w:rsidP="000B59BE">
      <w:pPr>
        <w:rPr>
          <w:lang w:val="el-GR"/>
        </w:rPr>
      </w:pPr>
      <w:r w:rsidRPr="000B59BE">
        <w:rPr>
          <w:lang w:val="el-GR"/>
        </w:rPr>
        <w:t xml:space="preserve">Ο υποψήφιος </w:t>
      </w:r>
      <w:r w:rsidR="00162523">
        <w:rPr>
          <w:lang w:val="el-GR"/>
        </w:rPr>
        <w:t>Ανάδοχος</w:t>
      </w:r>
      <w:r w:rsidRPr="000B59BE">
        <w:rPr>
          <w:lang w:val="el-GR"/>
        </w:rPr>
        <w:t xml:space="preserve"> υποχρεούται να υποβάλλει στην Προσφορά του ολοκληρωμένη πρόταση για το σχήμα διοίκησης, την ομάδα έργου που θα διαθέσει για τη διοίκηση και υλοποίηση του Έργου, το γνωστικό αντικείμενο που θα καλύψουν ο Υπεύθυνος και η Ομάδα Έργου, καθώς και το χρόνο απασχόλησής τους ανά Φάση του Έργου. </w:t>
      </w:r>
    </w:p>
    <w:p w14:paraId="2CBECB2A" w14:textId="77777777" w:rsidR="000B59BE" w:rsidRPr="008D6343" w:rsidRDefault="000B59BE" w:rsidP="000B59BE">
      <w:pPr>
        <w:rPr>
          <w:lang w:val="el-GR"/>
        </w:rPr>
      </w:pPr>
      <w:r w:rsidRPr="000B59BE">
        <w:rPr>
          <w:lang w:val="el-GR"/>
        </w:rPr>
        <w:t xml:space="preserve">Τυχόν αλλαγή του προσωπικού θα τελεί υπό την έγκριση της </w:t>
      </w:r>
      <w:r w:rsidRPr="003A3AFD">
        <w:rPr>
          <w:lang w:val="el-GR"/>
        </w:rPr>
        <w:t>ΚτΠ Α.Ε.</w:t>
      </w:r>
      <w:r w:rsidRPr="008D6343">
        <w:rPr>
          <w:lang w:val="el-GR"/>
        </w:rPr>
        <w:t xml:space="preserve"> μετά από σχετική εισήγηση της ΕΠΠΕ</w:t>
      </w:r>
      <w:r w:rsidR="008D6343">
        <w:rPr>
          <w:lang w:val="el-GR"/>
        </w:rPr>
        <w:t xml:space="preserve"> </w:t>
      </w:r>
      <w:r w:rsidR="008D6343" w:rsidRPr="008D6343">
        <w:rPr>
          <w:lang w:val="el-GR"/>
        </w:rPr>
        <w:t xml:space="preserve">και οι σχετικές αποφάσεις θα αποτελούν αναπόσπαστο μέρος της </w:t>
      </w:r>
      <w:r w:rsidR="008D6343">
        <w:rPr>
          <w:lang w:val="el-GR"/>
        </w:rPr>
        <w:t>σ</w:t>
      </w:r>
      <w:r w:rsidR="008D6343" w:rsidRPr="008D6343">
        <w:rPr>
          <w:lang w:val="el-GR"/>
        </w:rPr>
        <w:t xml:space="preserve">υναφθείσας </w:t>
      </w:r>
      <w:r w:rsidR="008D6343">
        <w:rPr>
          <w:lang w:val="el-GR"/>
        </w:rPr>
        <w:t>σ</w:t>
      </w:r>
      <w:r w:rsidR="008D6343" w:rsidRPr="008D6343">
        <w:rPr>
          <w:lang w:val="el-GR"/>
        </w:rPr>
        <w:t>ύμβασης</w:t>
      </w:r>
      <w:r w:rsidRPr="008D6343">
        <w:rPr>
          <w:lang w:val="el-GR"/>
        </w:rPr>
        <w:t>.</w:t>
      </w:r>
    </w:p>
    <w:p w14:paraId="2E84D3C4" w14:textId="77777777" w:rsidR="000B59BE" w:rsidRPr="008D6343" w:rsidRDefault="000B59BE" w:rsidP="000B59BE">
      <w:pPr>
        <w:rPr>
          <w:lang w:val="el-GR"/>
        </w:rPr>
      </w:pPr>
      <w:r w:rsidRPr="008D6343">
        <w:rPr>
          <w:lang w:val="el-GR"/>
        </w:rPr>
        <w:t xml:space="preserve">Η </w:t>
      </w:r>
      <w:r w:rsidRPr="003A3AFD">
        <w:rPr>
          <w:lang w:val="el-GR"/>
        </w:rPr>
        <w:t>ΚτΠ Α.Ε.</w:t>
      </w:r>
      <w:r w:rsidRPr="008D6343">
        <w:rPr>
          <w:lang w:val="el-GR"/>
        </w:rPr>
        <w:t xml:space="preserve"> θα έχει την κύρια ευθύνη επίβλεψης και ελέγχου της πορείας ανάπτυξης και υλοποίησης του Έργου, ενώ την κύρια ευθύνη υλοποίησης του Έργου θα την έχει ο ανάδοχος. </w:t>
      </w:r>
    </w:p>
    <w:p w14:paraId="38BCC0F3" w14:textId="77777777" w:rsidR="00C6757A" w:rsidRPr="000B59BE" w:rsidRDefault="00C6757A" w:rsidP="000B59BE">
      <w:pPr>
        <w:rPr>
          <w:lang w:val="el-GR"/>
        </w:rPr>
      </w:pPr>
    </w:p>
    <w:p w14:paraId="3C42ED57" w14:textId="77777777" w:rsidR="00C6757A" w:rsidRPr="00C6757A" w:rsidRDefault="00C6757A" w:rsidP="00C6757A">
      <w:pPr>
        <w:pStyle w:val="4"/>
        <w:rPr>
          <w:rFonts w:eastAsia="SimSun"/>
          <w:lang w:val="el-GR"/>
        </w:rPr>
      </w:pPr>
      <w:bookmarkStart w:id="827" w:name="_Ref508366282"/>
      <w:bookmarkStart w:id="828" w:name="_Toc516238332"/>
      <w:bookmarkStart w:id="829" w:name="_Toc54099343"/>
      <w:bookmarkStart w:id="830" w:name="_Toc62559037"/>
      <w:bookmarkStart w:id="831" w:name="_Ref288204834"/>
      <w:bookmarkStart w:id="832" w:name="_Ref288204836"/>
      <w:bookmarkStart w:id="833" w:name="_Toc326758137"/>
      <w:bookmarkStart w:id="834" w:name="_Toc336003302"/>
      <w:bookmarkStart w:id="835" w:name="_Toc373144226"/>
      <w:r w:rsidRPr="00C6757A">
        <w:rPr>
          <w:rFonts w:eastAsia="SimSun"/>
          <w:lang w:val="el-GR"/>
        </w:rPr>
        <w:t>Μεθοδολογία διοίκησης και διασφάλισης ποιότητας</w:t>
      </w:r>
      <w:bookmarkEnd w:id="827"/>
      <w:bookmarkEnd w:id="828"/>
      <w:r w:rsidRPr="00C6757A">
        <w:rPr>
          <w:rFonts w:eastAsia="SimSun"/>
          <w:lang w:val="el-GR"/>
        </w:rPr>
        <w:t xml:space="preserve"> </w:t>
      </w:r>
      <w:bookmarkEnd w:id="829"/>
      <w:bookmarkEnd w:id="830"/>
      <w:bookmarkEnd w:id="831"/>
      <w:bookmarkEnd w:id="832"/>
      <w:bookmarkEnd w:id="833"/>
      <w:bookmarkEnd w:id="834"/>
      <w:bookmarkEnd w:id="835"/>
    </w:p>
    <w:p w14:paraId="6E97EBE2" w14:textId="77777777" w:rsidR="00C6757A" w:rsidRPr="00C6757A" w:rsidRDefault="00C6757A" w:rsidP="00C6757A">
      <w:pPr>
        <w:rPr>
          <w:lang w:val="el-GR"/>
        </w:rPr>
      </w:pPr>
      <w:r w:rsidRPr="00C6757A">
        <w:rPr>
          <w:lang w:val="el-GR"/>
        </w:rPr>
        <w:t xml:space="preserve">Ο υποψήφιος Ανάδοχος είναι υποχρεωμένος να συμπεριλάβει στην προσφορά του λεπτομερές </w:t>
      </w:r>
      <w:r w:rsidRPr="00C6757A">
        <w:rPr>
          <w:szCs w:val="22"/>
          <w:lang w:val="el-GR"/>
        </w:rPr>
        <w:t>χρονοδιάγραμμα υλοποίησης με τις κύριες φάσεις υλοποίησης, περιγραφές εργασιών και παραδοτέων, αναλυτικές χρονικές περιόδους υλοποίησης, ανθρώπινους πόρους (ρόλοι</w:t>
      </w:r>
      <w:r w:rsidRPr="008B6EF9">
        <w:rPr>
          <w:szCs w:val="22"/>
        </w:rPr>
        <w:t> </w:t>
      </w:r>
      <w:r w:rsidRPr="00C6757A">
        <w:rPr>
          <w:szCs w:val="22"/>
          <w:lang w:val="el-GR"/>
        </w:rPr>
        <w:t>/</w:t>
      </w:r>
      <w:r w:rsidRPr="008B6EF9">
        <w:rPr>
          <w:szCs w:val="22"/>
        </w:rPr>
        <w:t> </w:t>
      </w:r>
      <w:r w:rsidRPr="00C6757A">
        <w:rPr>
          <w:szCs w:val="22"/>
          <w:lang w:val="el-GR"/>
        </w:rPr>
        <w:t xml:space="preserve">ομάδες έργου) και αρμοδιότητες, καθώς και τα κύρια ορόσημα του Έργου. </w:t>
      </w:r>
    </w:p>
    <w:p w14:paraId="55412FAA" w14:textId="77777777" w:rsidR="00C6757A" w:rsidRPr="00C6757A" w:rsidRDefault="00C6757A" w:rsidP="00C6757A">
      <w:pPr>
        <w:rPr>
          <w:lang w:val="el-GR"/>
        </w:rPr>
      </w:pPr>
      <w:r w:rsidRPr="00C6757A">
        <w:rPr>
          <w:lang w:val="el-GR"/>
        </w:rPr>
        <w:t>Κατά τη διάρκεια υλοποίησης του Έργου, ο Ανάδοχος θα υποβάλλει Μηνιαίες Αναφορές Προόδου (</w:t>
      </w:r>
      <w:r w:rsidRPr="008B6EF9">
        <w:t>progress</w:t>
      </w:r>
      <w:r w:rsidRPr="00C6757A">
        <w:rPr>
          <w:lang w:val="el-GR"/>
        </w:rPr>
        <w:t xml:space="preserve"> </w:t>
      </w:r>
      <w:r w:rsidRPr="008B6EF9">
        <w:t>reports</w:t>
      </w:r>
      <w:r w:rsidRPr="00C6757A">
        <w:rPr>
          <w:lang w:val="el-GR"/>
        </w:rPr>
        <w:t>) σχετικά με τις δράσεις του και τις διαδικασίες εκτέλεσης του Έργου, έτσι ώστε να διασφαλίζεται:</w:t>
      </w:r>
    </w:p>
    <w:p w14:paraId="40CE829F" w14:textId="77777777" w:rsidR="00C6757A" w:rsidRPr="00C6757A" w:rsidRDefault="00C6757A" w:rsidP="003144AE">
      <w:pPr>
        <w:numPr>
          <w:ilvl w:val="0"/>
          <w:numId w:val="40"/>
        </w:numPr>
        <w:suppressAutoHyphens w:val="0"/>
        <w:spacing w:before="0"/>
        <w:ind w:left="714" w:hanging="357"/>
        <w:rPr>
          <w:lang w:val="el-GR"/>
        </w:rPr>
      </w:pPr>
      <w:r w:rsidRPr="00C6757A">
        <w:rPr>
          <w:lang w:val="el-GR"/>
        </w:rPr>
        <w:t>η τήρηση του χρονοδιαγράμματος του Έργου</w:t>
      </w:r>
    </w:p>
    <w:p w14:paraId="4D75DCE3" w14:textId="77777777" w:rsidR="00C6757A" w:rsidRPr="00C6757A" w:rsidRDefault="00C6757A" w:rsidP="003144AE">
      <w:pPr>
        <w:numPr>
          <w:ilvl w:val="0"/>
          <w:numId w:val="40"/>
        </w:numPr>
        <w:suppressAutoHyphens w:val="0"/>
        <w:spacing w:before="0"/>
        <w:ind w:left="714" w:hanging="357"/>
        <w:rPr>
          <w:lang w:val="el-GR"/>
        </w:rPr>
      </w:pPr>
      <w:r w:rsidRPr="00C6757A">
        <w:rPr>
          <w:lang w:val="el-GR"/>
        </w:rPr>
        <w:t>η ορθή, και συμβατή με τις προδιαγραφές, εκτέλεση των υποχρεώσεων του Αναδόχου.</w:t>
      </w:r>
    </w:p>
    <w:p w14:paraId="3DA7C31C" w14:textId="77777777" w:rsidR="00C6757A" w:rsidRPr="00C6757A" w:rsidRDefault="00C6757A" w:rsidP="00C6757A">
      <w:pPr>
        <w:rPr>
          <w:lang w:val="el-GR"/>
        </w:rPr>
      </w:pPr>
      <w:r w:rsidRPr="00C6757A">
        <w:rPr>
          <w:lang w:val="el-GR"/>
        </w:rPr>
        <w:t xml:space="preserve">Οι τακτικές συναντήσεις του Αναδόχου με την ΕΠΠΕ για την πρόοδο του Έργου θα διεξάγονται σε μηνιαία βάση. </w:t>
      </w:r>
    </w:p>
    <w:p w14:paraId="67F4F06C" w14:textId="77777777" w:rsidR="00C6757A" w:rsidRPr="00C6757A" w:rsidRDefault="00C6757A" w:rsidP="00C6757A">
      <w:pPr>
        <w:rPr>
          <w:lang w:val="el-GR"/>
        </w:rPr>
      </w:pPr>
      <w:r w:rsidRPr="00C6757A">
        <w:rPr>
          <w:lang w:val="el-GR"/>
        </w:rPr>
        <w:lastRenderedPageBreak/>
        <w:t>Ο Υπεύθυνος Διαχείρισης Έργου του Αναδόχου θα παρουσιάζει σε κάθε συνάντηση την Αναφορά Προόδου του Έργου, στην οποία θα συμπεριλαμβάνεται τυχόν ενημερωμένη έκδοση του χρονοδιαγράμματος του Έργου.</w:t>
      </w:r>
    </w:p>
    <w:p w14:paraId="3AB8449D" w14:textId="77777777" w:rsidR="00C6757A" w:rsidRPr="00C6757A" w:rsidRDefault="00C6757A" w:rsidP="00C6757A">
      <w:pPr>
        <w:rPr>
          <w:lang w:val="el-GR"/>
        </w:rPr>
      </w:pPr>
      <w:r w:rsidRPr="00C6757A">
        <w:rPr>
          <w:lang w:val="el-GR"/>
        </w:rPr>
        <w:t>Εκτός από τις τακτικές συναντήσεις, ο Πρόεδρος της ΕΠΠΕ μπορεί να συγκαλέσει έκτακτες συναντήσεις εάν κριθεί απαραίτητο.</w:t>
      </w:r>
    </w:p>
    <w:p w14:paraId="4A2D0BA8" w14:textId="77777777" w:rsidR="00C6757A" w:rsidRPr="00C6757A" w:rsidRDefault="00C6757A" w:rsidP="00C6757A">
      <w:pPr>
        <w:rPr>
          <w:lang w:val="el-GR"/>
        </w:rPr>
      </w:pPr>
      <w:r w:rsidRPr="00C6757A">
        <w:rPr>
          <w:lang w:val="el-GR"/>
        </w:rPr>
        <w:t>Ο Ανάδοχος θα τηρεί τα πρακτικά των συναντήσεων που διεξάγονται για την πρόοδο του Έργου και θα τα αποστέλλει στην ΚτΠ Α.Ε..</w:t>
      </w:r>
    </w:p>
    <w:p w14:paraId="3D2516F4" w14:textId="77777777" w:rsidR="00C6757A" w:rsidRPr="00C6757A" w:rsidRDefault="00C6757A" w:rsidP="00C6757A">
      <w:pPr>
        <w:rPr>
          <w:lang w:val="el-GR"/>
        </w:rPr>
      </w:pPr>
      <w:r w:rsidRPr="00C6757A">
        <w:rPr>
          <w:lang w:val="el-GR"/>
        </w:rPr>
        <w:t xml:space="preserve">Ο υποψήφιος Ανάδοχος, θα πρέπει να συμπεριλάβει στην προσφορά του τα έγγραφα του Συστήματος Διαχείρισης Ποιότητας που εφαρμόζει, ή σε περίπτωση χρήσης λογισμικού, να γίνει σχετική αναφορά. </w:t>
      </w:r>
    </w:p>
    <w:p w14:paraId="52EE7032" w14:textId="77777777" w:rsidR="00C6757A" w:rsidRDefault="00C6757A">
      <w:pPr>
        <w:suppressAutoHyphens w:val="0"/>
        <w:autoSpaceDE w:val="0"/>
        <w:spacing w:after="60"/>
        <w:rPr>
          <w:rFonts w:eastAsia="SimSun"/>
          <w:szCs w:val="22"/>
          <w:lang w:val="el-GR"/>
        </w:rPr>
      </w:pPr>
    </w:p>
    <w:p w14:paraId="20531B0A" w14:textId="77777777" w:rsidR="0058744B" w:rsidRPr="00C42A81" w:rsidRDefault="003355E7" w:rsidP="0058744B">
      <w:pPr>
        <w:pStyle w:val="4"/>
        <w:rPr>
          <w:rFonts w:eastAsia="SimSun"/>
          <w:lang w:val="el-GR"/>
        </w:rPr>
      </w:pPr>
      <w:bookmarkStart w:id="836" w:name="_Toc516238333"/>
      <w:r w:rsidRPr="00C42A81">
        <w:rPr>
          <w:rFonts w:eastAsia="SimSun"/>
          <w:lang w:val="el-GR"/>
        </w:rPr>
        <w:t>Τόπος υλοποίησης/ παροχής των υπηρεσιών</w:t>
      </w:r>
      <w:bookmarkEnd w:id="836"/>
      <w:r w:rsidRPr="00C42A81">
        <w:rPr>
          <w:rFonts w:eastAsia="SimSun"/>
          <w:lang w:val="el-GR"/>
        </w:rPr>
        <w:t xml:space="preserve">  </w:t>
      </w:r>
    </w:p>
    <w:p w14:paraId="2F40FF30" w14:textId="77777777" w:rsidR="00A61997" w:rsidRPr="00A61997" w:rsidRDefault="00A61997" w:rsidP="00A61997">
      <w:pPr>
        <w:rPr>
          <w:lang w:val="el-GR"/>
        </w:rPr>
      </w:pPr>
      <w:r w:rsidRPr="00A61997">
        <w:rPr>
          <w:lang w:val="el-GR"/>
        </w:rPr>
        <w:t>Ο Ανάδοχος θα πρέπει να εγκαταστήσει</w:t>
      </w:r>
      <w:r w:rsidR="003C345E" w:rsidRPr="003C345E">
        <w:rPr>
          <w:lang w:val="el-GR"/>
        </w:rPr>
        <w:t xml:space="preserve"> </w:t>
      </w:r>
      <w:r w:rsidR="003C345E">
        <w:rPr>
          <w:lang w:val="el-GR"/>
        </w:rPr>
        <w:t xml:space="preserve">το Σύστημα </w:t>
      </w:r>
      <w:r w:rsidR="003C345E" w:rsidRPr="003C345E">
        <w:rPr>
          <w:rFonts w:cs="Tahoma"/>
          <w:lang w:val="el-GR"/>
        </w:rPr>
        <w:t xml:space="preserve">στον κόμβο </w:t>
      </w:r>
      <w:r w:rsidR="003C345E" w:rsidRPr="00712A49">
        <w:rPr>
          <w:rFonts w:cs="Tahoma"/>
        </w:rPr>
        <w:t>Government</w:t>
      </w:r>
      <w:r w:rsidR="003C345E" w:rsidRPr="003C345E">
        <w:rPr>
          <w:rFonts w:cs="Tahoma"/>
          <w:lang w:val="el-GR"/>
        </w:rPr>
        <w:t xml:space="preserve"> </w:t>
      </w:r>
      <w:r w:rsidR="003C345E" w:rsidRPr="00712A49">
        <w:rPr>
          <w:rFonts w:cs="Tahoma"/>
        </w:rPr>
        <w:t>Cloud</w:t>
      </w:r>
      <w:r w:rsidR="003C345E" w:rsidRPr="003C345E">
        <w:rPr>
          <w:rFonts w:cs="Tahoma"/>
          <w:lang w:val="el-GR"/>
        </w:rPr>
        <w:t xml:space="preserve"> (</w:t>
      </w:r>
      <w:r w:rsidR="003C345E" w:rsidRPr="00712A49">
        <w:rPr>
          <w:rFonts w:cs="Tahoma"/>
        </w:rPr>
        <w:t>G</w:t>
      </w:r>
      <w:r w:rsidR="003C345E" w:rsidRPr="003C345E">
        <w:rPr>
          <w:rFonts w:cs="Tahoma"/>
          <w:lang w:val="el-GR"/>
        </w:rPr>
        <w:t>-</w:t>
      </w:r>
      <w:r w:rsidR="003C345E" w:rsidRPr="00712A49">
        <w:rPr>
          <w:rFonts w:cs="Tahoma"/>
        </w:rPr>
        <w:t>Cloud</w:t>
      </w:r>
      <w:r w:rsidR="003C345E" w:rsidRPr="003C345E">
        <w:rPr>
          <w:rFonts w:cs="Tahoma"/>
          <w:lang w:val="el-GR"/>
        </w:rPr>
        <w:t xml:space="preserve">) της ΚτΠ Α.Ε. </w:t>
      </w:r>
      <w:r w:rsidRPr="00A61997">
        <w:rPr>
          <w:lang w:val="el-GR"/>
        </w:rPr>
        <w:t xml:space="preserve"> και να παραδώσει σε πλήρη λειτουργία το σύνολο του ζητούμενου λογισμικού στην Γενική Γραμματεία </w:t>
      </w:r>
      <w:r>
        <w:rPr>
          <w:lang w:val="el-GR"/>
        </w:rPr>
        <w:t>Βιομηχανίας</w:t>
      </w:r>
      <w:r w:rsidRPr="00A61997">
        <w:rPr>
          <w:lang w:val="el-GR"/>
        </w:rPr>
        <w:t>.</w:t>
      </w:r>
    </w:p>
    <w:p w14:paraId="6B8AA2E3" w14:textId="77777777" w:rsidR="00A61997" w:rsidRPr="00A61997" w:rsidRDefault="00A61997" w:rsidP="00A61997">
      <w:pPr>
        <w:rPr>
          <w:lang w:val="el-GR"/>
        </w:rPr>
      </w:pPr>
      <w:r w:rsidRPr="00A61997">
        <w:rPr>
          <w:lang w:val="el-GR"/>
        </w:rPr>
        <w:t xml:space="preserve">Ο Ανάδοχος θα προσφέρει τις υπηρεσίες του κατά κύριο λόγο στις εγκαταστάσεις της Γενικής Γραμματείας </w:t>
      </w:r>
      <w:r w:rsidR="003C345E">
        <w:rPr>
          <w:lang w:val="el-GR"/>
        </w:rPr>
        <w:t>Βιομηχανίας</w:t>
      </w:r>
      <w:r w:rsidR="00970FCB">
        <w:rPr>
          <w:lang w:val="el-GR"/>
        </w:rPr>
        <w:t xml:space="preserve"> αλλά </w:t>
      </w:r>
      <w:r w:rsidRPr="00A61997">
        <w:rPr>
          <w:lang w:val="el-GR"/>
        </w:rPr>
        <w:t xml:space="preserve">και σε όποια άλλα σημεία </w:t>
      </w:r>
      <w:r w:rsidR="00970FCB">
        <w:rPr>
          <w:lang w:val="el-GR"/>
        </w:rPr>
        <w:t xml:space="preserve">προκύψουν </w:t>
      </w:r>
      <w:r w:rsidRPr="00A61997">
        <w:rPr>
          <w:lang w:val="el-GR"/>
        </w:rPr>
        <w:t xml:space="preserve">από τις απαιτήσεις του Έργου (π.χ. </w:t>
      </w:r>
      <w:r w:rsidR="00BE50D2">
        <w:rPr>
          <w:lang w:val="el-GR"/>
        </w:rPr>
        <w:t xml:space="preserve">Πιλοτικοί Φορείς, </w:t>
      </w:r>
      <w:r w:rsidRPr="00A61997">
        <w:rPr>
          <w:lang w:val="el-GR"/>
        </w:rPr>
        <w:t xml:space="preserve">Φορείς </w:t>
      </w:r>
      <w:r w:rsidR="003C345E" w:rsidRPr="003C345E">
        <w:rPr>
          <w:rFonts w:cs="Tahoma"/>
          <w:lang w:val="el-GR"/>
        </w:rPr>
        <w:t xml:space="preserve">που θα </w:t>
      </w:r>
      <w:r w:rsidR="008A0FB3">
        <w:rPr>
          <w:rFonts w:cs="Tahoma"/>
          <w:lang w:val="el-GR"/>
        </w:rPr>
        <w:t>εξαπλωθεί</w:t>
      </w:r>
      <w:r w:rsidR="008A0FB3" w:rsidRPr="003C345E">
        <w:rPr>
          <w:rFonts w:cs="Tahoma"/>
          <w:lang w:val="el-GR"/>
        </w:rPr>
        <w:t xml:space="preserve"> </w:t>
      </w:r>
      <w:r w:rsidR="003C345E" w:rsidRPr="003C345E">
        <w:rPr>
          <w:rFonts w:cs="Tahoma"/>
          <w:lang w:val="el-GR"/>
        </w:rPr>
        <w:t>το ΟΠΣ-ΑΔΕ</w:t>
      </w:r>
      <w:r w:rsidR="003C345E" w:rsidRPr="00A61997">
        <w:rPr>
          <w:lang w:val="el-GR"/>
        </w:rPr>
        <w:t xml:space="preserve"> </w:t>
      </w:r>
      <w:r w:rsidRPr="00A61997">
        <w:rPr>
          <w:lang w:val="el-GR"/>
        </w:rPr>
        <w:t>κ</w:t>
      </w:r>
      <w:r w:rsidR="00BE50D2">
        <w:rPr>
          <w:lang w:val="el-GR"/>
        </w:rPr>
        <w:t>τλ</w:t>
      </w:r>
      <w:r w:rsidRPr="00A61997">
        <w:rPr>
          <w:lang w:val="el-GR"/>
        </w:rPr>
        <w:t>)</w:t>
      </w:r>
      <w:r w:rsidR="008A0FB3">
        <w:rPr>
          <w:lang w:val="el-GR"/>
        </w:rPr>
        <w:t xml:space="preserve">, τα οποία θα </w:t>
      </w:r>
      <w:r w:rsidR="00970FCB">
        <w:rPr>
          <w:lang w:val="el-GR"/>
        </w:rPr>
        <w:t xml:space="preserve">συμπεριλαμβάνουν και σημεία </w:t>
      </w:r>
      <w:r w:rsidR="008A0FB3">
        <w:rPr>
          <w:lang w:val="el-GR"/>
        </w:rPr>
        <w:t>εκτός Αττικής</w:t>
      </w:r>
      <w:r w:rsidRPr="00A61997">
        <w:rPr>
          <w:lang w:val="el-GR"/>
        </w:rPr>
        <w:t>.</w:t>
      </w:r>
    </w:p>
    <w:p w14:paraId="4097BF1F" w14:textId="77777777" w:rsidR="009353F0" w:rsidRDefault="00A61997" w:rsidP="00E234FB">
      <w:pPr>
        <w:suppressAutoHyphens w:val="0"/>
        <w:spacing w:before="0"/>
        <w:rPr>
          <w:rFonts w:eastAsia="SimSun"/>
          <w:szCs w:val="22"/>
          <w:lang w:val="el-GR"/>
        </w:rPr>
      </w:pPr>
      <w:r w:rsidRPr="00A61997">
        <w:rPr>
          <w:lang w:val="el-GR"/>
        </w:rPr>
        <w:t>Ο Ανάδοχος στα σημεία εγκατάστασης του λογισμικού υποχρεούται</w:t>
      </w:r>
      <w:r w:rsidR="00970FCB">
        <w:rPr>
          <w:lang w:val="el-GR"/>
        </w:rPr>
        <w:t xml:space="preserve"> </w:t>
      </w:r>
      <w:r w:rsidRPr="00A61997">
        <w:rPr>
          <w:lang w:val="el-GR"/>
        </w:rPr>
        <w:t>να εκτελέσει οποιαδήποτε εργασία απαιτείται για την εγκατάσταση και καλή λειτουργία</w:t>
      </w:r>
      <w:r w:rsidR="008A0FB3">
        <w:rPr>
          <w:lang w:val="el-GR"/>
        </w:rPr>
        <w:t xml:space="preserve"> του Συστήματος.</w:t>
      </w:r>
      <w:r w:rsidR="009353F0">
        <w:rPr>
          <w:rFonts w:eastAsia="SimSun"/>
          <w:szCs w:val="22"/>
          <w:lang w:val="el-GR"/>
        </w:rPr>
        <w:br w:type="page"/>
      </w:r>
    </w:p>
    <w:p w14:paraId="188BEE64" w14:textId="77777777" w:rsidR="00F83247" w:rsidRDefault="00F83247">
      <w:pPr>
        <w:suppressAutoHyphens w:val="0"/>
        <w:autoSpaceDE w:val="0"/>
        <w:spacing w:after="60"/>
        <w:rPr>
          <w:rFonts w:eastAsia="SimSun"/>
          <w:szCs w:val="22"/>
          <w:lang w:val="el-GR"/>
        </w:rPr>
      </w:pPr>
    </w:p>
    <w:p w14:paraId="4B453BE8" w14:textId="77777777" w:rsidR="008338F0" w:rsidRPr="00963F44" w:rsidRDefault="003355E7" w:rsidP="00963F44">
      <w:pPr>
        <w:pStyle w:val="2"/>
      </w:pPr>
      <w:bookmarkStart w:id="837" w:name="_Toc496279182"/>
      <w:bookmarkStart w:id="838" w:name="_Ref507000549"/>
      <w:bookmarkStart w:id="839" w:name="_Ref508366334"/>
      <w:bookmarkStart w:id="840" w:name="_Ref515892519"/>
      <w:bookmarkStart w:id="841" w:name="_Toc516238334"/>
      <w:r w:rsidRPr="00963F44">
        <w:t xml:space="preserve">ΠΑΡΑΡΤΗΜΑ ΙΙ –  </w:t>
      </w:r>
      <w:r w:rsidR="007A3AC0" w:rsidRPr="00963F44">
        <w:t>Πίνακες Συμμόρφωσης</w:t>
      </w:r>
      <w:bookmarkEnd w:id="837"/>
      <w:bookmarkEnd w:id="838"/>
      <w:bookmarkEnd w:id="839"/>
      <w:bookmarkEnd w:id="840"/>
      <w:bookmarkEnd w:id="841"/>
      <w:r w:rsidR="007A3AC0" w:rsidRPr="00963F44">
        <w:t xml:space="preserve"> </w:t>
      </w:r>
    </w:p>
    <w:p w14:paraId="3A181B5B" w14:textId="77777777" w:rsidR="00E63178" w:rsidRDefault="00AA07BB" w:rsidP="00E63178">
      <w:pPr>
        <w:pStyle w:val="3"/>
        <w:rPr>
          <w:lang w:val="el-GR"/>
        </w:rPr>
      </w:pPr>
      <w:bookmarkStart w:id="842" w:name="_Ref507513900"/>
      <w:bookmarkStart w:id="843" w:name="_Toc516238335"/>
      <w:r>
        <w:rPr>
          <w:lang w:val="el-GR"/>
        </w:rPr>
        <w:t>Λογική Αρχιτεκτονική</w:t>
      </w:r>
      <w:bookmarkEnd w:id="842"/>
      <w:bookmarkEnd w:id="843"/>
      <w:r>
        <w:rPr>
          <w:lang w:val="el-GR"/>
        </w:rPr>
        <w:t xml:space="preserve"> </w:t>
      </w:r>
    </w:p>
    <w:tbl>
      <w:tblPr>
        <w:tblW w:w="5000" w:type="pct"/>
        <w:tblLook w:val="0000" w:firstRow="0" w:lastRow="0" w:firstColumn="0" w:lastColumn="0" w:noHBand="0" w:noVBand="0"/>
      </w:tblPr>
      <w:tblGrid>
        <w:gridCol w:w="773"/>
        <w:gridCol w:w="3675"/>
        <w:gridCol w:w="2368"/>
        <w:gridCol w:w="1257"/>
        <w:gridCol w:w="1555"/>
      </w:tblGrid>
      <w:tr w:rsidR="00875CBA" w:rsidRPr="00E84916" w14:paraId="1DE6D146" w14:textId="77777777" w:rsidTr="00E234FB">
        <w:trPr>
          <w:tblHeader/>
        </w:trPr>
        <w:tc>
          <w:tcPr>
            <w:tcW w:w="439" w:type="pct"/>
            <w:tcBorders>
              <w:top w:val="single" w:sz="4" w:space="0" w:color="000000"/>
              <w:left w:val="single" w:sz="4" w:space="0" w:color="000000"/>
              <w:bottom w:val="single" w:sz="4" w:space="0" w:color="000000"/>
            </w:tcBorders>
            <w:shd w:val="clear" w:color="auto" w:fill="D8D8D8"/>
            <w:vAlign w:val="center"/>
          </w:tcPr>
          <w:p w14:paraId="49DE575D" w14:textId="77777777" w:rsidR="00AA07BB" w:rsidRPr="00B701AB" w:rsidRDefault="00AA07BB">
            <w:pPr>
              <w:jc w:val="center"/>
              <w:rPr>
                <w:b/>
                <w:szCs w:val="22"/>
              </w:rPr>
            </w:pPr>
            <w:r w:rsidRPr="00B701AB">
              <w:rPr>
                <w:b/>
                <w:szCs w:val="22"/>
              </w:rPr>
              <w:t>Α/Α</w:t>
            </w:r>
          </w:p>
        </w:tc>
        <w:tc>
          <w:tcPr>
            <w:tcW w:w="1946" w:type="pct"/>
            <w:tcBorders>
              <w:top w:val="single" w:sz="4" w:space="0" w:color="000000"/>
              <w:left w:val="single" w:sz="4" w:space="0" w:color="000000"/>
              <w:bottom w:val="single" w:sz="4" w:space="0" w:color="000000"/>
            </w:tcBorders>
            <w:shd w:val="clear" w:color="auto" w:fill="D8D8D8"/>
            <w:vAlign w:val="center"/>
          </w:tcPr>
          <w:p w14:paraId="71CA5470" w14:textId="77777777" w:rsidR="00AA07BB" w:rsidRPr="00B701AB" w:rsidRDefault="00AA07BB" w:rsidP="00FE52CD">
            <w:pPr>
              <w:jc w:val="center"/>
              <w:rPr>
                <w:b/>
                <w:szCs w:val="22"/>
              </w:rPr>
            </w:pPr>
            <w:r w:rsidRPr="00B701AB">
              <w:rPr>
                <w:b/>
                <w:szCs w:val="22"/>
              </w:rPr>
              <w:t>ΠΡΟΔΙΑΓΡΑΦΗ</w:t>
            </w:r>
          </w:p>
        </w:tc>
        <w:tc>
          <w:tcPr>
            <w:tcW w:w="1267" w:type="pct"/>
            <w:tcBorders>
              <w:top w:val="single" w:sz="4" w:space="0" w:color="000000"/>
              <w:left w:val="single" w:sz="4" w:space="0" w:color="000000"/>
              <w:bottom w:val="single" w:sz="4" w:space="0" w:color="000000"/>
            </w:tcBorders>
            <w:shd w:val="clear" w:color="auto" w:fill="D8D8D8"/>
            <w:vAlign w:val="center"/>
          </w:tcPr>
          <w:p w14:paraId="7A163BBA" w14:textId="77777777" w:rsidR="00AA07BB" w:rsidRPr="00B701AB" w:rsidRDefault="00AA07BB" w:rsidP="009A646B">
            <w:pPr>
              <w:jc w:val="center"/>
              <w:rPr>
                <w:b/>
                <w:szCs w:val="22"/>
              </w:rPr>
            </w:pPr>
            <w:r w:rsidRPr="00B701AB">
              <w:rPr>
                <w:b/>
                <w:szCs w:val="22"/>
              </w:rPr>
              <w:t>ΑΠΑΙΤΗΣΗ</w:t>
            </w:r>
          </w:p>
        </w:tc>
        <w:tc>
          <w:tcPr>
            <w:tcW w:w="603" w:type="pct"/>
            <w:tcBorders>
              <w:top w:val="single" w:sz="4" w:space="0" w:color="000000"/>
              <w:left w:val="single" w:sz="4" w:space="0" w:color="000000"/>
              <w:bottom w:val="single" w:sz="4" w:space="0" w:color="000000"/>
            </w:tcBorders>
            <w:shd w:val="clear" w:color="auto" w:fill="D8D8D8"/>
            <w:vAlign w:val="center"/>
          </w:tcPr>
          <w:p w14:paraId="41FE5644" w14:textId="77777777" w:rsidR="00AA07BB" w:rsidRPr="00B701AB" w:rsidRDefault="00AA07BB" w:rsidP="00FE52CD">
            <w:pPr>
              <w:jc w:val="center"/>
              <w:rPr>
                <w:b/>
                <w:szCs w:val="22"/>
              </w:rPr>
            </w:pPr>
            <w:r w:rsidRPr="00B701AB">
              <w:rPr>
                <w:b/>
                <w:szCs w:val="22"/>
              </w:rPr>
              <w:t>ΑΠΑΝΤΗΣΗ</w:t>
            </w:r>
          </w:p>
        </w:tc>
        <w:tc>
          <w:tcPr>
            <w:tcW w:w="744" w:type="pct"/>
            <w:tcBorders>
              <w:top w:val="single" w:sz="4" w:space="0" w:color="000000"/>
              <w:left w:val="single" w:sz="4" w:space="0" w:color="000000"/>
              <w:bottom w:val="single" w:sz="4" w:space="0" w:color="000000"/>
              <w:right w:val="single" w:sz="4" w:space="0" w:color="000000"/>
            </w:tcBorders>
            <w:shd w:val="clear" w:color="auto" w:fill="D8D8D8"/>
            <w:vAlign w:val="center"/>
          </w:tcPr>
          <w:p w14:paraId="554046BE" w14:textId="77777777" w:rsidR="00AA07BB" w:rsidRPr="00B701AB" w:rsidRDefault="00AA07BB" w:rsidP="00FE52CD">
            <w:pPr>
              <w:jc w:val="center"/>
              <w:rPr>
                <w:b/>
                <w:szCs w:val="22"/>
              </w:rPr>
            </w:pPr>
            <w:r w:rsidRPr="00B701AB">
              <w:rPr>
                <w:b/>
                <w:szCs w:val="22"/>
              </w:rPr>
              <w:t>ΠΑΡΑΠΟΜΠΗ ΤΕΚΜΗΡΙΩΣΗΣ</w:t>
            </w:r>
          </w:p>
        </w:tc>
      </w:tr>
      <w:tr w:rsidR="00875CBA" w:rsidRPr="00E84916" w14:paraId="2DA0CFA8" w14:textId="77777777" w:rsidTr="00E234FB">
        <w:tc>
          <w:tcPr>
            <w:tcW w:w="439" w:type="pct"/>
            <w:tcBorders>
              <w:top w:val="single" w:sz="4" w:space="0" w:color="000000"/>
              <w:left w:val="single" w:sz="4" w:space="0" w:color="000000"/>
              <w:bottom w:val="single" w:sz="4" w:space="0" w:color="000000"/>
            </w:tcBorders>
            <w:shd w:val="clear" w:color="auto" w:fill="auto"/>
            <w:vAlign w:val="center"/>
          </w:tcPr>
          <w:p w14:paraId="3AF733A3" w14:textId="77777777" w:rsidR="00AA07BB" w:rsidRPr="00B701AB" w:rsidRDefault="00AA07BB" w:rsidP="00E234FB">
            <w:pPr>
              <w:pStyle w:val="aff"/>
              <w:numPr>
                <w:ilvl w:val="0"/>
                <w:numId w:val="418"/>
              </w:numPr>
              <w:tabs>
                <w:tab w:val="left" w:pos="0"/>
              </w:tabs>
              <w:snapToGrid w:val="0"/>
              <w:ind w:left="0" w:firstLine="0"/>
              <w:contextualSpacing w:val="0"/>
              <w:jc w:val="center"/>
              <w:rPr>
                <w:rFonts w:cs="Verdana"/>
                <w:bCs/>
                <w:szCs w:val="22"/>
                <w:lang w:eastAsia="el-GR"/>
              </w:rPr>
            </w:pPr>
          </w:p>
        </w:tc>
        <w:tc>
          <w:tcPr>
            <w:tcW w:w="1946" w:type="pct"/>
            <w:tcBorders>
              <w:top w:val="single" w:sz="4" w:space="0" w:color="000000"/>
              <w:left w:val="single" w:sz="4" w:space="0" w:color="000000"/>
              <w:bottom w:val="single" w:sz="4" w:space="0" w:color="000000"/>
            </w:tcBorders>
            <w:shd w:val="clear" w:color="auto" w:fill="auto"/>
            <w:vAlign w:val="center"/>
          </w:tcPr>
          <w:p w14:paraId="3884B973" w14:textId="77777777" w:rsidR="00AA07BB" w:rsidRPr="00B701AB" w:rsidRDefault="00AA07BB" w:rsidP="00FE52CD">
            <w:pPr>
              <w:snapToGrid w:val="0"/>
              <w:rPr>
                <w:rFonts w:cs="Verdana"/>
                <w:bCs/>
                <w:szCs w:val="22"/>
                <w:lang w:eastAsia="el-GR"/>
              </w:rPr>
            </w:pPr>
            <w:r w:rsidRPr="00B701AB">
              <w:rPr>
                <w:rFonts w:cs="Verdana"/>
                <w:bCs/>
                <w:szCs w:val="22"/>
                <w:lang w:eastAsia="el-GR"/>
              </w:rPr>
              <w:t>Εφαρμογή Ν επιπέδων</w:t>
            </w:r>
          </w:p>
        </w:tc>
        <w:tc>
          <w:tcPr>
            <w:tcW w:w="1267" w:type="pct"/>
            <w:tcBorders>
              <w:top w:val="single" w:sz="4" w:space="0" w:color="000000"/>
              <w:left w:val="single" w:sz="4" w:space="0" w:color="000000"/>
              <w:bottom w:val="single" w:sz="4" w:space="0" w:color="000000"/>
            </w:tcBorders>
            <w:shd w:val="clear" w:color="auto" w:fill="auto"/>
            <w:vAlign w:val="center"/>
          </w:tcPr>
          <w:p w14:paraId="56CB4452" w14:textId="77777777" w:rsidR="00AA07BB" w:rsidRPr="00B701AB" w:rsidRDefault="00AA07BB" w:rsidP="00AE2586">
            <w:pPr>
              <w:snapToGrid w:val="0"/>
              <w:jc w:val="center"/>
              <w:rPr>
                <w:rFonts w:cs="Verdana"/>
                <w:bCs/>
                <w:szCs w:val="22"/>
                <w:lang w:val="en-US" w:eastAsia="el-GR"/>
              </w:rPr>
            </w:pPr>
            <w:r w:rsidRPr="00B701AB">
              <w:rPr>
                <w:rFonts w:cs="Verdana"/>
                <w:bCs/>
                <w:szCs w:val="22"/>
                <w:lang w:val="el-GR" w:eastAsia="el-GR"/>
              </w:rPr>
              <w:t>Τουλάχιστον</w:t>
            </w:r>
            <w:r w:rsidRPr="00B701AB">
              <w:rPr>
                <w:rFonts w:cs="Verdana"/>
                <w:bCs/>
                <w:szCs w:val="22"/>
                <w:lang w:val="en-US" w:eastAsia="el-GR"/>
              </w:rPr>
              <w:t xml:space="preserve"> 4 </w:t>
            </w:r>
            <w:r w:rsidRPr="00B701AB">
              <w:rPr>
                <w:rFonts w:cs="Verdana"/>
                <w:bCs/>
                <w:szCs w:val="22"/>
                <w:lang w:val="el-GR" w:eastAsia="el-GR"/>
              </w:rPr>
              <w:t>επίπεδα</w:t>
            </w:r>
            <w:r w:rsidRPr="00B701AB">
              <w:rPr>
                <w:rFonts w:cs="Verdana"/>
                <w:bCs/>
                <w:szCs w:val="22"/>
                <w:lang w:val="en-US" w:eastAsia="el-GR"/>
              </w:rPr>
              <w:t xml:space="preserve"> (User / </w:t>
            </w:r>
            <w:r w:rsidR="00D277BD" w:rsidRPr="00B701AB">
              <w:rPr>
                <w:rFonts w:cs="Verdana"/>
                <w:bCs/>
                <w:szCs w:val="22"/>
                <w:lang w:val="en-US" w:eastAsia="el-GR"/>
              </w:rPr>
              <w:t>Integration</w:t>
            </w:r>
            <w:r w:rsidRPr="00B701AB">
              <w:rPr>
                <w:rFonts w:cs="Verdana"/>
                <w:bCs/>
                <w:szCs w:val="22"/>
                <w:lang w:val="en-US" w:eastAsia="el-GR"/>
              </w:rPr>
              <w:t>, Application / Database)</w:t>
            </w:r>
          </w:p>
        </w:tc>
        <w:tc>
          <w:tcPr>
            <w:tcW w:w="603" w:type="pct"/>
            <w:tcBorders>
              <w:top w:val="single" w:sz="4" w:space="0" w:color="000000"/>
              <w:left w:val="single" w:sz="4" w:space="0" w:color="000000"/>
              <w:bottom w:val="single" w:sz="4" w:space="0" w:color="000000"/>
            </w:tcBorders>
            <w:shd w:val="clear" w:color="auto" w:fill="auto"/>
            <w:vAlign w:val="center"/>
          </w:tcPr>
          <w:p w14:paraId="4F08EBEF" w14:textId="77777777" w:rsidR="00AA07BB" w:rsidRPr="00B701AB" w:rsidRDefault="00AA07BB" w:rsidP="00FE52CD">
            <w:pPr>
              <w:snapToGrid w:val="0"/>
              <w:rPr>
                <w:rFonts w:cs="Verdana"/>
                <w:bCs/>
                <w:szCs w:val="22"/>
                <w:lang w:val="en-US" w:eastAsia="el-GR"/>
              </w:rPr>
            </w:pPr>
          </w:p>
        </w:tc>
        <w:tc>
          <w:tcPr>
            <w:tcW w:w="744"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4500A1D" w14:textId="77777777" w:rsidR="00AA07BB" w:rsidRPr="00B701AB" w:rsidRDefault="00AA07BB" w:rsidP="00FE52CD">
            <w:pPr>
              <w:snapToGrid w:val="0"/>
              <w:rPr>
                <w:rFonts w:cs="Verdana"/>
                <w:bCs/>
                <w:szCs w:val="22"/>
                <w:lang w:val="en-US" w:eastAsia="el-GR"/>
              </w:rPr>
            </w:pPr>
          </w:p>
        </w:tc>
      </w:tr>
      <w:tr w:rsidR="00875CBA" w:rsidRPr="00E84916" w14:paraId="58DA7BE3" w14:textId="77777777" w:rsidTr="00E234FB">
        <w:tc>
          <w:tcPr>
            <w:tcW w:w="439" w:type="pct"/>
            <w:tcBorders>
              <w:top w:val="single" w:sz="4" w:space="0" w:color="000000"/>
              <w:left w:val="single" w:sz="4" w:space="0" w:color="000000"/>
              <w:bottom w:val="single" w:sz="4" w:space="0" w:color="000000"/>
            </w:tcBorders>
            <w:shd w:val="clear" w:color="auto" w:fill="auto"/>
            <w:vAlign w:val="center"/>
          </w:tcPr>
          <w:p w14:paraId="0D4B20B3" w14:textId="77777777" w:rsidR="00AA07BB" w:rsidRPr="00B701AB" w:rsidRDefault="00AA07BB" w:rsidP="00E234FB">
            <w:pPr>
              <w:pStyle w:val="aff"/>
              <w:numPr>
                <w:ilvl w:val="0"/>
                <w:numId w:val="418"/>
              </w:numPr>
              <w:tabs>
                <w:tab w:val="left" w:pos="0"/>
              </w:tabs>
              <w:snapToGrid w:val="0"/>
              <w:ind w:left="0" w:firstLine="0"/>
              <w:contextualSpacing w:val="0"/>
              <w:jc w:val="center"/>
              <w:rPr>
                <w:rFonts w:cs="Verdana"/>
                <w:bCs/>
                <w:szCs w:val="22"/>
                <w:lang w:eastAsia="el-GR"/>
              </w:rPr>
            </w:pPr>
          </w:p>
        </w:tc>
        <w:tc>
          <w:tcPr>
            <w:tcW w:w="1946" w:type="pct"/>
            <w:tcBorders>
              <w:top w:val="single" w:sz="4" w:space="0" w:color="000000"/>
              <w:left w:val="single" w:sz="4" w:space="0" w:color="000000"/>
              <w:bottom w:val="single" w:sz="4" w:space="0" w:color="000000"/>
            </w:tcBorders>
            <w:shd w:val="clear" w:color="auto" w:fill="auto"/>
            <w:vAlign w:val="center"/>
          </w:tcPr>
          <w:p w14:paraId="16321D24" w14:textId="77777777" w:rsidR="00AA07BB" w:rsidRPr="00B701AB" w:rsidRDefault="00AA07BB" w:rsidP="00FE52CD">
            <w:pPr>
              <w:snapToGrid w:val="0"/>
              <w:rPr>
                <w:rFonts w:cs="Verdana"/>
                <w:bCs/>
                <w:szCs w:val="22"/>
                <w:lang w:val="el-GR" w:eastAsia="el-GR"/>
              </w:rPr>
            </w:pPr>
            <w:r w:rsidRPr="00B701AB">
              <w:rPr>
                <w:rFonts w:cs="Verdana"/>
                <w:bCs/>
                <w:szCs w:val="22"/>
                <w:lang w:val="el-GR" w:eastAsia="el-GR"/>
              </w:rPr>
              <w:t xml:space="preserve">Διεπαφή με τον χρήστη μέσω </w:t>
            </w:r>
            <w:r w:rsidRPr="00B701AB">
              <w:rPr>
                <w:rFonts w:cs="Verdana"/>
                <w:bCs/>
                <w:szCs w:val="22"/>
                <w:lang w:val="en-US" w:eastAsia="el-GR"/>
              </w:rPr>
              <w:t>browser</w:t>
            </w:r>
            <w:r w:rsidR="005037A9" w:rsidRPr="00B701AB">
              <w:rPr>
                <w:rFonts w:cs="Verdana"/>
                <w:bCs/>
                <w:szCs w:val="22"/>
                <w:lang w:val="el-GR" w:eastAsia="el-GR"/>
              </w:rPr>
              <w:t xml:space="preserve"> χωρίς να απαιτείται επιπλέον εγκατάσταση λογισμικού ή τρίτων συσκευών από τους τελικούς χρήστες</w:t>
            </w:r>
          </w:p>
        </w:tc>
        <w:tc>
          <w:tcPr>
            <w:tcW w:w="1267" w:type="pct"/>
            <w:tcBorders>
              <w:top w:val="single" w:sz="4" w:space="0" w:color="000000"/>
              <w:left w:val="single" w:sz="4" w:space="0" w:color="000000"/>
              <w:bottom w:val="single" w:sz="4" w:space="0" w:color="000000"/>
            </w:tcBorders>
            <w:shd w:val="clear" w:color="auto" w:fill="auto"/>
            <w:vAlign w:val="center"/>
          </w:tcPr>
          <w:p w14:paraId="1B94A4B4" w14:textId="77777777" w:rsidR="00AA07BB" w:rsidRPr="00B701AB" w:rsidRDefault="00AA07BB" w:rsidP="00AE2586">
            <w:pPr>
              <w:snapToGrid w:val="0"/>
              <w:jc w:val="center"/>
              <w:rPr>
                <w:rFonts w:cs="Verdana"/>
                <w:bCs/>
                <w:szCs w:val="22"/>
                <w:lang w:val="en-US" w:eastAsia="el-GR"/>
              </w:rPr>
            </w:pPr>
            <w:r w:rsidRPr="00B701AB">
              <w:rPr>
                <w:rFonts w:cs="Verdana"/>
                <w:bCs/>
                <w:szCs w:val="22"/>
                <w:lang w:val="en-US" w:eastAsia="el-GR"/>
              </w:rPr>
              <w:t>NAI</w:t>
            </w:r>
          </w:p>
        </w:tc>
        <w:tc>
          <w:tcPr>
            <w:tcW w:w="603" w:type="pct"/>
            <w:tcBorders>
              <w:top w:val="single" w:sz="4" w:space="0" w:color="000000"/>
              <w:left w:val="single" w:sz="4" w:space="0" w:color="000000"/>
              <w:bottom w:val="single" w:sz="4" w:space="0" w:color="000000"/>
            </w:tcBorders>
            <w:shd w:val="clear" w:color="auto" w:fill="auto"/>
            <w:vAlign w:val="center"/>
          </w:tcPr>
          <w:p w14:paraId="307F50D4" w14:textId="77777777" w:rsidR="00AA07BB" w:rsidRPr="00B701AB" w:rsidRDefault="00AA07BB" w:rsidP="00FE52CD">
            <w:pPr>
              <w:snapToGrid w:val="0"/>
              <w:rPr>
                <w:rFonts w:cs="Verdana"/>
                <w:bCs/>
                <w:szCs w:val="22"/>
                <w:lang w:eastAsia="el-GR"/>
              </w:rPr>
            </w:pPr>
          </w:p>
        </w:tc>
        <w:tc>
          <w:tcPr>
            <w:tcW w:w="744" w:type="pct"/>
            <w:tcBorders>
              <w:top w:val="single" w:sz="4" w:space="0" w:color="000000"/>
              <w:left w:val="single" w:sz="4" w:space="0" w:color="000000"/>
              <w:bottom w:val="single" w:sz="4" w:space="0" w:color="000000"/>
              <w:right w:val="single" w:sz="4" w:space="0" w:color="000000"/>
            </w:tcBorders>
            <w:shd w:val="clear" w:color="auto" w:fill="auto"/>
            <w:vAlign w:val="center"/>
          </w:tcPr>
          <w:p w14:paraId="1F4C9AC7" w14:textId="77777777" w:rsidR="00AA07BB" w:rsidRPr="00B701AB" w:rsidRDefault="00AA07BB" w:rsidP="00FE52CD">
            <w:pPr>
              <w:snapToGrid w:val="0"/>
              <w:rPr>
                <w:rFonts w:cs="Verdana"/>
                <w:bCs/>
                <w:szCs w:val="22"/>
                <w:lang w:eastAsia="el-GR"/>
              </w:rPr>
            </w:pPr>
          </w:p>
        </w:tc>
      </w:tr>
      <w:tr w:rsidR="00875CBA" w:rsidRPr="00E84916" w14:paraId="014712FC" w14:textId="77777777" w:rsidTr="00E234FB">
        <w:tc>
          <w:tcPr>
            <w:tcW w:w="439" w:type="pct"/>
            <w:tcBorders>
              <w:top w:val="single" w:sz="4" w:space="0" w:color="000000"/>
              <w:left w:val="single" w:sz="4" w:space="0" w:color="000000"/>
              <w:bottom w:val="single" w:sz="4" w:space="0" w:color="000000"/>
            </w:tcBorders>
            <w:shd w:val="clear" w:color="auto" w:fill="auto"/>
            <w:vAlign w:val="center"/>
          </w:tcPr>
          <w:p w14:paraId="50CFAB20" w14:textId="77777777" w:rsidR="00AA07BB" w:rsidRPr="00B701AB" w:rsidRDefault="00AA07BB" w:rsidP="00E234FB">
            <w:pPr>
              <w:pStyle w:val="aff"/>
              <w:numPr>
                <w:ilvl w:val="0"/>
                <w:numId w:val="418"/>
              </w:numPr>
              <w:tabs>
                <w:tab w:val="left" w:pos="0"/>
              </w:tabs>
              <w:snapToGrid w:val="0"/>
              <w:ind w:left="0" w:firstLine="0"/>
              <w:contextualSpacing w:val="0"/>
              <w:jc w:val="center"/>
              <w:rPr>
                <w:rFonts w:cs="Verdana"/>
                <w:bCs/>
                <w:szCs w:val="22"/>
                <w:lang w:eastAsia="el-GR"/>
              </w:rPr>
            </w:pPr>
          </w:p>
        </w:tc>
        <w:tc>
          <w:tcPr>
            <w:tcW w:w="1946" w:type="pct"/>
            <w:tcBorders>
              <w:top w:val="single" w:sz="4" w:space="0" w:color="000000"/>
              <w:left w:val="single" w:sz="4" w:space="0" w:color="000000"/>
              <w:bottom w:val="single" w:sz="4" w:space="0" w:color="000000"/>
            </w:tcBorders>
            <w:shd w:val="clear" w:color="auto" w:fill="auto"/>
            <w:vAlign w:val="center"/>
          </w:tcPr>
          <w:p w14:paraId="49E4C789" w14:textId="77777777" w:rsidR="00AA07BB" w:rsidRPr="00B701AB" w:rsidRDefault="00AA07BB" w:rsidP="00FE52CD">
            <w:pPr>
              <w:snapToGrid w:val="0"/>
              <w:rPr>
                <w:rFonts w:cs="Verdana"/>
                <w:bCs/>
                <w:szCs w:val="22"/>
                <w:lang w:eastAsia="el-GR"/>
              </w:rPr>
            </w:pPr>
            <w:r w:rsidRPr="00B701AB">
              <w:rPr>
                <w:rFonts w:cs="Verdana"/>
                <w:bCs/>
                <w:szCs w:val="22"/>
                <w:lang w:eastAsia="el-GR"/>
              </w:rPr>
              <w:t>Παροχή Υποσυστήματος Διαδικτυακής Πύλης</w:t>
            </w:r>
          </w:p>
        </w:tc>
        <w:tc>
          <w:tcPr>
            <w:tcW w:w="1267" w:type="pct"/>
            <w:tcBorders>
              <w:top w:val="single" w:sz="4" w:space="0" w:color="000000"/>
              <w:left w:val="single" w:sz="4" w:space="0" w:color="000000"/>
              <w:bottom w:val="single" w:sz="4" w:space="0" w:color="000000"/>
            </w:tcBorders>
            <w:shd w:val="clear" w:color="auto" w:fill="auto"/>
            <w:vAlign w:val="center"/>
          </w:tcPr>
          <w:p w14:paraId="68C7B599" w14:textId="77777777" w:rsidR="00AA07BB" w:rsidRPr="00B701AB" w:rsidRDefault="00AA07BB" w:rsidP="00AE2586">
            <w:pPr>
              <w:snapToGrid w:val="0"/>
              <w:jc w:val="center"/>
              <w:rPr>
                <w:rFonts w:cs="Verdana"/>
                <w:bCs/>
                <w:szCs w:val="22"/>
                <w:lang w:eastAsia="el-GR"/>
              </w:rPr>
            </w:pPr>
            <w:r w:rsidRPr="00B701AB">
              <w:rPr>
                <w:rFonts w:cs="Verdana"/>
                <w:bCs/>
                <w:szCs w:val="22"/>
                <w:lang w:val="en-US" w:eastAsia="el-GR"/>
              </w:rPr>
              <w:t>NAI</w:t>
            </w:r>
          </w:p>
        </w:tc>
        <w:tc>
          <w:tcPr>
            <w:tcW w:w="603" w:type="pct"/>
            <w:tcBorders>
              <w:top w:val="single" w:sz="4" w:space="0" w:color="000000"/>
              <w:left w:val="single" w:sz="4" w:space="0" w:color="000000"/>
              <w:bottom w:val="single" w:sz="4" w:space="0" w:color="000000"/>
            </w:tcBorders>
            <w:shd w:val="clear" w:color="auto" w:fill="auto"/>
            <w:vAlign w:val="center"/>
          </w:tcPr>
          <w:p w14:paraId="508E9ED3" w14:textId="77777777" w:rsidR="00AA07BB" w:rsidRPr="00B701AB" w:rsidRDefault="00AA07BB" w:rsidP="00FE52CD">
            <w:pPr>
              <w:snapToGrid w:val="0"/>
              <w:rPr>
                <w:rFonts w:cs="Verdana"/>
                <w:bCs/>
                <w:szCs w:val="22"/>
                <w:lang w:eastAsia="el-GR"/>
              </w:rPr>
            </w:pPr>
          </w:p>
        </w:tc>
        <w:tc>
          <w:tcPr>
            <w:tcW w:w="744"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A6FE23E" w14:textId="77777777" w:rsidR="00AA07BB" w:rsidRPr="00B701AB" w:rsidRDefault="00AA07BB" w:rsidP="00FE52CD">
            <w:pPr>
              <w:snapToGrid w:val="0"/>
              <w:rPr>
                <w:rFonts w:cs="Verdana"/>
                <w:bCs/>
                <w:szCs w:val="22"/>
                <w:lang w:eastAsia="el-GR"/>
              </w:rPr>
            </w:pPr>
          </w:p>
        </w:tc>
      </w:tr>
      <w:tr w:rsidR="00875CBA" w:rsidRPr="00E84916" w14:paraId="423B61F8" w14:textId="77777777" w:rsidTr="00E234FB">
        <w:tc>
          <w:tcPr>
            <w:tcW w:w="439" w:type="pct"/>
            <w:tcBorders>
              <w:top w:val="single" w:sz="4" w:space="0" w:color="000000"/>
              <w:left w:val="single" w:sz="4" w:space="0" w:color="000000"/>
              <w:bottom w:val="single" w:sz="4" w:space="0" w:color="000000"/>
            </w:tcBorders>
            <w:shd w:val="clear" w:color="auto" w:fill="auto"/>
            <w:vAlign w:val="center"/>
          </w:tcPr>
          <w:p w14:paraId="1EAFF257" w14:textId="77777777" w:rsidR="00AA07BB" w:rsidRPr="00B701AB" w:rsidRDefault="00AA07BB" w:rsidP="00E234FB">
            <w:pPr>
              <w:pStyle w:val="aff"/>
              <w:numPr>
                <w:ilvl w:val="0"/>
                <w:numId w:val="418"/>
              </w:numPr>
              <w:tabs>
                <w:tab w:val="left" w:pos="0"/>
              </w:tabs>
              <w:snapToGrid w:val="0"/>
              <w:ind w:left="0" w:firstLine="0"/>
              <w:contextualSpacing w:val="0"/>
              <w:jc w:val="center"/>
              <w:rPr>
                <w:rFonts w:cs="Verdana"/>
                <w:bCs/>
                <w:szCs w:val="22"/>
                <w:lang w:eastAsia="el-GR"/>
              </w:rPr>
            </w:pPr>
          </w:p>
        </w:tc>
        <w:tc>
          <w:tcPr>
            <w:tcW w:w="1946" w:type="pct"/>
            <w:tcBorders>
              <w:top w:val="single" w:sz="4" w:space="0" w:color="000000"/>
              <w:left w:val="single" w:sz="4" w:space="0" w:color="000000"/>
              <w:bottom w:val="single" w:sz="4" w:space="0" w:color="000000"/>
            </w:tcBorders>
            <w:shd w:val="clear" w:color="auto" w:fill="auto"/>
            <w:vAlign w:val="center"/>
          </w:tcPr>
          <w:p w14:paraId="5EF0AE33" w14:textId="77777777" w:rsidR="00AA07BB" w:rsidRPr="00B701AB" w:rsidRDefault="00AA07BB" w:rsidP="00FE52CD">
            <w:pPr>
              <w:snapToGrid w:val="0"/>
              <w:rPr>
                <w:rFonts w:cs="Verdana"/>
                <w:bCs/>
                <w:szCs w:val="22"/>
                <w:lang w:eastAsia="el-GR"/>
              </w:rPr>
            </w:pPr>
            <w:r w:rsidRPr="00B701AB">
              <w:rPr>
                <w:rFonts w:cs="Verdana"/>
                <w:bCs/>
                <w:szCs w:val="22"/>
                <w:lang w:eastAsia="el-GR"/>
              </w:rPr>
              <w:t>Παροχή Υποσυστήματος Διαχείρισης Μητρώου</w:t>
            </w:r>
          </w:p>
        </w:tc>
        <w:tc>
          <w:tcPr>
            <w:tcW w:w="1267" w:type="pct"/>
            <w:tcBorders>
              <w:top w:val="single" w:sz="4" w:space="0" w:color="000000"/>
              <w:left w:val="single" w:sz="4" w:space="0" w:color="000000"/>
              <w:bottom w:val="single" w:sz="4" w:space="0" w:color="000000"/>
            </w:tcBorders>
            <w:shd w:val="clear" w:color="auto" w:fill="auto"/>
            <w:vAlign w:val="center"/>
          </w:tcPr>
          <w:p w14:paraId="5257C184" w14:textId="77777777" w:rsidR="00AA07BB" w:rsidRPr="00B701AB" w:rsidRDefault="00AA07BB" w:rsidP="00AE2586">
            <w:pPr>
              <w:snapToGrid w:val="0"/>
              <w:ind w:left="-202" w:firstLine="202"/>
              <w:jc w:val="center"/>
              <w:rPr>
                <w:rFonts w:cs="Verdana"/>
                <w:bCs/>
                <w:szCs w:val="22"/>
                <w:lang w:eastAsia="el-GR"/>
              </w:rPr>
            </w:pPr>
            <w:r w:rsidRPr="00B701AB">
              <w:rPr>
                <w:rFonts w:cs="Verdana"/>
                <w:bCs/>
                <w:szCs w:val="22"/>
                <w:lang w:val="en-US" w:eastAsia="el-GR"/>
              </w:rPr>
              <w:t>NAI</w:t>
            </w:r>
          </w:p>
        </w:tc>
        <w:tc>
          <w:tcPr>
            <w:tcW w:w="603" w:type="pct"/>
            <w:tcBorders>
              <w:top w:val="single" w:sz="4" w:space="0" w:color="000000"/>
              <w:left w:val="single" w:sz="4" w:space="0" w:color="000000"/>
              <w:bottom w:val="single" w:sz="4" w:space="0" w:color="000000"/>
            </w:tcBorders>
            <w:shd w:val="clear" w:color="auto" w:fill="auto"/>
            <w:vAlign w:val="center"/>
          </w:tcPr>
          <w:p w14:paraId="0BA7C52A" w14:textId="77777777" w:rsidR="00AA07BB" w:rsidRPr="00B701AB" w:rsidRDefault="00AA07BB" w:rsidP="00FE52CD">
            <w:pPr>
              <w:snapToGrid w:val="0"/>
              <w:rPr>
                <w:rFonts w:cs="Verdana"/>
                <w:bCs/>
                <w:szCs w:val="22"/>
                <w:lang w:eastAsia="el-GR"/>
              </w:rPr>
            </w:pPr>
          </w:p>
        </w:tc>
        <w:tc>
          <w:tcPr>
            <w:tcW w:w="744"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E43986D" w14:textId="77777777" w:rsidR="00AA07BB" w:rsidRPr="00B701AB" w:rsidRDefault="00AA07BB" w:rsidP="00FE52CD">
            <w:pPr>
              <w:snapToGrid w:val="0"/>
              <w:rPr>
                <w:rFonts w:cs="Verdana"/>
                <w:bCs/>
                <w:szCs w:val="22"/>
                <w:lang w:eastAsia="el-GR"/>
              </w:rPr>
            </w:pPr>
          </w:p>
        </w:tc>
      </w:tr>
      <w:tr w:rsidR="00875CBA" w:rsidRPr="00E84916" w14:paraId="4BF056E8" w14:textId="77777777" w:rsidTr="00E234FB">
        <w:tc>
          <w:tcPr>
            <w:tcW w:w="439" w:type="pct"/>
            <w:tcBorders>
              <w:top w:val="single" w:sz="4" w:space="0" w:color="000000"/>
              <w:left w:val="single" w:sz="4" w:space="0" w:color="000000"/>
              <w:bottom w:val="single" w:sz="4" w:space="0" w:color="000000"/>
            </w:tcBorders>
            <w:shd w:val="clear" w:color="auto" w:fill="auto"/>
            <w:vAlign w:val="center"/>
          </w:tcPr>
          <w:p w14:paraId="7B2A2ECC" w14:textId="77777777" w:rsidR="00AA07BB" w:rsidRPr="00B701AB" w:rsidRDefault="00AA07BB" w:rsidP="00E234FB">
            <w:pPr>
              <w:pStyle w:val="aff"/>
              <w:numPr>
                <w:ilvl w:val="0"/>
                <w:numId w:val="418"/>
              </w:numPr>
              <w:tabs>
                <w:tab w:val="left" w:pos="0"/>
              </w:tabs>
              <w:snapToGrid w:val="0"/>
              <w:ind w:left="0" w:firstLine="0"/>
              <w:contextualSpacing w:val="0"/>
              <w:jc w:val="center"/>
              <w:rPr>
                <w:rFonts w:cs="Verdana"/>
                <w:bCs/>
                <w:szCs w:val="22"/>
                <w:lang w:eastAsia="el-GR"/>
              </w:rPr>
            </w:pPr>
          </w:p>
        </w:tc>
        <w:tc>
          <w:tcPr>
            <w:tcW w:w="1946" w:type="pct"/>
            <w:tcBorders>
              <w:top w:val="single" w:sz="4" w:space="0" w:color="000000"/>
              <w:left w:val="single" w:sz="4" w:space="0" w:color="000000"/>
              <w:bottom w:val="single" w:sz="4" w:space="0" w:color="000000"/>
            </w:tcBorders>
            <w:shd w:val="clear" w:color="auto" w:fill="auto"/>
            <w:vAlign w:val="center"/>
          </w:tcPr>
          <w:p w14:paraId="1C5241CC" w14:textId="77777777" w:rsidR="00AA07BB" w:rsidRPr="00B701AB" w:rsidRDefault="00AA07BB" w:rsidP="00FE52CD">
            <w:pPr>
              <w:snapToGrid w:val="0"/>
              <w:rPr>
                <w:rFonts w:cs="Verdana"/>
                <w:bCs/>
                <w:szCs w:val="22"/>
                <w:lang w:val="el-GR" w:eastAsia="el-GR"/>
              </w:rPr>
            </w:pPr>
            <w:r w:rsidRPr="00B701AB">
              <w:rPr>
                <w:rFonts w:cs="Verdana"/>
                <w:bCs/>
                <w:szCs w:val="22"/>
                <w:lang w:eastAsia="el-GR"/>
              </w:rPr>
              <w:t xml:space="preserve">Παροχή Υποσυστήματος </w:t>
            </w:r>
            <w:r w:rsidR="00D372AE" w:rsidRPr="00B701AB">
              <w:rPr>
                <w:rFonts w:cs="Verdana"/>
                <w:bCs/>
                <w:szCs w:val="22"/>
                <w:lang w:val="el-GR" w:eastAsia="el-GR"/>
              </w:rPr>
              <w:t xml:space="preserve">Άσκησης Δραστηριοτήτων </w:t>
            </w:r>
          </w:p>
        </w:tc>
        <w:tc>
          <w:tcPr>
            <w:tcW w:w="1267" w:type="pct"/>
            <w:tcBorders>
              <w:top w:val="single" w:sz="4" w:space="0" w:color="000000"/>
              <w:left w:val="single" w:sz="4" w:space="0" w:color="000000"/>
              <w:bottom w:val="single" w:sz="4" w:space="0" w:color="000000"/>
            </w:tcBorders>
            <w:shd w:val="clear" w:color="auto" w:fill="auto"/>
            <w:vAlign w:val="center"/>
          </w:tcPr>
          <w:p w14:paraId="1AB2E1FD" w14:textId="77777777" w:rsidR="00AA07BB" w:rsidRPr="00B701AB" w:rsidRDefault="00AA07BB" w:rsidP="00AE2586">
            <w:pPr>
              <w:snapToGrid w:val="0"/>
              <w:jc w:val="center"/>
              <w:rPr>
                <w:rFonts w:cs="Verdana"/>
                <w:bCs/>
                <w:szCs w:val="22"/>
                <w:lang w:eastAsia="el-GR"/>
              </w:rPr>
            </w:pPr>
            <w:r w:rsidRPr="00B701AB">
              <w:rPr>
                <w:rFonts w:cs="Verdana"/>
                <w:bCs/>
                <w:szCs w:val="22"/>
                <w:lang w:val="en-US" w:eastAsia="el-GR"/>
              </w:rPr>
              <w:t>NAI</w:t>
            </w:r>
          </w:p>
        </w:tc>
        <w:tc>
          <w:tcPr>
            <w:tcW w:w="603" w:type="pct"/>
            <w:tcBorders>
              <w:top w:val="single" w:sz="4" w:space="0" w:color="000000"/>
              <w:left w:val="single" w:sz="4" w:space="0" w:color="000000"/>
              <w:bottom w:val="single" w:sz="4" w:space="0" w:color="000000"/>
            </w:tcBorders>
            <w:shd w:val="clear" w:color="auto" w:fill="auto"/>
            <w:vAlign w:val="center"/>
          </w:tcPr>
          <w:p w14:paraId="5B946733" w14:textId="77777777" w:rsidR="00AA07BB" w:rsidRPr="00B701AB" w:rsidRDefault="00AA07BB" w:rsidP="00FE52CD">
            <w:pPr>
              <w:snapToGrid w:val="0"/>
              <w:rPr>
                <w:rFonts w:cs="Verdana"/>
                <w:bCs/>
                <w:szCs w:val="22"/>
                <w:lang w:eastAsia="el-GR"/>
              </w:rPr>
            </w:pPr>
          </w:p>
        </w:tc>
        <w:tc>
          <w:tcPr>
            <w:tcW w:w="744"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747E385" w14:textId="77777777" w:rsidR="00AA07BB" w:rsidRPr="00B701AB" w:rsidRDefault="00AA07BB" w:rsidP="00FE52CD">
            <w:pPr>
              <w:snapToGrid w:val="0"/>
              <w:rPr>
                <w:rFonts w:cs="Verdana"/>
                <w:bCs/>
                <w:szCs w:val="22"/>
                <w:lang w:eastAsia="el-GR"/>
              </w:rPr>
            </w:pPr>
          </w:p>
        </w:tc>
      </w:tr>
      <w:tr w:rsidR="00875CBA" w:rsidRPr="00E84916" w14:paraId="6213A41D" w14:textId="77777777" w:rsidTr="00E234FB">
        <w:trPr>
          <w:trHeight w:val="818"/>
        </w:trPr>
        <w:tc>
          <w:tcPr>
            <w:tcW w:w="439" w:type="pct"/>
            <w:tcBorders>
              <w:top w:val="single" w:sz="4" w:space="0" w:color="000000"/>
              <w:left w:val="single" w:sz="4" w:space="0" w:color="000000"/>
              <w:bottom w:val="single" w:sz="4" w:space="0" w:color="000000"/>
            </w:tcBorders>
            <w:shd w:val="clear" w:color="auto" w:fill="auto"/>
            <w:vAlign w:val="center"/>
          </w:tcPr>
          <w:p w14:paraId="5E42EA35" w14:textId="77777777" w:rsidR="00AA07BB" w:rsidRPr="00B701AB" w:rsidRDefault="00AA07BB" w:rsidP="00E234FB">
            <w:pPr>
              <w:pStyle w:val="aff"/>
              <w:numPr>
                <w:ilvl w:val="0"/>
                <w:numId w:val="418"/>
              </w:numPr>
              <w:tabs>
                <w:tab w:val="left" w:pos="0"/>
              </w:tabs>
              <w:snapToGrid w:val="0"/>
              <w:ind w:left="0" w:firstLine="0"/>
              <w:contextualSpacing w:val="0"/>
              <w:jc w:val="center"/>
              <w:rPr>
                <w:rFonts w:cs="Verdana"/>
                <w:bCs/>
                <w:szCs w:val="22"/>
                <w:lang w:eastAsia="el-GR"/>
              </w:rPr>
            </w:pPr>
          </w:p>
        </w:tc>
        <w:tc>
          <w:tcPr>
            <w:tcW w:w="1946" w:type="pct"/>
            <w:tcBorders>
              <w:top w:val="single" w:sz="4" w:space="0" w:color="000000"/>
              <w:left w:val="single" w:sz="4" w:space="0" w:color="000000"/>
              <w:bottom w:val="single" w:sz="4" w:space="0" w:color="000000"/>
            </w:tcBorders>
            <w:shd w:val="clear" w:color="auto" w:fill="auto"/>
            <w:vAlign w:val="center"/>
          </w:tcPr>
          <w:p w14:paraId="481FCA9F" w14:textId="77777777" w:rsidR="00AA07BB" w:rsidRPr="00B701AB" w:rsidRDefault="00AA07BB" w:rsidP="00FE52CD">
            <w:pPr>
              <w:snapToGrid w:val="0"/>
              <w:rPr>
                <w:rFonts w:cs="Verdana"/>
                <w:bCs/>
                <w:szCs w:val="22"/>
                <w:lang w:eastAsia="el-GR"/>
              </w:rPr>
            </w:pPr>
            <w:r w:rsidRPr="00B701AB">
              <w:rPr>
                <w:rFonts w:cs="Verdana"/>
                <w:bCs/>
                <w:szCs w:val="22"/>
                <w:lang w:eastAsia="el-GR"/>
              </w:rPr>
              <w:t>Παροχή Υποσυστήματος Διαχείρισης Ελέγχων</w:t>
            </w:r>
          </w:p>
        </w:tc>
        <w:tc>
          <w:tcPr>
            <w:tcW w:w="1267" w:type="pct"/>
            <w:tcBorders>
              <w:top w:val="single" w:sz="4" w:space="0" w:color="000000"/>
              <w:left w:val="single" w:sz="4" w:space="0" w:color="000000"/>
              <w:bottom w:val="single" w:sz="4" w:space="0" w:color="000000"/>
            </w:tcBorders>
            <w:shd w:val="clear" w:color="auto" w:fill="auto"/>
            <w:vAlign w:val="center"/>
          </w:tcPr>
          <w:p w14:paraId="06AD07AA" w14:textId="77777777" w:rsidR="00AA07BB" w:rsidRPr="00B701AB" w:rsidRDefault="00AA07BB" w:rsidP="00AE2586">
            <w:pPr>
              <w:snapToGrid w:val="0"/>
              <w:jc w:val="center"/>
              <w:rPr>
                <w:rFonts w:cs="Verdana"/>
                <w:bCs/>
                <w:szCs w:val="22"/>
                <w:lang w:eastAsia="el-GR"/>
              </w:rPr>
            </w:pPr>
            <w:r w:rsidRPr="00B701AB">
              <w:rPr>
                <w:rFonts w:cs="Verdana"/>
                <w:bCs/>
                <w:szCs w:val="22"/>
                <w:lang w:val="en-US" w:eastAsia="el-GR"/>
              </w:rPr>
              <w:t>NAI</w:t>
            </w:r>
          </w:p>
        </w:tc>
        <w:tc>
          <w:tcPr>
            <w:tcW w:w="603" w:type="pct"/>
            <w:tcBorders>
              <w:top w:val="single" w:sz="4" w:space="0" w:color="000000"/>
              <w:left w:val="single" w:sz="4" w:space="0" w:color="000000"/>
              <w:bottom w:val="single" w:sz="4" w:space="0" w:color="000000"/>
            </w:tcBorders>
            <w:shd w:val="clear" w:color="auto" w:fill="auto"/>
            <w:vAlign w:val="center"/>
          </w:tcPr>
          <w:p w14:paraId="370BA654" w14:textId="77777777" w:rsidR="00AA07BB" w:rsidRPr="00B701AB" w:rsidRDefault="00AA07BB" w:rsidP="00FE52CD">
            <w:pPr>
              <w:snapToGrid w:val="0"/>
              <w:rPr>
                <w:rFonts w:cs="Verdana"/>
                <w:bCs/>
                <w:szCs w:val="22"/>
                <w:lang w:eastAsia="el-GR"/>
              </w:rPr>
            </w:pPr>
          </w:p>
        </w:tc>
        <w:tc>
          <w:tcPr>
            <w:tcW w:w="744" w:type="pct"/>
            <w:tcBorders>
              <w:top w:val="single" w:sz="4" w:space="0" w:color="000000"/>
              <w:left w:val="single" w:sz="4" w:space="0" w:color="000000"/>
              <w:bottom w:val="single" w:sz="4" w:space="0" w:color="000000"/>
              <w:right w:val="single" w:sz="4" w:space="0" w:color="000000"/>
            </w:tcBorders>
            <w:shd w:val="clear" w:color="auto" w:fill="auto"/>
            <w:vAlign w:val="center"/>
          </w:tcPr>
          <w:p w14:paraId="54F8A660" w14:textId="77777777" w:rsidR="00AA07BB" w:rsidRPr="00B701AB" w:rsidRDefault="00AA07BB" w:rsidP="00FE52CD">
            <w:pPr>
              <w:snapToGrid w:val="0"/>
              <w:rPr>
                <w:rFonts w:cs="Verdana"/>
                <w:bCs/>
                <w:szCs w:val="22"/>
                <w:lang w:eastAsia="el-GR"/>
              </w:rPr>
            </w:pPr>
          </w:p>
        </w:tc>
      </w:tr>
      <w:tr w:rsidR="00875CBA" w:rsidRPr="00E84916" w14:paraId="01FDB87B" w14:textId="77777777" w:rsidTr="00E234FB">
        <w:tc>
          <w:tcPr>
            <w:tcW w:w="439" w:type="pct"/>
            <w:tcBorders>
              <w:top w:val="single" w:sz="4" w:space="0" w:color="000000"/>
              <w:left w:val="single" w:sz="4" w:space="0" w:color="000000"/>
              <w:bottom w:val="single" w:sz="4" w:space="0" w:color="000000"/>
            </w:tcBorders>
            <w:shd w:val="clear" w:color="auto" w:fill="auto"/>
            <w:vAlign w:val="center"/>
          </w:tcPr>
          <w:p w14:paraId="268BD450" w14:textId="77777777" w:rsidR="00AA07BB" w:rsidRPr="00B701AB" w:rsidRDefault="00AA07BB" w:rsidP="00E234FB">
            <w:pPr>
              <w:pStyle w:val="aff"/>
              <w:numPr>
                <w:ilvl w:val="0"/>
                <w:numId w:val="418"/>
              </w:numPr>
              <w:tabs>
                <w:tab w:val="left" w:pos="0"/>
              </w:tabs>
              <w:snapToGrid w:val="0"/>
              <w:ind w:left="0" w:firstLine="0"/>
              <w:contextualSpacing w:val="0"/>
              <w:jc w:val="center"/>
              <w:rPr>
                <w:rFonts w:cs="Verdana"/>
                <w:bCs/>
                <w:szCs w:val="22"/>
                <w:lang w:eastAsia="el-GR"/>
              </w:rPr>
            </w:pPr>
          </w:p>
        </w:tc>
        <w:tc>
          <w:tcPr>
            <w:tcW w:w="1946" w:type="pct"/>
            <w:tcBorders>
              <w:top w:val="single" w:sz="4" w:space="0" w:color="000000"/>
              <w:left w:val="single" w:sz="4" w:space="0" w:color="000000"/>
              <w:bottom w:val="single" w:sz="4" w:space="0" w:color="000000"/>
            </w:tcBorders>
            <w:shd w:val="clear" w:color="auto" w:fill="auto"/>
            <w:vAlign w:val="center"/>
          </w:tcPr>
          <w:p w14:paraId="5D5CCA7E" w14:textId="77777777" w:rsidR="00AA07BB" w:rsidRPr="00B701AB" w:rsidRDefault="00AA07BB" w:rsidP="00FE52CD">
            <w:pPr>
              <w:snapToGrid w:val="0"/>
              <w:rPr>
                <w:rFonts w:cs="Verdana"/>
                <w:bCs/>
                <w:szCs w:val="22"/>
                <w:lang w:val="el-GR" w:eastAsia="el-GR"/>
              </w:rPr>
            </w:pPr>
            <w:r w:rsidRPr="00B701AB">
              <w:rPr>
                <w:rFonts w:cs="Verdana"/>
                <w:bCs/>
                <w:szCs w:val="22"/>
                <w:lang w:val="el-GR" w:eastAsia="el-GR"/>
              </w:rPr>
              <w:t>Παροχή Υποσυστήματος Διαχείρισης Χρηστών &amp; Ρόλων</w:t>
            </w:r>
          </w:p>
        </w:tc>
        <w:tc>
          <w:tcPr>
            <w:tcW w:w="1267" w:type="pct"/>
            <w:tcBorders>
              <w:top w:val="single" w:sz="4" w:space="0" w:color="000000"/>
              <w:left w:val="single" w:sz="4" w:space="0" w:color="000000"/>
              <w:bottom w:val="single" w:sz="4" w:space="0" w:color="000000"/>
            </w:tcBorders>
            <w:shd w:val="clear" w:color="auto" w:fill="auto"/>
            <w:vAlign w:val="center"/>
          </w:tcPr>
          <w:p w14:paraId="4BD11DE9" w14:textId="77777777" w:rsidR="00AA07BB" w:rsidRPr="00B701AB" w:rsidRDefault="00AA07BB" w:rsidP="00AE2586">
            <w:pPr>
              <w:snapToGrid w:val="0"/>
              <w:jc w:val="center"/>
              <w:rPr>
                <w:rFonts w:cs="Verdana"/>
                <w:bCs/>
                <w:szCs w:val="22"/>
                <w:lang w:eastAsia="el-GR"/>
              </w:rPr>
            </w:pPr>
            <w:r w:rsidRPr="00B701AB">
              <w:rPr>
                <w:rFonts w:cs="Verdana"/>
                <w:bCs/>
                <w:szCs w:val="22"/>
                <w:lang w:val="en-US" w:eastAsia="el-GR"/>
              </w:rPr>
              <w:t>NAI</w:t>
            </w:r>
          </w:p>
        </w:tc>
        <w:tc>
          <w:tcPr>
            <w:tcW w:w="603" w:type="pct"/>
            <w:tcBorders>
              <w:top w:val="single" w:sz="4" w:space="0" w:color="000000"/>
              <w:left w:val="single" w:sz="4" w:space="0" w:color="000000"/>
              <w:bottom w:val="single" w:sz="4" w:space="0" w:color="000000"/>
            </w:tcBorders>
            <w:shd w:val="clear" w:color="auto" w:fill="auto"/>
            <w:vAlign w:val="center"/>
          </w:tcPr>
          <w:p w14:paraId="30756131" w14:textId="77777777" w:rsidR="00AA07BB" w:rsidRPr="00B701AB" w:rsidRDefault="00AA07BB" w:rsidP="00FE52CD">
            <w:pPr>
              <w:snapToGrid w:val="0"/>
              <w:rPr>
                <w:rFonts w:cs="Verdana"/>
                <w:bCs/>
                <w:szCs w:val="22"/>
                <w:lang w:eastAsia="el-GR"/>
              </w:rPr>
            </w:pPr>
          </w:p>
        </w:tc>
        <w:tc>
          <w:tcPr>
            <w:tcW w:w="744"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21E5DB5" w14:textId="77777777" w:rsidR="00AA07BB" w:rsidRPr="00B701AB" w:rsidRDefault="00AA07BB" w:rsidP="00FE52CD">
            <w:pPr>
              <w:snapToGrid w:val="0"/>
              <w:rPr>
                <w:rFonts w:cs="Verdana"/>
                <w:bCs/>
                <w:szCs w:val="22"/>
                <w:lang w:eastAsia="el-GR"/>
              </w:rPr>
            </w:pPr>
          </w:p>
        </w:tc>
      </w:tr>
      <w:tr w:rsidR="00875CBA" w:rsidRPr="00E84916" w14:paraId="548DB2B0" w14:textId="77777777" w:rsidTr="00E234FB">
        <w:tc>
          <w:tcPr>
            <w:tcW w:w="439" w:type="pct"/>
            <w:tcBorders>
              <w:top w:val="single" w:sz="4" w:space="0" w:color="000000"/>
              <w:left w:val="single" w:sz="4" w:space="0" w:color="000000"/>
              <w:bottom w:val="single" w:sz="4" w:space="0" w:color="000000"/>
            </w:tcBorders>
            <w:shd w:val="clear" w:color="auto" w:fill="auto"/>
            <w:vAlign w:val="center"/>
          </w:tcPr>
          <w:p w14:paraId="7D9B0459" w14:textId="77777777" w:rsidR="00AA07BB" w:rsidRPr="00B701AB" w:rsidRDefault="00AA07BB" w:rsidP="00E234FB">
            <w:pPr>
              <w:pStyle w:val="aff"/>
              <w:numPr>
                <w:ilvl w:val="0"/>
                <w:numId w:val="418"/>
              </w:numPr>
              <w:tabs>
                <w:tab w:val="left" w:pos="0"/>
              </w:tabs>
              <w:snapToGrid w:val="0"/>
              <w:ind w:left="0" w:firstLine="0"/>
              <w:contextualSpacing w:val="0"/>
              <w:jc w:val="center"/>
              <w:rPr>
                <w:rFonts w:cs="Verdana"/>
                <w:bCs/>
                <w:szCs w:val="22"/>
                <w:lang w:eastAsia="el-GR"/>
              </w:rPr>
            </w:pPr>
          </w:p>
        </w:tc>
        <w:tc>
          <w:tcPr>
            <w:tcW w:w="1946" w:type="pct"/>
            <w:tcBorders>
              <w:top w:val="single" w:sz="4" w:space="0" w:color="000000"/>
              <w:left w:val="single" w:sz="4" w:space="0" w:color="000000"/>
              <w:bottom w:val="single" w:sz="4" w:space="0" w:color="000000"/>
            </w:tcBorders>
            <w:shd w:val="clear" w:color="auto" w:fill="auto"/>
            <w:vAlign w:val="center"/>
          </w:tcPr>
          <w:p w14:paraId="3F02B6FB" w14:textId="77777777" w:rsidR="00AA07BB" w:rsidRPr="00B701AB" w:rsidRDefault="00AA07BB" w:rsidP="00FE52CD">
            <w:pPr>
              <w:snapToGrid w:val="0"/>
              <w:rPr>
                <w:rFonts w:cs="Verdana"/>
                <w:bCs/>
                <w:szCs w:val="22"/>
                <w:lang w:val="el-GR" w:eastAsia="el-GR"/>
              </w:rPr>
            </w:pPr>
            <w:r w:rsidRPr="00B701AB">
              <w:rPr>
                <w:rFonts w:cs="Verdana"/>
                <w:bCs/>
                <w:szCs w:val="22"/>
                <w:lang w:val="el-GR" w:eastAsia="el-GR"/>
              </w:rPr>
              <w:t>Παροχή Υποσυστήματος Διαχείρισης Επιχειρη</w:t>
            </w:r>
            <w:r w:rsidR="00D372AE" w:rsidRPr="00B701AB">
              <w:rPr>
                <w:rFonts w:cs="Verdana"/>
                <w:bCs/>
                <w:szCs w:val="22"/>
                <w:lang w:val="el-GR" w:eastAsia="el-GR"/>
              </w:rPr>
              <w:t>σιακών</w:t>
            </w:r>
            <w:r w:rsidRPr="00B701AB">
              <w:rPr>
                <w:rFonts w:cs="Verdana"/>
                <w:bCs/>
                <w:szCs w:val="22"/>
                <w:lang w:val="el-GR" w:eastAsia="el-GR"/>
              </w:rPr>
              <w:t xml:space="preserve"> Διαδικασιών</w:t>
            </w:r>
          </w:p>
        </w:tc>
        <w:tc>
          <w:tcPr>
            <w:tcW w:w="1267" w:type="pct"/>
            <w:tcBorders>
              <w:top w:val="single" w:sz="4" w:space="0" w:color="000000"/>
              <w:left w:val="single" w:sz="4" w:space="0" w:color="000000"/>
              <w:bottom w:val="single" w:sz="4" w:space="0" w:color="000000"/>
            </w:tcBorders>
            <w:shd w:val="clear" w:color="auto" w:fill="auto"/>
            <w:vAlign w:val="center"/>
          </w:tcPr>
          <w:p w14:paraId="66329445" w14:textId="77777777" w:rsidR="00AA07BB" w:rsidRPr="00B701AB" w:rsidRDefault="00AA07BB" w:rsidP="00AE2586">
            <w:pPr>
              <w:snapToGrid w:val="0"/>
              <w:jc w:val="center"/>
              <w:rPr>
                <w:rFonts w:cs="Verdana"/>
                <w:bCs/>
                <w:szCs w:val="22"/>
                <w:lang w:eastAsia="el-GR"/>
              </w:rPr>
            </w:pPr>
            <w:r w:rsidRPr="00B701AB">
              <w:rPr>
                <w:rFonts w:cs="Verdana"/>
                <w:bCs/>
                <w:szCs w:val="22"/>
                <w:lang w:val="en-US" w:eastAsia="el-GR"/>
              </w:rPr>
              <w:t>NAI</w:t>
            </w:r>
          </w:p>
        </w:tc>
        <w:tc>
          <w:tcPr>
            <w:tcW w:w="603" w:type="pct"/>
            <w:tcBorders>
              <w:top w:val="single" w:sz="4" w:space="0" w:color="000000"/>
              <w:left w:val="single" w:sz="4" w:space="0" w:color="000000"/>
              <w:bottom w:val="single" w:sz="4" w:space="0" w:color="000000"/>
            </w:tcBorders>
            <w:shd w:val="clear" w:color="auto" w:fill="auto"/>
            <w:vAlign w:val="center"/>
          </w:tcPr>
          <w:p w14:paraId="3D6F1A25" w14:textId="77777777" w:rsidR="00AA07BB" w:rsidRPr="00B701AB" w:rsidRDefault="00AA07BB" w:rsidP="00FE52CD">
            <w:pPr>
              <w:snapToGrid w:val="0"/>
              <w:rPr>
                <w:rFonts w:cs="Verdana"/>
                <w:bCs/>
                <w:szCs w:val="22"/>
                <w:lang w:eastAsia="el-GR"/>
              </w:rPr>
            </w:pPr>
          </w:p>
        </w:tc>
        <w:tc>
          <w:tcPr>
            <w:tcW w:w="744"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A4AD9AD" w14:textId="77777777" w:rsidR="00AA07BB" w:rsidRPr="00B701AB" w:rsidRDefault="00AA07BB" w:rsidP="00FE52CD">
            <w:pPr>
              <w:snapToGrid w:val="0"/>
              <w:rPr>
                <w:rFonts w:cs="Verdana"/>
                <w:bCs/>
                <w:szCs w:val="22"/>
                <w:lang w:eastAsia="el-GR"/>
              </w:rPr>
            </w:pPr>
          </w:p>
        </w:tc>
      </w:tr>
      <w:tr w:rsidR="00875CBA" w:rsidRPr="00E84916" w14:paraId="3878ABDA" w14:textId="77777777" w:rsidTr="00E234FB">
        <w:tc>
          <w:tcPr>
            <w:tcW w:w="439" w:type="pct"/>
            <w:tcBorders>
              <w:top w:val="single" w:sz="4" w:space="0" w:color="000000"/>
              <w:left w:val="single" w:sz="4" w:space="0" w:color="000000"/>
              <w:bottom w:val="single" w:sz="4" w:space="0" w:color="000000"/>
            </w:tcBorders>
            <w:shd w:val="clear" w:color="auto" w:fill="auto"/>
            <w:vAlign w:val="center"/>
          </w:tcPr>
          <w:p w14:paraId="5B0CF8E8" w14:textId="77777777" w:rsidR="00AA07BB" w:rsidRPr="00B701AB" w:rsidRDefault="00AA07BB" w:rsidP="00E234FB">
            <w:pPr>
              <w:pStyle w:val="aff"/>
              <w:numPr>
                <w:ilvl w:val="0"/>
                <w:numId w:val="418"/>
              </w:numPr>
              <w:tabs>
                <w:tab w:val="left" w:pos="0"/>
              </w:tabs>
              <w:snapToGrid w:val="0"/>
              <w:ind w:left="0" w:firstLine="0"/>
              <w:contextualSpacing w:val="0"/>
              <w:jc w:val="center"/>
              <w:rPr>
                <w:rFonts w:cs="Verdana"/>
                <w:bCs/>
                <w:szCs w:val="22"/>
                <w:lang w:eastAsia="el-GR"/>
              </w:rPr>
            </w:pPr>
          </w:p>
        </w:tc>
        <w:tc>
          <w:tcPr>
            <w:tcW w:w="1946" w:type="pct"/>
            <w:tcBorders>
              <w:top w:val="single" w:sz="4" w:space="0" w:color="000000"/>
              <w:left w:val="single" w:sz="4" w:space="0" w:color="000000"/>
              <w:bottom w:val="single" w:sz="4" w:space="0" w:color="000000"/>
            </w:tcBorders>
            <w:shd w:val="clear" w:color="auto" w:fill="auto"/>
            <w:vAlign w:val="center"/>
          </w:tcPr>
          <w:p w14:paraId="1BB5B67F" w14:textId="77777777" w:rsidR="00AA07BB" w:rsidRPr="00B701AB" w:rsidRDefault="00AA07BB" w:rsidP="00FE52CD">
            <w:pPr>
              <w:snapToGrid w:val="0"/>
              <w:rPr>
                <w:rFonts w:cs="Verdana"/>
                <w:bCs/>
                <w:szCs w:val="22"/>
                <w:lang w:eastAsia="el-GR"/>
              </w:rPr>
            </w:pPr>
            <w:r w:rsidRPr="00B701AB">
              <w:rPr>
                <w:rFonts w:cs="Verdana"/>
                <w:bCs/>
                <w:szCs w:val="22"/>
                <w:lang w:eastAsia="el-GR"/>
              </w:rPr>
              <w:t>Παροχή Υποσυστήματος Δημιουργίας Αναφορών</w:t>
            </w:r>
          </w:p>
        </w:tc>
        <w:tc>
          <w:tcPr>
            <w:tcW w:w="1267" w:type="pct"/>
            <w:tcBorders>
              <w:top w:val="single" w:sz="4" w:space="0" w:color="000000"/>
              <w:left w:val="single" w:sz="4" w:space="0" w:color="000000"/>
              <w:bottom w:val="single" w:sz="4" w:space="0" w:color="000000"/>
            </w:tcBorders>
            <w:shd w:val="clear" w:color="auto" w:fill="auto"/>
            <w:vAlign w:val="center"/>
          </w:tcPr>
          <w:p w14:paraId="2526F44A" w14:textId="77777777" w:rsidR="00AA07BB" w:rsidRPr="00B701AB" w:rsidRDefault="00AA07BB" w:rsidP="00AE2586">
            <w:pPr>
              <w:snapToGrid w:val="0"/>
              <w:jc w:val="center"/>
              <w:rPr>
                <w:rFonts w:cs="Verdana"/>
                <w:bCs/>
                <w:szCs w:val="22"/>
                <w:lang w:eastAsia="el-GR"/>
              </w:rPr>
            </w:pPr>
            <w:r w:rsidRPr="00B701AB">
              <w:rPr>
                <w:rFonts w:cs="Verdana"/>
                <w:bCs/>
                <w:szCs w:val="22"/>
                <w:lang w:val="en-US" w:eastAsia="el-GR"/>
              </w:rPr>
              <w:t>NAI</w:t>
            </w:r>
          </w:p>
        </w:tc>
        <w:tc>
          <w:tcPr>
            <w:tcW w:w="603" w:type="pct"/>
            <w:tcBorders>
              <w:top w:val="single" w:sz="4" w:space="0" w:color="000000"/>
              <w:left w:val="single" w:sz="4" w:space="0" w:color="000000"/>
              <w:bottom w:val="single" w:sz="4" w:space="0" w:color="000000"/>
            </w:tcBorders>
            <w:shd w:val="clear" w:color="auto" w:fill="auto"/>
            <w:vAlign w:val="center"/>
          </w:tcPr>
          <w:p w14:paraId="62767FAA" w14:textId="77777777" w:rsidR="00AA07BB" w:rsidRPr="00B701AB" w:rsidRDefault="00AA07BB" w:rsidP="00FE52CD">
            <w:pPr>
              <w:snapToGrid w:val="0"/>
              <w:rPr>
                <w:rFonts w:cs="Verdana"/>
                <w:bCs/>
                <w:szCs w:val="22"/>
                <w:lang w:eastAsia="el-GR"/>
              </w:rPr>
            </w:pPr>
          </w:p>
        </w:tc>
        <w:tc>
          <w:tcPr>
            <w:tcW w:w="744"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70C9337" w14:textId="77777777" w:rsidR="00AA07BB" w:rsidRPr="00B701AB" w:rsidRDefault="00AA07BB" w:rsidP="00FE52CD">
            <w:pPr>
              <w:snapToGrid w:val="0"/>
              <w:rPr>
                <w:rFonts w:cs="Verdana"/>
                <w:bCs/>
                <w:szCs w:val="22"/>
                <w:lang w:eastAsia="el-GR"/>
              </w:rPr>
            </w:pPr>
          </w:p>
        </w:tc>
      </w:tr>
      <w:tr w:rsidR="00875CBA" w:rsidRPr="00E84916" w14:paraId="45732795" w14:textId="77777777" w:rsidTr="00E234FB">
        <w:tc>
          <w:tcPr>
            <w:tcW w:w="439" w:type="pct"/>
            <w:tcBorders>
              <w:top w:val="single" w:sz="4" w:space="0" w:color="000000"/>
              <w:left w:val="single" w:sz="4" w:space="0" w:color="000000"/>
              <w:bottom w:val="single" w:sz="4" w:space="0" w:color="000000"/>
            </w:tcBorders>
            <w:shd w:val="clear" w:color="auto" w:fill="auto"/>
            <w:vAlign w:val="center"/>
          </w:tcPr>
          <w:p w14:paraId="0865A23D" w14:textId="77777777" w:rsidR="00AA07BB" w:rsidRPr="00B701AB" w:rsidRDefault="00AA07BB" w:rsidP="00E234FB">
            <w:pPr>
              <w:pStyle w:val="aff"/>
              <w:numPr>
                <w:ilvl w:val="0"/>
                <w:numId w:val="418"/>
              </w:numPr>
              <w:tabs>
                <w:tab w:val="left" w:pos="0"/>
              </w:tabs>
              <w:snapToGrid w:val="0"/>
              <w:ind w:left="0" w:firstLine="0"/>
              <w:contextualSpacing w:val="0"/>
              <w:jc w:val="center"/>
              <w:rPr>
                <w:rFonts w:cs="Verdana"/>
                <w:bCs/>
                <w:szCs w:val="22"/>
                <w:lang w:eastAsia="el-GR"/>
              </w:rPr>
            </w:pPr>
          </w:p>
        </w:tc>
        <w:tc>
          <w:tcPr>
            <w:tcW w:w="1946" w:type="pct"/>
            <w:tcBorders>
              <w:top w:val="single" w:sz="4" w:space="0" w:color="000000"/>
              <w:left w:val="single" w:sz="4" w:space="0" w:color="000000"/>
              <w:bottom w:val="single" w:sz="4" w:space="0" w:color="000000"/>
            </w:tcBorders>
            <w:shd w:val="clear" w:color="auto" w:fill="auto"/>
            <w:vAlign w:val="center"/>
          </w:tcPr>
          <w:p w14:paraId="3E0DC20C" w14:textId="77777777" w:rsidR="00AA07BB" w:rsidRPr="00B701AB" w:rsidRDefault="00AA07BB" w:rsidP="00FE52CD">
            <w:pPr>
              <w:snapToGrid w:val="0"/>
              <w:rPr>
                <w:rFonts w:cs="Verdana"/>
                <w:bCs/>
                <w:szCs w:val="22"/>
                <w:lang w:val="el-GR" w:eastAsia="el-GR"/>
              </w:rPr>
            </w:pPr>
            <w:r w:rsidRPr="00B701AB">
              <w:rPr>
                <w:rFonts w:cs="Verdana"/>
                <w:bCs/>
                <w:szCs w:val="22"/>
                <w:lang w:val="el-GR" w:eastAsia="el-GR"/>
              </w:rPr>
              <w:t xml:space="preserve">Παροχή Υποσυστήματος Διασύνδεσης με </w:t>
            </w:r>
            <w:r w:rsidR="00D372AE" w:rsidRPr="00B701AB">
              <w:rPr>
                <w:rFonts w:cs="Verdana"/>
                <w:bCs/>
                <w:szCs w:val="22"/>
                <w:lang w:val="el-GR" w:eastAsia="el-GR"/>
              </w:rPr>
              <w:t xml:space="preserve">Τρίτα </w:t>
            </w:r>
            <w:r w:rsidRPr="00B701AB">
              <w:rPr>
                <w:rFonts w:cs="Verdana"/>
                <w:bCs/>
                <w:szCs w:val="22"/>
                <w:lang w:val="el-GR" w:eastAsia="el-GR"/>
              </w:rPr>
              <w:t>Συστήματα</w:t>
            </w:r>
          </w:p>
        </w:tc>
        <w:tc>
          <w:tcPr>
            <w:tcW w:w="1267" w:type="pct"/>
            <w:tcBorders>
              <w:top w:val="single" w:sz="4" w:space="0" w:color="000000"/>
              <w:left w:val="single" w:sz="4" w:space="0" w:color="000000"/>
              <w:bottom w:val="single" w:sz="4" w:space="0" w:color="000000"/>
            </w:tcBorders>
            <w:shd w:val="clear" w:color="auto" w:fill="auto"/>
            <w:vAlign w:val="center"/>
          </w:tcPr>
          <w:p w14:paraId="30DA0F91" w14:textId="77777777" w:rsidR="00AA07BB" w:rsidRPr="00B701AB" w:rsidRDefault="00AA07BB" w:rsidP="00AE2586">
            <w:pPr>
              <w:snapToGrid w:val="0"/>
              <w:jc w:val="center"/>
              <w:rPr>
                <w:rFonts w:cs="Verdana"/>
                <w:bCs/>
                <w:szCs w:val="22"/>
                <w:lang w:eastAsia="el-GR"/>
              </w:rPr>
            </w:pPr>
            <w:r w:rsidRPr="00B701AB">
              <w:rPr>
                <w:rFonts w:cs="Verdana"/>
                <w:bCs/>
                <w:szCs w:val="22"/>
                <w:lang w:val="en-US" w:eastAsia="el-GR"/>
              </w:rPr>
              <w:t>NAI</w:t>
            </w:r>
          </w:p>
        </w:tc>
        <w:tc>
          <w:tcPr>
            <w:tcW w:w="603" w:type="pct"/>
            <w:tcBorders>
              <w:top w:val="single" w:sz="4" w:space="0" w:color="000000"/>
              <w:left w:val="single" w:sz="4" w:space="0" w:color="000000"/>
              <w:bottom w:val="single" w:sz="4" w:space="0" w:color="000000"/>
            </w:tcBorders>
            <w:shd w:val="clear" w:color="auto" w:fill="auto"/>
            <w:vAlign w:val="center"/>
          </w:tcPr>
          <w:p w14:paraId="3893F2E9" w14:textId="77777777" w:rsidR="00AA07BB" w:rsidRPr="00B701AB" w:rsidRDefault="00AA07BB" w:rsidP="00FE52CD">
            <w:pPr>
              <w:snapToGrid w:val="0"/>
              <w:rPr>
                <w:rFonts w:cs="Verdana"/>
                <w:bCs/>
                <w:szCs w:val="22"/>
                <w:lang w:eastAsia="el-GR"/>
              </w:rPr>
            </w:pPr>
          </w:p>
        </w:tc>
        <w:tc>
          <w:tcPr>
            <w:tcW w:w="744" w:type="pct"/>
            <w:tcBorders>
              <w:top w:val="single" w:sz="4" w:space="0" w:color="000000"/>
              <w:left w:val="single" w:sz="4" w:space="0" w:color="000000"/>
              <w:bottom w:val="single" w:sz="4" w:space="0" w:color="000000"/>
              <w:right w:val="single" w:sz="4" w:space="0" w:color="000000"/>
            </w:tcBorders>
            <w:shd w:val="clear" w:color="auto" w:fill="auto"/>
            <w:vAlign w:val="center"/>
          </w:tcPr>
          <w:p w14:paraId="1EDAA831" w14:textId="77777777" w:rsidR="00AA07BB" w:rsidRPr="00B701AB" w:rsidRDefault="00AA07BB" w:rsidP="00FE52CD">
            <w:pPr>
              <w:snapToGrid w:val="0"/>
              <w:rPr>
                <w:rFonts w:cs="Verdana"/>
                <w:bCs/>
                <w:szCs w:val="22"/>
                <w:lang w:eastAsia="el-GR"/>
              </w:rPr>
            </w:pPr>
          </w:p>
        </w:tc>
      </w:tr>
      <w:tr w:rsidR="00875CBA" w:rsidRPr="00E84916" w14:paraId="56940409" w14:textId="77777777" w:rsidTr="00E234FB">
        <w:tc>
          <w:tcPr>
            <w:tcW w:w="439" w:type="pct"/>
            <w:tcBorders>
              <w:top w:val="single" w:sz="4" w:space="0" w:color="000000"/>
              <w:left w:val="single" w:sz="4" w:space="0" w:color="000000"/>
              <w:bottom w:val="single" w:sz="4" w:space="0" w:color="000000"/>
            </w:tcBorders>
            <w:shd w:val="clear" w:color="auto" w:fill="auto"/>
            <w:vAlign w:val="center"/>
          </w:tcPr>
          <w:p w14:paraId="6DC2596A" w14:textId="77777777" w:rsidR="00AA07BB" w:rsidRPr="00B701AB" w:rsidRDefault="00AA07BB" w:rsidP="00E234FB">
            <w:pPr>
              <w:pStyle w:val="aff"/>
              <w:numPr>
                <w:ilvl w:val="0"/>
                <w:numId w:val="418"/>
              </w:numPr>
              <w:tabs>
                <w:tab w:val="left" w:pos="0"/>
              </w:tabs>
              <w:snapToGrid w:val="0"/>
              <w:ind w:left="0" w:firstLine="0"/>
              <w:contextualSpacing w:val="0"/>
              <w:jc w:val="center"/>
              <w:rPr>
                <w:rFonts w:cs="Verdana"/>
                <w:bCs/>
                <w:szCs w:val="22"/>
                <w:lang w:eastAsia="el-GR"/>
              </w:rPr>
            </w:pPr>
          </w:p>
        </w:tc>
        <w:tc>
          <w:tcPr>
            <w:tcW w:w="1946" w:type="pct"/>
            <w:tcBorders>
              <w:top w:val="single" w:sz="4" w:space="0" w:color="000000"/>
              <w:left w:val="single" w:sz="4" w:space="0" w:color="000000"/>
              <w:bottom w:val="single" w:sz="4" w:space="0" w:color="000000"/>
            </w:tcBorders>
            <w:shd w:val="clear" w:color="auto" w:fill="auto"/>
            <w:vAlign w:val="center"/>
          </w:tcPr>
          <w:p w14:paraId="53ED32FD" w14:textId="77777777" w:rsidR="00AA07BB" w:rsidRPr="00B701AB" w:rsidRDefault="00AA07BB" w:rsidP="00FE52CD">
            <w:pPr>
              <w:snapToGrid w:val="0"/>
              <w:rPr>
                <w:rFonts w:cs="Verdana"/>
                <w:bCs/>
                <w:szCs w:val="22"/>
                <w:lang w:val="el-GR" w:eastAsia="el-GR"/>
              </w:rPr>
            </w:pPr>
            <w:r w:rsidRPr="00B701AB">
              <w:rPr>
                <w:rFonts w:cs="Verdana"/>
                <w:bCs/>
                <w:szCs w:val="22"/>
                <w:lang w:val="el-GR" w:eastAsia="el-GR"/>
              </w:rPr>
              <w:t>Να περιγραφούν οι τεχνολογίες με βάση τις οποίες τα διάφορα υποσυστήματα επικοινωνούν μεταξύ τους</w:t>
            </w:r>
          </w:p>
        </w:tc>
        <w:tc>
          <w:tcPr>
            <w:tcW w:w="1267" w:type="pct"/>
            <w:tcBorders>
              <w:top w:val="single" w:sz="4" w:space="0" w:color="000000"/>
              <w:left w:val="single" w:sz="4" w:space="0" w:color="000000"/>
              <w:bottom w:val="single" w:sz="4" w:space="0" w:color="000000"/>
            </w:tcBorders>
            <w:shd w:val="clear" w:color="auto" w:fill="auto"/>
            <w:vAlign w:val="center"/>
          </w:tcPr>
          <w:p w14:paraId="4DC9FAF0" w14:textId="77777777" w:rsidR="00AA07BB" w:rsidRPr="00B701AB" w:rsidRDefault="00AA07BB" w:rsidP="00AE2586">
            <w:pPr>
              <w:snapToGrid w:val="0"/>
              <w:jc w:val="center"/>
              <w:rPr>
                <w:rFonts w:cs="Verdana"/>
                <w:bCs/>
                <w:szCs w:val="22"/>
                <w:lang w:eastAsia="el-GR"/>
              </w:rPr>
            </w:pPr>
            <w:r w:rsidRPr="00B701AB">
              <w:rPr>
                <w:rFonts w:cs="Verdana"/>
                <w:bCs/>
                <w:szCs w:val="22"/>
                <w:lang w:eastAsia="el-GR"/>
              </w:rPr>
              <w:t>ΝΑΙ</w:t>
            </w:r>
          </w:p>
        </w:tc>
        <w:tc>
          <w:tcPr>
            <w:tcW w:w="603" w:type="pct"/>
            <w:tcBorders>
              <w:top w:val="single" w:sz="4" w:space="0" w:color="000000"/>
              <w:left w:val="single" w:sz="4" w:space="0" w:color="000000"/>
              <w:bottom w:val="single" w:sz="4" w:space="0" w:color="000000"/>
            </w:tcBorders>
            <w:shd w:val="clear" w:color="auto" w:fill="auto"/>
            <w:vAlign w:val="center"/>
          </w:tcPr>
          <w:p w14:paraId="58AC99A9" w14:textId="77777777" w:rsidR="00AA07BB" w:rsidRPr="00B701AB" w:rsidRDefault="00AA07BB" w:rsidP="00FE52CD">
            <w:pPr>
              <w:snapToGrid w:val="0"/>
              <w:rPr>
                <w:rFonts w:cs="Verdana"/>
                <w:bCs/>
                <w:szCs w:val="22"/>
                <w:lang w:eastAsia="el-GR"/>
              </w:rPr>
            </w:pPr>
          </w:p>
        </w:tc>
        <w:tc>
          <w:tcPr>
            <w:tcW w:w="744"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08FC561" w14:textId="77777777" w:rsidR="00AA07BB" w:rsidRPr="00B701AB" w:rsidRDefault="00AA07BB" w:rsidP="00FE52CD">
            <w:pPr>
              <w:snapToGrid w:val="0"/>
              <w:rPr>
                <w:rFonts w:cs="Verdana"/>
                <w:bCs/>
                <w:szCs w:val="22"/>
                <w:lang w:eastAsia="el-GR"/>
              </w:rPr>
            </w:pPr>
          </w:p>
        </w:tc>
      </w:tr>
    </w:tbl>
    <w:p w14:paraId="076BB965" w14:textId="77777777" w:rsidR="00AA07BB" w:rsidRPr="009A646B" w:rsidRDefault="00AA07BB" w:rsidP="00AE2586">
      <w:pPr>
        <w:rPr>
          <w:lang w:val="el-GR"/>
        </w:rPr>
      </w:pPr>
    </w:p>
    <w:p w14:paraId="4AB40F4A" w14:textId="77777777" w:rsidR="00E63178" w:rsidRDefault="00E63178" w:rsidP="00E63178">
      <w:pPr>
        <w:rPr>
          <w:lang w:val="en-US"/>
        </w:rPr>
      </w:pPr>
    </w:p>
    <w:p w14:paraId="78BB5B2D" w14:textId="77777777" w:rsidR="009925B4" w:rsidRDefault="009925B4">
      <w:pPr>
        <w:pStyle w:val="3"/>
        <w:rPr>
          <w:lang w:val="el-GR"/>
        </w:rPr>
      </w:pPr>
      <w:bookmarkStart w:id="844" w:name="_Ref507514238"/>
      <w:bookmarkStart w:id="845" w:name="_Toc516238336"/>
      <w:r>
        <w:rPr>
          <w:lang w:val="el-GR"/>
        </w:rPr>
        <w:lastRenderedPageBreak/>
        <w:t>Αρχιτεκτονική Λύση</w:t>
      </w:r>
      <w:bookmarkEnd w:id="844"/>
      <w:bookmarkEnd w:id="845"/>
      <w:r>
        <w:rPr>
          <w:lang w:val="el-GR"/>
        </w:rPr>
        <w:t xml:space="preserve"> </w:t>
      </w:r>
    </w:p>
    <w:tbl>
      <w:tblPr>
        <w:tblW w:w="5000" w:type="pct"/>
        <w:tblLook w:val="0000" w:firstRow="0" w:lastRow="0" w:firstColumn="0" w:lastColumn="0" w:noHBand="0" w:noVBand="0"/>
      </w:tblPr>
      <w:tblGrid>
        <w:gridCol w:w="591"/>
        <w:gridCol w:w="4049"/>
        <w:gridCol w:w="1170"/>
        <w:gridCol w:w="2005"/>
        <w:gridCol w:w="1813"/>
      </w:tblGrid>
      <w:tr w:rsidR="00D372AE" w:rsidRPr="00E84916" w14:paraId="23086394" w14:textId="77777777" w:rsidTr="00B701AB">
        <w:trPr>
          <w:cantSplit/>
          <w:tblHeader/>
        </w:trPr>
        <w:tc>
          <w:tcPr>
            <w:tcW w:w="308" w:type="pct"/>
            <w:tcBorders>
              <w:top w:val="single" w:sz="4" w:space="0" w:color="000000"/>
              <w:left w:val="single" w:sz="4" w:space="0" w:color="000000"/>
              <w:bottom w:val="single" w:sz="4" w:space="0" w:color="000000"/>
            </w:tcBorders>
            <w:shd w:val="clear" w:color="auto" w:fill="D8D8D8"/>
            <w:vAlign w:val="center"/>
          </w:tcPr>
          <w:p w14:paraId="46A5D09F" w14:textId="77777777" w:rsidR="00D372AE" w:rsidRPr="00B701AB" w:rsidRDefault="00D372AE" w:rsidP="00FE52CD">
            <w:pPr>
              <w:jc w:val="center"/>
              <w:rPr>
                <w:b/>
                <w:szCs w:val="22"/>
              </w:rPr>
            </w:pPr>
            <w:r w:rsidRPr="00B701AB">
              <w:rPr>
                <w:b/>
                <w:szCs w:val="22"/>
              </w:rPr>
              <w:t>Α/Α</w:t>
            </w:r>
          </w:p>
        </w:tc>
        <w:tc>
          <w:tcPr>
            <w:tcW w:w="2104" w:type="pct"/>
            <w:tcBorders>
              <w:top w:val="single" w:sz="4" w:space="0" w:color="000000"/>
              <w:left w:val="single" w:sz="4" w:space="0" w:color="000000"/>
              <w:bottom w:val="single" w:sz="4" w:space="0" w:color="000000"/>
            </w:tcBorders>
            <w:shd w:val="clear" w:color="auto" w:fill="D8D8D8"/>
            <w:vAlign w:val="center"/>
          </w:tcPr>
          <w:p w14:paraId="62414697" w14:textId="77777777" w:rsidR="00D372AE" w:rsidRPr="00B701AB" w:rsidRDefault="00D372AE" w:rsidP="00FE52CD">
            <w:pPr>
              <w:jc w:val="center"/>
              <w:rPr>
                <w:b/>
                <w:szCs w:val="22"/>
              </w:rPr>
            </w:pPr>
            <w:r w:rsidRPr="00B701AB">
              <w:rPr>
                <w:b/>
                <w:szCs w:val="22"/>
              </w:rPr>
              <w:t>ΠΡΟΔΙΑΓΡΑΦΗ</w:t>
            </w:r>
          </w:p>
        </w:tc>
        <w:tc>
          <w:tcPr>
            <w:tcW w:w="603" w:type="pct"/>
            <w:tcBorders>
              <w:top w:val="single" w:sz="4" w:space="0" w:color="000000"/>
              <w:left w:val="single" w:sz="4" w:space="0" w:color="000000"/>
              <w:bottom w:val="single" w:sz="4" w:space="0" w:color="000000"/>
            </w:tcBorders>
            <w:shd w:val="clear" w:color="auto" w:fill="D8D8D8"/>
            <w:vAlign w:val="center"/>
          </w:tcPr>
          <w:p w14:paraId="7D3DFF18" w14:textId="77777777" w:rsidR="00D372AE" w:rsidRPr="00B701AB" w:rsidRDefault="00D372AE" w:rsidP="009A646B">
            <w:pPr>
              <w:jc w:val="center"/>
              <w:rPr>
                <w:b/>
                <w:szCs w:val="22"/>
              </w:rPr>
            </w:pPr>
            <w:r w:rsidRPr="00B701AB">
              <w:rPr>
                <w:b/>
                <w:szCs w:val="22"/>
              </w:rPr>
              <w:t>ΑΠΑΙΤΗΣΗ</w:t>
            </w:r>
          </w:p>
        </w:tc>
        <w:tc>
          <w:tcPr>
            <w:tcW w:w="1042" w:type="pct"/>
            <w:tcBorders>
              <w:top w:val="single" w:sz="4" w:space="0" w:color="000000"/>
              <w:left w:val="single" w:sz="4" w:space="0" w:color="000000"/>
              <w:bottom w:val="single" w:sz="4" w:space="0" w:color="000000"/>
            </w:tcBorders>
            <w:shd w:val="clear" w:color="auto" w:fill="D8D8D8"/>
            <w:vAlign w:val="center"/>
          </w:tcPr>
          <w:p w14:paraId="4E703FAB" w14:textId="77777777" w:rsidR="00D372AE" w:rsidRPr="00B701AB" w:rsidRDefault="00D372AE" w:rsidP="00FE52CD">
            <w:pPr>
              <w:jc w:val="center"/>
              <w:rPr>
                <w:b/>
                <w:szCs w:val="22"/>
              </w:rPr>
            </w:pPr>
            <w:r w:rsidRPr="00B701AB">
              <w:rPr>
                <w:b/>
                <w:szCs w:val="22"/>
              </w:rPr>
              <w:t>ΑΠΑΝΤΗΣΗ</w:t>
            </w:r>
          </w:p>
        </w:tc>
        <w:tc>
          <w:tcPr>
            <w:tcW w:w="942" w:type="pct"/>
            <w:tcBorders>
              <w:top w:val="single" w:sz="4" w:space="0" w:color="000000"/>
              <w:left w:val="single" w:sz="4" w:space="0" w:color="000000"/>
              <w:bottom w:val="single" w:sz="4" w:space="0" w:color="000000"/>
              <w:right w:val="single" w:sz="4" w:space="0" w:color="000000"/>
            </w:tcBorders>
            <w:shd w:val="clear" w:color="auto" w:fill="D8D8D8"/>
            <w:vAlign w:val="center"/>
          </w:tcPr>
          <w:p w14:paraId="43475804" w14:textId="77777777" w:rsidR="00D372AE" w:rsidRPr="00B701AB" w:rsidRDefault="00D372AE" w:rsidP="00FE52CD">
            <w:pPr>
              <w:jc w:val="center"/>
              <w:rPr>
                <w:b/>
                <w:szCs w:val="22"/>
              </w:rPr>
            </w:pPr>
            <w:r w:rsidRPr="00B701AB">
              <w:rPr>
                <w:b/>
                <w:szCs w:val="22"/>
              </w:rPr>
              <w:t>ΠΑΡΑΠΟΜΠΗ ΤΕΚΜΗΡΙΩΣΗΣ</w:t>
            </w:r>
          </w:p>
        </w:tc>
      </w:tr>
      <w:tr w:rsidR="00D372AE" w:rsidRPr="00E84916" w14:paraId="6B7022A9" w14:textId="77777777" w:rsidTr="00B701AB">
        <w:trPr>
          <w:cantSplit/>
        </w:trPr>
        <w:tc>
          <w:tcPr>
            <w:tcW w:w="308" w:type="pct"/>
            <w:tcBorders>
              <w:top w:val="single" w:sz="4" w:space="0" w:color="000000"/>
              <w:left w:val="single" w:sz="4" w:space="0" w:color="000000"/>
              <w:bottom w:val="single" w:sz="4" w:space="0" w:color="000000"/>
            </w:tcBorders>
            <w:shd w:val="clear" w:color="auto" w:fill="auto"/>
            <w:vAlign w:val="center"/>
          </w:tcPr>
          <w:p w14:paraId="13E0DB3E" w14:textId="77777777" w:rsidR="00D372AE" w:rsidRPr="00B701AB" w:rsidRDefault="00D372AE" w:rsidP="00E234FB">
            <w:pPr>
              <w:pStyle w:val="aff"/>
              <w:numPr>
                <w:ilvl w:val="0"/>
                <w:numId w:val="418"/>
              </w:numPr>
              <w:tabs>
                <w:tab w:val="left" w:pos="0"/>
              </w:tabs>
              <w:snapToGrid w:val="0"/>
              <w:ind w:left="0" w:firstLine="0"/>
              <w:contextualSpacing w:val="0"/>
              <w:jc w:val="center"/>
              <w:rPr>
                <w:rFonts w:cs="Verdana"/>
                <w:bCs/>
                <w:szCs w:val="22"/>
                <w:lang w:eastAsia="el-GR"/>
              </w:rPr>
            </w:pPr>
          </w:p>
        </w:tc>
        <w:tc>
          <w:tcPr>
            <w:tcW w:w="2104" w:type="pct"/>
            <w:tcBorders>
              <w:top w:val="single" w:sz="4" w:space="0" w:color="000000"/>
              <w:left w:val="single" w:sz="4" w:space="0" w:color="000000"/>
              <w:bottom w:val="single" w:sz="4" w:space="0" w:color="000000"/>
            </w:tcBorders>
            <w:shd w:val="clear" w:color="auto" w:fill="auto"/>
            <w:vAlign w:val="center"/>
          </w:tcPr>
          <w:p w14:paraId="34478F06" w14:textId="77777777" w:rsidR="00D372AE" w:rsidRPr="00B701AB" w:rsidRDefault="00D372AE" w:rsidP="00FE52CD">
            <w:pPr>
              <w:snapToGrid w:val="0"/>
              <w:rPr>
                <w:rFonts w:cs="Verdana"/>
                <w:bCs/>
                <w:szCs w:val="22"/>
                <w:lang w:val="el-GR" w:eastAsia="el-GR"/>
              </w:rPr>
            </w:pPr>
            <w:r w:rsidRPr="00B701AB">
              <w:rPr>
                <w:rFonts w:cs="Verdana"/>
                <w:bCs/>
                <w:szCs w:val="22"/>
                <w:lang w:val="el-GR" w:eastAsia="el-GR"/>
              </w:rPr>
              <w:t>Να περιγραφεί λεπτομερώς η προτεινόμενη αρχιτεκτονική</w:t>
            </w:r>
            <w:r w:rsidR="00430D97" w:rsidRPr="00B701AB">
              <w:rPr>
                <w:rFonts w:cs="Verdana"/>
                <w:bCs/>
                <w:szCs w:val="22"/>
                <w:lang w:val="el-GR" w:eastAsia="el-GR"/>
              </w:rPr>
              <w:t xml:space="preserve"> λύση </w:t>
            </w:r>
          </w:p>
        </w:tc>
        <w:tc>
          <w:tcPr>
            <w:tcW w:w="603" w:type="pct"/>
            <w:tcBorders>
              <w:top w:val="single" w:sz="4" w:space="0" w:color="000000"/>
              <w:left w:val="single" w:sz="4" w:space="0" w:color="000000"/>
              <w:bottom w:val="single" w:sz="4" w:space="0" w:color="000000"/>
            </w:tcBorders>
            <w:shd w:val="clear" w:color="auto" w:fill="auto"/>
            <w:vAlign w:val="center"/>
          </w:tcPr>
          <w:p w14:paraId="3846A72E" w14:textId="77777777" w:rsidR="00D372AE" w:rsidRPr="00B701AB" w:rsidRDefault="00D372AE" w:rsidP="00AE2586">
            <w:pPr>
              <w:snapToGrid w:val="0"/>
              <w:jc w:val="center"/>
              <w:rPr>
                <w:rFonts w:cs="Verdana"/>
                <w:bCs/>
                <w:szCs w:val="22"/>
                <w:lang w:eastAsia="el-GR"/>
              </w:rPr>
            </w:pPr>
            <w:r w:rsidRPr="00B701AB">
              <w:rPr>
                <w:rFonts w:cs="Verdana"/>
                <w:bCs/>
                <w:szCs w:val="22"/>
                <w:lang w:eastAsia="el-GR"/>
              </w:rPr>
              <w:t>ΝΑΙ</w:t>
            </w:r>
          </w:p>
        </w:tc>
        <w:tc>
          <w:tcPr>
            <w:tcW w:w="1042" w:type="pct"/>
            <w:tcBorders>
              <w:top w:val="single" w:sz="4" w:space="0" w:color="000000"/>
              <w:left w:val="single" w:sz="4" w:space="0" w:color="000000"/>
              <w:bottom w:val="single" w:sz="4" w:space="0" w:color="000000"/>
            </w:tcBorders>
            <w:shd w:val="clear" w:color="auto" w:fill="auto"/>
            <w:vAlign w:val="center"/>
          </w:tcPr>
          <w:p w14:paraId="09886CED" w14:textId="77777777" w:rsidR="00D372AE" w:rsidRPr="00B701AB" w:rsidRDefault="00D372AE" w:rsidP="00FE52CD">
            <w:pPr>
              <w:snapToGrid w:val="0"/>
              <w:rPr>
                <w:rFonts w:cs="Verdana"/>
                <w:bCs/>
                <w:szCs w:val="22"/>
                <w:lang w:eastAsia="el-GR"/>
              </w:rPr>
            </w:pPr>
          </w:p>
        </w:tc>
        <w:tc>
          <w:tcPr>
            <w:tcW w:w="942" w:type="pct"/>
            <w:tcBorders>
              <w:top w:val="single" w:sz="4" w:space="0" w:color="000000"/>
              <w:left w:val="single" w:sz="4" w:space="0" w:color="000000"/>
              <w:bottom w:val="single" w:sz="4" w:space="0" w:color="000000"/>
              <w:right w:val="single" w:sz="4" w:space="0" w:color="000000"/>
            </w:tcBorders>
            <w:shd w:val="clear" w:color="auto" w:fill="auto"/>
            <w:vAlign w:val="center"/>
          </w:tcPr>
          <w:p w14:paraId="51C77213" w14:textId="77777777" w:rsidR="00D372AE" w:rsidRPr="00B701AB" w:rsidRDefault="00D372AE" w:rsidP="00FE52CD">
            <w:pPr>
              <w:snapToGrid w:val="0"/>
              <w:rPr>
                <w:rFonts w:cs="Verdana"/>
                <w:bCs/>
                <w:szCs w:val="22"/>
                <w:lang w:eastAsia="el-GR"/>
              </w:rPr>
            </w:pPr>
          </w:p>
        </w:tc>
      </w:tr>
      <w:tr w:rsidR="00D372AE" w:rsidRPr="00E84916" w14:paraId="19DE5A60" w14:textId="77777777" w:rsidTr="00B701AB">
        <w:trPr>
          <w:cantSplit/>
        </w:trPr>
        <w:tc>
          <w:tcPr>
            <w:tcW w:w="308" w:type="pct"/>
            <w:tcBorders>
              <w:top w:val="single" w:sz="4" w:space="0" w:color="000000"/>
              <w:left w:val="single" w:sz="4" w:space="0" w:color="000000"/>
              <w:bottom w:val="single" w:sz="4" w:space="0" w:color="000000"/>
            </w:tcBorders>
            <w:shd w:val="clear" w:color="auto" w:fill="auto"/>
            <w:vAlign w:val="center"/>
          </w:tcPr>
          <w:p w14:paraId="47EE8C7A" w14:textId="77777777" w:rsidR="00D372AE" w:rsidRPr="00B701AB" w:rsidRDefault="00D372AE" w:rsidP="00E234FB">
            <w:pPr>
              <w:pStyle w:val="aff"/>
              <w:numPr>
                <w:ilvl w:val="0"/>
                <w:numId w:val="418"/>
              </w:numPr>
              <w:tabs>
                <w:tab w:val="left" w:pos="0"/>
              </w:tabs>
              <w:snapToGrid w:val="0"/>
              <w:ind w:left="0" w:firstLine="0"/>
              <w:contextualSpacing w:val="0"/>
              <w:jc w:val="center"/>
              <w:rPr>
                <w:rFonts w:cs="Verdana"/>
                <w:bCs/>
                <w:szCs w:val="22"/>
                <w:lang w:eastAsia="el-GR"/>
              </w:rPr>
            </w:pPr>
          </w:p>
        </w:tc>
        <w:tc>
          <w:tcPr>
            <w:tcW w:w="2104" w:type="pct"/>
            <w:tcBorders>
              <w:top w:val="single" w:sz="4" w:space="0" w:color="000000"/>
              <w:left w:val="single" w:sz="4" w:space="0" w:color="000000"/>
              <w:bottom w:val="single" w:sz="4" w:space="0" w:color="000000"/>
            </w:tcBorders>
            <w:shd w:val="clear" w:color="auto" w:fill="auto"/>
            <w:vAlign w:val="center"/>
          </w:tcPr>
          <w:p w14:paraId="2590117E" w14:textId="77777777" w:rsidR="00D372AE" w:rsidRPr="00B701AB" w:rsidRDefault="00D372AE" w:rsidP="00FE52CD">
            <w:pPr>
              <w:snapToGrid w:val="0"/>
              <w:rPr>
                <w:rFonts w:cs="Verdana"/>
                <w:bCs/>
                <w:szCs w:val="22"/>
                <w:lang w:val="el-GR" w:eastAsia="el-GR"/>
              </w:rPr>
            </w:pPr>
            <w:r w:rsidRPr="00B701AB">
              <w:rPr>
                <w:rFonts w:cs="Verdana"/>
                <w:bCs/>
                <w:szCs w:val="22"/>
                <w:lang w:val="el-GR" w:eastAsia="el-GR"/>
              </w:rPr>
              <w:t xml:space="preserve">Φιλοξενία στο </w:t>
            </w:r>
            <w:r w:rsidRPr="00B701AB">
              <w:rPr>
                <w:rFonts w:cs="Verdana"/>
                <w:bCs/>
                <w:szCs w:val="22"/>
                <w:lang w:val="en-US" w:eastAsia="el-GR"/>
              </w:rPr>
              <w:t>G</w:t>
            </w:r>
            <w:r w:rsidRPr="00B701AB">
              <w:rPr>
                <w:rFonts w:cs="Verdana"/>
                <w:bCs/>
                <w:szCs w:val="22"/>
                <w:lang w:val="el-GR" w:eastAsia="el-GR"/>
              </w:rPr>
              <w:t>-</w:t>
            </w:r>
            <w:r w:rsidRPr="00B701AB">
              <w:rPr>
                <w:rFonts w:cs="Verdana"/>
                <w:bCs/>
                <w:szCs w:val="22"/>
                <w:lang w:val="en-US" w:eastAsia="el-GR"/>
              </w:rPr>
              <w:t>cloud</w:t>
            </w:r>
            <w:r w:rsidRPr="00B701AB">
              <w:rPr>
                <w:rFonts w:cs="Verdana"/>
                <w:bCs/>
                <w:szCs w:val="22"/>
                <w:lang w:val="el-GR" w:eastAsia="el-GR"/>
              </w:rPr>
              <w:t xml:space="preserve"> χωρίς προβλήματα συμβατότητας</w:t>
            </w:r>
          </w:p>
        </w:tc>
        <w:tc>
          <w:tcPr>
            <w:tcW w:w="603" w:type="pct"/>
            <w:tcBorders>
              <w:top w:val="single" w:sz="4" w:space="0" w:color="000000"/>
              <w:left w:val="single" w:sz="4" w:space="0" w:color="000000"/>
              <w:bottom w:val="single" w:sz="4" w:space="0" w:color="000000"/>
            </w:tcBorders>
            <w:shd w:val="clear" w:color="auto" w:fill="auto"/>
            <w:vAlign w:val="center"/>
          </w:tcPr>
          <w:p w14:paraId="22FBDB34" w14:textId="77777777" w:rsidR="00D372AE" w:rsidRPr="00B701AB" w:rsidRDefault="00D372AE" w:rsidP="00AE2586">
            <w:pPr>
              <w:snapToGrid w:val="0"/>
              <w:jc w:val="center"/>
              <w:rPr>
                <w:rFonts w:cs="Verdana"/>
                <w:bCs/>
                <w:szCs w:val="22"/>
                <w:lang w:eastAsia="el-GR"/>
              </w:rPr>
            </w:pPr>
            <w:r w:rsidRPr="00B701AB">
              <w:rPr>
                <w:rFonts w:cs="Verdana"/>
                <w:bCs/>
                <w:szCs w:val="22"/>
                <w:lang w:eastAsia="el-GR"/>
              </w:rPr>
              <w:t>ΝΑΙ</w:t>
            </w:r>
          </w:p>
        </w:tc>
        <w:tc>
          <w:tcPr>
            <w:tcW w:w="1042" w:type="pct"/>
            <w:tcBorders>
              <w:top w:val="single" w:sz="4" w:space="0" w:color="000000"/>
              <w:left w:val="single" w:sz="4" w:space="0" w:color="000000"/>
              <w:bottom w:val="single" w:sz="4" w:space="0" w:color="000000"/>
            </w:tcBorders>
            <w:shd w:val="clear" w:color="auto" w:fill="auto"/>
            <w:vAlign w:val="center"/>
          </w:tcPr>
          <w:p w14:paraId="331517DC" w14:textId="77777777" w:rsidR="00D372AE" w:rsidRPr="00B701AB" w:rsidRDefault="00D372AE" w:rsidP="00FE52CD">
            <w:pPr>
              <w:snapToGrid w:val="0"/>
              <w:rPr>
                <w:rFonts w:cs="Verdana"/>
                <w:bCs/>
                <w:szCs w:val="22"/>
                <w:lang w:eastAsia="el-GR"/>
              </w:rPr>
            </w:pPr>
          </w:p>
        </w:tc>
        <w:tc>
          <w:tcPr>
            <w:tcW w:w="942" w:type="pct"/>
            <w:tcBorders>
              <w:top w:val="single" w:sz="4" w:space="0" w:color="000000"/>
              <w:left w:val="single" w:sz="4" w:space="0" w:color="000000"/>
              <w:bottom w:val="single" w:sz="4" w:space="0" w:color="000000"/>
              <w:right w:val="single" w:sz="4" w:space="0" w:color="000000"/>
            </w:tcBorders>
            <w:shd w:val="clear" w:color="auto" w:fill="auto"/>
            <w:vAlign w:val="center"/>
          </w:tcPr>
          <w:p w14:paraId="4B410EB7" w14:textId="77777777" w:rsidR="00D372AE" w:rsidRPr="00B701AB" w:rsidRDefault="00D372AE" w:rsidP="00FE52CD">
            <w:pPr>
              <w:snapToGrid w:val="0"/>
              <w:rPr>
                <w:rFonts w:cs="Verdana"/>
                <w:bCs/>
                <w:szCs w:val="22"/>
                <w:lang w:eastAsia="el-GR"/>
              </w:rPr>
            </w:pPr>
          </w:p>
        </w:tc>
      </w:tr>
      <w:tr w:rsidR="00D372AE" w:rsidRPr="00E84916" w14:paraId="6A7C24BE" w14:textId="77777777" w:rsidTr="00B701AB">
        <w:trPr>
          <w:cantSplit/>
        </w:trPr>
        <w:tc>
          <w:tcPr>
            <w:tcW w:w="308" w:type="pct"/>
            <w:tcBorders>
              <w:top w:val="single" w:sz="4" w:space="0" w:color="000000"/>
              <w:left w:val="single" w:sz="4" w:space="0" w:color="000000"/>
              <w:bottom w:val="single" w:sz="4" w:space="0" w:color="000000"/>
            </w:tcBorders>
            <w:shd w:val="clear" w:color="auto" w:fill="auto"/>
            <w:vAlign w:val="center"/>
          </w:tcPr>
          <w:p w14:paraId="023DCAD4" w14:textId="77777777" w:rsidR="00D372AE" w:rsidRPr="00B701AB" w:rsidRDefault="00D372AE" w:rsidP="00E234FB">
            <w:pPr>
              <w:pStyle w:val="aff"/>
              <w:numPr>
                <w:ilvl w:val="0"/>
                <w:numId w:val="418"/>
              </w:numPr>
              <w:tabs>
                <w:tab w:val="left" w:pos="0"/>
              </w:tabs>
              <w:snapToGrid w:val="0"/>
              <w:ind w:left="0" w:firstLine="0"/>
              <w:contextualSpacing w:val="0"/>
              <w:jc w:val="center"/>
              <w:rPr>
                <w:rFonts w:cs="Verdana"/>
                <w:bCs/>
                <w:szCs w:val="22"/>
                <w:lang w:eastAsia="el-GR"/>
              </w:rPr>
            </w:pPr>
          </w:p>
        </w:tc>
        <w:tc>
          <w:tcPr>
            <w:tcW w:w="2104" w:type="pct"/>
            <w:tcBorders>
              <w:top w:val="single" w:sz="4" w:space="0" w:color="000000"/>
              <w:left w:val="single" w:sz="4" w:space="0" w:color="000000"/>
              <w:bottom w:val="single" w:sz="4" w:space="0" w:color="000000"/>
            </w:tcBorders>
            <w:shd w:val="clear" w:color="auto" w:fill="auto"/>
            <w:vAlign w:val="center"/>
          </w:tcPr>
          <w:p w14:paraId="179AD21A" w14:textId="77777777" w:rsidR="00D372AE" w:rsidRPr="00B701AB" w:rsidRDefault="00D372AE" w:rsidP="00FE52CD">
            <w:pPr>
              <w:snapToGrid w:val="0"/>
              <w:rPr>
                <w:rFonts w:cs="Verdana"/>
                <w:bCs/>
                <w:szCs w:val="22"/>
                <w:lang w:val="en-US" w:eastAsia="el-GR"/>
              </w:rPr>
            </w:pPr>
            <w:r w:rsidRPr="00B701AB">
              <w:rPr>
                <w:rFonts w:cs="Verdana"/>
                <w:bCs/>
                <w:szCs w:val="22"/>
                <w:lang w:eastAsia="el-GR"/>
              </w:rPr>
              <w:t xml:space="preserve">Πλήθος </w:t>
            </w:r>
            <w:r w:rsidRPr="00B701AB">
              <w:rPr>
                <w:rFonts w:cs="Verdana"/>
                <w:bCs/>
                <w:szCs w:val="22"/>
                <w:lang w:val="en-US" w:eastAsia="el-GR"/>
              </w:rPr>
              <w:t xml:space="preserve">virtual </w:t>
            </w:r>
            <w:r w:rsidRPr="00B701AB">
              <w:rPr>
                <w:rFonts w:cs="Verdana"/>
                <w:bCs/>
                <w:szCs w:val="22"/>
                <w:lang w:eastAsia="el-GR"/>
              </w:rPr>
              <w:t xml:space="preserve">διακομιστών </w:t>
            </w:r>
            <w:r w:rsidRPr="00B701AB">
              <w:rPr>
                <w:rFonts w:cs="Verdana"/>
                <w:bCs/>
                <w:szCs w:val="22"/>
                <w:lang w:val="en-US" w:eastAsia="el-GR"/>
              </w:rPr>
              <w:t>Web</w:t>
            </w:r>
          </w:p>
        </w:tc>
        <w:tc>
          <w:tcPr>
            <w:tcW w:w="603" w:type="pct"/>
            <w:tcBorders>
              <w:top w:val="single" w:sz="4" w:space="0" w:color="000000"/>
              <w:left w:val="single" w:sz="4" w:space="0" w:color="000000"/>
              <w:bottom w:val="single" w:sz="4" w:space="0" w:color="000000"/>
            </w:tcBorders>
            <w:shd w:val="clear" w:color="auto" w:fill="auto"/>
            <w:vAlign w:val="center"/>
          </w:tcPr>
          <w:p w14:paraId="297AF3EF" w14:textId="77777777" w:rsidR="00D372AE" w:rsidRPr="00B701AB" w:rsidRDefault="00D372AE" w:rsidP="00AE2586">
            <w:pPr>
              <w:snapToGrid w:val="0"/>
              <w:ind w:left="-202" w:firstLine="202"/>
              <w:jc w:val="center"/>
              <w:rPr>
                <w:rFonts w:cs="Verdana"/>
                <w:bCs/>
                <w:szCs w:val="22"/>
                <w:lang w:val="en-US" w:eastAsia="el-GR"/>
              </w:rPr>
            </w:pPr>
            <w:r w:rsidRPr="00B701AB">
              <w:rPr>
                <w:rFonts w:cs="Verdana"/>
                <w:bCs/>
                <w:szCs w:val="22"/>
                <w:lang w:val="en-US" w:eastAsia="el-GR"/>
              </w:rPr>
              <w:t>&gt;= 2</w:t>
            </w:r>
          </w:p>
        </w:tc>
        <w:tc>
          <w:tcPr>
            <w:tcW w:w="1042" w:type="pct"/>
            <w:tcBorders>
              <w:top w:val="single" w:sz="4" w:space="0" w:color="000000"/>
              <w:left w:val="single" w:sz="4" w:space="0" w:color="000000"/>
              <w:bottom w:val="single" w:sz="4" w:space="0" w:color="000000"/>
            </w:tcBorders>
            <w:shd w:val="clear" w:color="auto" w:fill="auto"/>
            <w:vAlign w:val="center"/>
          </w:tcPr>
          <w:p w14:paraId="6CECE30D" w14:textId="77777777" w:rsidR="00D372AE" w:rsidRPr="00B701AB" w:rsidRDefault="00D372AE" w:rsidP="00FE52CD">
            <w:pPr>
              <w:snapToGrid w:val="0"/>
              <w:rPr>
                <w:rFonts w:cs="Verdana"/>
                <w:bCs/>
                <w:szCs w:val="22"/>
                <w:lang w:eastAsia="el-GR"/>
              </w:rPr>
            </w:pPr>
          </w:p>
        </w:tc>
        <w:tc>
          <w:tcPr>
            <w:tcW w:w="942" w:type="pct"/>
            <w:tcBorders>
              <w:top w:val="single" w:sz="4" w:space="0" w:color="000000"/>
              <w:left w:val="single" w:sz="4" w:space="0" w:color="000000"/>
              <w:bottom w:val="single" w:sz="4" w:space="0" w:color="000000"/>
              <w:right w:val="single" w:sz="4" w:space="0" w:color="000000"/>
            </w:tcBorders>
            <w:shd w:val="clear" w:color="auto" w:fill="auto"/>
            <w:vAlign w:val="center"/>
          </w:tcPr>
          <w:p w14:paraId="56CF51A6" w14:textId="77777777" w:rsidR="00D372AE" w:rsidRPr="00B701AB" w:rsidRDefault="00D372AE" w:rsidP="00FE52CD">
            <w:pPr>
              <w:snapToGrid w:val="0"/>
              <w:rPr>
                <w:rFonts w:cs="Verdana"/>
                <w:bCs/>
                <w:szCs w:val="22"/>
                <w:lang w:eastAsia="el-GR"/>
              </w:rPr>
            </w:pPr>
          </w:p>
        </w:tc>
      </w:tr>
      <w:tr w:rsidR="00D372AE" w:rsidRPr="00E84916" w14:paraId="6164C5C9" w14:textId="77777777" w:rsidTr="00B701AB">
        <w:trPr>
          <w:cantSplit/>
        </w:trPr>
        <w:tc>
          <w:tcPr>
            <w:tcW w:w="308" w:type="pct"/>
            <w:tcBorders>
              <w:top w:val="single" w:sz="4" w:space="0" w:color="000000"/>
              <w:left w:val="single" w:sz="4" w:space="0" w:color="000000"/>
              <w:bottom w:val="single" w:sz="4" w:space="0" w:color="000000"/>
            </w:tcBorders>
            <w:shd w:val="clear" w:color="auto" w:fill="auto"/>
            <w:vAlign w:val="center"/>
          </w:tcPr>
          <w:p w14:paraId="379A8C41" w14:textId="77777777" w:rsidR="00D372AE" w:rsidRPr="00B701AB" w:rsidRDefault="00D372AE" w:rsidP="00E234FB">
            <w:pPr>
              <w:pStyle w:val="aff"/>
              <w:numPr>
                <w:ilvl w:val="0"/>
                <w:numId w:val="418"/>
              </w:numPr>
              <w:tabs>
                <w:tab w:val="left" w:pos="0"/>
              </w:tabs>
              <w:snapToGrid w:val="0"/>
              <w:ind w:left="0" w:firstLine="0"/>
              <w:contextualSpacing w:val="0"/>
              <w:jc w:val="center"/>
              <w:rPr>
                <w:rFonts w:cs="Verdana"/>
                <w:bCs/>
                <w:szCs w:val="22"/>
                <w:lang w:eastAsia="el-GR"/>
              </w:rPr>
            </w:pPr>
          </w:p>
        </w:tc>
        <w:tc>
          <w:tcPr>
            <w:tcW w:w="2104" w:type="pct"/>
            <w:tcBorders>
              <w:top w:val="single" w:sz="4" w:space="0" w:color="000000"/>
              <w:left w:val="single" w:sz="4" w:space="0" w:color="000000"/>
              <w:bottom w:val="single" w:sz="4" w:space="0" w:color="000000"/>
            </w:tcBorders>
            <w:shd w:val="clear" w:color="auto" w:fill="auto"/>
            <w:vAlign w:val="center"/>
          </w:tcPr>
          <w:p w14:paraId="3F035D6C" w14:textId="77777777" w:rsidR="00D372AE" w:rsidRPr="00B701AB" w:rsidRDefault="00D372AE" w:rsidP="00FE52CD">
            <w:pPr>
              <w:snapToGrid w:val="0"/>
              <w:rPr>
                <w:rFonts w:cs="Verdana"/>
                <w:bCs/>
                <w:szCs w:val="22"/>
                <w:lang w:val="el-GR" w:eastAsia="el-GR"/>
              </w:rPr>
            </w:pPr>
            <w:r w:rsidRPr="00B701AB">
              <w:rPr>
                <w:rFonts w:cs="Verdana"/>
                <w:bCs/>
                <w:szCs w:val="22"/>
                <w:lang w:val="el-GR" w:eastAsia="el-GR"/>
              </w:rPr>
              <w:t>Π</w:t>
            </w:r>
            <w:r w:rsidRPr="00B701AB">
              <w:rPr>
                <w:rFonts w:cs="Verdana"/>
                <w:bCs/>
                <w:szCs w:val="22"/>
                <w:lang w:val="en-US" w:eastAsia="el-GR"/>
              </w:rPr>
              <w:t>l</w:t>
            </w:r>
            <w:r w:rsidRPr="00B701AB">
              <w:rPr>
                <w:rFonts w:cs="Verdana"/>
                <w:bCs/>
                <w:szCs w:val="22"/>
                <w:lang w:val="el-GR" w:eastAsia="el-GR"/>
              </w:rPr>
              <w:t xml:space="preserve">ήθος </w:t>
            </w:r>
            <w:r w:rsidRPr="00B701AB">
              <w:rPr>
                <w:rFonts w:cs="Verdana"/>
                <w:bCs/>
                <w:szCs w:val="22"/>
                <w:lang w:val="en-US" w:eastAsia="el-GR"/>
              </w:rPr>
              <w:t>virtual</w:t>
            </w:r>
            <w:r w:rsidRPr="00B701AB">
              <w:rPr>
                <w:rFonts w:cs="Verdana"/>
                <w:bCs/>
                <w:szCs w:val="22"/>
                <w:lang w:val="el-GR" w:eastAsia="el-GR"/>
              </w:rPr>
              <w:t xml:space="preserve"> διακομιστών </w:t>
            </w:r>
            <w:r w:rsidRPr="00B701AB">
              <w:rPr>
                <w:rFonts w:cs="Verdana"/>
                <w:bCs/>
                <w:szCs w:val="22"/>
                <w:lang w:val="en-US" w:eastAsia="el-GR"/>
              </w:rPr>
              <w:t>Application</w:t>
            </w:r>
            <w:r w:rsidRPr="00B701AB">
              <w:rPr>
                <w:rFonts w:cs="Verdana"/>
                <w:bCs/>
                <w:szCs w:val="22"/>
                <w:lang w:val="el-GR" w:eastAsia="el-GR"/>
              </w:rPr>
              <w:t xml:space="preserve"> (εφόσον είναι διακριτοί από τους </w:t>
            </w:r>
            <w:r w:rsidRPr="00B701AB">
              <w:rPr>
                <w:rFonts w:cs="Verdana"/>
                <w:bCs/>
                <w:szCs w:val="22"/>
                <w:lang w:val="en-US" w:eastAsia="el-GR"/>
              </w:rPr>
              <w:t>Web</w:t>
            </w:r>
            <w:r w:rsidRPr="00B701AB">
              <w:rPr>
                <w:rFonts w:cs="Verdana"/>
                <w:bCs/>
                <w:szCs w:val="22"/>
                <w:lang w:val="el-GR" w:eastAsia="el-GR"/>
              </w:rPr>
              <w:t xml:space="preserve">) </w:t>
            </w:r>
          </w:p>
        </w:tc>
        <w:tc>
          <w:tcPr>
            <w:tcW w:w="603" w:type="pct"/>
            <w:tcBorders>
              <w:top w:val="single" w:sz="4" w:space="0" w:color="000000"/>
              <w:left w:val="single" w:sz="4" w:space="0" w:color="000000"/>
              <w:bottom w:val="single" w:sz="4" w:space="0" w:color="000000"/>
            </w:tcBorders>
            <w:shd w:val="clear" w:color="auto" w:fill="auto"/>
            <w:vAlign w:val="center"/>
          </w:tcPr>
          <w:p w14:paraId="7F23E0D5" w14:textId="77777777" w:rsidR="00D372AE" w:rsidRPr="00B701AB" w:rsidRDefault="00D372AE" w:rsidP="00AE2586">
            <w:pPr>
              <w:snapToGrid w:val="0"/>
              <w:jc w:val="center"/>
              <w:rPr>
                <w:rFonts w:cs="Verdana"/>
                <w:bCs/>
                <w:szCs w:val="22"/>
                <w:lang w:val="en-US" w:eastAsia="el-GR"/>
              </w:rPr>
            </w:pPr>
            <w:r w:rsidRPr="00B701AB">
              <w:rPr>
                <w:rFonts w:cs="Verdana"/>
                <w:bCs/>
                <w:szCs w:val="22"/>
                <w:lang w:val="en-US" w:eastAsia="el-GR"/>
              </w:rPr>
              <w:t>&gt;=2</w:t>
            </w:r>
          </w:p>
        </w:tc>
        <w:tc>
          <w:tcPr>
            <w:tcW w:w="1042" w:type="pct"/>
            <w:tcBorders>
              <w:top w:val="single" w:sz="4" w:space="0" w:color="000000"/>
              <w:left w:val="single" w:sz="4" w:space="0" w:color="000000"/>
              <w:bottom w:val="single" w:sz="4" w:space="0" w:color="000000"/>
            </w:tcBorders>
            <w:shd w:val="clear" w:color="auto" w:fill="auto"/>
            <w:vAlign w:val="center"/>
          </w:tcPr>
          <w:p w14:paraId="1E753B19" w14:textId="77777777" w:rsidR="00D372AE" w:rsidRPr="00B701AB" w:rsidRDefault="00D372AE" w:rsidP="00FE52CD">
            <w:pPr>
              <w:snapToGrid w:val="0"/>
              <w:rPr>
                <w:rFonts w:cs="Verdana"/>
                <w:bCs/>
                <w:szCs w:val="22"/>
                <w:lang w:eastAsia="el-GR"/>
              </w:rPr>
            </w:pPr>
          </w:p>
        </w:tc>
        <w:tc>
          <w:tcPr>
            <w:tcW w:w="942" w:type="pct"/>
            <w:tcBorders>
              <w:top w:val="single" w:sz="4" w:space="0" w:color="000000"/>
              <w:left w:val="single" w:sz="4" w:space="0" w:color="000000"/>
              <w:bottom w:val="single" w:sz="4" w:space="0" w:color="000000"/>
              <w:right w:val="single" w:sz="4" w:space="0" w:color="000000"/>
            </w:tcBorders>
            <w:shd w:val="clear" w:color="auto" w:fill="auto"/>
            <w:vAlign w:val="center"/>
          </w:tcPr>
          <w:p w14:paraId="12690155" w14:textId="77777777" w:rsidR="00D372AE" w:rsidRPr="00B701AB" w:rsidRDefault="00D372AE" w:rsidP="00FE52CD">
            <w:pPr>
              <w:snapToGrid w:val="0"/>
              <w:rPr>
                <w:rFonts w:cs="Verdana"/>
                <w:bCs/>
                <w:szCs w:val="22"/>
                <w:lang w:eastAsia="el-GR"/>
              </w:rPr>
            </w:pPr>
          </w:p>
        </w:tc>
      </w:tr>
      <w:tr w:rsidR="00D372AE" w:rsidRPr="00E84916" w14:paraId="3A9C369C" w14:textId="77777777" w:rsidTr="00B701AB">
        <w:trPr>
          <w:cantSplit/>
          <w:trHeight w:val="818"/>
        </w:trPr>
        <w:tc>
          <w:tcPr>
            <w:tcW w:w="308" w:type="pct"/>
            <w:tcBorders>
              <w:top w:val="single" w:sz="4" w:space="0" w:color="000000"/>
              <w:left w:val="single" w:sz="4" w:space="0" w:color="000000"/>
              <w:bottom w:val="single" w:sz="4" w:space="0" w:color="000000"/>
            </w:tcBorders>
            <w:shd w:val="clear" w:color="auto" w:fill="auto"/>
            <w:vAlign w:val="center"/>
          </w:tcPr>
          <w:p w14:paraId="72049ACA" w14:textId="77777777" w:rsidR="00D372AE" w:rsidRPr="00B701AB" w:rsidRDefault="00D372AE" w:rsidP="00E234FB">
            <w:pPr>
              <w:pStyle w:val="aff"/>
              <w:numPr>
                <w:ilvl w:val="0"/>
                <w:numId w:val="418"/>
              </w:numPr>
              <w:tabs>
                <w:tab w:val="left" w:pos="0"/>
              </w:tabs>
              <w:snapToGrid w:val="0"/>
              <w:ind w:left="0" w:firstLine="0"/>
              <w:contextualSpacing w:val="0"/>
              <w:jc w:val="center"/>
              <w:rPr>
                <w:rFonts w:cs="Verdana"/>
                <w:bCs/>
                <w:szCs w:val="22"/>
                <w:lang w:eastAsia="el-GR"/>
              </w:rPr>
            </w:pPr>
          </w:p>
        </w:tc>
        <w:tc>
          <w:tcPr>
            <w:tcW w:w="2104" w:type="pct"/>
            <w:tcBorders>
              <w:top w:val="single" w:sz="4" w:space="0" w:color="000000"/>
              <w:left w:val="single" w:sz="4" w:space="0" w:color="000000"/>
              <w:bottom w:val="single" w:sz="4" w:space="0" w:color="000000"/>
            </w:tcBorders>
            <w:shd w:val="clear" w:color="auto" w:fill="auto"/>
            <w:vAlign w:val="center"/>
          </w:tcPr>
          <w:p w14:paraId="35B3315E" w14:textId="77777777" w:rsidR="00D372AE" w:rsidRPr="00B701AB" w:rsidRDefault="00D372AE" w:rsidP="00FE52CD">
            <w:pPr>
              <w:snapToGrid w:val="0"/>
              <w:rPr>
                <w:rFonts w:cs="Verdana"/>
                <w:bCs/>
                <w:szCs w:val="22"/>
                <w:lang w:val="el-GR" w:eastAsia="el-GR"/>
              </w:rPr>
            </w:pPr>
            <w:r w:rsidRPr="00B701AB">
              <w:rPr>
                <w:rFonts w:cs="Verdana"/>
                <w:bCs/>
                <w:szCs w:val="22"/>
                <w:lang w:val="el-GR" w:eastAsia="el-GR"/>
              </w:rPr>
              <w:t xml:space="preserve">Σύστημα διαχείρισης βάσεων δεδομένων σε διάταξη </w:t>
            </w:r>
            <w:r w:rsidRPr="00B701AB">
              <w:rPr>
                <w:rFonts w:cs="Verdana"/>
                <w:bCs/>
                <w:szCs w:val="22"/>
                <w:lang w:val="en-US" w:eastAsia="el-GR"/>
              </w:rPr>
              <w:t>mirrored</w:t>
            </w:r>
            <w:r w:rsidRPr="00B701AB">
              <w:rPr>
                <w:rFonts w:cs="Verdana"/>
                <w:bCs/>
                <w:szCs w:val="22"/>
                <w:lang w:val="el-GR" w:eastAsia="el-GR"/>
              </w:rPr>
              <w:t xml:space="preserve"> και </w:t>
            </w:r>
            <w:r w:rsidRPr="00B701AB">
              <w:rPr>
                <w:rFonts w:cs="Verdana"/>
                <w:bCs/>
                <w:szCs w:val="22"/>
                <w:lang w:val="en-US" w:eastAsia="el-GR"/>
              </w:rPr>
              <w:t>failover</w:t>
            </w:r>
            <w:r w:rsidRPr="00B701AB">
              <w:rPr>
                <w:rFonts w:cs="Verdana"/>
                <w:bCs/>
                <w:szCs w:val="22"/>
                <w:lang w:val="el-GR" w:eastAsia="el-GR"/>
              </w:rPr>
              <w:t xml:space="preserve"> – Να αναφερθεί το πλήθος των προσφερόμενων κόμβων</w:t>
            </w:r>
          </w:p>
        </w:tc>
        <w:tc>
          <w:tcPr>
            <w:tcW w:w="603" w:type="pct"/>
            <w:tcBorders>
              <w:top w:val="single" w:sz="4" w:space="0" w:color="000000"/>
              <w:left w:val="single" w:sz="4" w:space="0" w:color="000000"/>
              <w:bottom w:val="single" w:sz="4" w:space="0" w:color="000000"/>
            </w:tcBorders>
            <w:shd w:val="clear" w:color="auto" w:fill="auto"/>
            <w:vAlign w:val="center"/>
          </w:tcPr>
          <w:p w14:paraId="3679B1E6" w14:textId="77777777" w:rsidR="00D372AE" w:rsidRPr="00B701AB" w:rsidRDefault="00D372AE" w:rsidP="00AE2586">
            <w:pPr>
              <w:snapToGrid w:val="0"/>
              <w:jc w:val="center"/>
              <w:rPr>
                <w:rFonts w:cs="Verdana"/>
                <w:bCs/>
                <w:szCs w:val="22"/>
                <w:lang w:val="en-US" w:eastAsia="el-GR"/>
              </w:rPr>
            </w:pPr>
            <w:r w:rsidRPr="00B701AB">
              <w:rPr>
                <w:rFonts w:cs="Verdana"/>
                <w:bCs/>
                <w:szCs w:val="22"/>
                <w:lang w:val="en-US" w:eastAsia="el-GR"/>
              </w:rPr>
              <w:t>NAI</w:t>
            </w:r>
          </w:p>
        </w:tc>
        <w:tc>
          <w:tcPr>
            <w:tcW w:w="1042" w:type="pct"/>
            <w:tcBorders>
              <w:top w:val="single" w:sz="4" w:space="0" w:color="000000"/>
              <w:left w:val="single" w:sz="4" w:space="0" w:color="000000"/>
              <w:bottom w:val="single" w:sz="4" w:space="0" w:color="000000"/>
            </w:tcBorders>
            <w:shd w:val="clear" w:color="auto" w:fill="auto"/>
            <w:vAlign w:val="center"/>
          </w:tcPr>
          <w:p w14:paraId="75AA9AB8" w14:textId="77777777" w:rsidR="00D372AE" w:rsidRPr="00B701AB" w:rsidRDefault="00D372AE" w:rsidP="00FE52CD">
            <w:pPr>
              <w:snapToGrid w:val="0"/>
              <w:rPr>
                <w:rFonts w:cs="Verdana"/>
                <w:bCs/>
                <w:szCs w:val="22"/>
                <w:lang w:eastAsia="el-GR"/>
              </w:rPr>
            </w:pPr>
          </w:p>
        </w:tc>
        <w:tc>
          <w:tcPr>
            <w:tcW w:w="942"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CFE80B4" w14:textId="77777777" w:rsidR="00D372AE" w:rsidRPr="00B701AB" w:rsidRDefault="00D372AE" w:rsidP="00FE52CD">
            <w:pPr>
              <w:snapToGrid w:val="0"/>
              <w:rPr>
                <w:rFonts w:cs="Verdana"/>
                <w:bCs/>
                <w:szCs w:val="22"/>
                <w:lang w:eastAsia="el-GR"/>
              </w:rPr>
            </w:pPr>
          </w:p>
        </w:tc>
      </w:tr>
      <w:tr w:rsidR="00D372AE" w:rsidRPr="00E84916" w14:paraId="5DF431C9" w14:textId="77777777" w:rsidTr="00B701AB">
        <w:trPr>
          <w:cantSplit/>
        </w:trPr>
        <w:tc>
          <w:tcPr>
            <w:tcW w:w="308" w:type="pct"/>
            <w:tcBorders>
              <w:top w:val="single" w:sz="4" w:space="0" w:color="000000"/>
              <w:left w:val="single" w:sz="4" w:space="0" w:color="000000"/>
              <w:bottom w:val="single" w:sz="4" w:space="0" w:color="000000"/>
            </w:tcBorders>
            <w:shd w:val="clear" w:color="auto" w:fill="auto"/>
            <w:vAlign w:val="center"/>
          </w:tcPr>
          <w:p w14:paraId="15E7C183" w14:textId="77777777" w:rsidR="00D372AE" w:rsidRPr="00B701AB" w:rsidRDefault="00D372AE" w:rsidP="00E234FB">
            <w:pPr>
              <w:pStyle w:val="aff"/>
              <w:numPr>
                <w:ilvl w:val="0"/>
                <w:numId w:val="418"/>
              </w:numPr>
              <w:tabs>
                <w:tab w:val="left" w:pos="0"/>
              </w:tabs>
              <w:snapToGrid w:val="0"/>
              <w:ind w:left="0" w:firstLine="0"/>
              <w:contextualSpacing w:val="0"/>
              <w:jc w:val="center"/>
              <w:rPr>
                <w:rFonts w:cs="Verdana"/>
                <w:bCs/>
                <w:szCs w:val="22"/>
                <w:lang w:eastAsia="el-GR"/>
              </w:rPr>
            </w:pPr>
          </w:p>
        </w:tc>
        <w:tc>
          <w:tcPr>
            <w:tcW w:w="2104" w:type="pct"/>
            <w:tcBorders>
              <w:top w:val="single" w:sz="4" w:space="0" w:color="000000"/>
              <w:left w:val="single" w:sz="4" w:space="0" w:color="000000"/>
              <w:bottom w:val="single" w:sz="4" w:space="0" w:color="000000"/>
            </w:tcBorders>
            <w:shd w:val="clear" w:color="auto" w:fill="auto"/>
            <w:vAlign w:val="center"/>
          </w:tcPr>
          <w:p w14:paraId="76F772F6" w14:textId="77777777" w:rsidR="00D372AE" w:rsidRPr="00B701AB" w:rsidRDefault="00D372AE" w:rsidP="00FE52CD">
            <w:pPr>
              <w:snapToGrid w:val="0"/>
              <w:rPr>
                <w:rFonts w:cs="Verdana"/>
                <w:bCs/>
                <w:szCs w:val="22"/>
                <w:lang w:val="en-US" w:eastAsia="el-GR"/>
              </w:rPr>
            </w:pPr>
            <w:r w:rsidRPr="00B701AB">
              <w:rPr>
                <w:rFonts w:cs="Verdana"/>
                <w:bCs/>
                <w:szCs w:val="22"/>
                <w:lang w:eastAsia="el-GR"/>
              </w:rPr>
              <w:t>Πλήθος</w:t>
            </w:r>
            <w:r w:rsidRPr="00B701AB">
              <w:rPr>
                <w:rFonts w:cs="Verdana"/>
                <w:bCs/>
                <w:szCs w:val="22"/>
                <w:lang w:val="en-US" w:eastAsia="el-GR"/>
              </w:rPr>
              <w:t xml:space="preserve"> load balancers </w:t>
            </w:r>
            <w:r w:rsidRPr="00B701AB">
              <w:rPr>
                <w:rFonts w:cs="Verdana"/>
                <w:bCs/>
                <w:szCs w:val="22"/>
                <w:lang w:eastAsia="el-GR"/>
              </w:rPr>
              <w:t>στο</w:t>
            </w:r>
            <w:r w:rsidRPr="00B701AB">
              <w:rPr>
                <w:rFonts w:cs="Verdana"/>
                <w:bCs/>
                <w:szCs w:val="22"/>
                <w:lang w:val="en-US" w:eastAsia="el-GR"/>
              </w:rPr>
              <w:t xml:space="preserve"> Web </w:t>
            </w:r>
            <w:r w:rsidRPr="00B701AB">
              <w:rPr>
                <w:rFonts w:cs="Verdana"/>
                <w:bCs/>
                <w:szCs w:val="22"/>
                <w:lang w:eastAsia="el-GR"/>
              </w:rPr>
              <w:t>επίπεδο</w:t>
            </w:r>
          </w:p>
        </w:tc>
        <w:tc>
          <w:tcPr>
            <w:tcW w:w="603" w:type="pct"/>
            <w:tcBorders>
              <w:top w:val="single" w:sz="4" w:space="0" w:color="000000"/>
              <w:left w:val="single" w:sz="4" w:space="0" w:color="000000"/>
              <w:bottom w:val="single" w:sz="4" w:space="0" w:color="000000"/>
            </w:tcBorders>
            <w:shd w:val="clear" w:color="auto" w:fill="auto"/>
            <w:vAlign w:val="center"/>
          </w:tcPr>
          <w:p w14:paraId="0E02464D" w14:textId="77777777" w:rsidR="00D372AE" w:rsidRPr="00B701AB" w:rsidRDefault="00D372AE" w:rsidP="00AE2586">
            <w:pPr>
              <w:snapToGrid w:val="0"/>
              <w:jc w:val="center"/>
              <w:rPr>
                <w:rFonts w:cs="Verdana"/>
                <w:bCs/>
                <w:szCs w:val="22"/>
                <w:lang w:eastAsia="el-GR"/>
              </w:rPr>
            </w:pPr>
            <w:r w:rsidRPr="00B701AB">
              <w:rPr>
                <w:rFonts w:cs="Verdana"/>
                <w:bCs/>
                <w:szCs w:val="22"/>
                <w:lang w:eastAsia="el-GR"/>
              </w:rPr>
              <w:t>&gt;=2</w:t>
            </w:r>
          </w:p>
        </w:tc>
        <w:tc>
          <w:tcPr>
            <w:tcW w:w="1042" w:type="pct"/>
            <w:tcBorders>
              <w:top w:val="single" w:sz="4" w:space="0" w:color="000000"/>
              <w:left w:val="single" w:sz="4" w:space="0" w:color="000000"/>
              <w:bottom w:val="single" w:sz="4" w:space="0" w:color="000000"/>
            </w:tcBorders>
            <w:shd w:val="clear" w:color="auto" w:fill="auto"/>
            <w:vAlign w:val="center"/>
          </w:tcPr>
          <w:p w14:paraId="084FA010" w14:textId="77777777" w:rsidR="00D372AE" w:rsidRPr="00B701AB" w:rsidRDefault="00D372AE" w:rsidP="00FE52CD">
            <w:pPr>
              <w:snapToGrid w:val="0"/>
              <w:rPr>
                <w:rFonts w:cs="Verdana"/>
                <w:bCs/>
                <w:szCs w:val="22"/>
                <w:lang w:val="en-US" w:eastAsia="el-GR"/>
              </w:rPr>
            </w:pPr>
          </w:p>
        </w:tc>
        <w:tc>
          <w:tcPr>
            <w:tcW w:w="942"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1BC401B" w14:textId="77777777" w:rsidR="00D372AE" w:rsidRPr="00B701AB" w:rsidRDefault="00D372AE" w:rsidP="00FE52CD">
            <w:pPr>
              <w:snapToGrid w:val="0"/>
              <w:rPr>
                <w:rFonts w:cs="Verdana"/>
                <w:bCs/>
                <w:szCs w:val="22"/>
                <w:lang w:val="en-US" w:eastAsia="el-GR"/>
              </w:rPr>
            </w:pPr>
          </w:p>
        </w:tc>
      </w:tr>
      <w:tr w:rsidR="00D372AE" w:rsidRPr="00E84916" w14:paraId="284DDB47" w14:textId="77777777" w:rsidTr="00B701AB">
        <w:trPr>
          <w:cantSplit/>
        </w:trPr>
        <w:tc>
          <w:tcPr>
            <w:tcW w:w="308" w:type="pct"/>
            <w:tcBorders>
              <w:top w:val="single" w:sz="4" w:space="0" w:color="000000"/>
              <w:left w:val="single" w:sz="4" w:space="0" w:color="000000"/>
              <w:bottom w:val="single" w:sz="4" w:space="0" w:color="000000"/>
            </w:tcBorders>
            <w:shd w:val="clear" w:color="auto" w:fill="auto"/>
            <w:vAlign w:val="center"/>
          </w:tcPr>
          <w:p w14:paraId="7C26CE19" w14:textId="77777777" w:rsidR="00D372AE" w:rsidRPr="00B701AB" w:rsidRDefault="00D372AE" w:rsidP="00E234FB">
            <w:pPr>
              <w:pStyle w:val="aff"/>
              <w:numPr>
                <w:ilvl w:val="0"/>
                <w:numId w:val="418"/>
              </w:numPr>
              <w:tabs>
                <w:tab w:val="left" w:pos="0"/>
              </w:tabs>
              <w:snapToGrid w:val="0"/>
              <w:ind w:left="0" w:firstLine="0"/>
              <w:contextualSpacing w:val="0"/>
              <w:jc w:val="center"/>
              <w:rPr>
                <w:rFonts w:cs="Verdana"/>
                <w:bCs/>
                <w:szCs w:val="22"/>
                <w:lang w:eastAsia="el-GR"/>
              </w:rPr>
            </w:pPr>
          </w:p>
        </w:tc>
        <w:tc>
          <w:tcPr>
            <w:tcW w:w="2104" w:type="pct"/>
            <w:tcBorders>
              <w:top w:val="single" w:sz="4" w:space="0" w:color="000000"/>
              <w:left w:val="single" w:sz="4" w:space="0" w:color="000000"/>
              <w:bottom w:val="single" w:sz="4" w:space="0" w:color="000000"/>
            </w:tcBorders>
            <w:shd w:val="clear" w:color="auto" w:fill="auto"/>
            <w:vAlign w:val="center"/>
          </w:tcPr>
          <w:p w14:paraId="77BD8C5D" w14:textId="77777777" w:rsidR="00D372AE" w:rsidRPr="00B701AB" w:rsidRDefault="00D372AE" w:rsidP="00FE52CD">
            <w:pPr>
              <w:snapToGrid w:val="0"/>
              <w:rPr>
                <w:rFonts w:cs="Verdana"/>
                <w:bCs/>
                <w:szCs w:val="22"/>
                <w:lang w:val="el-GR" w:eastAsia="el-GR"/>
              </w:rPr>
            </w:pPr>
            <w:r w:rsidRPr="00B701AB">
              <w:rPr>
                <w:rFonts w:cs="Verdana"/>
                <w:bCs/>
                <w:szCs w:val="22"/>
                <w:lang w:val="el-GR" w:eastAsia="el-GR"/>
              </w:rPr>
              <w:t xml:space="preserve">Πλήθος </w:t>
            </w:r>
            <w:r w:rsidRPr="00B701AB">
              <w:rPr>
                <w:rFonts w:cs="Verdana"/>
                <w:bCs/>
                <w:szCs w:val="22"/>
                <w:lang w:val="en-US" w:eastAsia="el-GR"/>
              </w:rPr>
              <w:t>load</w:t>
            </w:r>
            <w:r w:rsidRPr="00B701AB">
              <w:rPr>
                <w:rFonts w:cs="Verdana"/>
                <w:bCs/>
                <w:szCs w:val="22"/>
                <w:lang w:val="el-GR" w:eastAsia="el-GR"/>
              </w:rPr>
              <w:t xml:space="preserve"> </w:t>
            </w:r>
            <w:r w:rsidRPr="00B701AB">
              <w:rPr>
                <w:rFonts w:cs="Verdana"/>
                <w:bCs/>
                <w:szCs w:val="22"/>
                <w:lang w:val="en-US" w:eastAsia="el-GR"/>
              </w:rPr>
              <w:t>balancers</w:t>
            </w:r>
            <w:r w:rsidRPr="00B701AB">
              <w:rPr>
                <w:rFonts w:cs="Verdana"/>
                <w:bCs/>
                <w:szCs w:val="22"/>
                <w:lang w:val="el-GR" w:eastAsia="el-GR"/>
              </w:rPr>
              <w:t xml:space="preserve"> στο </w:t>
            </w:r>
            <w:r w:rsidRPr="00B701AB">
              <w:rPr>
                <w:rFonts w:cs="Verdana"/>
                <w:bCs/>
                <w:szCs w:val="22"/>
                <w:lang w:val="en-US" w:eastAsia="el-GR"/>
              </w:rPr>
              <w:t>Application</w:t>
            </w:r>
            <w:r w:rsidRPr="00B701AB">
              <w:rPr>
                <w:rFonts w:cs="Verdana"/>
                <w:bCs/>
                <w:szCs w:val="22"/>
                <w:lang w:val="el-GR" w:eastAsia="el-GR"/>
              </w:rPr>
              <w:t xml:space="preserve"> επίπεδο (εφόσον είναι διακριτοί από τους </w:t>
            </w:r>
            <w:r w:rsidRPr="00B701AB">
              <w:rPr>
                <w:rFonts w:cs="Verdana"/>
                <w:bCs/>
                <w:szCs w:val="22"/>
                <w:lang w:val="en-US" w:eastAsia="el-GR"/>
              </w:rPr>
              <w:t>Web</w:t>
            </w:r>
            <w:r w:rsidRPr="00B701AB">
              <w:rPr>
                <w:rFonts w:cs="Verdana"/>
                <w:bCs/>
                <w:szCs w:val="22"/>
                <w:lang w:val="el-GR" w:eastAsia="el-GR"/>
              </w:rPr>
              <w:t>)</w:t>
            </w:r>
          </w:p>
        </w:tc>
        <w:tc>
          <w:tcPr>
            <w:tcW w:w="603" w:type="pct"/>
            <w:tcBorders>
              <w:top w:val="single" w:sz="4" w:space="0" w:color="000000"/>
              <w:left w:val="single" w:sz="4" w:space="0" w:color="000000"/>
              <w:bottom w:val="single" w:sz="4" w:space="0" w:color="000000"/>
            </w:tcBorders>
            <w:shd w:val="clear" w:color="auto" w:fill="auto"/>
            <w:vAlign w:val="center"/>
          </w:tcPr>
          <w:p w14:paraId="3DBED295" w14:textId="77777777" w:rsidR="00D372AE" w:rsidRPr="00B701AB" w:rsidRDefault="00D372AE" w:rsidP="00AE2586">
            <w:pPr>
              <w:snapToGrid w:val="0"/>
              <w:jc w:val="center"/>
              <w:rPr>
                <w:rFonts w:cs="Verdana"/>
                <w:bCs/>
                <w:szCs w:val="22"/>
                <w:lang w:eastAsia="el-GR"/>
              </w:rPr>
            </w:pPr>
            <w:r w:rsidRPr="00B701AB">
              <w:rPr>
                <w:rFonts w:cs="Verdana"/>
                <w:bCs/>
                <w:szCs w:val="22"/>
                <w:lang w:eastAsia="el-GR"/>
              </w:rPr>
              <w:t>&gt;=2</w:t>
            </w:r>
          </w:p>
        </w:tc>
        <w:tc>
          <w:tcPr>
            <w:tcW w:w="1042" w:type="pct"/>
            <w:tcBorders>
              <w:top w:val="single" w:sz="4" w:space="0" w:color="000000"/>
              <w:left w:val="single" w:sz="4" w:space="0" w:color="000000"/>
              <w:bottom w:val="single" w:sz="4" w:space="0" w:color="000000"/>
            </w:tcBorders>
            <w:shd w:val="clear" w:color="auto" w:fill="auto"/>
            <w:vAlign w:val="center"/>
          </w:tcPr>
          <w:p w14:paraId="5CA16F46" w14:textId="77777777" w:rsidR="00D372AE" w:rsidRPr="00B701AB" w:rsidRDefault="00D372AE" w:rsidP="00FE52CD">
            <w:pPr>
              <w:snapToGrid w:val="0"/>
              <w:rPr>
                <w:rFonts w:cs="Verdana"/>
                <w:bCs/>
                <w:szCs w:val="22"/>
                <w:lang w:eastAsia="el-GR"/>
              </w:rPr>
            </w:pPr>
          </w:p>
        </w:tc>
        <w:tc>
          <w:tcPr>
            <w:tcW w:w="942"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836C5C5" w14:textId="77777777" w:rsidR="00D372AE" w:rsidRPr="00B701AB" w:rsidRDefault="00D372AE" w:rsidP="00FE52CD">
            <w:pPr>
              <w:snapToGrid w:val="0"/>
              <w:rPr>
                <w:rFonts w:cs="Verdana"/>
                <w:bCs/>
                <w:szCs w:val="22"/>
                <w:lang w:eastAsia="el-GR"/>
              </w:rPr>
            </w:pPr>
          </w:p>
        </w:tc>
      </w:tr>
      <w:tr w:rsidR="00D372AE" w:rsidRPr="00E84916" w14:paraId="7C7D2A9F" w14:textId="77777777" w:rsidTr="00B701AB">
        <w:trPr>
          <w:cantSplit/>
        </w:trPr>
        <w:tc>
          <w:tcPr>
            <w:tcW w:w="308" w:type="pct"/>
            <w:tcBorders>
              <w:top w:val="single" w:sz="4" w:space="0" w:color="000000"/>
              <w:left w:val="single" w:sz="4" w:space="0" w:color="000000"/>
              <w:bottom w:val="single" w:sz="4" w:space="0" w:color="000000"/>
            </w:tcBorders>
            <w:shd w:val="clear" w:color="auto" w:fill="auto"/>
            <w:vAlign w:val="center"/>
          </w:tcPr>
          <w:p w14:paraId="4DE1FBEC" w14:textId="77777777" w:rsidR="00D372AE" w:rsidRPr="00B701AB" w:rsidRDefault="00D372AE" w:rsidP="00E234FB">
            <w:pPr>
              <w:pStyle w:val="aff"/>
              <w:numPr>
                <w:ilvl w:val="0"/>
                <w:numId w:val="418"/>
              </w:numPr>
              <w:tabs>
                <w:tab w:val="left" w:pos="0"/>
              </w:tabs>
              <w:snapToGrid w:val="0"/>
              <w:ind w:left="0" w:firstLine="0"/>
              <w:contextualSpacing w:val="0"/>
              <w:jc w:val="center"/>
              <w:rPr>
                <w:rFonts w:cs="Verdana"/>
                <w:bCs/>
                <w:szCs w:val="22"/>
                <w:lang w:eastAsia="el-GR"/>
              </w:rPr>
            </w:pPr>
          </w:p>
        </w:tc>
        <w:tc>
          <w:tcPr>
            <w:tcW w:w="2104" w:type="pct"/>
            <w:tcBorders>
              <w:top w:val="single" w:sz="4" w:space="0" w:color="000000"/>
              <w:left w:val="single" w:sz="4" w:space="0" w:color="000000"/>
              <w:bottom w:val="single" w:sz="4" w:space="0" w:color="000000"/>
            </w:tcBorders>
            <w:shd w:val="clear" w:color="auto" w:fill="auto"/>
            <w:vAlign w:val="center"/>
          </w:tcPr>
          <w:p w14:paraId="718A715C" w14:textId="77777777" w:rsidR="00D372AE" w:rsidRPr="00B701AB" w:rsidRDefault="00D372AE" w:rsidP="00FE52CD">
            <w:pPr>
              <w:snapToGrid w:val="0"/>
              <w:rPr>
                <w:rFonts w:cs="Verdana"/>
                <w:bCs/>
                <w:szCs w:val="22"/>
                <w:lang w:val="en-US" w:eastAsia="el-GR"/>
              </w:rPr>
            </w:pPr>
            <w:r w:rsidRPr="00B701AB">
              <w:rPr>
                <w:rFonts w:cs="Verdana"/>
                <w:bCs/>
                <w:szCs w:val="22"/>
                <w:lang w:eastAsia="el-GR"/>
              </w:rPr>
              <w:t>Πλήθος</w:t>
            </w:r>
            <w:r w:rsidRPr="00B701AB">
              <w:rPr>
                <w:rFonts w:cs="Verdana"/>
                <w:bCs/>
                <w:szCs w:val="22"/>
                <w:lang w:val="en-US" w:eastAsia="el-GR"/>
              </w:rPr>
              <w:t xml:space="preserve"> virtual </w:t>
            </w:r>
            <w:r w:rsidRPr="00B701AB">
              <w:rPr>
                <w:rFonts w:cs="Verdana"/>
                <w:bCs/>
                <w:szCs w:val="22"/>
                <w:lang w:eastAsia="el-GR"/>
              </w:rPr>
              <w:t>διακομιστών</w:t>
            </w:r>
            <w:r w:rsidRPr="00B701AB">
              <w:rPr>
                <w:rFonts w:cs="Verdana"/>
                <w:bCs/>
                <w:szCs w:val="22"/>
                <w:lang w:val="en-US" w:eastAsia="el-GR"/>
              </w:rPr>
              <w:t xml:space="preserve"> </w:t>
            </w:r>
            <w:r w:rsidRPr="00B701AB">
              <w:rPr>
                <w:rFonts w:cs="Verdana"/>
                <w:bCs/>
                <w:szCs w:val="22"/>
                <w:lang w:eastAsia="el-GR"/>
              </w:rPr>
              <w:t>για</w:t>
            </w:r>
            <w:r w:rsidRPr="00B701AB">
              <w:rPr>
                <w:rFonts w:cs="Verdana"/>
                <w:bCs/>
                <w:szCs w:val="22"/>
                <w:lang w:val="en-US" w:eastAsia="el-GR"/>
              </w:rPr>
              <w:t xml:space="preserve"> authentication / authorization </w:t>
            </w:r>
            <w:r w:rsidRPr="00B701AB">
              <w:rPr>
                <w:rFonts w:cs="Verdana"/>
                <w:bCs/>
                <w:szCs w:val="22"/>
                <w:lang w:eastAsia="el-GR"/>
              </w:rPr>
              <w:t>σε</w:t>
            </w:r>
            <w:r w:rsidRPr="00B701AB">
              <w:rPr>
                <w:rFonts w:cs="Verdana"/>
                <w:bCs/>
                <w:szCs w:val="22"/>
                <w:lang w:val="en-US" w:eastAsia="el-GR"/>
              </w:rPr>
              <w:t xml:space="preserve"> </w:t>
            </w:r>
            <w:r w:rsidRPr="00B701AB">
              <w:rPr>
                <w:rFonts w:cs="Verdana"/>
                <w:bCs/>
                <w:szCs w:val="22"/>
                <w:lang w:eastAsia="el-GR"/>
              </w:rPr>
              <w:t>διάταξη</w:t>
            </w:r>
            <w:r w:rsidRPr="00B701AB">
              <w:rPr>
                <w:rFonts w:cs="Verdana"/>
                <w:bCs/>
                <w:szCs w:val="22"/>
                <w:lang w:val="en-US" w:eastAsia="el-GR"/>
              </w:rPr>
              <w:t xml:space="preserve"> high availability</w:t>
            </w:r>
          </w:p>
        </w:tc>
        <w:tc>
          <w:tcPr>
            <w:tcW w:w="603" w:type="pct"/>
            <w:tcBorders>
              <w:top w:val="single" w:sz="4" w:space="0" w:color="000000"/>
              <w:left w:val="single" w:sz="4" w:space="0" w:color="000000"/>
              <w:bottom w:val="single" w:sz="4" w:space="0" w:color="000000"/>
            </w:tcBorders>
            <w:shd w:val="clear" w:color="auto" w:fill="auto"/>
            <w:vAlign w:val="center"/>
          </w:tcPr>
          <w:p w14:paraId="672BD473" w14:textId="77777777" w:rsidR="00D372AE" w:rsidRPr="00B701AB" w:rsidRDefault="00D372AE" w:rsidP="00AE2586">
            <w:pPr>
              <w:snapToGrid w:val="0"/>
              <w:jc w:val="center"/>
              <w:rPr>
                <w:rFonts w:cs="Verdana"/>
                <w:bCs/>
                <w:szCs w:val="22"/>
                <w:lang w:val="en-US" w:eastAsia="el-GR"/>
              </w:rPr>
            </w:pPr>
            <w:r w:rsidRPr="00B701AB">
              <w:rPr>
                <w:rFonts w:cs="Verdana"/>
                <w:bCs/>
                <w:szCs w:val="22"/>
                <w:lang w:val="en-US" w:eastAsia="el-GR"/>
              </w:rPr>
              <w:t>&gt;=2</w:t>
            </w:r>
          </w:p>
        </w:tc>
        <w:tc>
          <w:tcPr>
            <w:tcW w:w="1042" w:type="pct"/>
            <w:tcBorders>
              <w:top w:val="single" w:sz="4" w:space="0" w:color="000000"/>
              <w:left w:val="single" w:sz="4" w:space="0" w:color="000000"/>
              <w:bottom w:val="single" w:sz="4" w:space="0" w:color="000000"/>
            </w:tcBorders>
            <w:shd w:val="clear" w:color="auto" w:fill="auto"/>
            <w:vAlign w:val="center"/>
          </w:tcPr>
          <w:p w14:paraId="17822DB3" w14:textId="77777777" w:rsidR="00D372AE" w:rsidRPr="00B701AB" w:rsidRDefault="00D372AE" w:rsidP="00FE52CD">
            <w:pPr>
              <w:snapToGrid w:val="0"/>
              <w:rPr>
                <w:rFonts w:cs="Verdana"/>
                <w:bCs/>
                <w:szCs w:val="22"/>
                <w:lang w:val="en-US" w:eastAsia="el-GR"/>
              </w:rPr>
            </w:pPr>
          </w:p>
        </w:tc>
        <w:tc>
          <w:tcPr>
            <w:tcW w:w="942"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81FF168" w14:textId="77777777" w:rsidR="00D372AE" w:rsidRPr="00B701AB" w:rsidRDefault="00D372AE" w:rsidP="00FE52CD">
            <w:pPr>
              <w:snapToGrid w:val="0"/>
              <w:rPr>
                <w:rFonts w:cs="Verdana"/>
                <w:bCs/>
                <w:szCs w:val="22"/>
                <w:lang w:val="en-US" w:eastAsia="el-GR"/>
              </w:rPr>
            </w:pPr>
          </w:p>
        </w:tc>
      </w:tr>
      <w:tr w:rsidR="00D372AE" w:rsidRPr="00E84916" w14:paraId="56B2BCC1" w14:textId="77777777" w:rsidTr="00B701AB">
        <w:trPr>
          <w:cantSplit/>
        </w:trPr>
        <w:tc>
          <w:tcPr>
            <w:tcW w:w="308" w:type="pct"/>
            <w:tcBorders>
              <w:top w:val="single" w:sz="4" w:space="0" w:color="000000"/>
              <w:left w:val="single" w:sz="4" w:space="0" w:color="000000"/>
              <w:bottom w:val="single" w:sz="4" w:space="0" w:color="000000"/>
            </w:tcBorders>
            <w:shd w:val="clear" w:color="auto" w:fill="auto"/>
            <w:vAlign w:val="center"/>
          </w:tcPr>
          <w:p w14:paraId="68D9221A" w14:textId="77777777" w:rsidR="00D372AE" w:rsidRPr="00B701AB" w:rsidRDefault="00D372AE" w:rsidP="00E234FB">
            <w:pPr>
              <w:pStyle w:val="aff"/>
              <w:numPr>
                <w:ilvl w:val="0"/>
                <w:numId w:val="418"/>
              </w:numPr>
              <w:tabs>
                <w:tab w:val="left" w:pos="0"/>
              </w:tabs>
              <w:snapToGrid w:val="0"/>
              <w:ind w:left="0" w:firstLine="0"/>
              <w:contextualSpacing w:val="0"/>
              <w:jc w:val="center"/>
              <w:rPr>
                <w:rFonts w:cs="Verdana"/>
                <w:bCs/>
                <w:szCs w:val="22"/>
                <w:lang w:eastAsia="el-GR"/>
              </w:rPr>
            </w:pPr>
          </w:p>
        </w:tc>
        <w:tc>
          <w:tcPr>
            <w:tcW w:w="2104" w:type="pct"/>
            <w:tcBorders>
              <w:top w:val="single" w:sz="4" w:space="0" w:color="000000"/>
              <w:left w:val="single" w:sz="4" w:space="0" w:color="000000"/>
              <w:bottom w:val="single" w:sz="4" w:space="0" w:color="000000"/>
            </w:tcBorders>
            <w:shd w:val="clear" w:color="auto" w:fill="auto"/>
            <w:vAlign w:val="center"/>
          </w:tcPr>
          <w:p w14:paraId="6CFE2186" w14:textId="77777777" w:rsidR="00D372AE" w:rsidRPr="00B701AB" w:rsidRDefault="00D372AE" w:rsidP="00FE52CD">
            <w:pPr>
              <w:snapToGrid w:val="0"/>
              <w:rPr>
                <w:rFonts w:cs="Verdana"/>
                <w:bCs/>
                <w:szCs w:val="22"/>
                <w:lang w:val="el-GR" w:eastAsia="el-GR"/>
              </w:rPr>
            </w:pPr>
            <w:r w:rsidRPr="00B701AB">
              <w:rPr>
                <w:rFonts w:cs="Verdana"/>
                <w:bCs/>
                <w:szCs w:val="22"/>
                <w:lang w:val="en-US" w:eastAsia="el-GR"/>
              </w:rPr>
              <w:t>Virtual</w:t>
            </w:r>
            <w:r w:rsidRPr="00B701AB">
              <w:rPr>
                <w:rFonts w:cs="Verdana"/>
                <w:bCs/>
                <w:szCs w:val="22"/>
                <w:lang w:val="el-GR" w:eastAsia="el-GR"/>
              </w:rPr>
              <w:t xml:space="preserve"> διακομιστής για το λογισμικό διαχείρισης επιχειρηματικών διαδικασιών</w:t>
            </w:r>
          </w:p>
        </w:tc>
        <w:tc>
          <w:tcPr>
            <w:tcW w:w="603" w:type="pct"/>
            <w:tcBorders>
              <w:top w:val="single" w:sz="4" w:space="0" w:color="000000"/>
              <w:left w:val="single" w:sz="4" w:space="0" w:color="000000"/>
              <w:bottom w:val="single" w:sz="4" w:space="0" w:color="000000"/>
            </w:tcBorders>
            <w:shd w:val="clear" w:color="auto" w:fill="auto"/>
            <w:vAlign w:val="center"/>
          </w:tcPr>
          <w:p w14:paraId="6C5908F7" w14:textId="77777777" w:rsidR="00D372AE" w:rsidRPr="00B701AB" w:rsidRDefault="00D372AE" w:rsidP="00AE2586">
            <w:pPr>
              <w:snapToGrid w:val="0"/>
              <w:jc w:val="center"/>
              <w:rPr>
                <w:rFonts w:cs="Verdana"/>
                <w:bCs/>
                <w:szCs w:val="22"/>
                <w:lang w:val="en-US" w:eastAsia="el-GR"/>
              </w:rPr>
            </w:pPr>
            <w:r w:rsidRPr="00B701AB">
              <w:rPr>
                <w:rFonts w:cs="Verdana"/>
                <w:bCs/>
                <w:szCs w:val="22"/>
                <w:lang w:eastAsia="el-GR"/>
              </w:rPr>
              <w:t>ΝΑΙ</w:t>
            </w:r>
          </w:p>
        </w:tc>
        <w:tc>
          <w:tcPr>
            <w:tcW w:w="1042" w:type="pct"/>
            <w:tcBorders>
              <w:top w:val="single" w:sz="4" w:space="0" w:color="000000"/>
              <w:left w:val="single" w:sz="4" w:space="0" w:color="000000"/>
              <w:bottom w:val="single" w:sz="4" w:space="0" w:color="000000"/>
            </w:tcBorders>
            <w:shd w:val="clear" w:color="auto" w:fill="auto"/>
            <w:vAlign w:val="center"/>
          </w:tcPr>
          <w:p w14:paraId="2EB9CC2A" w14:textId="77777777" w:rsidR="00D372AE" w:rsidRPr="00B701AB" w:rsidRDefault="00D372AE" w:rsidP="00FE52CD">
            <w:pPr>
              <w:snapToGrid w:val="0"/>
              <w:rPr>
                <w:rFonts w:cs="Verdana"/>
                <w:bCs/>
                <w:szCs w:val="22"/>
                <w:lang w:eastAsia="el-GR"/>
              </w:rPr>
            </w:pPr>
          </w:p>
        </w:tc>
        <w:tc>
          <w:tcPr>
            <w:tcW w:w="942"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8DA3868" w14:textId="77777777" w:rsidR="00D372AE" w:rsidRPr="00B701AB" w:rsidRDefault="00D372AE" w:rsidP="00FE52CD">
            <w:pPr>
              <w:snapToGrid w:val="0"/>
              <w:rPr>
                <w:rFonts w:cs="Verdana"/>
                <w:bCs/>
                <w:szCs w:val="22"/>
                <w:lang w:eastAsia="el-GR"/>
              </w:rPr>
            </w:pPr>
          </w:p>
        </w:tc>
      </w:tr>
      <w:tr w:rsidR="00D372AE" w:rsidRPr="00E84916" w14:paraId="069A4A45" w14:textId="77777777" w:rsidTr="00B701AB">
        <w:trPr>
          <w:cantSplit/>
        </w:trPr>
        <w:tc>
          <w:tcPr>
            <w:tcW w:w="308" w:type="pct"/>
            <w:tcBorders>
              <w:top w:val="single" w:sz="4" w:space="0" w:color="000000"/>
              <w:left w:val="single" w:sz="4" w:space="0" w:color="000000"/>
              <w:bottom w:val="single" w:sz="4" w:space="0" w:color="000000"/>
            </w:tcBorders>
            <w:shd w:val="clear" w:color="auto" w:fill="auto"/>
            <w:vAlign w:val="center"/>
          </w:tcPr>
          <w:p w14:paraId="22002330" w14:textId="77777777" w:rsidR="00D372AE" w:rsidRPr="00B701AB" w:rsidRDefault="00D372AE" w:rsidP="00E234FB">
            <w:pPr>
              <w:pStyle w:val="aff"/>
              <w:numPr>
                <w:ilvl w:val="0"/>
                <w:numId w:val="418"/>
              </w:numPr>
              <w:tabs>
                <w:tab w:val="left" w:pos="0"/>
              </w:tabs>
              <w:snapToGrid w:val="0"/>
              <w:ind w:left="0" w:firstLine="0"/>
              <w:contextualSpacing w:val="0"/>
              <w:jc w:val="center"/>
              <w:rPr>
                <w:rFonts w:cs="Verdana"/>
                <w:bCs/>
                <w:szCs w:val="22"/>
                <w:lang w:eastAsia="el-GR"/>
              </w:rPr>
            </w:pPr>
          </w:p>
        </w:tc>
        <w:tc>
          <w:tcPr>
            <w:tcW w:w="2104" w:type="pct"/>
            <w:tcBorders>
              <w:top w:val="single" w:sz="4" w:space="0" w:color="000000"/>
              <w:left w:val="single" w:sz="4" w:space="0" w:color="000000"/>
              <w:bottom w:val="single" w:sz="4" w:space="0" w:color="000000"/>
            </w:tcBorders>
            <w:shd w:val="clear" w:color="auto" w:fill="auto"/>
            <w:vAlign w:val="center"/>
          </w:tcPr>
          <w:p w14:paraId="7A52B190" w14:textId="77777777" w:rsidR="00D372AE" w:rsidRPr="00B701AB" w:rsidRDefault="00D372AE" w:rsidP="00FE52CD">
            <w:pPr>
              <w:snapToGrid w:val="0"/>
              <w:rPr>
                <w:rFonts w:cs="Verdana"/>
                <w:bCs/>
                <w:szCs w:val="22"/>
                <w:lang w:val="el-GR" w:eastAsia="el-GR"/>
              </w:rPr>
            </w:pPr>
            <w:r w:rsidRPr="00B701AB">
              <w:rPr>
                <w:rFonts w:cs="Verdana"/>
                <w:bCs/>
                <w:szCs w:val="22"/>
                <w:lang w:val="el-GR" w:eastAsia="el-GR"/>
              </w:rPr>
              <w:t xml:space="preserve">Να αναφερθεί κατά πόσον η αρχιτεκτονική </w:t>
            </w:r>
            <w:r w:rsidR="00430D97" w:rsidRPr="00B701AB">
              <w:rPr>
                <w:rFonts w:cs="Verdana"/>
                <w:bCs/>
                <w:szCs w:val="22"/>
                <w:lang w:val="el-GR" w:eastAsia="el-GR"/>
              </w:rPr>
              <w:t xml:space="preserve">λύση </w:t>
            </w:r>
            <w:r w:rsidRPr="00B701AB">
              <w:rPr>
                <w:rFonts w:cs="Verdana"/>
                <w:bCs/>
                <w:szCs w:val="22"/>
                <w:lang w:val="el-GR" w:eastAsia="el-GR"/>
              </w:rPr>
              <w:t xml:space="preserve">περιλαμβάνει </w:t>
            </w:r>
            <w:r w:rsidRPr="00B701AB">
              <w:rPr>
                <w:rFonts w:cs="Verdana"/>
                <w:bCs/>
                <w:szCs w:val="22"/>
                <w:lang w:val="en-US" w:eastAsia="el-GR"/>
              </w:rPr>
              <w:t>virtual</w:t>
            </w:r>
            <w:r w:rsidRPr="00B701AB">
              <w:rPr>
                <w:rFonts w:cs="Verdana"/>
                <w:bCs/>
                <w:szCs w:val="22"/>
                <w:lang w:val="el-GR" w:eastAsia="el-GR"/>
              </w:rPr>
              <w:t xml:space="preserve"> </w:t>
            </w:r>
            <w:r w:rsidR="00430D97" w:rsidRPr="00B701AB">
              <w:rPr>
                <w:rFonts w:cs="Verdana"/>
                <w:bCs/>
                <w:szCs w:val="22"/>
                <w:lang w:val="en-US" w:eastAsia="el-GR"/>
              </w:rPr>
              <w:t>application</w:t>
            </w:r>
            <w:r w:rsidR="00430D97" w:rsidRPr="00B701AB">
              <w:rPr>
                <w:rFonts w:cs="Verdana"/>
                <w:bCs/>
                <w:szCs w:val="22"/>
                <w:lang w:val="el-GR" w:eastAsia="el-GR"/>
              </w:rPr>
              <w:t xml:space="preserve"> </w:t>
            </w:r>
            <w:r w:rsidRPr="00B701AB">
              <w:rPr>
                <w:rFonts w:cs="Verdana"/>
                <w:bCs/>
                <w:szCs w:val="22"/>
                <w:lang w:val="en-US" w:eastAsia="el-GR"/>
              </w:rPr>
              <w:t>firewalls</w:t>
            </w:r>
            <w:r w:rsidR="00430D97" w:rsidRPr="00B701AB">
              <w:rPr>
                <w:rFonts w:cs="Verdana"/>
                <w:bCs/>
                <w:szCs w:val="22"/>
                <w:lang w:val="el-GR" w:eastAsia="el-GR"/>
              </w:rPr>
              <w:t xml:space="preserve"> (</w:t>
            </w:r>
            <w:r w:rsidR="00430D97" w:rsidRPr="00B701AB">
              <w:rPr>
                <w:rFonts w:cs="Verdana"/>
                <w:bCs/>
                <w:szCs w:val="22"/>
                <w:lang w:val="en-US" w:eastAsia="el-GR"/>
              </w:rPr>
              <w:t>WAF</w:t>
            </w:r>
            <w:r w:rsidR="00430D97" w:rsidRPr="00B701AB">
              <w:rPr>
                <w:rFonts w:cs="Verdana"/>
                <w:bCs/>
                <w:szCs w:val="22"/>
                <w:lang w:val="el-GR" w:eastAsia="el-GR"/>
              </w:rPr>
              <w:t>)</w:t>
            </w:r>
          </w:p>
        </w:tc>
        <w:tc>
          <w:tcPr>
            <w:tcW w:w="603" w:type="pct"/>
            <w:tcBorders>
              <w:top w:val="single" w:sz="4" w:space="0" w:color="000000"/>
              <w:left w:val="single" w:sz="4" w:space="0" w:color="000000"/>
              <w:bottom w:val="single" w:sz="4" w:space="0" w:color="000000"/>
            </w:tcBorders>
            <w:shd w:val="clear" w:color="auto" w:fill="auto"/>
            <w:vAlign w:val="center"/>
          </w:tcPr>
          <w:p w14:paraId="5172EC4E" w14:textId="77777777" w:rsidR="00D372AE" w:rsidRPr="00B701AB" w:rsidRDefault="00F37A8A" w:rsidP="00AE2586">
            <w:pPr>
              <w:snapToGrid w:val="0"/>
              <w:jc w:val="center"/>
              <w:rPr>
                <w:rFonts w:cs="Verdana"/>
                <w:bCs/>
                <w:szCs w:val="22"/>
                <w:lang w:val="el-GR" w:eastAsia="el-GR"/>
              </w:rPr>
            </w:pPr>
            <w:r w:rsidRPr="00B701AB">
              <w:rPr>
                <w:rFonts w:cs="Verdana"/>
                <w:bCs/>
                <w:szCs w:val="22"/>
                <w:lang w:val="el-GR" w:eastAsia="el-GR"/>
              </w:rPr>
              <w:t xml:space="preserve">ΝΑΙ </w:t>
            </w:r>
          </w:p>
        </w:tc>
        <w:tc>
          <w:tcPr>
            <w:tcW w:w="1042" w:type="pct"/>
            <w:tcBorders>
              <w:top w:val="single" w:sz="4" w:space="0" w:color="000000"/>
              <w:left w:val="single" w:sz="4" w:space="0" w:color="000000"/>
              <w:bottom w:val="single" w:sz="4" w:space="0" w:color="000000"/>
            </w:tcBorders>
            <w:shd w:val="clear" w:color="auto" w:fill="auto"/>
            <w:vAlign w:val="center"/>
          </w:tcPr>
          <w:p w14:paraId="40E04414" w14:textId="77777777" w:rsidR="00D372AE" w:rsidRPr="00B701AB" w:rsidRDefault="00D372AE" w:rsidP="00FE52CD">
            <w:pPr>
              <w:snapToGrid w:val="0"/>
              <w:rPr>
                <w:rFonts w:cs="Verdana"/>
                <w:bCs/>
                <w:szCs w:val="22"/>
                <w:lang w:val="el-GR" w:eastAsia="el-GR"/>
              </w:rPr>
            </w:pPr>
          </w:p>
        </w:tc>
        <w:tc>
          <w:tcPr>
            <w:tcW w:w="942"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6A081A3" w14:textId="77777777" w:rsidR="00D372AE" w:rsidRPr="00B701AB" w:rsidRDefault="00D372AE" w:rsidP="00FE52CD">
            <w:pPr>
              <w:snapToGrid w:val="0"/>
              <w:rPr>
                <w:rFonts w:cs="Verdana"/>
                <w:bCs/>
                <w:szCs w:val="22"/>
                <w:lang w:val="el-GR" w:eastAsia="el-GR"/>
              </w:rPr>
            </w:pPr>
          </w:p>
        </w:tc>
      </w:tr>
    </w:tbl>
    <w:p w14:paraId="681FFCE0" w14:textId="77777777" w:rsidR="00D372AE" w:rsidRPr="00AE2586" w:rsidRDefault="00D372AE" w:rsidP="00AE2586">
      <w:pPr>
        <w:rPr>
          <w:lang w:val="el-GR"/>
        </w:rPr>
      </w:pPr>
    </w:p>
    <w:p w14:paraId="2E3505FA" w14:textId="77777777" w:rsidR="00142660" w:rsidRPr="00AE2586" w:rsidRDefault="00142660" w:rsidP="00142660">
      <w:pPr>
        <w:rPr>
          <w:lang w:val="el-GR"/>
        </w:rPr>
      </w:pPr>
    </w:p>
    <w:p w14:paraId="4333112D" w14:textId="77777777" w:rsidR="00142660" w:rsidRDefault="00D266B4" w:rsidP="00142660">
      <w:pPr>
        <w:pStyle w:val="3"/>
        <w:rPr>
          <w:lang w:val="el-GR"/>
        </w:rPr>
      </w:pPr>
      <w:bookmarkStart w:id="846" w:name="_Toc516238337"/>
      <w:r>
        <w:rPr>
          <w:lang w:val="el-GR"/>
        </w:rPr>
        <w:lastRenderedPageBreak/>
        <w:t>Έτοιμο Λογισμικό</w:t>
      </w:r>
      <w:bookmarkEnd w:id="846"/>
      <w:r>
        <w:rPr>
          <w:lang w:val="el-GR"/>
        </w:rPr>
        <w:t xml:space="preserve"> </w:t>
      </w:r>
    </w:p>
    <w:p w14:paraId="1926BE85" w14:textId="77777777" w:rsidR="00D266B4" w:rsidRPr="009A646B" w:rsidRDefault="00D266B4" w:rsidP="00AE2586">
      <w:pPr>
        <w:pStyle w:val="4"/>
      </w:pPr>
      <w:bookmarkStart w:id="847" w:name="_Toc516238338"/>
      <w:r w:rsidRPr="00D266B4">
        <w:t>Λειτουργικό Σύστημα</w:t>
      </w:r>
      <w:bookmarkEnd w:id="847"/>
    </w:p>
    <w:tbl>
      <w:tblPr>
        <w:tblW w:w="5000" w:type="pct"/>
        <w:tblLook w:val="0000" w:firstRow="0" w:lastRow="0" w:firstColumn="0" w:lastColumn="0" w:noHBand="0" w:noVBand="0"/>
      </w:tblPr>
      <w:tblGrid>
        <w:gridCol w:w="617"/>
        <w:gridCol w:w="4198"/>
        <w:gridCol w:w="1232"/>
        <w:gridCol w:w="1962"/>
        <w:gridCol w:w="1619"/>
      </w:tblGrid>
      <w:tr w:rsidR="00D266B4" w:rsidRPr="00E84916" w14:paraId="76D2E613" w14:textId="77777777" w:rsidTr="00B701AB">
        <w:trPr>
          <w:cantSplit/>
          <w:tblHeader/>
        </w:trPr>
        <w:tc>
          <w:tcPr>
            <w:tcW w:w="320" w:type="pct"/>
            <w:tcBorders>
              <w:top w:val="single" w:sz="4" w:space="0" w:color="000000"/>
              <w:left w:val="single" w:sz="4" w:space="0" w:color="000000"/>
              <w:bottom w:val="single" w:sz="4" w:space="0" w:color="000000"/>
            </w:tcBorders>
            <w:shd w:val="clear" w:color="auto" w:fill="D8D8D8"/>
            <w:vAlign w:val="center"/>
          </w:tcPr>
          <w:p w14:paraId="7E67BF9E" w14:textId="77777777" w:rsidR="00D266B4" w:rsidRPr="00B701AB" w:rsidRDefault="00D266B4">
            <w:pPr>
              <w:jc w:val="center"/>
              <w:rPr>
                <w:b/>
                <w:szCs w:val="22"/>
              </w:rPr>
            </w:pPr>
            <w:r w:rsidRPr="00B701AB">
              <w:rPr>
                <w:b/>
                <w:szCs w:val="22"/>
              </w:rPr>
              <w:t>Α/Α</w:t>
            </w:r>
          </w:p>
        </w:tc>
        <w:tc>
          <w:tcPr>
            <w:tcW w:w="2180" w:type="pct"/>
            <w:tcBorders>
              <w:top w:val="single" w:sz="4" w:space="0" w:color="000000"/>
              <w:left w:val="single" w:sz="4" w:space="0" w:color="000000"/>
              <w:bottom w:val="single" w:sz="4" w:space="0" w:color="000000"/>
            </w:tcBorders>
            <w:shd w:val="clear" w:color="auto" w:fill="D8D8D8"/>
            <w:vAlign w:val="center"/>
          </w:tcPr>
          <w:p w14:paraId="6D2EFF4A" w14:textId="77777777" w:rsidR="00D266B4" w:rsidRPr="00B701AB" w:rsidRDefault="00D266B4" w:rsidP="00FE52CD">
            <w:pPr>
              <w:jc w:val="center"/>
              <w:rPr>
                <w:b/>
                <w:szCs w:val="22"/>
              </w:rPr>
            </w:pPr>
            <w:r w:rsidRPr="00B701AB">
              <w:rPr>
                <w:b/>
                <w:szCs w:val="22"/>
              </w:rPr>
              <w:t>ΠΡΟΔΙΑΓΡΑΦΗ</w:t>
            </w:r>
          </w:p>
        </w:tc>
        <w:tc>
          <w:tcPr>
            <w:tcW w:w="640" w:type="pct"/>
            <w:tcBorders>
              <w:top w:val="single" w:sz="4" w:space="0" w:color="000000"/>
              <w:left w:val="single" w:sz="4" w:space="0" w:color="000000"/>
              <w:bottom w:val="single" w:sz="4" w:space="0" w:color="000000"/>
            </w:tcBorders>
            <w:shd w:val="clear" w:color="auto" w:fill="D8D8D8"/>
            <w:vAlign w:val="center"/>
          </w:tcPr>
          <w:p w14:paraId="3F04B37E" w14:textId="77777777" w:rsidR="00D266B4" w:rsidRPr="00B701AB" w:rsidRDefault="00D266B4" w:rsidP="009A646B">
            <w:pPr>
              <w:jc w:val="center"/>
              <w:rPr>
                <w:b/>
                <w:szCs w:val="22"/>
              </w:rPr>
            </w:pPr>
            <w:r w:rsidRPr="00B701AB">
              <w:rPr>
                <w:b/>
                <w:szCs w:val="22"/>
              </w:rPr>
              <w:t>ΑΠΑΙΤΗΣΗ</w:t>
            </w:r>
          </w:p>
        </w:tc>
        <w:tc>
          <w:tcPr>
            <w:tcW w:w="1019" w:type="pct"/>
            <w:tcBorders>
              <w:top w:val="single" w:sz="4" w:space="0" w:color="000000"/>
              <w:left w:val="single" w:sz="4" w:space="0" w:color="000000"/>
              <w:bottom w:val="single" w:sz="4" w:space="0" w:color="000000"/>
            </w:tcBorders>
            <w:shd w:val="clear" w:color="auto" w:fill="D8D8D8"/>
            <w:vAlign w:val="center"/>
          </w:tcPr>
          <w:p w14:paraId="3266BB1F" w14:textId="77777777" w:rsidR="00D266B4" w:rsidRPr="00B701AB" w:rsidRDefault="00D266B4" w:rsidP="00FE52CD">
            <w:pPr>
              <w:jc w:val="center"/>
              <w:rPr>
                <w:b/>
                <w:szCs w:val="22"/>
              </w:rPr>
            </w:pPr>
            <w:r w:rsidRPr="00B701AB">
              <w:rPr>
                <w:b/>
                <w:szCs w:val="22"/>
              </w:rPr>
              <w:t>ΑΠΑΝΤΗΣΗ</w:t>
            </w:r>
          </w:p>
        </w:tc>
        <w:tc>
          <w:tcPr>
            <w:tcW w:w="841" w:type="pct"/>
            <w:tcBorders>
              <w:top w:val="single" w:sz="4" w:space="0" w:color="000000"/>
              <w:left w:val="single" w:sz="4" w:space="0" w:color="000000"/>
              <w:bottom w:val="single" w:sz="4" w:space="0" w:color="000000"/>
              <w:right w:val="single" w:sz="4" w:space="0" w:color="000000"/>
            </w:tcBorders>
            <w:shd w:val="clear" w:color="auto" w:fill="D8D8D8"/>
            <w:vAlign w:val="center"/>
          </w:tcPr>
          <w:p w14:paraId="2A255FA4" w14:textId="77777777" w:rsidR="00D266B4" w:rsidRPr="00B701AB" w:rsidRDefault="00D266B4" w:rsidP="00FE52CD">
            <w:pPr>
              <w:jc w:val="center"/>
              <w:rPr>
                <w:b/>
                <w:szCs w:val="22"/>
              </w:rPr>
            </w:pPr>
            <w:r w:rsidRPr="00B701AB">
              <w:rPr>
                <w:b/>
                <w:szCs w:val="22"/>
              </w:rPr>
              <w:t>ΠΑΡΑΠΟΜΠΗ ΤΕΚΜΗΡΙΩΣΗΣ</w:t>
            </w:r>
          </w:p>
        </w:tc>
      </w:tr>
      <w:tr w:rsidR="005B088D" w:rsidRPr="00E84916" w14:paraId="7C2ADD60" w14:textId="77777777" w:rsidTr="00B701AB">
        <w:trPr>
          <w:cantSplit/>
        </w:trPr>
        <w:tc>
          <w:tcPr>
            <w:tcW w:w="320" w:type="pct"/>
            <w:tcBorders>
              <w:top w:val="single" w:sz="4" w:space="0" w:color="000000"/>
              <w:left w:val="single" w:sz="4" w:space="0" w:color="000000"/>
              <w:bottom w:val="single" w:sz="4" w:space="0" w:color="000000"/>
            </w:tcBorders>
            <w:shd w:val="clear" w:color="auto" w:fill="auto"/>
            <w:vAlign w:val="center"/>
          </w:tcPr>
          <w:p w14:paraId="13D15C65" w14:textId="77777777" w:rsidR="005B088D" w:rsidRPr="00B701AB" w:rsidRDefault="005B088D" w:rsidP="00E234FB">
            <w:pPr>
              <w:pStyle w:val="aff"/>
              <w:numPr>
                <w:ilvl w:val="0"/>
                <w:numId w:val="418"/>
              </w:numPr>
              <w:tabs>
                <w:tab w:val="left" w:pos="0"/>
              </w:tabs>
              <w:snapToGrid w:val="0"/>
              <w:ind w:left="0" w:firstLine="0"/>
              <w:contextualSpacing w:val="0"/>
              <w:jc w:val="center"/>
              <w:rPr>
                <w:rFonts w:cs="Verdana"/>
                <w:bCs/>
                <w:szCs w:val="22"/>
                <w:lang w:eastAsia="el-GR"/>
              </w:rPr>
            </w:pPr>
          </w:p>
        </w:tc>
        <w:tc>
          <w:tcPr>
            <w:tcW w:w="2180" w:type="pct"/>
            <w:tcBorders>
              <w:top w:val="single" w:sz="4" w:space="0" w:color="000000"/>
              <w:left w:val="single" w:sz="4" w:space="0" w:color="000000"/>
              <w:bottom w:val="single" w:sz="4" w:space="0" w:color="000000"/>
            </w:tcBorders>
            <w:shd w:val="clear" w:color="auto" w:fill="auto"/>
            <w:vAlign w:val="center"/>
          </w:tcPr>
          <w:p w14:paraId="61D23AF9" w14:textId="77777777" w:rsidR="005B088D" w:rsidRPr="00B701AB" w:rsidRDefault="005B088D" w:rsidP="005B088D">
            <w:pPr>
              <w:snapToGrid w:val="0"/>
              <w:rPr>
                <w:rFonts w:cs="Verdana"/>
                <w:bCs/>
                <w:szCs w:val="22"/>
                <w:lang w:val="el-GR" w:eastAsia="el-GR"/>
              </w:rPr>
            </w:pPr>
            <w:r w:rsidRPr="00B701AB">
              <w:rPr>
                <w:rFonts w:cs="Tahoma"/>
                <w:szCs w:val="22"/>
                <w:lang w:val="el-GR"/>
              </w:rPr>
              <w:t>Να αναφερθούν το Όνομα – Έκδοση – Κατασκευαστής – Τύπος - Χρονολογία διάθεσης του προσφερόμενου λογισμικού (εμπορικό προϊόν ή ανοικτού κώδικα)</w:t>
            </w:r>
          </w:p>
        </w:tc>
        <w:tc>
          <w:tcPr>
            <w:tcW w:w="640" w:type="pct"/>
            <w:tcBorders>
              <w:top w:val="single" w:sz="4" w:space="0" w:color="000000"/>
              <w:left w:val="single" w:sz="4" w:space="0" w:color="000000"/>
              <w:bottom w:val="single" w:sz="4" w:space="0" w:color="000000"/>
            </w:tcBorders>
            <w:shd w:val="clear" w:color="auto" w:fill="auto"/>
            <w:vAlign w:val="center"/>
          </w:tcPr>
          <w:p w14:paraId="592D49B5" w14:textId="77777777" w:rsidR="005B088D" w:rsidRPr="00B701AB" w:rsidRDefault="005B088D" w:rsidP="005B088D">
            <w:pPr>
              <w:snapToGrid w:val="0"/>
              <w:jc w:val="center"/>
              <w:rPr>
                <w:rFonts w:cs="Verdana"/>
                <w:bCs/>
                <w:szCs w:val="22"/>
                <w:lang w:val="el-GR" w:eastAsia="el-GR"/>
              </w:rPr>
            </w:pPr>
            <w:r w:rsidRPr="00B701AB">
              <w:rPr>
                <w:rFonts w:cs="Verdana"/>
                <w:bCs/>
                <w:szCs w:val="22"/>
                <w:lang w:val="el-GR" w:eastAsia="el-GR"/>
              </w:rPr>
              <w:t xml:space="preserve">ΝΑΙ </w:t>
            </w:r>
          </w:p>
        </w:tc>
        <w:tc>
          <w:tcPr>
            <w:tcW w:w="1019" w:type="pct"/>
            <w:tcBorders>
              <w:top w:val="single" w:sz="4" w:space="0" w:color="000000"/>
              <w:left w:val="single" w:sz="4" w:space="0" w:color="000000"/>
              <w:bottom w:val="single" w:sz="4" w:space="0" w:color="000000"/>
            </w:tcBorders>
            <w:shd w:val="clear" w:color="auto" w:fill="auto"/>
            <w:vAlign w:val="center"/>
          </w:tcPr>
          <w:p w14:paraId="39718A22" w14:textId="77777777" w:rsidR="005B088D" w:rsidRPr="00B701AB" w:rsidRDefault="005B088D" w:rsidP="005B088D">
            <w:pPr>
              <w:snapToGrid w:val="0"/>
              <w:rPr>
                <w:rFonts w:cs="Verdana"/>
                <w:bCs/>
                <w:szCs w:val="22"/>
                <w:lang w:val="el-GR" w:eastAsia="el-GR"/>
              </w:rPr>
            </w:pPr>
          </w:p>
        </w:tc>
        <w:tc>
          <w:tcPr>
            <w:tcW w:w="84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53CD0AF9" w14:textId="77777777" w:rsidR="005B088D" w:rsidRPr="00B701AB" w:rsidRDefault="005B088D" w:rsidP="005B088D">
            <w:pPr>
              <w:snapToGrid w:val="0"/>
              <w:rPr>
                <w:rFonts w:cs="Verdana"/>
                <w:bCs/>
                <w:szCs w:val="22"/>
                <w:lang w:val="el-GR" w:eastAsia="el-GR"/>
              </w:rPr>
            </w:pPr>
          </w:p>
        </w:tc>
      </w:tr>
      <w:tr w:rsidR="001366AC" w:rsidRPr="00E84916" w14:paraId="71378D9E" w14:textId="77777777" w:rsidTr="00B701AB">
        <w:trPr>
          <w:cantSplit/>
        </w:trPr>
        <w:tc>
          <w:tcPr>
            <w:tcW w:w="320" w:type="pct"/>
            <w:tcBorders>
              <w:top w:val="single" w:sz="4" w:space="0" w:color="000000"/>
              <w:left w:val="single" w:sz="4" w:space="0" w:color="000000"/>
              <w:bottom w:val="single" w:sz="4" w:space="0" w:color="000000"/>
            </w:tcBorders>
            <w:shd w:val="clear" w:color="auto" w:fill="auto"/>
            <w:vAlign w:val="center"/>
          </w:tcPr>
          <w:p w14:paraId="137BB3CC" w14:textId="77777777" w:rsidR="001366AC" w:rsidRPr="00B701AB" w:rsidRDefault="001366AC" w:rsidP="00E234FB">
            <w:pPr>
              <w:pStyle w:val="aff"/>
              <w:numPr>
                <w:ilvl w:val="0"/>
                <w:numId w:val="418"/>
              </w:numPr>
              <w:tabs>
                <w:tab w:val="left" w:pos="0"/>
              </w:tabs>
              <w:snapToGrid w:val="0"/>
              <w:ind w:left="0" w:firstLine="0"/>
              <w:contextualSpacing w:val="0"/>
              <w:jc w:val="center"/>
              <w:rPr>
                <w:rFonts w:cs="Verdana"/>
                <w:bCs/>
                <w:szCs w:val="22"/>
                <w:lang w:eastAsia="el-GR"/>
              </w:rPr>
            </w:pPr>
          </w:p>
        </w:tc>
        <w:tc>
          <w:tcPr>
            <w:tcW w:w="2180" w:type="pct"/>
            <w:tcBorders>
              <w:top w:val="single" w:sz="4" w:space="0" w:color="000000"/>
              <w:left w:val="single" w:sz="4" w:space="0" w:color="000000"/>
              <w:bottom w:val="single" w:sz="4" w:space="0" w:color="000000"/>
            </w:tcBorders>
            <w:shd w:val="clear" w:color="auto" w:fill="auto"/>
            <w:vAlign w:val="center"/>
          </w:tcPr>
          <w:p w14:paraId="0BAD5FC5" w14:textId="77777777" w:rsidR="001366AC" w:rsidRPr="00B701AB" w:rsidRDefault="001366AC" w:rsidP="005B088D">
            <w:pPr>
              <w:snapToGrid w:val="0"/>
              <w:rPr>
                <w:rFonts w:cs="Tahoma"/>
                <w:szCs w:val="22"/>
                <w:lang w:val="el-GR"/>
              </w:rPr>
            </w:pPr>
            <w:r w:rsidRPr="00B701AB">
              <w:rPr>
                <w:rFonts w:cs="Tahoma"/>
                <w:szCs w:val="22"/>
                <w:lang w:val="el-GR"/>
              </w:rPr>
              <w:t xml:space="preserve">Οι προσφερόμενες άδειες </w:t>
            </w:r>
            <w:r w:rsidR="00690730" w:rsidRPr="00B701AB">
              <w:rPr>
                <w:rFonts w:cs="Tahoma"/>
                <w:szCs w:val="22"/>
                <w:lang w:val="el-GR"/>
              </w:rPr>
              <w:t xml:space="preserve">χρήσης </w:t>
            </w:r>
            <w:r w:rsidRPr="00B701AB">
              <w:rPr>
                <w:rFonts w:cs="Tahoma"/>
                <w:szCs w:val="22"/>
                <w:lang w:val="el-GR"/>
              </w:rPr>
              <w:t xml:space="preserve">θα πρέπει να καλύπτουν </w:t>
            </w:r>
            <w:r w:rsidR="00690730" w:rsidRPr="00B701AB">
              <w:rPr>
                <w:rFonts w:cs="Tahoma"/>
                <w:szCs w:val="22"/>
                <w:lang w:val="el-GR"/>
              </w:rPr>
              <w:t>τις απαιτήσεις της παρούσας, αλλά και την προσφερόμενη λύση.</w:t>
            </w:r>
          </w:p>
        </w:tc>
        <w:tc>
          <w:tcPr>
            <w:tcW w:w="640" w:type="pct"/>
            <w:tcBorders>
              <w:top w:val="single" w:sz="4" w:space="0" w:color="000000"/>
              <w:left w:val="single" w:sz="4" w:space="0" w:color="000000"/>
              <w:bottom w:val="single" w:sz="4" w:space="0" w:color="000000"/>
            </w:tcBorders>
            <w:shd w:val="clear" w:color="auto" w:fill="auto"/>
            <w:vAlign w:val="center"/>
          </w:tcPr>
          <w:p w14:paraId="153FC70F" w14:textId="77777777" w:rsidR="001366AC" w:rsidRPr="00B701AB" w:rsidRDefault="00690730" w:rsidP="005B088D">
            <w:pPr>
              <w:snapToGrid w:val="0"/>
              <w:jc w:val="center"/>
              <w:rPr>
                <w:rFonts w:cs="Verdana"/>
                <w:bCs/>
                <w:szCs w:val="22"/>
                <w:lang w:val="el-GR" w:eastAsia="el-GR"/>
              </w:rPr>
            </w:pPr>
            <w:r w:rsidRPr="00B701AB">
              <w:rPr>
                <w:rFonts w:cs="Verdana"/>
                <w:bCs/>
                <w:szCs w:val="22"/>
                <w:lang w:val="el-GR" w:eastAsia="el-GR"/>
              </w:rPr>
              <w:t xml:space="preserve">ΝΑΙ </w:t>
            </w:r>
          </w:p>
        </w:tc>
        <w:tc>
          <w:tcPr>
            <w:tcW w:w="1019" w:type="pct"/>
            <w:tcBorders>
              <w:top w:val="single" w:sz="4" w:space="0" w:color="000000"/>
              <w:left w:val="single" w:sz="4" w:space="0" w:color="000000"/>
              <w:bottom w:val="single" w:sz="4" w:space="0" w:color="000000"/>
            </w:tcBorders>
            <w:shd w:val="clear" w:color="auto" w:fill="auto"/>
            <w:vAlign w:val="center"/>
          </w:tcPr>
          <w:p w14:paraId="4AC450A8" w14:textId="77777777" w:rsidR="001366AC" w:rsidRPr="00B701AB" w:rsidRDefault="001366AC" w:rsidP="005B088D">
            <w:pPr>
              <w:snapToGrid w:val="0"/>
              <w:rPr>
                <w:rFonts w:cs="Verdana"/>
                <w:bCs/>
                <w:szCs w:val="22"/>
                <w:lang w:val="el-GR" w:eastAsia="el-GR"/>
              </w:rPr>
            </w:pPr>
          </w:p>
        </w:tc>
        <w:tc>
          <w:tcPr>
            <w:tcW w:w="84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8571E70" w14:textId="77777777" w:rsidR="001366AC" w:rsidRPr="00B701AB" w:rsidRDefault="001366AC" w:rsidP="005B088D">
            <w:pPr>
              <w:snapToGrid w:val="0"/>
              <w:rPr>
                <w:rFonts w:cs="Verdana"/>
                <w:bCs/>
                <w:szCs w:val="22"/>
                <w:lang w:val="el-GR" w:eastAsia="el-GR"/>
              </w:rPr>
            </w:pPr>
          </w:p>
        </w:tc>
      </w:tr>
      <w:tr w:rsidR="00690730" w:rsidRPr="00E84916" w14:paraId="1D6116E1" w14:textId="77777777" w:rsidTr="00B701AB">
        <w:trPr>
          <w:cantSplit/>
        </w:trPr>
        <w:tc>
          <w:tcPr>
            <w:tcW w:w="320" w:type="pct"/>
            <w:tcBorders>
              <w:top w:val="single" w:sz="4" w:space="0" w:color="000000"/>
              <w:left w:val="single" w:sz="4" w:space="0" w:color="000000"/>
              <w:bottom w:val="single" w:sz="4" w:space="0" w:color="000000"/>
            </w:tcBorders>
            <w:shd w:val="clear" w:color="auto" w:fill="auto"/>
            <w:vAlign w:val="center"/>
          </w:tcPr>
          <w:p w14:paraId="7B40EBEB" w14:textId="77777777" w:rsidR="00690730" w:rsidRPr="00B701AB" w:rsidRDefault="00690730" w:rsidP="00E234FB">
            <w:pPr>
              <w:pStyle w:val="aff"/>
              <w:numPr>
                <w:ilvl w:val="0"/>
                <w:numId w:val="418"/>
              </w:numPr>
              <w:tabs>
                <w:tab w:val="left" w:pos="0"/>
              </w:tabs>
              <w:snapToGrid w:val="0"/>
              <w:ind w:left="0" w:firstLine="0"/>
              <w:contextualSpacing w:val="0"/>
              <w:jc w:val="center"/>
              <w:rPr>
                <w:rFonts w:cs="Verdana"/>
                <w:bCs/>
                <w:szCs w:val="22"/>
                <w:lang w:eastAsia="el-GR"/>
              </w:rPr>
            </w:pPr>
          </w:p>
        </w:tc>
        <w:tc>
          <w:tcPr>
            <w:tcW w:w="2180" w:type="pct"/>
            <w:tcBorders>
              <w:top w:val="single" w:sz="4" w:space="0" w:color="000000"/>
              <w:left w:val="single" w:sz="4" w:space="0" w:color="000000"/>
              <w:bottom w:val="single" w:sz="4" w:space="0" w:color="000000"/>
            </w:tcBorders>
            <w:shd w:val="clear" w:color="auto" w:fill="auto"/>
            <w:vAlign w:val="center"/>
          </w:tcPr>
          <w:p w14:paraId="04A78A97" w14:textId="77777777" w:rsidR="00690730" w:rsidRPr="00B701AB" w:rsidRDefault="00690730" w:rsidP="00690730">
            <w:pPr>
              <w:snapToGrid w:val="0"/>
              <w:rPr>
                <w:rFonts w:cs="Tahoma"/>
                <w:szCs w:val="22"/>
                <w:lang w:val="el-GR"/>
              </w:rPr>
            </w:pPr>
            <w:r w:rsidRPr="00B701AB">
              <w:rPr>
                <w:bCs/>
                <w:szCs w:val="22"/>
                <w:lang w:val="el-GR"/>
              </w:rPr>
              <w:t xml:space="preserve">Το σύνολο του λογισμικού  θα πρέπει να παραδοθεί σε κατάσταση πλήρους λειτουργίας, δηλαδή εγκατεστημένο στο </w:t>
            </w:r>
            <w:r w:rsidRPr="00B701AB">
              <w:rPr>
                <w:bCs/>
                <w:szCs w:val="22"/>
                <w:lang w:val="en-US"/>
              </w:rPr>
              <w:t>G</w:t>
            </w:r>
            <w:r w:rsidRPr="00B701AB">
              <w:rPr>
                <w:bCs/>
                <w:szCs w:val="22"/>
                <w:lang w:val="el-GR"/>
              </w:rPr>
              <w:t>-</w:t>
            </w:r>
            <w:r w:rsidRPr="00B701AB">
              <w:rPr>
                <w:bCs/>
                <w:szCs w:val="22"/>
                <w:lang w:val="en-US"/>
              </w:rPr>
              <w:t>Cloud</w:t>
            </w:r>
            <w:r w:rsidRPr="00B701AB">
              <w:rPr>
                <w:bCs/>
                <w:szCs w:val="22"/>
                <w:lang w:val="el-GR"/>
              </w:rPr>
              <w:t xml:space="preserve"> της ΚτΠ Α.Ε. και κατάλληλα διαμορφωμένο για τις ανάγκες του Φορέα Λειτουργίας.</w:t>
            </w:r>
          </w:p>
        </w:tc>
        <w:tc>
          <w:tcPr>
            <w:tcW w:w="640" w:type="pct"/>
            <w:tcBorders>
              <w:top w:val="single" w:sz="4" w:space="0" w:color="000000"/>
              <w:left w:val="single" w:sz="4" w:space="0" w:color="000000"/>
              <w:bottom w:val="single" w:sz="4" w:space="0" w:color="000000"/>
            </w:tcBorders>
            <w:shd w:val="clear" w:color="auto" w:fill="auto"/>
            <w:vAlign w:val="center"/>
          </w:tcPr>
          <w:p w14:paraId="2A7C6BD8" w14:textId="77777777" w:rsidR="00690730" w:rsidRPr="00B701AB" w:rsidRDefault="00690730" w:rsidP="00690730">
            <w:pPr>
              <w:snapToGrid w:val="0"/>
              <w:jc w:val="center"/>
              <w:rPr>
                <w:rFonts w:cs="Verdana"/>
                <w:bCs/>
                <w:szCs w:val="22"/>
                <w:lang w:val="el-GR" w:eastAsia="el-GR"/>
              </w:rPr>
            </w:pPr>
            <w:r w:rsidRPr="00B701AB">
              <w:rPr>
                <w:rFonts w:cs="Verdana"/>
                <w:bCs/>
                <w:szCs w:val="22"/>
                <w:lang w:val="el-GR" w:eastAsia="el-GR"/>
              </w:rPr>
              <w:t xml:space="preserve">ΝΑΙ </w:t>
            </w:r>
          </w:p>
        </w:tc>
        <w:tc>
          <w:tcPr>
            <w:tcW w:w="1019" w:type="pct"/>
            <w:tcBorders>
              <w:top w:val="single" w:sz="4" w:space="0" w:color="000000"/>
              <w:left w:val="single" w:sz="4" w:space="0" w:color="000000"/>
              <w:bottom w:val="single" w:sz="4" w:space="0" w:color="000000"/>
            </w:tcBorders>
            <w:shd w:val="clear" w:color="auto" w:fill="auto"/>
            <w:vAlign w:val="center"/>
          </w:tcPr>
          <w:p w14:paraId="0241FEA9" w14:textId="77777777" w:rsidR="00690730" w:rsidRPr="00B701AB" w:rsidRDefault="00690730" w:rsidP="00690730">
            <w:pPr>
              <w:snapToGrid w:val="0"/>
              <w:rPr>
                <w:rFonts w:cs="Verdana"/>
                <w:bCs/>
                <w:szCs w:val="22"/>
                <w:lang w:val="el-GR" w:eastAsia="el-GR"/>
              </w:rPr>
            </w:pPr>
          </w:p>
        </w:tc>
        <w:tc>
          <w:tcPr>
            <w:tcW w:w="84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8D34DEC" w14:textId="77777777" w:rsidR="00690730" w:rsidRPr="00B701AB" w:rsidRDefault="00690730" w:rsidP="00690730">
            <w:pPr>
              <w:snapToGrid w:val="0"/>
              <w:rPr>
                <w:rFonts w:cs="Verdana"/>
                <w:bCs/>
                <w:szCs w:val="22"/>
                <w:lang w:val="el-GR" w:eastAsia="el-GR"/>
              </w:rPr>
            </w:pPr>
          </w:p>
        </w:tc>
      </w:tr>
      <w:tr w:rsidR="00690730" w:rsidRPr="00E84916" w14:paraId="4BFBFE0D" w14:textId="77777777" w:rsidTr="00B701AB">
        <w:trPr>
          <w:cantSplit/>
        </w:trPr>
        <w:tc>
          <w:tcPr>
            <w:tcW w:w="320" w:type="pct"/>
            <w:tcBorders>
              <w:top w:val="single" w:sz="4" w:space="0" w:color="000000"/>
              <w:left w:val="single" w:sz="4" w:space="0" w:color="000000"/>
              <w:bottom w:val="single" w:sz="4" w:space="0" w:color="000000"/>
            </w:tcBorders>
            <w:shd w:val="clear" w:color="auto" w:fill="auto"/>
            <w:vAlign w:val="center"/>
          </w:tcPr>
          <w:p w14:paraId="30B76C70" w14:textId="77777777" w:rsidR="00690730" w:rsidRPr="00B701AB" w:rsidRDefault="00690730" w:rsidP="00E234FB">
            <w:pPr>
              <w:pStyle w:val="aff"/>
              <w:numPr>
                <w:ilvl w:val="0"/>
                <w:numId w:val="418"/>
              </w:numPr>
              <w:tabs>
                <w:tab w:val="left" w:pos="0"/>
              </w:tabs>
              <w:snapToGrid w:val="0"/>
              <w:ind w:left="0" w:firstLine="0"/>
              <w:contextualSpacing w:val="0"/>
              <w:jc w:val="center"/>
              <w:rPr>
                <w:rFonts w:cs="Verdana"/>
                <w:bCs/>
                <w:szCs w:val="22"/>
                <w:lang w:eastAsia="el-GR"/>
              </w:rPr>
            </w:pPr>
          </w:p>
        </w:tc>
        <w:tc>
          <w:tcPr>
            <w:tcW w:w="2180" w:type="pct"/>
            <w:tcBorders>
              <w:top w:val="single" w:sz="4" w:space="0" w:color="000000"/>
              <w:left w:val="single" w:sz="4" w:space="0" w:color="000000"/>
              <w:bottom w:val="single" w:sz="4" w:space="0" w:color="000000"/>
            </w:tcBorders>
            <w:shd w:val="clear" w:color="auto" w:fill="auto"/>
            <w:vAlign w:val="center"/>
          </w:tcPr>
          <w:p w14:paraId="07C7CF18" w14:textId="77777777" w:rsidR="00690730" w:rsidRPr="00B701AB" w:rsidRDefault="00690730" w:rsidP="00690730">
            <w:pPr>
              <w:snapToGrid w:val="0"/>
              <w:rPr>
                <w:rFonts w:cs="Tahoma"/>
                <w:szCs w:val="22"/>
                <w:lang w:val="el-GR"/>
              </w:rPr>
            </w:pPr>
            <w:r w:rsidRPr="00B701AB">
              <w:rPr>
                <w:bCs/>
                <w:szCs w:val="22"/>
                <w:lang w:val="el-GR"/>
              </w:rPr>
              <w:t xml:space="preserve">Θα πρέπει να συνοδεύονται από όλα τα αναγκαία </w:t>
            </w:r>
            <w:r w:rsidRPr="00B701AB">
              <w:rPr>
                <w:bCs/>
                <w:szCs w:val="22"/>
              </w:rPr>
              <w:t>media</w:t>
            </w:r>
            <w:r w:rsidRPr="00B701AB">
              <w:rPr>
                <w:bCs/>
                <w:szCs w:val="22"/>
                <w:lang w:val="el-GR"/>
              </w:rPr>
              <w:t xml:space="preserve"> εγκατάστασης καθώς και από πλήρη εγχειρίδια διαχειριστών (</w:t>
            </w:r>
            <w:r w:rsidRPr="00B701AB">
              <w:rPr>
                <w:bCs/>
                <w:szCs w:val="22"/>
              </w:rPr>
              <w:t>administration</w:t>
            </w:r>
            <w:r w:rsidRPr="00B701AB">
              <w:rPr>
                <w:bCs/>
                <w:szCs w:val="22"/>
                <w:lang w:val="el-GR"/>
              </w:rPr>
              <w:t xml:space="preserve"> ή </w:t>
            </w:r>
            <w:r w:rsidRPr="00B701AB">
              <w:rPr>
                <w:bCs/>
                <w:szCs w:val="22"/>
              </w:rPr>
              <w:t>reference</w:t>
            </w:r>
            <w:r w:rsidRPr="00B701AB">
              <w:rPr>
                <w:bCs/>
                <w:szCs w:val="22"/>
                <w:lang w:val="el-GR"/>
              </w:rPr>
              <w:t xml:space="preserve"> </w:t>
            </w:r>
            <w:r w:rsidRPr="00B701AB">
              <w:rPr>
                <w:bCs/>
                <w:szCs w:val="22"/>
              </w:rPr>
              <w:t>manuals</w:t>
            </w:r>
            <w:r w:rsidRPr="00B701AB">
              <w:rPr>
                <w:bCs/>
                <w:szCs w:val="22"/>
                <w:lang w:val="el-GR"/>
              </w:rPr>
              <w:t>) σε ψηφιακή μορφή και προαιρετικά σε έντυπη μορφή</w:t>
            </w:r>
            <w:r w:rsidR="00140C04" w:rsidRPr="00B701AB">
              <w:rPr>
                <w:bCs/>
                <w:szCs w:val="22"/>
                <w:lang w:val="el-GR"/>
              </w:rPr>
              <w:t>.</w:t>
            </w:r>
          </w:p>
        </w:tc>
        <w:tc>
          <w:tcPr>
            <w:tcW w:w="640" w:type="pct"/>
            <w:tcBorders>
              <w:top w:val="single" w:sz="4" w:space="0" w:color="000000"/>
              <w:left w:val="single" w:sz="4" w:space="0" w:color="000000"/>
              <w:bottom w:val="single" w:sz="4" w:space="0" w:color="000000"/>
            </w:tcBorders>
            <w:shd w:val="clear" w:color="auto" w:fill="auto"/>
            <w:vAlign w:val="center"/>
          </w:tcPr>
          <w:p w14:paraId="17608D5C" w14:textId="77777777" w:rsidR="00690730" w:rsidRPr="00B701AB" w:rsidRDefault="00690730" w:rsidP="00690730">
            <w:pPr>
              <w:snapToGrid w:val="0"/>
              <w:jc w:val="center"/>
              <w:rPr>
                <w:rFonts w:cs="Verdana"/>
                <w:bCs/>
                <w:szCs w:val="22"/>
                <w:lang w:val="el-GR" w:eastAsia="el-GR"/>
              </w:rPr>
            </w:pPr>
            <w:r w:rsidRPr="00B701AB">
              <w:rPr>
                <w:rFonts w:cs="Verdana"/>
                <w:bCs/>
                <w:szCs w:val="22"/>
                <w:lang w:val="el-GR" w:eastAsia="el-GR"/>
              </w:rPr>
              <w:t xml:space="preserve">ΝΑΙ </w:t>
            </w:r>
          </w:p>
        </w:tc>
        <w:tc>
          <w:tcPr>
            <w:tcW w:w="1019" w:type="pct"/>
            <w:tcBorders>
              <w:top w:val="single" w:sz="4" w:space="0" w:color="000000"/>
              <w:left w:val="single" w:sz="4" w:space="0" w:color="000000"/>
              <w:bottom w:val="single" w:sz="4" w:space="0" w:color="000000"/>
            </w:tcBorders>
            <w:shd w:val="clear" w:color="auto" w:fill="auto"/>
            <w:vAlign w:val="center"/>
          </w:tcPr>
          <w:p w14:paraId="6E1BBA64" w14:textId="77777777" w:rsidR="00690730" w:rsidRPr="00B701AB" w:rsidRDefault="00690730" w:rsidP="00690730">
            <w:pPr>
              <w:snapToGrid w:val="0"/>
              <w:rPr>
                <w:rFonts w:cs="Verdana"/>
                <w:bCs/>
                <w:szCs w:val="22"/>
                <w:lang w:val="el-GR" w:eastAsia="el-GR"/>
              </w:rPr>
            </w:pPr>
          </w:p>
        </w:tc>
        <w:tc>
          <w:tcPr>
            <w:tcW w:w="84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8CA8278" w14:textId="77777777" w:rsidR="00690730" w:rsidRPr="00B701AB" w:rsidRDefault="00690730" w:rsidP="00690730">
            <w:pPr>
              <w:snapToGrid w:val="0"/>
              <w:rPr>
                <w:rFonts w:cs="Verdana"/>
                <w:bCs/>
                <w:szCs w:val="22"/>
                <w:lang w:val="el-GR" w:eastAsia="el-GR"/>
              </w:rPr>
            </w:pPr>
          </w:p>
        </w:tc>
      </w:tr>
    </w:tbl>
    <w:p w14:paraId="1D4E0501" w14:textId="77777777" w:rsidR="00142660" w:rsidRDefault="00142660" w:rsidP="00142660">
      <w:pPr>
        <w:rPr>
          <w:lang w:val="en-US"/>
        </w:rPr>
      </w:pPr>
    </w:p>
    <w:p w14:paraId="5522A764" w14:textId="77777777" w:rsidR="00690730" w:rsidRDefault="00690730" w:rsidP="00AE2586">
      <w:pPr>
        <w:pStyle w:val="4"/>
      </w:pPr>
      <w:bookmarkStart w:id="848" w:name="_Toc516238339"/>
      <w:r w:rsidRPr="00690730">
        <w:t>Λογισμικό Application / Web Server</w:t>
      </w:r>
      <w:bookmarkEnd w:id="848"/>
    </w:p>
    <w:tbl>
      <w:tblPr>
        <w:tblW w:w="5083"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642"/>
        <w:gridCol w:w="4207"/>
        <w:gridCol w:w="1235"/>
        <w:gridCol w:w="2144"/>
        <w:gridCol w:w="1560"/>
      </w:tblGrid>
      <w:tr w:rsidR="00690730" w:rsidRPr="00C43714" w14:paraId="1EFCE024" w14:textId="77777777" w:rsidTr="00B701AB">
        <w:trPr>
          <w:cantSplit/>
          <w:tblHeader/>
        </w:trPr>
        <w:tc>
          <w:tcPr>
            <w:tcW w:w="328" w:type="pct"/>
            <w:shd w:val="clear" w:color="auto" w:fill="CCCCCC"/>
            <w:vAlign w:val="center"/>
          </w:tcPr>
          <w:p w14:paraId="2D7C91BA" w14:textId="77777777" w:rsidR="00690730" w:rsidRPr="00B701AB" w:rsidRDefault="00690730" w:rsidP="00FE52CD">
            <w:pPr>
              <w:jc w:val="center"/>
              <w:rPr>
                <w:rFonts w:asciiTheme="minorHAnsi" w:hAnsiTheme="minorHAnsi" w:cstheme="minorHAnsi"/>
                <w:b/>
                <w:szCs w:val="22"/>
              </w:rPr>
            </w:pPr>
            <w:r w:rsidRPr="00B701AB">
              <w:rPr>
                <w:rFonts w:asciiTheme="minorHAnsi" w:hAnsiTheme="minorHAnsi" w:cstheme="minorHAnsi"/>
                <w:b/>
                <w:szCs w:val="22"/>
              </w:rPr>
              <w:t>Α/Α</w:t>
            </w:r>
          </w:p>
        </w:tc>
        <w:tc>
          <w:tcPr>
            <w:tcW w:w="2149" w:type="pct"/>
            <w:shd w:val="clear" w:color="auto" w:fill="CCCCCC"/>
            <w:vAlign w:val="center"/>
          </w:tcPr>
          <w:p w14:paraId="1EEF63B7" w14:textId="77777777" w:rsidR="00690730" w:rsidRPr="00B701AB" w:rsidRDefault="00690730" w:rsidP="00FE52CD">
            <w:pPr>
              <w:jc w:val="center"/>
              <w:rPr>
                <w:rFonts w:asciiTheme="minorHAnsi" w:hAnsiTheme="minorHAnsi" w:cstheme="minorHAnsi"/>
                <w:b/>
                <w:szCs w:val="22"/>
              </w:rPr>
            </w:pPr>
            <w:r w:rsidRPr="00B701AB">
              <w:rPr>
                <w:rFonts w:asciiTheme="minorHAnsi" w:hAnsiTheme="minorHAnsi" w:cstheme="minorHAnsi"/>
                <w:b/>
                <w:szCs w:val="22"/>
              </w:rPr>
              <w:t>ΠΡΟΔΙΑΓΡΑΦΗ</w:t>
            </w:r>
          </w:p>
        </w:tc>
        <w:tc>
          <w:tcPr>
            <w:tcW w:w="631" w:type="pct"/>
            <w:tcBorders>
              <w:bottom w:val="single" w:sz="4" w:space="0" w:color="auto"/>
            </w:tcBorders>
            <w:shd w:val="clear" w:color="auto" w:fill="CCCCCC"/>
            <w:vAlign w:val="center"/>
          </w:tcPr>
          <w:p w14:paraId="60D12078" w14:textId="77777777" w:rsidR="00690730" w:rsidRPr="00B701AB" w:rsidRDefault="00690730" w:rsidP="00FE52CD">
            <w:pPr>
              <w:jc w:val="center"/>
              <w:rPr>
                <w:rFonts w:asciiTheme="minorHAnsi" w:hAnsiTheme="minorHAnsi" w:cstheme="minorHAnsi"/>
                <w:b/>
                <w:szCs w:val="22"/>
              </w:rPr>
            </w:pPr>
            <w:r w:rsidRPr="00B701AB">
              <w:rPr>
                <w:rFonts w:asciiTheme="minorHAnsi" w:hAnsiTheme="minorHAnsi" w:cstheme="minorHAnsi"/>
                <w:b/>
                <w:szCs w:val="22"/>
              </w:rPr>
              <w:t>ΑΠΑΙΤΗΣΗ</w:t>
            </w:r>
          </w:p>
        </w:tc>
        <w:tc>
          <w:tcPr>
            <w:tcW w:w="1095" w:type="pct"/>
            <w:tcBorders>
              <w:bottom w:val="single" w:sz="4" w:space="0" w:color="auto"/>
            </w:tcBorders>
            <w:shd w:val="clear" w:color="auto" w:fill="CCCCCC"/>
            <w:vAlign w:val="center"/>
          </w:tcPr>
          <w:p w14:paraId="51D79640" w14:textId="77777777" w:rsidR="00690730" w:rsidRPr="00B701AB" w:rsidRDefault="00690730" w:rsidP="00FE52CD">
            <w:pPr>
              <w:jc w:val="center"/>
              <w:rPr>
                <w:rFonts w:asciiTheme="minorHAnsi" w:hAnsiTheme="minorHAnsi" w:cstheme="minorHAnsi"/>
                <w:b/>
                <w:szCs w:val="22"/>
              </w:rPr>
            </w:pPr>
            <w:r w:rsidRPr="00B701AB">
              <w:rPr>
                <w:rFonts w:asciiTheme="minorHAnsi" w:hAnsiTheme="minorHAnsi" w:cstheme="minorHAnsi"/>
                <w:b/>
                <w:szCs w:val="22"/>
              </w:rPr>
              <w:t>ΑΠΑΝΤΗΣΗ</w:t>
            </w:r>
          </w:p>
        </w:tc>
        <w:tc>
          <w:tcPr>
            <w:tcW w:w="797" w:type="pct"/>
            <w:tcBorders>
              <w:bottom w:val="single" w:sz="4" w:space="0" w:color="auto"/>
            </w:tcBorders>
            <w:shd w:val="clear" w:color="auto" w:fill="CCCCCC"/>
            <w:vAlign w:val="center"/>
          </w:tcPr>
          <w:p w14:paraId="56ABFC5A" w14:textId="77777777" w:rsidR="00690730" w:rsidRPr="00B701AB" w:rsidRDefault="00690730" w:rsidP="00FE52CD">
            <w:pPr>
              <w:jc w:val="center"/>
              <w:rPr>
                <w:rFonts w:asciiTheme="minorHAnsi" w:hAnsiTheme="minorHAnsi" w:cstheme="minorHAnsi"/>
                <w:b/>
                <w:szCs w:val="22"/>
              </w:rPr>
            </w:pPr>
            <w:r w:rsidRPr="00B701AB">
              <w:rPr>
                <w:rFonts w:asciiTheme="minorHAnsi" w:hAnsiTheme="minorHAnsi" w:cstheme="minorHAnsi"/>
                <w:b/>
                <w:szCs w:val="22"/>
              </w:rPr>
              <w:t>ΠΑΡΑΠΟΜΠΗ</w:t>
            </w:r>
          </w:p>
        </w:tc>
      </w:tr>
      <w:tr w:rsidR="00690730" w:rsidRPr="00C43714" w14:paraId="252972AF" w14:textId="77777777" w:rsidTr="00B701AB">
        <w:trPr>
          <w:cantSplit/>
        </w:trPr>
        <w:tc>
          <w:tcPr>
            <w:tcW w:w="328" w:type="pct"/>
            <w:vAlign w:val="center"/>
          </w:tcPr>
          <w:p w14:paraId="662F7794" w14:textId="77777777" w:rsidR="00690730" w:rsidRPr="00B701AB" w:rsidRDefault="00690730" w:rsidP="00E234FB">
            <w:pPr>
              <w:pStyle w:val="aff"/>
              <w:numPr>
                <w:ilvl w:val="0"/>
                <w:numId w:val="418"/>
              </w:numPr>
              <w:tabs>
                <w:tab w:val="left" w:pos="0"/>
              </w:tabs>
              <w:snapToGrid w:val="0"/>
              <w:ind w:left="0" w:firstLine="0"/>
              <w:contextualSpacing w:val="0"/>
              <w:jc w:val="center"/>
              <w:rPr>
                <w:rFonts w:asciiTheme="minorHAnsi" w:hAnsiTheme="minorHAnsi" w:cstheme="minorHAnsi"/>
                <w:bCs/>
                <w:szCs w:val="22"/>
                <w:lang w:eastAsia="el-GR"/>
              </w:rPr>
            </w:pPr>
          </w:p>
        </w:tc>
        <w:tc>
          <w:tcPr>
            <w:tcW w:w="2149" w:type="pct"/>
            <w:vAlign w:val="center"/>
          </w:tcPr>
          <w:p w14:paraId="460B52F0" w14:textId="77777777" w:rsidR="00690730" w:rsidRPr="00B701AB" w:rsidRDefault="00690730" w:rsidP="00FE52CD">
            <w:pPr>
              <w:rPr>
                <w:rFonts w:asciiTheme="minorHAnsi" w:hAnsiTheme="minorHAnsi" w:cstheme="minorHAnsi"/>
                <w:szCs w:val="22"/>
                <w:lang w:val="el-GR"/>
              </w:rPr>
            </w:pPr>
            <w:r w:rsidRPr="00B701AB">
              <w:rPr>
                <w:rFonts w:asciiTheme="minorHAnsi" w:hAnsiTheme="minorHAnsi" w:cstheme="minorHAnsi"/>
                <w:szCs w:val="22"/>
                <w:lang w:val="el-GR"/>
              </w:rPr>
              <w:t>Να αναφερθούν το όνομα και η έκδοση του προσφερόμενου λογισμικού και η χρονολογία διάθεσης της προσφερόμενης έκδοσης</w:t>
            </w:r>
          </w:p>
        </w:tc>
        <w:tc>
          <w:tcPr>
            <w:tcW w:w="631" w:type="pct"/>
            <w:vAlign w:val="center"/>
          </w:tcPr>
          <w:p w14:paraId="3B79A9CA" w14:textId="77777777" w:rsidR="00690730" w:rsidRPr="00B701AB" w:rsidRDefault="00690730" w:rsidP="00FE52CD">
            <w:pPr>
              <w:jc w:val="center"/>
              <w:rPr>
                <w:rFonts w:asciiTheme="minorHAnsi" w:hAnsiTheme="minorHAnsi" w:cstheme="minorHAnsi"/>
                <w:szCs w:val="22"/>
                <w:lang w:val="el-GR"/>
              </w:rPr>
            </w:pPr>
            <w:r w:rsidRPr="00B701AB">
              <w:rPr>
                <w:rFonts w:asciiTheme="minorHAnsi" w:hAnsiTheme="minorHAnsi" w:cstheme="minorHAnsi"/>
                <w:szCs w:val="22"/>
                <w:lang w:val="el-GR"/>
              </w:rPr>
              <w:t>ΝΑΙ</w:t>
            </w:r>
          </w:p>
        </w:tc>
        <w:tc>
          <w:tcPr>
            <w:tcW w:w="1095" w:type="pct"/>
            <w:tcBorders>
              <w:bottom w:val="single" w:sz="4" w:space="0" w:color="auto"/>
            </w:tcBorders>
            <w:vAlign w:val="center"/>
          </w:tcPr>
          <w:p w14:paraId="457373BD" w14:textId="77777777" w:rsidR="00690730" w:rsidRPr="00B701AB" w:rsidRDefault="00690730" w:rsidP="00FE52CD">
            <w:pPr>
              <w:rPr>
                <w:rFonts w:asciiTheme="minorHAnsi" w:hAnsiTheme="minorHAnsi" w:cstheme="minorHAnsi"/>
                <w:szCs w:val="22"/>
              </w:rPr>
            </w:pPr>
          </w:p>
        </w:tc>
        <w:tc>
          <w:tcPr>
            <w:tcW w:w="797" w:type="pct"/>
            <w:tcBorders>
              <w:bottom w:val="single" w:sz="4" w:space="0" w:color="auto"/>
            </w:tcBorders>
            <w:vAlign w:val="center"/>
          </w:tcPr>
          <w:p w14:paraId="792BECD4" w14:textId="77777777" w:rsidR="00690730" w:rsidRPr="00B701AB" w:rsidRDefault="00690730" w:rsidP="00FE52CD">
            <w:pPr>
              <w:rPr>
                <w:rFonts w:asciiTheme="minorHAnsi" w:hAnsiTheme="minorHAnsi" w:cstheme="minorHAnsi"/>
                <w:szCs w:val="22"/>
              </w:rPr>
            </w:pPr>
          </w:p>
        </w:tc>
      </w:tr>
      <w:tr w:rsidR="003E6BD2" w:rsidRPr="00C43714" w14:paraId="4AA2CBA8" w14:textId="77777777" w:rsidTr="00B701AB">
        <w:trPr>
          <w:cantSplit/>
        </w:trPr>
        <w:tc>
          <w:tcPr>
            <w:tcW w:w="328" w:type="pct"/>
            <w:vAlign w:val="center"/>
          </w:tcPr>
          <w:p w14:paraId="42216C2E" w14:textId="77777777" w:rsidR="003E6BD2" w:rsidRPr="00B701AB" w:rsidRDefault="003E6BD2" w:rsidP="00E234FB">
            <w:pPr>
              <w:pStyle w:val="aff"/>
              <w:numPr>
                <w:ilvl w:val="0"/>
                <w:numId w:val="418"/>
              </w:numPr>
              <w:tabs>
                <w:tab w:val="left" w:pos="0"/>
              </w:tabs>
              <w:snapToGrid w:val="0"/>
              <w:ind w:left="0" w:firstLine="0"/>
              <w:contextualSpacing w:val="0"/>
              <w:jc w:val="center"/>
              <w:rPr>
                <w:rFonts w:asciiTheme="minorHAnsi" w:hAnsiTheme="minorHAnsi" w:cstheme="minorHAnsi"/>
                <w:bCs/>
                <w:szCs w:val="22"/>
                <w:lang w:eastAsia="el-GR"/>
              </w:rPr>
            </w:pPr>
          </w:p>
        </w:tc>
        <w:tc>
          <w:tcPr>
            <w:tcW w:w="2149" w:type="pct"/>
            <w:vAlign w:val="center"/>
          </w:tcPr>
          <w:p w14:paraId="173FFAED" w14:textId="77777777" w:rsidR="003E6BD2" w:rsidRPr="00B701AB" w:rsidRDefault="003E6BD2" w:rsidP="003E6BD2">
            <w:pPr>
              <w:rPr>
                <w:rFonts w:asciiTheme="minorHAnsi" w:hAnsiTheme="minorHAnsi" w:cstheme="minorHAnsi"/>
                <w:szCs w:val="22"/>
                <w:lang w:val="el-GR"/>
              </w:rPr>
            </w:pPr>
            <w:r w:rsidRPr="00B701AB">
              <w:rPr>
                <w:rFonts w:asciiTheme="minorHAnsi" w:hAnsiTheme="minorHAnsi" w:cstheme="minorHAnsi"/>
                <w:szCs w:val="22"/>
                <w:lang w:val="el-GR"/>
              </w:rPr>
              <w:t>Οι προσφερόμενες άδειες χρήσης θα πρέπει να καλύπτουν την ανάπτυξη και απεριόριστη χρήση του συστήματος</w:t>
            </w:r>
            <w:bookmarkStart w:id="849" w:name="OLE_LINK1"/>
            <w:bookmarkStart w:id="850" w:name="OLE_LINK2"/>
            <w:r w:rsidRPr="00B701AB">
              <w:rPr>
                <w:rFonts w:asciiTheme="minorHAnsi" w:hAnsiTheme="minorHAnsi" w:cstheme="minorHAnsi"/>
                <w:szCs w:val="22"/>
                <w:lang w:val="el-GR"/>
              </w:rPr>
              <w:t xml:space="preserve"> λαμβάνοντας υπόψη </w:t>
            </w:r>
            <w:bookmarkEnd w:id="849"/>
            <w:bookmarkEnd w:id="850"/>
            <w:r w:rsidRPr="00B701AB">
              <w:rPr>
                <w:rFonts w:asciiTheme="minorHAnsi" w:hAnsiTheme="minorHAnsi" w:cstheme="minorHAnsi"/>
                <w:szCs w:val="22"/>
                <w:lang w:val="el-GR"/>
              </w:rPr>
              <w:t>την προσφερόμενη λύση.</w:t>
            </w:r>
          </w:p>
        </w:tc>
        <w:tc>
          <w:tcPr>
            <w:tcW w:w="631" w:type="pct"/>
            <w:vAlign w:val="center"/>
          </w:tcPr>
          <w:p w14:paraId="0C8A2440" w14:textId="77777777" w:rsidR="003E6BD2" w:rsidRPr="00B701AB" w:rsidRDefault="003E6BD2" w:rsidP="003E6BD2">
            <w:pPr>
              <w:jc w:val="center"/>
              <w:rPr>
                <w:rFonts w:asciiTheme="minorHAnsi" w:hAnsiTheme="minorHAnsi" w:cstheme="minorHAnsi"/>
                <w:szCs w:val="22"/>
                <w:lang w:val="el-GR"/>
              </w:rPr>
            </w:pPr>
            <w:r w:rsidRPr="00B701AB">
              <w:rPr>
                <w:rFonts w:asciiTheme="minorHAnsi" w:hAnsiTheme="minorHAnsi" w:cstheme="minorHAnsi"/>
                <w:szCs w:val="22"/>
                <w:lang w:val="el-GR"/>
              </w:rPr>
              <w:t>ΝΑΙ</w:t>
            </w:r>
          </w:p>
        </w:tc>
        <w:tc>
          <w:tcPr>
            <w:tcW w:w="1095" w:type="pct"/>
            <w:tcBorders>
              <w:bottom w:val="single" w:sz="4" w:space="0" w:color="auto"/>
            </w:tcBorders>
            <w:vAlign w:val="center"/>
          </w:tcPr>
          <w:p w14:paraId="2A9D7009" w14:textId="77777777" w:rsidR="003E6BD2" w:rsidRPr="00B701AB" w:rsidRDefault="003E6BD2" w:rsidP="003E6BD2">
            <w:pPr>
              <w:rPr>
                <w:rFonts w:asciiTheme="minorHAnsi" w:hAnsiTheme="minorHAnsi" w:cstheme="minorHAnsi"/>
                <w:szCs w:val="22"/>
                <w:lang w:val="el-GR"/>
              </w:rPr>
            </w:pPr>
          </w:p>
        </w:tc>
        <w:tc>
          <w:tcPr>
            <w:tcW w:w="797" w:type="pct"/>
            <w:tcBorders>
              <w:bottom w:val="single" w:sz="4" w:space="0" w:color="auto"/>
            </w:tcBorders>
            <w:vAlign w:val="center"/>
          </w:tcPr>
          <w:p w14:paraId="74DFD95D" w14:textId="77777777" w:rsidR="003E6BD2" w:rsidRPr="00B701AB" w:rsidRDefault="003E6BD2" w:rsidP="003E6BD2">
            <w:pPr>
              <w:rPr>
                <w:rFonts w:asciiTheme="minorHAnsi" w:hAnsiTheme="minorHAnsi" w:cstheme="minorHAnsi"/>
                <w:szCs w:val="22"/>
                <w:lang w:val="el-GR"/>
              </w:rPr>
            </w:pPr>
          </w:p>
        </w:tc>
      </w:tr>
      <w:tr w:rsidR="003E6BD2" w:rsidRPr="00C43714" w14:paraId="736DA2B2" w14:textId="77777777" w:rsidTr="00B701AB">
        <w:trPr>
          <w:cantSplit/>
        </w:trPr>
        <w:tc>
          <w:tcPr>
            <w:tcW w:w="328" w:type="pct"/>
            <w:vAlign w:val="center"/>
          </w:tcPr>
          <w:p w14:paraId="626BC412" w14:textId="77777777" w:rsidR="003E6BD2" w:rsidRPr="00B701AB" w:rsidRDefault="003E6BD2" w:rsidP="00E234FB">
            <w:pPr>
              <w:pStyle w:val="aff"/>
              <w:numPr>
                <w:ilvl w:val="0"/>
                <w:numId w:val="418"/>
              </w:numPr>
              <w:tabs>
                <w:tab w:val="left" w:pos="0"/>
              </w:tabs>
              <w:snapToGrid w:val="0"/>
              <w:ind w:left="0" w:firstLine="0"/>
              <w:contextualSpacing w:val="0"/>
              <w:jc w:val="center"/>
              <w:rPr>
                <w:rFonts w:asciiTheme="minorHAnsi" w:hAnsiTheme="minorHAnsi" w:cstheme="minorHAnsi"/>
                <w:bCs/>
                <w:szCs w:val="22"/>
                <w:lang w:eastAsia="el-GR"/>
              </w:rPr>
            </w:pPr>
          </w:p>
        </w:tc>
        <w:tc>
          <w:tcPr>
            <w:tcW w:w="2149" w:type="pct"/>
            <w:vAlign w:val="center"/>
          </w:tcPr>
          <w:p w14:paraId="5B4DD0C9" w14:textId="77777777" w:rsidR="003E6BD2" w:rsidRPr="00B701AB" w:rsidRDefault="003E6BD2" w:rsidP="003E6BD2">
            <w:pPr>
              <w:rPr>
                <w:rFonts w:asciiTheme="minorHAnsi" w:hAnsiTheme="minorHAnsi" w:cstheme="minorHAnsi"/>
                <w:szCs w:val="22"/>
                <w:lang w:val="el-GR"/>
              </w:rPr>
            </w:pPr>
            <w:r w:rsidRPr="00B701AB">
              <w:rPr>
                <w:rFonts w:asciiTheme="minorHAnsi" w:hAnsiTheme="minorHAnsi" w:cstheme="minorHAnsi"/>
                <w:szCs w:val="22"/>
                <w:lang w:val="el-GR"/>
              </w:rPr>
              <w:t>Συμβατότητα του προσφερόμενου λογισμικού σε σχέση με το λειτουργικό σύστημα του αντίστοιχου εξυπηρετητή</w:t>
            </w:r>
          </w:p>
        </w:tc>
        <w:tc>
          <w:tcPr>
            <w:tcW w:w="631" w:type="pct"/>
            <w:vAlign w:val="center"/>
          </w:tcPr>
          <w:p w14:paraId="534F9E96" w14:textId="77777777" w:rsidR="003E6BD2" w:rsidRPr="00B701AB" w:rsidRDefault="003E6BD2" w:rsidP="003E6BD2">
            <w:pPr>
              <w:jc w:val="center"/>
              <w:rPr>
                <w:rFonts w:asciiTheme="minorHAnsi" w:hAnsiTheme="minorHAnsi" w:cstheme="minorHAnsi"/>
                <w:szCs w:val="22"/>
              </w:rPr>
            </w:pPr>
            <w:r w:rsidRPr="00B701AB">
              <w:rPr>
                <w:rFonts w:asciiTheme="minorHAnsi" w:hAnsiTheme="minorHAnsi" w:cstheme="minorHAnsi"/>
                <w:szCs w:val="22"/>
              </w:rPr>
              <w:t>ΝΑΙ</w:t>
            </w:r>
          </w:p>
        </w:tc>
        <w:tc>
          <w:tcPr>
            <w:tcW w:w="1095" w:type="pct"/>
            <w:tcBorders>
              <w:bottom w:val="single" w:sz="4" w:space="0" w:color="auto"/>
            </w:tcBorders>
            <w:vAlign w:val="center"/>
          </w:tcPr>
          <w:p w14:paraId="3083CC17" w14:textId="77777777" w:rsidR="003E6BD2" w:rsidRPr="00B701AB" w:rsidRDefault="003E6BD2" w:rsidP="003E6BD2">
            <w:pPr>
              <w:rPr>
                <w:rFonts w:asciiTheme="minorHAnsi" w:hAnsiTheme="minorHAnsi" w:cstheme="minorHAnsi"/>
                <w:szCs w:val="22"/>
              </w:rPr>
            </w:pPr>
          </w:p>
        </w:tc>
        <w:tc>
          <w:tcPr>
            <w:tcW w:w="797" w:type="pct"/>
            <w:tcBorders>
              <w:bottom w:val="single" w:sz="4" w:space="0" w:color="auto"/>
            </w:tcBorders>
            <w:vAlign w:val="center"/>
          </w:tcPr>
          <w:p w14:paraId="4B3961E6" w14:textId="77777777" w:rsidR="003E6BD2" w:rsidRPr="00B701AB" w:rsidRDefault="003E6BD2" w:rsidP="003E6BD2">
            <w:pPr>
              <w:rPr>
                <w:rFonts w:asciiTheme="minorHAnsi" w:hAnsiTheme="minorHAnsi" w:cstheme="minorHAnsi"/>
                <w:szCs w:val="22"/>
              </w:rPr>
            </w:pPr>
          </w:p>
        </w:tc>
      </w:tr>
      <w:tr w:rsidR="003E6BD2" w:rsidRPr="00C43714" w14:paraId="3D494156" w14:textId="77777777" w:rsidTr="00B701AB">
        <w:trPr>
          <w:cantSplit/>
        </w:trPr>
        <w:tc>
          <w:tcPr>
            <w:tcW w:w="328" w:type="pct"/>
            <w:vAlign w:val="center"/>
          </w:tcPr>
          <w:p w14:paraId="50078751" w14:textId="77777777" w:rsidR="003E6BD2" w:rsidRPr="00B701AB" w:rsidRDefault="003E6BD2" w:rsidP="00E234FB">
            <w:pPr>
              <w:pStyle w:val="aff"/>
              <w:numPr>
                <w:ilvl w:val="0"/>
                <w:numId w:val="418"/>
              </w:numPr>
              <w:tabs>
                <w:tab w:val="left" w:pos="0"/>
              </w:tabs>
              <w:snapToGrid w:val="0"/>
              <w:ind w:left="0" w:firstLine="0"/>
              <w:contextualSpacing w:val="0"/>
              <w:jc w:val="center"/>
              <w:rPr>
                <w:rFonts w:asciiTheme="minorHAnsi" w:hAnsiTheme="minorHAnsi" w:cstheme="minorHAnsi"/>
                <w:bCs/>
                <w:szCs w:val="22"/>
                <w:lang w:eastAsia="el-GR"/>
              </w:rPr>
            </w:pPr>
          </w:p>
        </w:tc>
        <w:tc>
          <w:tcPr>
            <w:tcW w:w="2149" w:type="pct"/>
            <w:vAlign w:val="center"/>
          </w:tcPr>
          <w:p w14:paraId="4BDF039E" w14:textId="77777777" w:rsidR="003E6BD2" w:rsidRPr="00B701AB" w:rsidRDefault="003E6BD2" w:rsidP="003E6BD2">
            <w:pPr>
              <w:rPr>
                <w:rFonts w:asciiTheme="minorHAnsi" w:hAnsiTheme="minorHAnsi" w:cstheme="minorHAnsi"/>
                <w:szCs w:val="22"/>
              </w:rPr>
            </w:pPr>
            <w:r w:rsidRPr="00B701AB">
              <w:rPr>
                <w:rFonts w:asciiTheme="minorHAnsi" w:hAnsiTheme="minorHAnsi" w:cstheme="minorHAnsi"/>
                <w:szCs w:val="22"/>
              </w:rPr>
              <w:t xml:space="preserve">Υποστήριξη πρωτοκόλλων </w:t>
            </w:r>
            <w:r w:rsidRPr="00B701AB">
              <w:rPr>
                <w:rFonts w:asciiTheme="minorHAnsi" w:hAnsiTheme="minorHAnsi" w:cstheme="minorHAnsi"/>
                <w:szCs w:val="22"/>
                <w:lang w:val="en-US"/>
              </w:rPr>
              <w:t>HTTP</w:t>
            </w:r>
            <w:r w:rsidRPr="00B701AB">
              <w:rPr>
                <w:rFonts w:asciiTheme="minorHAnsi" w:hAnsiTheme="minorHAnsi" w:cstheme="minorHAnsi"/>
                <w:szCs w:val="22"/>
              </w:rPr>
              <w:t xml:space="preserve"> &amp; HTTPS</w:t>
            </w:r>
          </w:p>
        </w:tc>
        <w:tc>
          <w:tcPr>
            <w:tcW w:w="631" w:type="pct"/>
            <w:vAlign w:val="center"/>
          </w:tcPr>
          <w:p w14:paraId="459AB265" w14:textId="77777777" w:rsidR="003E6BD2" w:rsidRPr="00B701AB" w:rsidRDefault="003E6BD2" w:rsidP="003E6BD2">
            <w:pPr>
              <w:jc w:val="center"/>
              <w:rPr>
                <w:rFonts w:asciiTheme="minorHAnsi" w:hAnsiTheme="minorHAnsi" w:cstheme="minorHAnsi"/>
                <w:szCs w:val="22"/>
              </w:rPr>
            </w:pPr>
            <w:r w:rsidRPr="00B701AB">
              <w:rPr>
                <w:rFonts w:asciiTheme="minorHAnsi" w:hAnsiTheme="minorHAnsi" w:cstheme="minorHAnsi"/>
                <w:szCs w:val="22"/>
              </w:rPr>
              <w:t>ΝΑΙ</w:t>
            </w:r>
          </w:p>
        </w:tc>
        <w:tc>
          <w:tcPr>
            <w:tcW w:w="1095" w:type="pct"/>
            <w:vAlign w:val="center"/>
          </w:tcPr>
          <w:p w14:paraId="5ABA990B" w14:textId="77777777" w:rsidR="003E6BD2" w:rsidRPr="00B701AB" w:rsidRDefault="003E6BD2" w:rsidP="003E6BD2">
            <w:pPr>
              <w:rPr>
                <w:rFonts w:asciiTheme="minorHAnsi" w:hAnsiTheme="minorHAnsi" w:cstheme="minorHAnsi"/>
                <w:szCs w:val="22"/>
              </w:rPr>
            </w:pPr>
          </w:p>
        </w:tc>
        <w:tc>
          <w:tcPr>
            <w:tcW w:w="797" w:type="pct"/>
            <w:vAlign w:val="center"/>
          </w:tcPr>
          <w:p w14:paraId="438E185B" w14:textId="77777777" w:rsidR="003E6BD2" w:rsidRPr="00B701AB" w:rsidRDefault="003E6BD2" w:rsidP="003E6BD2">
            <w:pPr>
              <w:rPr>
                <w:rFonts w:asciiTheme="minorHAnsi" w:hAnsiTheme="minorHAnsi" w:cstheme="minorHAnsi"/>
                <w:szCs w:val="22"/>
              </w:rPr>
            </w:pPr>
          </w:p>
        </w:tc>
      </w:tr>
      <w:tr w:rsidR="003E6BD2" w:rsidRPr="00A009FB" w14:paraId="12738021" w14:textId="77777777" w:rsidTr="00B701AB">
        <w:trPr>
          <w:cantSplit/>
        </w:trPr>
        <w:tc>
          <w:tcPr>
            <w:tcW w:w="328" w:type="pct"/>
            <w:vAlign w:val="center"/>
          </w:tcPr>
          <w:p w14:paraId="3E5C57C2" w14:textId="77777777" w:rsidR="003E6BD2" w:rsidRPr="00B701AB" w:rsidRDefault="003E6BD2" w:rsidP="00E234FB">
            <w:pPr>
              <w:pStyle w:val="aff"/>
              <w:numPr>
                <w:ilvl w:val="0"/>
                <w:numId w:val="418"/>
              </w:numPr>
              <w:tabs>
                <w:tab w:val="left" w:pos="0"/>
              </w:tabs>
              <w:snapToGrid w:val="0"/>
              <w:ind w:left="0" w:firstLine="0"/>
              <w:contextualSpacing w:val="0"/>
              <w:jc w:val="center"/>
              <w:rPr>
                <w:rFonts w:asciiTheme="minorHAnsi" w:hAnsiTheme="minorHAnsi" w:cstheme="minorHAnsi"/>
                <w:bCs/>
                <w:szCs w:val="22"/>
                <w:lang w:eastAsia="el-GR"/>
              </w:rPr>
            </w:pPr>
          </w:p>
        </w:tc>
        <w:tc>
          <w:tcPr>
            <w:tcW w:w="2149" w:type="pct"/>
            <w:vAlign w:val="center"/>
          </w:tcPr>
          <w:p w14:paraId="779F8D4F" w14:textId="77777777" w:rsidR="003E6BD2" w:rsidRPr="00B701AB" w:rsidRDefault="003E6BD2" w:rsidP="003E6BD2">
            <w:pPr>
              <w:rPr>
                <w:rFonts w:asciiTheme="minorHAnsi" w:hAnsiTheme="minorHAnsi" w:cstheme="minorHAnsi"/>
                <w:szCs w:val="22"/>
                <w:lang w:val="el-GR"/>
              </w:rPr>
            </w:pPr>
            <w:r w:rsidRPr="00B701AB">
              <w:rPr>
                <w:rFonts w:asciiTheme="minorHAnsi" w:hAnsiTheme="minorHAnsi" w:cstheme="minorHAnsi"/>
                <w:szCs w:val="22"/>
                <w:lang w:val="el-GR"/>
              </w:rPr>
              <w:t>Δυνατότητες ολοκλήρωσης με λογισμικά αυθεντικοποίησης &amp; εξουσιοδότησης χρηστών</w:t>
            </w:r>
          </w:p>
        </w:tc>
        <w:tc>
          <w:tcPr>
            <w:tcW w:w="631" w:type="pct"/>
            <w:tcBorders>
              <w:bottom w:val="single" w:sz="4" w:space="0" w:color="auto"/>
            </w:tcBorders>
            <w:vAlign w:val="center"/>
          </w:tcPr>
          <w:p w14:paraId="3EFCF5C1" w14:textId="77777777" w:rsidR="003E6BD2" w:rsidRPr="00B701AB" w:rsidRDefault="003E6BD2" w:rsidP="003E6BD2">
            <w:pPr>
              <w:jc w:val="center"/>
              <w:rPr>
                <w:rFonts w:asciiTheme="minorHAnsi" w:hAnsiTheme="minorHAnsi" w:cstheme="minorHAnsi"/>
                <w:szCs w:val="22"/>
                <w:lang w:val="el-GR"/>
              </w:rPr>
            </w:pPr>
          </w:p>
        </w:tc>
        <w:tc>
          <w:tcPr>
            <w:tcW w:w="1095" w:type="pct"/>
            <w:tcBorders>
              <w:bottom w:val="single" w:sz="4" w:space="0" w:color="auto"/>
            </w:tcBorders>
            <w:vAlign w:val="center"/>
          </w:tcPr>
          <w:p w14:paraId="096CAFE1" w14:textId="77777777" w:rsidR="003E6BD2" w:rsidRPr="00B701AB" w:rsidRDefault="003E6BD2" w:rsidP="003E6BD2">
            <w:pPr>
              <w:rPr>
                <w:rFonts w:asciiTheme="minorHAnsi" w:hAnsiTheme="minorHAnsi" w:cstheme="minorHAnsi"/>
                <w:szCs w:val="22"/>
                <w:lang w:val="el-GR"/>
              </w:rPr>
            </w:pPr>
          </w:p>
        </w:tc>
        <w:tc>
          <w:tcPr>
            <w:tcW w:w="797" w:type="pct"/>
            <w:tcBorders>
              <w:bottom w:val="single" w:sz="4" w:space="0" w:color="auto"/>
            </w:tcBorders>
            <w:vAlign w:val="center"/>
          </w:tcPr>
          <w:p w14:paraId="29A3F826" w14:textId="77777777" w:rsidR="003E6BD2" w:rsidRPr="00B701AB" w:rsidRDefault="003E6BD2" w:rsidP="003E6BD2">
            <w:pPr>
              <w:rPr>
                <w:rFonts w:asciiTheme="minorHAnsi" w:hAnsiTheme="minorHAnsi" w:cstheme="minorHAnsi"/>
                <w:szCs w:val="22"/>
                <w:lang w:val="el-GR"/>
              </w:rPr>
            </w:pPr>
          </w:p>
        </w:tc>
      </w:tr>
      <w:tr w:rsidR="003E6BD2" w:rsidRPr="00C43714" w14:paraId="2699ADEE" w14:textId="77777777" w:rsidTr="00B701AB">
        <w:trPr>
          <w:cantSplit/>
        </w:trPr>
        <w:tc>
          <w:tcPr>
            <w:tcW w:w="328" w:type="pct"/>
            <w:vAlign w:val="center"/>
          </w:tcPr>
          <w:p w14:paraId="74073FE9" w14:textId="77777777" w:rsidR="003E6BD2" w:rsidRPr="00B701AB" w:rsidRDefault="003E6BD2" w:rsidP="00E234FB">
            <w:pPr>
              <w:pStyle w:val="aff"/>
              <w:numPr>
                <w:ilvl w:val="0"/>
                <w:numId w:val="418"/>
              </w:numPr>
              <w:tabs>
                <w:tab w:val="left" w:pos="0"/>
              </w:tabs>
              <w:snapToGrid w:val="0"/>
              <w:ind w:left="0" w:firstLine="0"/>
              <w:contextualSpacing w:val="0"/>
              <w:jc w:val="center"/>
              <w:rPr>
                <w:rFonts w:asciiTheme="minorHAnsi" w:hAnsiTheme="minorHAnsi" w:cstheme="minorHAnsi"/>
                <w:bCs/>
                <w:szCs w:val="22"/>
                <w:lang w:val="el-GR" w:eastAsia="el-GR"/>
              </w:rPr>
            </w:pPr>
          </w:p>
        </w:tc>
        <w:tc>
          <w:tcPr>
            <w:tcW w:w="2149" w:type="pct"/>
            <w:vAlign w:val="center"/>
          </w:tcPr>
          <w:p w14:paraId="552BCA40" w14:textId="77777777" w:rsidR="003E6BD2" w:rsidRPr="00B701AB" w:rsidRDefault="003E6BD2" w:rsidP="003E6BD2">
            <w:pPr>
              <w:rPr>
                <w:rFonts w:asciiTheme="minorHAnsi" w:hAnsiTheme="minorHAnsi" w:cstheme="minorHAnsi"/>
                <w:szCs w:val="22"/>
                <w:lang w:val="el-GR"/>
              </w:rPr>
            </w:pPr>
            <w:r w:rsidRPr="00B701AB">
              <w:rPr>
                <w:rFonts w:asciiTheme="minorHAnsi" w:hAnsiTheme="minorHAnsi" w:cstheme="minorHAnsi"/>
                <w:szCs w:val="22"/>
                <w:lang w:val="el-GR"/>
              </w:rPr>
              <w:t xml:space="preserve">Υποστήριξη </w:t>
            </w:r>
            <w:r w:rsidRPr="00B701AB">
              <w:rPr>
                <w:rFonts w:asciiTheme="minorHAnsi" w:hAnsiTheme="minorHAnsi" w:cstheme="minorHAnsi"/>
                <w:szCs w:val="22"/>
              </w:rPr>
              <w:t>Web</w:t>
            </w:r>
            <w:r w:rsidRPr="00B701AB">
              <w:rPr>
                <w:rFonts w:asciiTheme="minorHAnsi" w:hAnsiTheme="minorHAnsi" w:cstheme="minorHAnsi"/>
                <w:szCs w:val="22"/>
                <w:lang w:val="el-GR"/>
              </w:rPr>
              <w:t xml:space="preserve"> </w:t>
            </w:r>
            <w:r w:rsidRPr="00B701AB">
              <w:rPr>
                <w:rFonts w:asciiTheme="minorHAnsi" w:hAnsiTheme="minorHAnsi" w:cstheme="minorHAnsi"/>
                <w:szCs w:val="22"/>
              </w:rPr>
              <w:t>Services</w:t>
            </w:r>
            <w:r w:rsidRPr="00B701AB">
              <w:rPr>
                <w:rFonts w:asciiTheme="minorHAnsi" w:hAnsiTheme="minorHAnsi" w:cstheme="minorHAnsi"/>
                <w:szCs w:val="22"/>
                <w:lang w:val="el-GR"/>
              </w:rPr>
              <w:t>: Πλήρης υποστήριξη των ακολούθων προτύπων:</w:t>
            </w:r>
          </w:p>
          <w:p w14:paraId="0BFAD5CA" w14:textId="77777777" w:rsidR="003E6BD2" w:rsidRPr="00B701AB" w:rsidRDefault="003E6BD2" w:rsidP="003E6BD2">
            <w:pPr>
              <w:numPr>
                <w:ilvl w:val="1"/>
                <w:numId w:val="314"/>
              </w:numPr>
              <w:tabs>
                <w:tab w:val="clear" w:pos="1440"/>
              </w:tabs>
              <w:suppressAutoHyphens w:val="0"/>
              <w:spacing w:before="0"/>
              <w:ind w:left="826"/>
              <w:jc w:val="left"/>
              <w:rPr>
                <w:rFonts w:asciiTheme="minorHAnsi" w:hAnsiTheme="minorHAnsi" w:cstheme="minorHAnsi"/>
                <w:szCs w:val="22"/>
              </w:rPr>
            </w:pPr>
            <w:r w:rsidRPr="00B701AB">
              <w:rPr>
                <w:rFonts w:asciiTheme="minorHAnsi" w:hAnsiTheme="minorHAnsi" w:cstheme="minorHAnsi"/>
                <w:szCs w:val="22"/>
              </w:rPr>
              <w:t>SOAP 1.2 ή νεώτερου</w:t>
            </w:r>
          </w:p>
          <w:p w14:paraId="30E8665F" w14:textId="77777777" w:rsidR="003E6BD2" w:rsidRPr="00B701AB" w:rsidRDefault="003E6BD2" w:rsidP="003E6BD2">
            <w:pPr>
              <w:numPr>
                <w:ilvl w:val="1"/>
                <w:numId w:val="314"/>
              </w:numPr>
              <w:tabs>
                <w:tab w:val="clear" w:pos="1440"/>
              </w:tabs>
              <w:suppressAutoHyphens w:val="0"/>
              <w:spacing w:before="0"/>
              <w:ind w:left="826"/>
              <w:jc w:val="left"/>
              <w:rPr>
                <w:rFonts w:asciiTheme="minorHAnsi" w:hAnsiTheme="minorHAnsi" w:cstheme="minorHAnsi"/>
                <w:szCs w:val="22"/>
              </w:rPr>
            </w:pPr>
            <w:r w:rsidRPr="00B701AB">
              <w:rPr>
                <w:rFonts w:asciiTheme="minorHAnsi" w:hAnsiTheme="minorHAnsi" w:cstheme="minorHAnsi"/>
                <w:szCs w:val="22"/>
              </w:rPr>
              <w:t xml:space="preserve">WSDL </w:t>
            </w:r>
            <w:r w:rsidR="00256A45" w:rsidRPr="00B701AB">
              <w:rPr>
                <w:rFonts w:asciiTheme="minorHAnsi" w:hAnsiTheme="minorHAnsi" w:cstheme="minorHAnsi"/>
                <w:szCs w:val="22"/>
              </w:rPr>
              <w:t>1</w:t>
            </w:r>
            <w:r w:rsidRPr="00B701AB">
              <w:rPr>
                <w:rFonts w:asciiTheme="minorHAnsi" w:hAnsiTheme="minorHAnsi" w:cstheme="minorHAnsi"/>
                <w:szCs w:val="22"/>
              </w:rPr>
              <w:t>.</w:t>
            </w:r>
            <w:r w:rsidR="00256A45" w:rsidRPr="00B701AB">
              <w:rPr>
                <w:rFonts w:asciiTheme="minorHAnsi" w:hAnsiTheme="minorHAnsi" w:cstheme="minorHAnsi"/>
                <w:szCs w:val="22"/>
                <w:lang w:val="en-US"/>
              </w:rPr>
              <w:t>1</w:t>
            </w:r>
            <w:r w:rsidRPr="00B701AB">
              <w:rPr>
                <w:rFonts w:asciiTheme="minorHAnsi" w:hAnsiTheme="minorHAnsi" w:cstheme="minorHAnsi"/>
                <w:szCs w:val="22"/>
              </w:rPr>
              <w:t xml:space="preserve"> ή νεώτερου</w:t>
            </w:r>
          </w:p>
        </w:tc>
        <w:tc>
          <w:tcPr>
            <w:tcW w:w="631" w:type="pct"/>
            <w:vAlign w:val="center"/>
          </w:tcPr>
          <w:p w14:paraId="5EAC28FF" w14:textId="77777777" w:rsidR="003E6BD2" w:rsidRPr="00B701AB" w:rsidRDefault="003E6BD2" w:rsidP="003E6BD2">
            <w:pPr>
              <w:jc w:val="center"/>
              <w:rPr>
                <w:rFonts w:asciiTheme="minorHAnsi" w:hAnsiTheme="minorHAnsi" w:cstheme="minorHAnsi"/>
                <w:szCs w:val="22"/>
              </w:rPr>
            </w:pPr>
            <w:r w:rsidRPr="00B701AB">
              <w:rPr>
                <w:rFonts w:asciiTheme="minorHAnsi" w:hAnsiTheme="minorHAnsi" w:cstheme="minorHAnsi"/>
                <w:szCs w:val="22"/>
              </w:rPr>
              <w:t>ΝΑΙ</w:t>
            </w:r>
          </w:p>
        </w:tc>
        <w:tc>
          <w:tcPr>
            <w:tcW w:w="1095" w:type="pct"/>
            <w:vAlign w:val="center"/>
          </w:tcPr>
          <w:p w14:paraId="0DAD9A5A" w14:textId="77777777" w:rsidR="003E6BD2" w:rsidRPr="00B701AB" w:rsidRDefault="003E6BD2" w:rsidP="003E6BD2">
            <w:pPr>
              <w:rPr>
                <w:rFonts w:asciiTheme="minorHAnsi" w:hAnsiTheme="minorHAnsi" w:cstheme="minorHAnsi"/>
                <w:szCs w:val="22"/>
              </w:rPr>
            </w:pPr>
          </w:p>
        </w:tc>
        <w:tc>
          <w:tcPr>
            <w:tcW w:w="797" w:type="pct"/>
            <w:vAlign w:val="center"/>
          </w:tcPr>
          <w:p w14:paraId="58072EC2" w14:textId="77777777" w:rsidR="003E6BD2" w:rsidRPr="00B701AB" w:rsidRDefault="003E6BD2" w:rsidP="003E6BD2">
            <w:pPr>
              <w:rPr>
                <w:rFonts w:asciiTheme="minorHAnsi" w:hAnsiTheme="minorHAnsi" w:cstheme="minorHAnsi"/>
                <w:szCs w:val="22"/>
              </w:rPr>
            </w:pPr>
          </w:p>
        </w:tc>
      </w:tr>
      <w:tr w:rsidR="003E6BD2" w:rsidRPr="00C43714" w14:paraId="2A5B0A1A" w14:textId="77777777" w:rsidTr="00B701AB">
        <w:trPr>
          <w:cantSplit/>
        </w:trPr>
        <w:tc>
          <w:tcPr>
            <w:tcW w:w="328" w:type="pct"/>
            <w:vAlign w:val="center"/>
          </w:tcPr>
          <w:p w14:paraId="70B25B0D" w14:textId="77777777" w:rsidR="003E6BD2" w:rsidRPr="00B701AB" w:rsidRDefault="003E6BD2" w:rsidP="00E234FB">
            <w:pPr>
              <w:pStyle w:val="aff"/>
              <w:numPr>
                <w:ilvl w:val="0"/>
                <w:numId w:val="418"/>
              </w:numPr>
              <w:tabs>
                <w:tab w:val="left" w:pos="0"/>
              </w:tabs>
              <w:snapToGrid w:val="0"/>
              <w:ind w:left="0" w:firstLine="0"/>
              <w:contextualSpacing w:val="0"/>
              <w:jc w:val="center"/>
              <w:rPr>
                <w:rFonts w:asciiTheme="minorHAnsi" w:hAnsiTheme="minorHAnsi" w:cstheme="minorHAnsi"/>
                <w:bCs/>
                <w:szCs w:val="22"/>
                <w:lang w:eastAsia="el-GR"/>
              </w:rPr>
            </w:pPr>
          </w:p>
        </w:tc>
        <w:tc>
          <w:tcPr>
            <w:tcW w:w="2149" w:type="pct"/>
            <w:vAlign w:val="center"/>
          </w:tcPr>
          <w:p w14:paraId="055BE887" w14:textId="77777777" w:rsidR="003E6BD2" w:rsidRPr="00B701AB" w:rsidRDefault="003E6BD2" w:rsidP="003E6BD2">
            <w:pPr>
              <w:rPr>
                <w:rFonts w:asciiTheme="minorHAnsi" w:hAnsiTheme="minorHAnsi" w:cstheme="minorHAnsi"/>
                <w:szCs w:val="22"/>
                <w:lang w:val="el-GR"/>
              </w:rPr>
            </w:pPr>
            <w:r w:rsidRPr="00B701AB">
              <w:rPr>
                <w:rFonts w:asciiTheme="minorHAnsi" w:hAnsiTheme="minorHAnsi" w:cstheme="minorHAnsi"/>
                <w:szCs w:val="22"/>
                <w:lang w:val="el-GR"/>
              </w:rPr>
              <w:t xml:space="preserve">Υποστήριξη του πρωτοκόλλου </w:t>
            </w:r>
            <w:r w:rsidRPr="00B701AB">
              <w:rPr>
                <w:rFonts w:asciiTheme="minorHAnsi" w:hAnsiTheme="minorHAnsi" w:cstheme="minorHAnsi"/>
                <w:szCs w:val="22"/>
              </w:rPr>
              <w:t>HTTP</w:t>
            </w:r>
            <w:r w:rsidRPr="00B701AB">
              <w:rPr>
                <w:rFonts w:asciiTheme="minorHAnsi" w:hAnsiTheme="minorHAnsi" w:cstheme="minorHAnsi"/>
                <w:szCs w:val="22"/>
                <w:lang w:val="el-GR"/>
              </w:rPr>
              <w:t xml:space="preserve"> 1.1 και 2.0</w:t>
            </w:r>
          </w:p>
        </w:tc>
        <w:tc>
          <w:tcPr>
            <w:tcW w:w="631" w:type="pct"/>
            <w:vAlign w:val="center"/>
          </w:tcPr>
          <w:p w14:paraId="31F43E9D" w14:textId="77777777" w:rsidR="003E6BD2" w:rsidRPr="00B701AB" w:rsidRDefault="003E6BD2" w:rsidP="003E6BD2">
            <w:pPr>
              <w:jc w:val="center"/>
              <w:rPr>
                <w:rFonts w:asciiTheme="minorHAnsi" w:hAnsiTheme="minorHAnsi" w:cstheme="minorHAnsi"/>
                <w:szCs w:val="22"/>
              </w:rPr>
            </w:pPr>
            <w:r w:rsidRPr="00B701AB">
              <w:rPr>
                <w:rFonts w:asciiTheme="minorHAnsi" w:hAnsiTheme="minorHAnsi" w:cstheme="minorHAnsi"/>
                <w:szCs w:val="22"/>
              </w:rPr>
              <w:t>ΝΑΙ</w:t>
            </w:r>
          </w:p>
        </w:tc>
        <w:tc>
          <w:tcPr>
            <w:tcW w:w="1095" w:type="pct"/>
            <w:vAlign w:val="center"/>
          </w:tcPr>
          <w:p w14:paraId="0212D006" w14:textId="77777777" w:rsidR="003E6BD2" w:rsidRPr="00B701AB" w:rsidRDefault="003E6BD2" w:rsidP="003E6BD2">
            <w:pPr>
              <w:rPr>
                <w:rFonts w:asciiTheme="minorHAnsi" w:hAnsiTheme="minorHAnsi" w:cstheme="minorHAnsi"/>
                <w:szCs w:val="22"/>
              </w:rPr>
            </w:pPr>
          </w:p>
        </w:tc>
        <w:tc>
          <w:tcPr>
            <w:tcW w:w="797" w:type="pct"/>
            <w:vAlign w:val="center"/>
          </w:tcPr>
          <w:p w14:paraId="26C3387E" w14:textId="77777777" w:rsidR="003E6BD2" w:rsidRPr="00B701AB" w:rsidRDefault="003E6BD2" w:rsidP="003E6BD2">
            <w:pPr>
              <w:rPr>
                <w:rFonts w:asciiTheme="minorHAnsi" w:hAnsiTheme="minorHAnsi" w:cstheme="minorHAnsi"/>
                <w:szCs w:val="22"/>
              </w:rPr>
            </w:pPr>
          </w:p>
        </w:tc>
      </w:tr>
      <w:tr w:rsidR="003E6BD2" w:rsidRPr="00C43714" w14:paraId="46A4B496" w14:textId="77777777" w:rsidTr="00B701AB">
        <w:trPr>
          <w:cantSplit/>
        </w:trPr>
        <w:tc>
          <w:tcPr>
            <w:tcW w:w="328" w:type="pct"/>
            <w:vAlign w:val="center"/>
          </w:tcPr>
          <w:p w14:paraId="019F4723" w14:textId="77777777" w:rsidR="003E6BD2" w:rsidRPr="00B701AB" w:rsidRDefault="003E6BD2" w:rsidP="00E234FB">
            <w:pPr>
              <w:pStyle w:val="aff"/>
              <w:numPr>
                <w:ilvl w:val="0"/>
                <w:numId w:val="418"/>
              </w:numPr>
              <w:tabs>
                <w:tab w:val="left" w:pos="0"/>
              </w:tabs>
              <w:snapToGrid w:val="0"/>
              <w:ind w:left="0" w:firstLine="0"/>
              <w:contextualSpacing w:val="0"/>
              <w:jc w:val="center"/>
              <w:rPr>
                <w:rFonts w:asciiTheme="minorHAnsi" w:hAnsiTheme="minorHAnsi" w:cstheme="minorHAnsi"/>
                <w:bCs/>
                <w:szCs w:val="22"/>
                <w:lang w:eastAsia="el-GR"/>
              </w:rPr>
            </w:pPr>
          </w:p>
        </w:tc>
        <w:tc>
          <w:tcPr>
            <w:tcW w:w="2149" w:type="pct"/>
            <w:vAlign w:val="center"/>
          </w:tcPr>
          <w:p w14:paraId="5678CC53" w14:textId="77777777" w:rsidR="003E6BD2" w:rsidRPr="00B701AB" w:rsidRDefault="003E6BD2" w:rsidP="003E6BD2">
            <w:pPr>
              <w:rPr>
                <w:rFonts w:asciiTheme="minorHAnsi" w:hAnsiTheme="minorHAnsi" w:cstheme="minorHAnsi"/>
                <w:szCs w:val="22"/>
                <w:lang w:val="el-GR"/>
              </w:rPr>
            </w:pPr>
            <w:r w:rsidRPr="00B701AB">
              <w:rPr>
                <w:rFonts w:asciiTheme="minorHAnsi" w:hAnsiTheme="minorHAnsi" w:cstheme="minorHAnsi"/>
                <w:szCs w:val="22"/>
                <w:lang w:val="el-GR"/>
              </w:rPr>
              <w:t xml:space="preserve">Δυνατότητα να τεθούν σε λειτουργία (ή να τροποποιηθούν) οι εφαρμογές ή/και να ανανεωθεί το στατικό περιεχόμενο χωρίς να χρειάζεται επανεκκίνηση του </w:t>
            </w:r>
            <w:r w:rsidRPr="00B701AB">
              <w:rPr>
                <w:rFonts w:asciiTheme="minorHAnsi" w:hAnsiTheme="minorHAnsi" w:cstheme="minorHAnsi"/>
                <w:szCs w:val="22"/>
              </w:rPr>
              <w:t>web</w:t>
            </w:r>
            <w:r w:rsidRPr="00B701AB">
              <w:rPr>
                <w:rFonts w:asciiTheme="minorHAnsi" w:hAnsiTheme="minorHAnsi" w:cstheme="minorHAnsi"/>
                <w:szCs w:val="22"/>
                <w:lang w:val="el-GR"/>
              </w:rPr>
              <w:t xml:space="preserve"> </w:t>
            </w:r>
            <w:r w:rsidRPr="00B701AB">
              <w:rPr>
                <w:rFonts w:asciiTheme="minorHAnsi" w:hAnsiTheme="minorHAnsi" w:cstheme="minorHAnsi"/>
                <w:szCs w:val="22"/>
              </w:rPr>
              <w:t>application</w:t>
            </w:r>
            <w:r w:rsidRPr="00B701AB">
              <w:rPr>
                <w:rFonts w:asciiTheme="minorHAnsi" w:hAnsiTheme="minorHAnsi" w:cstheme="minorHAnsi"/>
                <w:szCs w:val="22"/>
                <w:lang w:val="el-GR"/>
              </w:rPr>
              <w:t xml:space="preserve"> </w:t>
            </w:r>
            <w:r w:rsidRPr="00B701AB">
              <w:rPr>
                <w:rFonts w:asciiTheme="minorHAnsi" w:hAnsiTheme="minorHAnsi" w:cstheme="minorHAnsi"/>
                <w:szCs w:val="22"/>
              </w:rPr>
              <w:t>server</w:t>
            </w:r>
            <w:r w:rsidRPr="00B701AB">
              <w:rPr>
                <w:rFonts w:asciiTheme="minorHAnsi" w:hAnsiTheme="minorHAnsi" w:cstheme="minorHAnsi"/>
                <w:szCs w:val="22"/>
                <w:lang w:val="el-GR"/>
              </w:rPr>
              <w:t xml:space="preserve"> (</w:t>
            </w:r>
            <w:r w:rsidRPr="00B701AB">
              <w:rPr>
                <w:rFonts w:asciiTheme="minorHAnsi" w:hAnsiTheme="minorHAnsi" w:cstheme="minorHAnsi"/>
                <w:szCs w:val="22"/>
              </w:rPr>
              <w:t>hot</w:t>
            </w:r>
            <w:r w:rsidRPr="00B701AB">
              <w:rPr>
                <w:rFonts w:asciiTheme="minorHAnsi" w:hAnsiTheme="minorHAnsi" w:cstheme="minorHAnsi"/>
                <w:szCs w:val="22"/>
                <w:lang w:val="el-GR"/>
              </w:rPr>
              <w:t xml:space="preserve"> </w:t>
            </w:r>
            <w:r w:rsidRPr="00B701AB">
              <w:rPr>
                <w:rFonts w:asciiTheme="minorHAnsi" w:hAnsiTheme="minorHAnsi" w:cstheme="minorHAnsi"/>
                <w:szCs w:val="22"/>
              </w:rPr>
              <w:t>deployment</w:t>
            </w:r>
            <w:r w:rsidRPr="00B701AB">
              <w:rPr>
                <w:rFonts w:asciiTheme="minorHAnsi" w:hAnsiTheme="minorHAnsi" w:cstheme="minorHAnsi"/>
                <w:szCs w:val="22"/>
                <w:lang w:val="el-GR"/>
              </w:rPr>
              <w:t>)</w:t>
            </w:r>
          </w:p>
        </w:tc>
        <w:tc>
          <w:tcPr>
            <w:tcW w:w="631" w:type="pct"/>
            <w:tcBorders>
              <w:bottom w:val="single" w:sz="4" w:space="0" w:color="auto"/>
            </w:tcBorders>
            <w:vAlign w:val="center"/>
          </w:tcPr>
          <w:p w14:paraId="73437859" w14:textId="77777777" w:rsidR="003E6BD2" w:rsidRPr="00B701AB" w:rsidRDefault="003E6BD2" w:rsidP="003E6BD2">
            <w:pPr>
              <w:jc w:val="center"/>
              <w:rPr>
                <w:rFonts w:asciiTheme="minorHAnsi" w:hAnsiTheme="minorHAnsi" w:cstheme="minorHAnsi"/>
                <w:szCs w:val="22"/>
              </w:rPr>
            </w:pPr>
            <w:r w:rsidRPr="00B701AB">
              <w:rPr>
                <w:rFonts w:asciiTheme="minorHAnsi" w:hAnsiTheme="minorHAnsi" w:cstheme="minorHAnsi"/>
                <w:szCs w:val="22"/>
              </w:rPr>
              <w:t>ΝΑΙ</w:t>
            </w:r>
          </w:p>
        </w:tc>
        <w:tc>
          <w:tcPr>
            <w:tcW w:w="1095" w:type="pct"/>
            <w:tcBorders>
              <w:bottom w:val="single" w:sz="4" w:space="0" w:color="auto"/>
            </w:tcBorders>
            <w:vAlign w:val="center"/>
          </w:tcPr>
          <w:p w14:paraId="7E6CDEB9" w14:textId="77777777" w:rsidR="003E6BD2" w:rsidRPr="00B701AB" w:rsidRDefault="003E6BD2" w:rsidP="003E6BD2">
            <w:pPr>
              <w:rPr>
                <w:rFonts w:asciiTheme="minorHAnsi" w:hAnsiTheme="minorHAnsi" w:cstheme="minorHAnsi"/>
                <w:szCs w:val="22"/>
              </w:rPr>
            </w:pPr>
          </w:p>
        </w:tc>
        <w:tc>
          <w:tcPr>
            <w:tcW w:w="797" w:type="pct"/>
            <w:tcBorders>
              <w:bottom w:val="single" w:sz="4" w:space="0" w:color="auto"/>
            </w:tcBorders>
            <w:vAlign w:val="center"/>
          </w:tcPr>
          <w:p w14:paraId="31A94ABB" w14:textId="77777777" w:rsidR="003E6BD2" w:rsidRPr="00B701AB" w:rsidRDefault="003E6BD2" w:rsidP="003E6BD2">
            <w:pPr>
              <w:rPr>
                <w:rFonts w:asciiTheme="minorHAnsi" w:hAnsiTheme="minorHAnsi" w:cstheme="minorHAnsi"/>
                <w:szCs w:val="22"/>
              </w:rPr>
            </w:pPr>
          </w:p>
        </w:tc>
      </w:tr>
      <w:tr w:rsidR="003E6BD2" w:rsidRPr="00C43714" w14:paraId="44F4B966" w14:textId="77777777" w:rsidTr="00B701AB">
        <w:trPr>
          <w:cantSplit/>
        </w:trPr>
        <w:tc>
          <w:tcPr>
            <w:tcW w:w="328" w:type="pct"/>
            <w:vAlign w:val="center"/>
          </w:tcPr>
          <w:p w14:paraId="37B0B15D" w14:textId="77777777" w:rsidR="003E6BD2" w:rsidRPr="00B701AB" w:rsidRDefault="003E6BD2" w:rsidP="00E234FB">
            <w:pPr>
              <w:pStyle w:val="aff"/>
              <w:numPr>
                <w:ilvl w:val="0"/>
                <w:numId w:val="418"/>
              </w:numPr>
              <w:tabs>
                <w:tab w:val="left" w:pos="0"/>
              </w:tabs>
              <w:snapToGrid w:val="0"/>
              <w:ind w:left="0" w:firstLine="0"/>
              <w:contextualSpacing w:val="0"/>
              <w:jc w:val="center"/>
              <w:rPr>
                <w:rFonts w:asciiTheme="minorHAnsi" w:hAnsiTheme="minorHAnsi" w:cstheme="minorHAnsi"/>
                <w:bCs/>
                <w:szCs w:val="22"/>
                <w:lang w:eastAsia="el-GR"/>
              </w:rPr>
            </w:pPr>
          </w:p>
        </w:tc>
        <w:tc>
          <w:tcPr>
            <w:tcW w:w="2149" w:type="pct"/>
            <w:vAlign w:val="center"/>
          </w:tcPr>
          <w:p w14:paraId="10911295" w14:textId="77777777" w:rsidR="003E6BD2" w:rsidRPr="00B701AB" w:rsidRDefault="003E6BD2" w:rsidP="003E6BD2">
            <w:pPr>
              <w:rPr>
                <w:rFonts w:asciiTheme="minorHAnsi" w:hAnsiTheme="minorHAnsi" w:cstheme="minorHAnsi"/>
                <w:szCs w:val="22"/>
                <w:lang w:val="el-GR"/>
              </w:rPr>
            </w:pPr>
            <w:r w:rsidRPr="00B701AB">
              <w:rPr>
                <w:rFonts w:asciiTheme="minorHAnsi" w:hAnsiTheme="minorHAnsi" w:cstheme="minorHAnsi"/>
                <w:szCs w:val="22"/>
                <w:lang w:val="el-GR"/>
              </w:rPr>
              <w:t>Εξυπηρέτηση τόσο στατικού, όσο και δυναμικού περιεχομένου</w:t>
            </w:r>
          </w:p>
        </w:tc>
        <w:tc>
          <w:tcPr>
            <w:tcW w:w="631" w:type="pct"/>
            <w:tcBorders>
              <w:bottom w:val="single" w:sz="4" w:space="0" w:color="auto"/>
            </w:tcBorders>
            <w:vAlign w:val="center"/>
          </w:tcPr>
          <w:p w14:paraId="288290C8" w14:textId="77777777" w:rsidR="003E6BD2" w:rsidRPr="00B701AB" w:rsidRDefault="003E6BD2" w:rsidP="003E6BD2">
            <w:pPr>
              <w:jc w:val="center"/>
              <w:rPr>
                <w:rFonts w:asciiTheme="minorHAnsi" w:hAnsiTheme="minorHAnsi" w:cstheme="minorHAnsi"/>
                <w:szCs w:val="22"/>
              </w:rPr>
            </w:pPr>
            <w:r w:rsidRPr="00B701AB">
              <w:rPr>
                <w:rFonts w:asciiTheme="minorHAnsi" w:hAnsiTheme="minorHAnsi" w:cstheme="minorHAnsi"/>
                <w:szCs w:val="22"/>
              </w:rPr>
              <w:t>ΝΑΙ</w:t>
            </w:r>
          </w:p>
        </w:tc>
        <w:tc>
          <w:tcPr>
            <w:tcW w:w="1095" w:type="pct"/>
            <w:tcBorders>
              <w:bottom w:val="single" w:sz="4" w:space="0" w:color="auto"/>
            </w:tcBorders>
            <w:vAlign w:val="center"/>
          </w:tcPr>
          <w:p w14:paraId="33F91A67" w14:textId="77777777" w:rsidR="003E6BD2" w:rsidRPr="00B701AB" w:rsidRDefault="003E6BD2" w:rsidP="003E6BD2">
            <w:pPr>
              <w:rPr>
                <w:rFonts w:asciiTheme="minorHAnsi" w:hAnsiTheme="minorHAnsi" w:cstheme="minorHAnsi"/>
                <w:szCs w:val="22"/>
              </w:rPr>
            </w:pPr>
          </w:p>
        </w:tc>
        <w:tc>
          <w:tcPr>
            <w:tcW w:w="797" w:type="pct"/>
            <w:tcBorders>
              <w:bottom w:val="single" w:sz="4" w:space="0" w:color="auto"/>
            </w:tcBorders>
            <w:vAlign w:val="center"/>
          </w:tcPr>
          <w:p w14:paraId="7676C1C6" w14:textId="77777777" w:rsidR="003E6BD2" w:rsidRPr="00B701AB" w:rsidRDefault="003E6BD2" w:rsidP="003E6BD2">
            <w:pPr>
              <w:rPr>
                <w:rFonts w:asciiTheme="minorHAnsi" w:hAnsiTheme="minorHAnsi" w:cstheme="minorHAnsi"/>
                <w:szCs w:val="22"/>
              </w:rPr>
            </w:pPr>
          </w:p>
        </w:tc>
      </w:tr>
      <w:tr w:rsidR="003E6BD2" w:rsidRPr="00C43714" w14:paraId="217758EE" w14:textId="77777777" w:rsidTr="00B701AB">
        <w:trPr>
          <w:cantSplit/>
        </w:trPr>
        <w:tc>
          <w:tcPr>
            <w:tcW w:w="328" w:type="pct"/>
            <w:vAlign w:val="center"/>
          </w:tcPr>
          <w:p w14:paraId="7B794A41" w14:textId="77777777" w:rsidR="003E6BD2" w:rsidRPr="00B701AB" w:rsidRDefault="003E6BD2" w:rsidP="00E234FB">
            <w:pPr>
              <w:pStyle w:val="aff"/>
              <w:numPr>
                <w:ilvl w:val="0"/>
                <w:numId w:val="418"/>
              </w:numPr>
              <w:tabs>
                <w:tab w:val="left" w:pos="0"/>
              </w:tabs>
              <w:snapToGrid w:val="0"/>
              <w:ind w:left="0" w:firstLine="0"/>
              <w:contextualSpacing w:val="0"/>
              <w:jc w:val="center"/>
              <w:rPr>
                <w:rFonts w:asciiTheme="minorHAnsi" w:hAnsiTheme="minorHAnsi" w:cstheme="minorHAnsi"/>
                <w:bCs/>
                <w:szCs w:val="22"/>
                <w:lang w:eastAsia="el-GR"/>
              </w:rPr>
            </w:pPr>
          </w:p>
        </w:tc>
        <w:tc>
          <w:tcPr>
            <w:tcW w:w="2149" w:type="pct"/>
            <w:vAlign w:val="center"/>
          </w:tcPr>
          <w:p w14:paraId="77229566" w14:textId="77777777" w:rsidR="003E6BD2" w:rsidRPr="00B701AB" w:rsidRDefault="003E6BD2" w:rsidP="003E6BD2">
            <w:pPr>
              <w:rPr>
                <w:rFonts w:asciiTheme="minorHAnsi" w:hAnsiTheme="minorHAnsi" w:cstheme="minorHAnsi"/>
                <w:szCs w:val="22"/>
                <w:lang w:val="el-GR"/>
              </w:rPr>
            </w:pPr>
            <w:r w:rsidRPr="00B701AB">
              <w:rPr>
                <w:rFonts w:asciiTheme="minorHAnsi" w:hAnsiTheme="minorHAnsi" w:cstheme="minorHAnsi"/>
                <w:szCs w:val="22"/>
                <w:lang w:val="el-GR"/>
              </w:rPr>
              <w:t xml:space="preserve">Λειτουργία </w:t>
            </w:r>
            <w:r w:rsidRPr="00B701AB">
              <w:rPr>
                <w:rFonts w:asciiTheme="minorHAnsi" w:hAnsiTheme="minorHAnsi" w:cstheme="minorHAnsi"/>
                <w:szCs w:val="22"/>
              </w:rPr>
              <w:t>load</w:t>
            </w:r>
            <w:r w:rsidRPr="00B701AB">
              <w:rPr>
                <w:rFonts w:asciiTheme="minorHAnsi" w:hAnsiTheme="minorHAnsi" w:cstheme="minorHAnsi"/>
                <w:szCs w:val="22"/>
                <w:lang w:val="el-GR"/>
              </w:rPr>
              <w:t xml:space="preserve"> </w:t>
            </w:r>
            <w:r w:rsidRPr="00B701AB">
              <w:rPr>
                <w:rFonts w:asciiTheme="minorHAnsi" w:hAnsiTheme="minorHAnsi" w:cstheme="minorHAnsi"/>
                <w:szCs w:val="22"/>
              </w:rPr>
              <w:t>balancing</w:t>
            </w:r>
            <w:r w:rsidRPr="00B701AB">
              <w:rPr>
                <w:rFonts w:asciiTheme="minorHAnsi" w:hAnsiTheme="minorHAnsi" w:cstheme="minorHAnsi"/>
                <w:szCs w:val="22"/>
                <w:lang w:val="el-GR"/>
              </w:rPr>
              <w:t xml:space="preserve"> </w:t>
            </w:r>
            <w:r w:rsidR="005037A9" w:rsidRPr="00B701AB">
              <w:rPr>
                <w:rFonts w:asciiTheme="minorHAnsi" w:hAnsiTheme="minorHAnsi" w:cstheme="minorHAnsi"/>
                <w:szCs w:val="22"/>
                <w:lang w:val="el-GR"/>
              </w:rPr>
              <w:t xml:space="preserve">για την περίπτωση που δεν μπορεί να αξιοποιηθεί το </w:t>
            </w:r>
            <w:r w:rsidR="005037A9" w:rsidRPr="00B701AB">
              <w:rPr>
                <w:rFonts w:asciiTheme="minorHAnsi" w:hAnsiTheme="minorHAnsi" w:cstheme="minorHAnsi"/>
                <w:szCs w:val="22"/>
                <w:lang w:val="en-US"/>
              </w:rPr>
              <w:t>load</w:t>
            </w:r>
            <w:r w:rsidR="005037A9" w:rsidRPr="00B701AB">
              <w:rPr>
                <w:rFonts w:asciiTheme="minorHAnsi" w:hAnsiTheme="minorHAnsi" w:cstheme="minorHAnsi"/>
                <w:szCs w:val="22"/>
                <w:lang w:val="el-GR"/>
              </w:rPr>
              <w:t xml:space="preserve"> </w:t>
            </w:r>
            <w:r w:rsidR="005037A9" w:rsidRPr="00B701AB">
              <w:rPr>
                <w:rFonts w:asciiTheme="minorHAnsi" w:hAnsiTheme="minorHAnsi" w:cstheme="minorHAnsi"/>
                <w:szCs w:val="22"/>
                <w:lang w:val="en-US"/>
              </w:rPr>
              <w:t>balancing</w:t>
            </w:r>
            <w:r w:rsidR="005037A9" w:rsidRPr="00B701AB">
              <w:rPr>
                <w:rFonts w:asciiTheme="minorHAnsi" w:hAnsiTheme="minorHAnsi" w:cstheme="minorHAnsi"/>
                <w:szCs w:val="22"/>
                <w:lang w:val="el-GR"/>
              </w:rPr>
              <w:t xml:space="preserve"> που προσφέρεται από το </w:t>
            </w:r>
            <w:r w:rsidR="005037A9" w:rsidRPr="00B701AB">
              <w:rPr>
                <w:rFonts w:asciiTheme="minorHAnsi" w:hAnsiTheme="minorHAnsi" w:cstheme="minorHAnsi"/>
                <w:szCs w:val="22"/>
                <w:lang w:val="en-US"/>
              </w:rPr>
              <w:t>G</w:t>
            </w:r>
            <w:r w:rsidR="005037A9" w:rsidRPr="00B701AB">
              <w:rPr>
                <w:rFonts w:asciiTheme="minorHAnsi" w:hAnsiTheme="minorHAnsi" w:cstheme="minorHAnsi"/>
                <w:szCs w:val="22"/>
                <w:lang w:val="el-GR"/>
              </w:rPr>
              <w:t>-</w:t>
            </w:r>
            <w:r w:rsidR="005037A9" w:rsidRPr="00B701AB">
              <w:rPr>
                <w:rFonts w:asciiTheme="minorHAnsi" w:hAnsiTheme="minorHAnsi" w:cstheme="minorHAnsi"/>
                <w:szCs w:val="22"/>
                <w:lang w:val="en-US"/>
              </w:rPr>
              <w:t>CLOUD</w:t>
            </w:r>
            <w:r w:rsidR="005037A9" w:rsidRPr="00B701AB">
              <w:rPr>
                <w:rFonts w:asciiTheme="minorHAnsi" w:hAnsiTheme="minorHAnsi" w:cstheme="minorHAnsi"/>
                <w:szCs w:val="22"/>
                <w:lang w:val="el-GR"/>
              </w:rPr>
              <w:t>.</w:t>
            </w:r>
            <w:r w:rsidR="005037A9" w:rsidRPr="00B701AB" w:rsidDel="005037A9">
              <w:rPr>
                <w:rFonts w:asciiTheme="minorHAnsi" w:hAnsiTheme="minorHAnsi" w:cstheme="minorHAnsi"/>
                <w:szCs w:val="22"/>
                <w:lang w:val="el-GR"/>
              </w:rPr>
              <w:t xml:space="preserve"> </w:t>
            </w:r>
            <w:r w:rsidRPr="00B701AB">
              <w:rPr>
                <w:rFonts w:asciiTheme="minorHAnsi" w:hAnsiTheme="minorHAnsi" w:cstheme="minorHAnsi"/>
                <w:szCs w:val="22"/>
                <w:lang w:val="el-GR"/>
              </w:rPr>
              <w:t>Να περιγραφεί ο τρόπος που θα επιλέξει ο υποψήφιος Ανάδοχος για την υλοποίηση.</w:t>
            </w:r>
          </w:p>
        </w:tc>
        <w:tc>
          <w:tcPr>
            <w:tcW w:w="631" w:type="pct"/>
            <w:vAlign w:val="center"/>
          </w:tcPr>
          <w:p w14:paraId="04CA5894" w14:textId="77777777" w:rsidR="003E6BD2" w:rsidRPr="00B701AB" w:rsidRDefault="003E6BD2" w:rsidP="003E6BD2">
            <w:pPr>
              <w:jc w:val="center"/>
              <w:rPr>
                <w:rFonts w:asciiTheme="minorHAnsi" w:hAnsiTheme="minorHAnsi" w:cstheme="minorHAnsi"/>
                <w:szCs w:val="22"/>
                <w:lang w:val="el-GR"/>
              </w:rPr>
            </w:pPr>
            <w:r w:rsidRPr="00B701AB">
              <w:rPr>
                <w:rFonts w:asciiTheme="minorHAnsi" w:hAnsiTheme="minorHAnsi" w:cstheme="minorHAnsi"/>
                <w:szCs w:val="22"/>
                <w:lang w:val="el-GR"/>
              </w:rPr>
              <w:t>ΝΑΙ</w:t>
            </w:r>
          </w:p>
        </w:tc>
        <w:tc>
          <w:tcPr>
            <w:tcW w:w="1095" w:type="pct"/>
            <w:vAlign w:val="center"/>
          </w:tcPr>
          <w:p w14:paraId="61B4D63E" w14:textId="77777777" w:rsidR="003E6BD2" w:rsidRPr="00B701AB" w:rsidRDefault="003E6BD2" w:rsidP="003E6BD2">
            <w:pPr>
              <w:rPr>
                <w:rFonts w:asciiTheme="minorHAnsi" w:hAnsiTheme="minorHAnsi" w:cstheme="minorHAnsi"/>
                <w:szCs w:val="22"/>
                <w:lang w:val="el-GR"/>
              </w:rPr>
            </w:pPr>
          </w:p>
        </w:tc>
        <w:tc>
          <w:tcPr>
            <w:tcW w:w="797" w:type="pct"/>
            <w:vAlign w:val="center"/>
          </w:tcPr>
          <w:p w14:paraId="718BF65E" w14:textId="77777777" w:rsidR="003E6BD2" w:rsidRPr="00B701AB" w:rsidRDefault="003E6BD2" w:rsidP="003E6BD2">
            <w:pPr>
              <w:rPr>
                <w:rFonts w:asciiTheme="minorHAnsi" w:hAnsiTheme="minorHAnsi" w:cstheme="minorHAnsi"/>
                <w:szCs w:val="22"/>
                <w:lang w:val="el-GR"/>
              </w:rPr>
            </w:pPr>
          </w:p>
        </w:tc>
      </w:tr>
      <w:tr w:rsidR="005037A9" w:rsidRPr="00C43714" w14:paraId="7A840F68" w14:textId="77777777" w:rsidTr="00B701AB">
        <w:trPr>
          <w:cantSplit/>
        </w:trPr>
        <w:tc>
          <w:tcPr>
            <w:tcW w:w="328" w:type="pct"/>
            <w:vAlign w:val="center"/>
          </w:tcPr>
          <w:p w14:paraId="7A9B61C6" w14:textId="77777777" w:rsidR="005037A9" w:rsidRPr="00B701AB" w:rsidRDefault="005037A9" w:rsidP="005037A9">
            <w:pPr>
              <w:pStyle w:val="aff"/>
              <w:numPr>
                <w:ilvl w:val="0"/>
                <w:numId w:val="418"/>
              </w:numPr>
              <w:tabs>
                <w:tab w:val="left" w:pos="0"/>
              </w:tabs>
              <w:snapToGrid w:val="0"/>
              <w:ind w:left="0" w:firstLine="0"/>
              <w:contextualSpacing w:val="0"/>
              <w:jc w:val="center"/>
              <w:rPr>
                <w:rFonts w:asciiTheme="minorHAnsi" w:hAnsiTheme="minorHAnsi" w:cstheme="minorHAnsi"/>
                <w:bCs/>
                <w:szCs w:val="22"/>
                <w:lang w:eastAsia="el-GR"/>
              </w:rPr>
            </w:pPr>
          </w:p>
        </w:tc>
        <w:tc>
          <w:tcPr>
            <w:tcW w:w="2149" w:type="pct"/>
            <w:vAlign w:val="center"/>
          </w:tcPr>
          <w:p w14:paraId="3602D56D" w14:textId="77777777" w:rsidR="005037A9" w:rsidRPr="00B701AB" w:rsidRDefault="005037A9" w:rsidP="005037A9">
            <w:pPr>
              <w:rPr>
                <w:rFonts w:asciiTheme="minorHAnsi" w:hAnsiTheme="minorHAnsi" w:cstheme="minorHAnsi"/>
                <w:szCs w:val="22"/>
                <w:lang w:val="el-GR"/>
              </w:rPr>
            </w:pPr>
            <w:r w:rsidRPr="00B701AB">
              <w:rPr>
                <w:rFonts w:asciiTheme="minorHAnsi" w:hAnsiTheme="minorHAnsi" w:cstheme="minorHAnsi"/>
                <w:szCs w:val="22"/>
                <w:lang w:val="el-GR"/>
              </w:rPr>
              <w:t>Λειτουργία fail-over του επιπέδου διαδικτύου λαμβάνοντας υπόψη την προσφερόμενη αρχιτεκτονική. Να περιγραφεί ο τρόπος που θα επιλέξει ο υποψήφιος Ανάδοχος για την υλοποίηση.</w:t>
            </w:r>
          </w:p>
        </w:tc>
        <w:tc>
          <w:tcPr>
            <w:tcW w:w="631" w:type="pct"/>
            <w:vAlign w:val="center"/>
          </w:tcPr>
          <w:p w14:paraId="25C2910A" w14:textId="77777777" w:rsidR="005037A9" w:rsidRPr="00B701AB" w:rsidRDefault="003B59E5" w:rsidP="005037A9">
            <w:pPr>
              <w:jc w:val="center"/>
              <w:rPr>
                <w:rFonts w:asciiTheme="minorHAnsi" w:hAnsiTheme="minorHAnsi" w:cstheme="minorHAnsi"/>
                <w:szCs w:val="22"/>
                <w:lang w:val="el-GR"/>
              </w:rPr>
            </w:pPr>
            <w:r w:rsidRPr="00B701AB">
              <w:rPr>
                <w:rFonts w:asciiTheme="minorHAnsi" w:hAnsiTheme="minorHAnsi" w:cstheme="minorHAnsi"/>
                <w:szCs w:val="22"/>
                <w:lang w:val="el-GR"/>
              </w:rPr>
              <w:t>ΝΑΙ</w:t>
            </w:r>
          </w:p>
        </w:tc>
        <w:tc>
          <w:tcPr>
            <w:tcW w:w="1095" w:type="pct"/>
            <w:vAlign w:val="center"/>
          </w:tcPr>
          <w:p w14:paraId="3442E953" w14:textId="77777777" w:rsidR="005037A9" w:rsidRPr="00B701AB" w:rsidRDefault="005037A9" w:rsidP="005037A9">
            <w:pPr>
              <w:rPr>
                <w:rFonts w:asciiTheme="minorHAnsi" w:hAnsiTheme="minorHAnsi" w:cstheme="minorHAnsi"/>
                <w:szCs w:val="22"/>
                <w:lang w:val="el-GR"/>
              </w:rPr>
            </w:pPr>
          </w:p>
        </w:tc>
        <w:tc>
          <w:tcPr>
            <w:tcW w:w="797" w:type="pct"/>
            <w:vAlign w:val="center"/>
          </w:tcPr>
          <w:p w14:paraId="05FDF3F1" w14:textId="77777777" w:rsidR="005037A9" w:rsidRPr="00B701AB" w:rsidRDefault="005037A9" w:rsidP="005037A9">
            <w:pPr>
              <w:rPr>
                <w:rFonts w:asciiTheme="minorHAnsi" w:hAnsiTheme="minorHAnsi" w:cstheme="minorHAnsi"/>
                <w:szCs w:val="22"/>
                <w:lang w:val="el-GR"/>
              </w:rPr>
            </w:pPr>
          </w:p>
        </w:tc>
      </w:tr>
      <w:tr w:rsidR="005037A9" w:rsidRPr="00C43714" w14:paraId="42309689" w14:textId="77777777" w:rsidTr="00B701AB">
        <w:trPr>
          <w:cantSplit/>
        </w:trPr>
        <w:tc>
          <w:tcPr>
            <w:tcW w:w="328" w:type="pct"/>
            <w:vAlign w:val="center"/>
          </w:tcPr>
          <w:p w14:paraId="37500517" w14:textId="77777777" w:rsidR="005037A9" w:rsidRPr="00B701AB" w:rsidRDefault="005037A9" w:rsidP="005037A9">
            <w:pPr>
              <w:pStyle w:val="aff"/>
              <w:numPr>
                <w:ilvl w:val="0"/>
                <w:numId w:val="418"/>
              </w:numPr>
              <w:tabs>
                <w:tab w:val="left" w:pos="0"/>
              </w:tabs>
              <w:snapToGrid w:val="0"/>
              <w:ind w:left="0" w:firstLine="0"/>
              <w:contextualSpacing w:val="0"/>
              <w:jc w:val="center"/>
              <w:rPr>
                <w:rFonts w:asciiTheme="minorHAnsi" w:hAnsiTheme="minorHAnsi" w:cstheme="minorHAnsi"/>
                <w:bCs/>
                <w:szCs w:val="22"/>
                <w:lang w:val="el-GR" w:eastAsia="el-GR"/>
              </w:rPr>
            </w:pPr>
          </w:p>
        </w:tc>
        <w:tc>
          <w:tcPr>
            <w:tcW w:w="2149" w:type="pct"/>
            <w:vAlign w:val="center"/>
          </w:tcPr>
          <w:p w14:paraId="13E00406" w14:textId="77777777" w:rsidR="005037A9" w:rsidRPr="00B701AB" w:rsidRDefault="005037A9" w:rsidP="005037A9">
            <w:pPr>
              <w:rPr>
                <w:rFonts w:asciiTheme="minorHAnsi" w:hAnsiTheme="minorHAnsi" w:cstheme="minorHAnsi"/>
                <w:szCs w:val="22"/>
                <w:lang w:val="el-GR"/>
              </w:rPr>
            </w:pPr>
            <w:r w:rsidRPr="00B701AB">
              <w:rPr>
                <w:rFonts w:asciiTheme="minorHAnsi" w:hAnsiTheme="minorHAnsi" w:cstheme="minorHAnsi"/>
                <w:szCs w:val="22"/>
                <w:lang w:val="el-GR"/>
              </w:rPr>
              <w:t xml:space="preserve">Να δοθεί περιγραφή των δυνατοτήτων </w:t>
            </w:r>
            <w:r w:rsidRPr="00B701AB">
              <w:rPr>
                <w:rFonts w:asciiTheme="minorHAnsi" w:hAnsiTheme="minorHAnsi" w:cstheme="minorHAnsi"/>
                <w:szCs w:val="22"/>
              </w:rPr>
              <w:t>caching</w:t>
            </w:r>
            <w:r w:rsidRPr="00B701AB">
              <w:rPr>
                <w:rFonts w:asciiTheme="minorHAnsi" w:hAnsiTheme="minorHAnsi" w:cstheme="minorHAnsi"/>
                <w:szCs w:val="22"/>
                <w:lang w:val="el-GR"/>
              </w:rPr>
              <w:t xml:space="preserve"> του προσφερόμενου </w:t>
            </w:r>
            <w:r w:rsidRPr="00B701AB">
              <w:rPr>
                <w:rFonts w:asciiTheme="minorHAnsi" w:hAnsiTheme="minorHAnsi" w:cstheme="minorHAnsi"/>
                <w:szCs w:val="22"/>
              </w:rPr>
              <w:t>web</w:t>
            </w:r>
            <w:r w:rsidRPr="00B701AB">
              <w:rPr>
                <w:rFonts w:asciiTheme="minorHAnsi" w:hAnsiTheme="minorHAnsi" w:cstheme="minorHAnsi"/>
                <w:szCs w:val="22"/>
                <w:lang w:val="el-GR"/>
              </w:rPr>
              <w:t xml:space="preserve"> </w:t>
            </w:r>
            <w:r w:rsidRPr="00B701AB">
              <w:rPr>
                <w:rFonts w:asciiTheme="minorHAnsi" w:hAnsiTheme="minorHAnsi" w:cstheme="minorHAnsi"/>
                <w:szCs w:val="22"/>
              </w:rPr>
              <w:t>server</w:t>
            </w:r>
          </w:p>
        </w:tc>
        <w:tc>
          <w:tcPr>
            <w:tcW w:w="631" w:type="pct"/>
            <w:vAlign w:val="center"/>
          </w:tcPr>
          <w:p w14:paraId="1407044B" w14:textId="77777777" w:rsidR="005037A9" w:rsidRPr="00B701AB" w:rsidRDefault="005037A9" w:rsidP="005037A9">
            <w:pPr>
              <w:jc w:val="center"/>
              <w:rPr>
                <w:rFonts w:asciiTheme="minorHAnsi" w:hAnsiTheme="minorHAnsi" w:cstheme="minorHAnsi"/>
                <w:szCs w:val="22"/>
                <w:lang w:val="el-GR"/>
              </w:rPr>
            </w:pPr>
            <w:r w:rsidRPr="00B701AB">
              <w:rPr>
                <w:rFonts w:asciiTheme="minorHAnsi" w:hAnsiTheme="minorHAnsi" w:cstheme="minorHAnsi"/>
                <w:szCs w:val="22"/>
                <w:lang w:val="el-GR"/>
              </w:rPr>
              <w:t>ΝΑΙ</w:t>
            </w:r>
          </w:p>
        </w:tc>
        <w:tc>
          <w:tcPr>
            <w:tcW w:w="1095" w:type="pct"/>
            <w:vAlign w:val="center"/>
          </w:tcPr>
          <w:p w14:paraId="6C3C67DE" w14:textId="77777777" w:rsidR="005037A9" w:rsidRPr="00B701AB" w:rsidRDefault="005037A9" w:rsidP="005037A9">
            <w:pPr>
              <w:rPr>
                <w:rFonts w:asciiTheme="minorHAnsi" w:hAnsiTheme="minorHAnsi" w:cstheme="minorHAnsi"/>
                <w:szCs w:val="22"/>
                <w:lang w:val="el-GR"/>
              </w:rPr>
            </w:pPr>
          </w:p>
        </w:tc>
        <w:tc>
          <w:tcPr>
            <w:tcW w:w="797" w:type="pct"/>
            <w:vAlign w:val="center"/>
          </w:tcPr>
          <w:p w14:paraId="64699972" w14:textId="77777777" w:rsidR="005037A9" w:rsidRPr="00B701AB" w:rsidRDefault="005037A9" w:rsidP="005037A9">
            <w:pPr>
              <w:rPr>
                <w:rFonts w:asciiTheme="minorHAnsi" w:hAnsiTheme="minorHAnsi" w:cstheme="minorHAnsi"/>
                <w:szCs w:val="22"/>
                <w:lang w:val="el-GR"/>
              </w:rPr>
            </w:pPr>
          </w:p>
        </w:tc>
      </w:tr>
      <w:tr w:rsidR="005037A9" w:rsidRPr="00C43714" w14:paraId="5F90E847" w14:textId="77777777" w:rsidTr="00B701AB">
        <w:trPr>
          <w:cantSplit/>
        </w:trPr>
        <w:tc>
          <w:tcPr>
            <w:tcW w:w="328" w:type="pct"/>
            <w:vAlign w:val="center"/>
          </w:tcPr>
          <w:p w14:paraId="5D0BE3BA" w14:textId="77777777" w:rsidR="005037A9" w:rsidRPr="00B701AB" w:rsidRDefault="005037A9" w:rsidP="005037A9">
            <w:pPr>
              <w:pStyle w:val="aff"/>
              <w:numPr>
                <w:ilvl w:val="0"/>
                <w:numId w:val="418"/>
              </w:numPr>
              <w:tabs>
                <w:tab w:val="left" w:pos="0"/>
              </w:tabs>
              <w:snapToGrid w:val="0"/>
              <w:ind w:left="0" w:firstLine="0"/>
              <w:contextualSpacing w:val="0"/>
              <w:jc w:val="center"/>
              <w:rPr>
                <w:rFonts w:asciiTheme="minorHAnsi" w:hAnsiTheme="minorHAnsi" w:cstheme="minorHAnsi"/>
                <w:bCs/>
                <w:szCs w:val="22"/>
                <w:lang w:val="el-GR" w:eastAsia="el-GR"/>
              </w:rPr>
            </w:pPr>
          </w:p>
        </w:tc>
        <w:tc>
          <w:tcPr>
            <w:tcW w:w="2149" w:type="pct"/>
            <w:vAlign w:val="center"/>
          </w:tcPr>
          <w:p w14:paraId="2C2C4E3B" w14:textId="77777777" w:rsidR="005037A9" w:rsidRPr="00B701AB" w:rsidRDefault="005037A9" w:rsidP="005037A9">
            <w:pPr>
              <w:rPr>
                <w:rFonts w:asciiTheme="minorHAnsi" w:hAnsiTheme="minorHAnsi" w:cstheme="minorHAnsi"/>
                <w:szCs w:val="22"/>
                <w:lang w:val="el-GR"/>
              </w:rPr>
            </w:pPr>
            <w:r w:rsidRPr="00B701AB">
              <w:rPr>
                <w:rFonts w:asciiTheme="minorHAnsi" w:hAnsiTheme="minorHAnsi" w:cstheme="minorHAnsi"/>
                <w:szCs w:val="22"/>
                <w:lang w:val="el-GR"/>
              </w:rPr>
              <w:t xml:space="preserve">Υποστήριξη </w:t>
            </w:r>
            <w:r w:rsidRPr="00B701AB">
              <w:rPr>
                <w:rFonts w:asciiTheme="minorHAnsi" w:hAnsiTheme="minorHAnsi" w:cstheme="minorHAnsi"/>
                <w:szCs w:val="22"/>
              </w:rPr>
              <w:t>virtual</w:t>
            </w:r>
            <w:r w:rsidRPr="00B701AB">
              <w:rPr>
                <w:rFonts w:asciiTheme="minorHAnsi" w:hAnsiTheme="minorHAnsi" w:cstheme="minorHAnsi"/>
                <w:szCs w:val="22"/>
                <w:lang w:val="el-GR"/>
              </w:rPr>
              <w:t xml:space="preserve"> </w:t>
            </w:r>
            <w:r w:rsidRPr="00B701AB">
              <w:rPr>
                <w:rFonts w:asciiTheme="minorHAnsi" w:hAnsiTheme="minorHAnsi" w:cstheme="minorHAnsi"/>
                <w:szCs w:val="22"/>
              </w:rPr>
              <w:t>hosts</w:t>
            </w:r>
          </w:p>
        </w:tc>
        <w:tc>
          <w:tcPr>
            <w:tcW w:w="631" w:type="pct"/>
            <w:vAlign w:val="center"/>
          </w:tcPr>
          <w:p w14:paraId="3AC20A58" w14:textId="77777777" w:rsidR="005037A9" w:rsidRPr="00B701AB" w:rsidRDefault="005037A9" w:rsidP="005037A9">
            <w:pPr>
              <w:jc w:val="center"/>
              <w:rPr>
                <w:rFonts w:asciiTheme="minorHAnsi" w:hAnsiTheme="minorHAnsi" w:cstheme="minorHAnsi"/>
                <w:szCs w:val="22"/>
                <w:lang w:val="el-GR"/>
              </w:rPr>
            </w:pPr>
            <w:r w:rsidRPr="00B701AB">
              <w:rPr>
                <w:rFonts w:asciiTheme="minorHAnsi" w:hAnsiTheme="minorHAnsi" w:cstheme="minorHAnsi"/>
                <w:szCs w:val="22"/>
              </w:rPr>
              <w:t>NAI</w:t>
            </w:r>
          </w:p>
        </w:tc>
        <w:tc>
          <w:tcPr>
            <w:tcW w:w="1095" w:type="pct"/>
            <w:vAlign w:val="center"/>
          </w:tcPr>
          <w:p w14:paraId="4113B4CD" w14:textId="77777777" w:rsidR="005037A9" w:rsidRPr="00B701AB" w:rsidRDefault="005037A9" w:rsidP="005037A9">
            <w:pPr>
              <w:rPr>
                <w:rFonts w:asciiTheme="minorHAnsi" w:hAnsiTheme="minorHAnsi" w:cstheme="minorHAnsi"/>
                <w:szCs w:val="22"/>
                <w:lang w:val="el-GR"/>
              </w:rPr>
            </w:pPr>
          </w:p>
        </w:tc>
        <w:tc>
          <w:tcPr>
            <w:tcW w:w="797" w:type="pct"/>
            <w:vAlign w:val="center"/>
          </w:tcPr>
          <w:p w14:paraId="2C0BE65A" w14:textId="77777777" w:rsidR="005037A9" w:rsidRPr="00B701AB" w:rsidRDefault="005037A9" w:rsidP="005037A9">
            <w:pPr>
              <w:rPr>
                <w:rFonts w:asciiTheme="minorHAnsi" w:hAnsiTheme="minorHAnsi" w:cstheme="minorHAnsi"/>
                <w:szCs w:val="22"/>
                <w:lang w:val="el-GR"/>
              </w:rPr>
            </w:pPr>
          </w:p>
        </w:tc>
      </w:tr>
      <w:tr w:rsidR="004E35B3" w:rsidRPr="00C43714" w14:paraId="2BE33159" w14:textId="77777777" w:rsidTr="00B701AB">
        <w:trPr>
          <w:cantSplit/>
        </w:trPr>
        <w:tc>
          <w:tcPr>
            <w:tcW w:w="328" w:type="pct"/>
            <w:vAlign w:val="center"/>
          </w:tcPr>
          <w:p w14:paraId="552BE6F9" w14:textId="77777777" w:rsidR="004E35B3" w:rsidRPr="00B701AB" w:rsidRDefault="004E35B3" w:rsidP="004E35B3">
            <w:pPr>
              <w:pStyle w:val="aff"/>
              <w:numPr>
                <w:ilvl w:val="0"/>
                <w:numId w:val="418"/>
              </w:numPr>
              <w:tabs>
                <w:tab w:val="left" w:pos="0"/>
              </w:tabs>
              <w:snapToGrid w:val="0"/>
              <w:ind w:left="0" w:firstLine="0"/>
              <w:contextualSpacing w:val="0"/>
              <w:jc w:val="center"/>
              <w:rPr>
                <w:rFonts w:asciiTheme="minorHAnsi" w:hAnsiTheme="minorHAnsi" w:cstheme="minorHAnsi"/>
                <w:bCs/>
                <w:szCs w:val="22"/>
                <w:lang w:val="el-GR" w:eastAsia="el-GR"/>
              </w:rPr>
            </w:pPr>
          </w:p>
        </w:tc>
        <w:tc>
          <w:tcPr>
            <w:tcW w:w="2149" w:type="pct"/>
            <w:vAlign w:val="bottom"/>
          </w:tcPr>
          <w:p w14:paraId="1048CFFA" w14:textId="77777777" w:rsidR="004E35B3" w:rsidRPr="00B701AB" w:rsidRDefault="004E35B3" w:rsidP="00B701AB">
            <w:pPr>
              <w:spacing w:before="100" w:beforeAutospacing="1" w:after="0" w:line="276" w:lineRule="auto"/>
              <w:rPr>
                <w:rFonts w:asciiTheme="minorHAnsi" w:hAnsiTheme="minorHAnsi" w:cstheme="minorHAnsi"/>
                <w:szCs w:val="22"/>
                <w:lang w:val="el-GR"/>
              </w:rPr>
            </w:pPr>
            <w:r w:rsidRPr="00B701AB">
              <w:rPr>
                <w:rFonts w:asciiTheme="minorHAnsi" w:hAnsiTheme="minorHAnsi" w:cstheme="minorHAnsi"/>
                <w:color w:val="000000"/>
                <w:szCs w:val="22"/>
                <w:lang w:val="el-GR" w:eastAsia="el-GR"/>
              </w:rPr>
              <w:t>Δυνατότητες</w:t>
            </w:r>
            <w:r w:rsidRPr="00B701AB">
              <w:rPr>
                <w:rFonts w:asciiTheme="minorHAnsi" w:hAnsiTheme="minorHAnsi" w:cstheme="minorHAnsi"/>
                <w:color w:val="000000"/>
                <w:szCs w:val="22"/>
                <w:lang w:val="en-US" w:eastAsia="el-GR"/>
              </w:rPr>
              <w:t xml:space="preserve"> authentication </w:t>
            </w:r>
            <w:r w:rsidRPr="00B701AB">
              <w:rPr>
                <w:rFonts w:asciiTheme="minorHAnsi" w:hAnsiTheme="minorHAnsi" w:cstheme="minorHAnsi"/>
                <w:color w:val="000000"/>
                <w:szCs w:val="22"/>
                <w:lang w:val="el-GR" w:eastAsia="el-GR"/>
              </w:rPr>
              <w:t>μέσω</w:t>
            </w:r>
            <w:r w:rsidRPr="00B701AB">
              <w:rPr>
                <w:rFonts w:asciiTheme="minorHAnsi" w:hAnsiTheme="minorHAnsi" w:cstheme="minorHAnsi"/>
                <w:color w:val="000000"/>
                <w:szCs w:val="22"/>
                <w:lang w:val="en-US" w:eastAsia="el-GR"/>
              </w:rPr>
              <w:t xml:space="preserve"> LDAP server. </w:t>
            </w:r>
            <w:r w:rsidRPr="00B701AB">
              <w:rPr>
                <w:rFonts w:asciiTheme="minorHAnsi" w:hAnsiTheme="minorHAnsi" w:cstheme="minorHAnsi"/>
                <w:color w:val="000000"/>
                <w:szCs w:val="22"/>
                <w:lang w:val="el-GR" w:eastAsia="el-GR"/>
              </w:rPr>
              <w:t>Να αναφερθούν</w:t>
            </w:r>
          </w:p>
        </w:tc>
        <w:tc>
          <w:tcPr>
            <w:tcW w:w="631" w:type="pct"/>
            <w:vAlign w:val="center"/>
          </w:tcPr>
          <w:p w14:paraId="545F646A" w14:textId="77777777" w:rsidR="004E35B3" w:rsidRPr="00B701AB" w:rsidRDefault="004E35B3" w:rsidP="004E35B3">
            <w:pPr>
              <w:jc w:val="center"/>
              <w:rPr>
                <w:rFonts w:asciiTheme="minorHAnsi" w:hAnsiTheme="minorHAnsi" w:cstheme="minorHAnsi"/>
                <w:szCs w:val="22"/>
                <w:lang w:val="el-GR"/>
              </w:rPr>
            </w:pPr>
          </w:p>
        </w:tc>
        <w:tc>
          <w:tcPr>
            <w:tcW w:w="1095" w:type="pct"/>
            <w:vAlign w:val="center"/>
          </w:tcPr>
          <w:p w14:paraId="6A9C11FE" w14:textId="77777777" w:rsidR="004E35B3" w:rsidRPr="00B701AB" w:rsidRDefault="004E35B3" w:rsidP="004E35B3">
            <w:pPr>
              <w:rPr>
                <w:rFonts w:asciiTheme="minorHAnsi" w:hAnsiTheme="minorHAnsi" w:cstheme="minorHAnsi"/>
                <w:szCs w:val="22"/>
                <w:lang w:val="el-GR"/>
              </w:rPr>
            </w:pPr>
          </w:p>
        </w:tc>
        <w:tc>
          <w:tcPr>
            <w:tcW w:w="797" w:type="pct"/>
            <w:vAlign w:val="center"/>
          </w:tcPr>
          <w:p w14:paraId="006B352A" w14:textId="77777777" w:rsidR="004E35B3" w:rsidRPr="00B701AB" w:rsidRDefault="004E35B3" w:rsidP="004E35B3">
            <w:pPr>
              <w:rPr>
                <w:rFonts w:asciiTheme="minorHAnsi" w:hAnsiTheme="minorHAnsi" w:cstheme="minorHAnsi"/>
                <w:szCs w:val="22"/>
                <w:lang w:val="el-GR"/>
              </w:rPr>
            </w:pPr>
          </w:p>
        </w:tc>
      </w:tr>
      <w:tr w:rsidR="00FB2A9D" w:rsidRPr="00C43714" w14:paraId="71002F57" w14:textId="77777777" w:rsidTr="00B701AB">
        <w:trPr>
          <w:cantSplit/>
        </w:trPr>
        <w:tc>
          <w:tcPr>
            <w:tcW w:w="328" w:type="pct"/>
            <w:vAlign w:val="center"/>
          </w:tcPr>
          <w:p w14:paraId="45E8F9CD" w14:textId="77777777" w:rsidR="00FB2A9D" w:rsidRPr="00B701AB" w:rsidRDefault="00FB2A9D" w:rsidP="00FB2A9D">
            <w:pPr>
              <w:pStyle w:val="aff"/>
              <w:numPr>
                <w:ilvl w:val="0"/>
                <w:numId w:val="418"/>
              </w:numPr>
              <w:tabs>
                <w:tab w:val="left" w:pos="0"/>
              </w:tabs>
              <w:snapToGrid w:val="0"/>
              <w:ind w:left="0" w:firstLine="0"/>
              <w:contextualSpacing w:val="0"/>
              <w:jc w:val="center"/>
              <w:rPr>
                <w:rFonts w:asciiTheme="minorHAnsi" w:hAnsiTheme="minorHAnsi" w:cstheme="minorHAnsi"/>
                <w:bCs/>
                <w:szCs w:val="22"/>
                <w:lang w:val="el-GR" w:eastAsia="el-GR"/>
              </w:rPr>
            </w:pPr>
          </w:p>
        </w:tc>
        <w:tc>
          <w:tcPr>
            <w:tcW w:w="2149" w:type="pct"/>
            <w:vAlign w:val="bottom"/>
          </w:tcPr>
          <w:p w14:paraId="15C403FB" w14:textId="77777777" w:rsidR="00FB2A9D" w:rsidRPr="00B701AB" w:rsidRDefault="00C43714" w:rsidP="00B701AB">
            <w:pPr>
              <w:spacing w:after="0" w:line="276" w:lineRule="auto"/>
              <w:rPr>
                <w:rFonts w:asciiTheme="minorHAnsi" w:hAnsiTheme="minorHAnsi" w:cstheme="minorHAnsi"/>
                <w:color w:val="000000"/>
                <w:szCs w:val="22"/>
                <w:lang w:val="el-GR"/>
              </w:rPr>
            </w:pPr>
            <w:r w:rsidRPr="00B701AB">
              <w:rPr>
                <w:rFonts w:cs="Times New Roman"/>
                <w:color w:val="000000"/>
                <w:szCs w:val="22"/>
                <w:lang w:val="el-GR" w:eastAsia="el-GR"/>
              </w:rPr>
              <w:t xml:space="preserve">Υποστήριξη </w:t>
            </w:r>
            <w:r w:rsidRPr="00B701AB">
              <w:rPr>
                <w:rFonts w:cs="Times New Roman"/>
                <w:color w:val="000000"/>
                <w:szCs w:val="22"/>
                <w:lang w:eastAsia="el-GR"/>
              </w:rPr>
              <w:t>PKI</w:t>
            </w:r>
            <w:r w:rsidRPr="00B701AB">
              <w:rPr>
                <w:rFonts w:cs="Times New Roman"/>
                <w:color w:val="000000"/>
                <w:szCs w:val="22"/>
                <w:lang w:val="el-GR" w:eastAsia="el-GR"/>
              </w:rPr>
              <w:t xml:space="preserve">. Να αναφερθούν τα υποστηριζόμενα πρότυπα (π.χ. Χ.509, </w:t>
            </w:r>
            <w:r w:rsidRPr="00B701AB">
              <w:rPr>
                <w:rFonts w:cs="Times New Roman"/>
                <w:color w:val="000000"/>
                <w:szCs w:val="22"/>
                <w:lang w:eastAsia="el-GR"/>
              </w:rPr>
              <w:t>PKCS</w:t>
            </w:r>
            <w:r w:rsidRPr="00B701AB">
              <w:rPr>
                <w:rFonts w:cs="Times New Roman"/>
                <w:color w:val="000000"/>
                <w:szCs w:val="22"/>
                <w:lang w:val="el-GR" w:eastAsia="el-GR"/>
              </w:rPr>
              <w:t># κλπ.)</w:t>
            </w:r>
          </w:p>
        </w:tc>
        <w:tc>
          <w:tcPr>
            <w:tcW w:w="631" w:type="pct"/>
            <w:vAlign w:val="center"/>
          </w:tcPr>
          <w:p w14:paraId="1BD96F88" w14:textId="77777777" w:rsidR="00FB2A9D" w:rsidRPr="00B701AB" w:rsidRDefault="00FB2A9D" w:rsidP="00FB2A9D">
            <w:pPr>
              <w:jc w:val="center"/>
              <w:rPr>
                <w:rFonts w:asciiTheme="minorHAnsi" w:hAnsiTheme="minorHAnsi" w:cstheme="minorHAnsi"/>
                <w:szCs w:val="22"/>
                <w:lang w:val="el-GR"/>
              </w:rPr>
            </w:pPr>
            <w:r w:rsidRPr="00B701AB">
              <w:rPr>
                <w:rFonts w:asciiTheme="minorHAnsi" w:hAnsiTheme="minorHAnsi" w:cstheme="minorHAnsi"/>
                <w:szCs w:val="22"/>
              </w:rPr>
              <w:t>NAI</w:t>
            </w:r>
          </w:p>
        </w:tc>
        <w:tc>
          <w:tcPr>
            <w:tcW w:w="1095" w:type="pct"/>
            <w:vAlign w:val="center"/>
          </w:tcPr>
          <w:p w14:paraId="7F98627C" w14:textId="77777777" w:rsidR="00FB2A9D" w:rsidRPr="00B701AB" w:rsidRDefault="00FB2A9D" w:rsidP="00FB2A9D">
            <w:pPr>
              <w:rPr>
                <w:rFonts w:asciiTheme="minorHAnsi" w:hAnsiTheme="minorHAnsi" w:cstheme="minorHAnsi"/>
                <w:szCs w:val="22"/>
                <w:lang w:val="el-GR"/>
              </w:rPr>
            </w:pPr>
          </w:p>
        </w:tc>
        <w:tc>
          <w:tcPr>
            <w:tcW w:w="797" w:type="pct"/>
            <w:vAlign w:val="center"/>
          </w:tcPr>
          <w:p w14:paraId="14072416" w14:textId="77777777" w:rsidR="00FB2A9D" w:rsidRPr="00B701AB" w:rsidRDefault="00FB2A9D" w:rsidP="00FB2A9D">
            <w:pPr>
              <w:rPr>
                <w:rFonts w:asciiTheme="minorHAnsi" w:hAnsiTheme="minorHAnsi" w:cstheme="minorHAnsi"/>
                <w:szCs w:val="22"/>
                <w:lang w:val="el-GR"/>
              </w:rPr>
            </w:pPr>
          </w:p>
        </w:tc>
      </w:tr>
      <w:tr w:rsidR="00FB2A9D" w:rsidRPr="00C43714" w14:paraId="69675728" w14:textId="77777777" w:rsidTr="00B701AB">
        <w:trPr>
          <w:cantSplit/>
        </w:trPr>
        <w:tc>
          <w:tcPr>
            <w:tcW w:w="328" w:type="pct"/>
            <w:vAlign w:val="center"/>
          </w:tcPr>
          <w:p w14:paraId="2F250428" w14:textId="77777777" w:rsidR="00FB2A9D" w:rsidRPr="00B701AB" w:rsidRDefault="00FB2A9D" w:rsidP="00FB2A9D">
            <w:pPr>
              <w:pStyle w:val="aff"/>
              <w:numPr>
                <w:ilvl w:val="0"/>
                <w:numId w:val="418"/>
              </w:numPr>
              <w:tabs>
                <w:tab w:val="left" w:pos="0"/>
              </w:tabs>
              <w:snapToGrid w:val="0"/>
              <w:ind w:left="0" w:firstLine="0"/>
              <w:contextualSpacing w:val="0"/>
              <w:jc w:val="center"/>
              <w:rPr>
                <w:rFonts w:asciiTheme="minorHAnsi" w:hAnsiTheme="minorHAnsi" w:cstheme="minorHAnsi"/>
                <w:bCs/>
                <w:szCs w:val="22"/>
                <w:lang w:val="el-GR" w:eastAsia="el-GR"/>
              </w:rPr>
            </w:pPr>
          </w:p>
        </w:tc>
        <w:tc>
          <w:tcPr>
            <w:tcW w:w="2149" w:type="pct"/>
            <w:vAlign w:val="bottom"/>
          </w:tcPr>
          <w:p w14:paraId="3A1D4D92" w14:textId="77777777" w:rsidR="00FB2A9D" w:rsidRPr="00B701AB" w:rsidRDefault="00FB2A9D" w:rsidP="00FB2A9D">
            <w:pPr>
              <w:rPr>
                <w:rFonts w:asciiTheme="minorHAnsi" w:hAnsiTheme="minorHAnsi" w:cstheme="minorHAnsi"/>
                <w:szCs w:val="22"/>
                <w:lang w:val="el-GR"/>
              </w:rPr>
            </w:pPr>
            <w:r w:rsidRPr="00B701AB">
              <w:rPr>
                <w:rFonts w:asciiTheme="minorHAnsi" w:hAnsiTheme="minorHAnsi" w:cstheme="minorHAnsi"/>
                <w:color w:val="000000"/>
                <w:szCs w:val="22"/>
                <w:lang w:val="el-GR"/>
              </w:rPr>
              <w:t xml:space="preserve"> </w:t>
            </w:r>
            <w:r w:rsidRPr="00B701AB">
              <w:rPr>
                <w:rFonts w:asciiTheme="minorHAnsi" w:hAnsiTheme="minorHAnsi" w:cstheme="minorHAnsi"/>
                <w:color w:val="000000"/>
                <w:szCs w:val="22"/>
              </w:rPr>
              <w:t xml:space="preserve">Δυνατότητες auditing. </w:t>
            </w:r>
            <w:r w:rsidR="00C43714" w:rsidRPr="004E4520">
              <w:rPr>
                <w:rFonts w:asciiTheme="minorHAnsi" w:hAnsiTheme="minorHAnsi" w:cstheme="minorHAnsi"/>
                <w:color w:val="000000"/>
                <w:szCs w:val="22"/>
                <w:lang w:val="el-GR" w:eastAsia="el-GR"/>
              </w:rPr>
              <w:t>Να αναφερθούν</w:t>
            </w:r>
          </w:p>
        </w:tc>
        <w:tc>
          <w:tcPr>
            <w:tcW w:w="631" w:type="pct"/>
            <w:vAlign w:val="center"/>
          </w:tcPr>
          <w:p w14:paraId="1135A81E" w14:textId="77777777" w:rsidR="00FB2A9D" w:rsidRPr="00B701AB" w:rsidRDefault="00FB2A9D" w:rsidP="00FB2A9D">
            <w:pPr>
              <w:jc w:val="center"/>
              <w:rPr>
                <w:rFonts w:asciiTheme="minorHAnsi" w:hAnsiTheme="minorHAnsi" w:cstheme="minorHAnsi"/>
                <w:szCs w:val="22"/>
              </w:rPr>
            </w:pPr>
          </w:p>
        </w:tc>
        <w:tc>
          <w:tcPr>
            <w:tcW w:w="1095" w:type="pct"/>
            <w:vAlign w:val="center"/>
          </w:tcPr>
          <w:p w14:paraId="527F44B7" w14:textId="77777777" w:rsidR="00FB2A9D" w:rsidRPr="00B701AB" w:rsidRDefault="00FB2A9D" w:rsidP="00FB2A9D">
            <w:pPr>
              <w:rPr>
                <w:rFonts w:asciiTheme="minorHAnsi" w:hAnsiTheme="minorHAnsi" w:cstheme="minorHAnsi"/>
                <w:szCs w:val="22"/>
                <w:lang w:val="el-GR"/>
              </w:rPr>
            </w:pPr>
          </w:p>
        </w:tc>
        <w:tc>
          <w:tcPr>
            <w:tcW w:w="797" w:type="pct"/>
            <w:vAlign w:val="center"/>
          </w:tcPr>
          <w:p w14:paraId="777BF4B2" w14:textId="77777777" w:rsidR="00FB2A9D" w:rsidRPr="00B701AB" w:rsidRDefault="00FB2A9D" w:rsidP="00FB2A9D">
            <w:pPr>
              <w:rPr>
                <w:rFonts w:asciiTheme="minorHAnsi" w:hAnsiTheme="minorHAnsi" w:cstheme="minorHAnsi"/>
                <w:szCs w:val="22"/>
                <w:lang w:val="el-GR"/>
              </w:rPr>
            </w:pPr>
          </w:p>
        </w:tc>
      </w:tr>
      <w:tr w:rsidR="00FB2A9D" w:rsidRPr="00C43714" w14:paraId="7F299DCD" w14:textId="77777777" w:rsidTr="00B701AB">
        <w:trPr>
          <w:cantSplit/>
        </w:trPr>
        <w:tc>
          <w:tcPr>
            <w:tcW w:w="328" w:type="pct"/>
            <w:vAlign w:val="center"/>
          </w:tcPr>
          <w:p w14:paraId="3C879B88" w14:textId="77777777" w:rsidR="00FB2A9D" w:rsidRPr="00B701AB" w:rsidRDefault="00FB2A9D" w:rsidP="00FB2A9D">
            <w:pPr>
              <w:pStyle w:val="aff"/>
              <w:numPr>
                <w:ilvl w:val="0"/>
                <w:numId w:val="418"/>
              </w:numPr>
              <w:tabs>
                <w:tab w:val="left" w:pos="0"/>
              </w:tabs>
              <w:snapToGrid w:val="0"/>
              <w:ind w:left="0" w:firstLine="0"/>
              <w:contextualSpacing w:val="0"/>
              <w:jc w:val="center"/>
              <w:rPr>
                <w:rFonts w:asciiTheme="minorHAnsi" w:hAnsiTheme="minorHAnsi" w:cstheme="minorHAnsi"/>
                <w:bCs/>
                <w:szCs w:val="22"/>
                <w:lang w:val="el-GR" w:eastAsia="el-GR"/>
              </w:rPr>
            </w:pPr>
          </w:p>
        </w:tc>
        <w:tc>
          <w:tcPr>
            <w:tcW w:w="2149" w:type="pct"/>
            <w:vAlign w:val="bottom"/>
          </w:tcPr>
          <w:p w14:paraId="39668FDE" w14:textId="77777777" w:rsidR="00FB2A9D" w:rsidRPr="00B701AB" w:rsidRDefault="00FB2A9D" w:rsidP="00FB2A9D">
            <w:pPr>
              <w:rPr>
                <w:rFonts w:asciiTheme="minorHAnsi" w:hAnsiTheme="minorHAnsi" w:cstheme="minorHAnsi"/>
                <w:szCs w:val="22"/>
                <w:lang w:val="el-GR"/>
              </w:rPr>
            </w:pPr>
            <w:r w:rsidRPr="00B701AB">
              <w:rPr>
                <w:rFonts w:asciiTheme="minorHAnsi" w:hAnsiTheme="minorHAnsi" w:cstheme="minorHAnsi"/>
                <w:color w:val="000000"/>
                <w:szCs w:val="22"/>
                <w:lang w:val="el-GR"/>
              </w:rPr>
              <w:t xml:space="preserve">Υποστήριξη </w:t>
            </w:r>
            <w:r w:rsidRPr="00B701AB">
              <w:rPr>
                <w:rFonts w:asciiTheme="minorHAnsi" w:hAnsiTheme="minorHAnsi" w:cstheme="minorHAnsi"/>
                <w:color w:val="000000"/>
                <w:szCs w:val="22"/>
              </w:rPr>
              <w:t>session</w:t>
            </w:r>
            <w:r w:rsidRPr="00B701AB">
              <w:rPr>
                <w:rFonts w:asciiTheme="minorHAnsi" w:hAnsiTheme="minorHAnsi" w:cstheme="minorHAnsi"/>
                <w:color w:val="000000"/>
                <w:szCs w:val="22"/>
                <w:lang w:val="el-GR"/>
              </w:rPr>
              <w:t xml:space="preserve"> </w:t>
            </w:r>
            <w:r w:rsidRPr="00B701AB">
              <w:rPr>
                <w:rFonts w:asciiTheme="minorHAnsi" w:hAnsiTheme="minorHAnsi" w:cstheme="minorHAnsi"/>
                <w:color w:val="000000"/>
                <w:szCs w:val="22"/>
              </w:rPr>
              <w:t>tracking</w:t>
            </w:r>
            <w:r w:rsidRPr="00B701AB">
              <w:rPr>
                <w:rFonts w:asciiTheme="minorHAnsi" w:hAnsiTheme="minorHAnsi" w:cstheme="minorHAnsi"/>
                <w:color w:val="000000"/>
                <w:szCs w:val="22"/>
                <w:lang w:val="el-GR"/>
              </w:rPr>
              <w:t>.</w:t>
            </w:r>
            <w:r w:rsidR="00C43714">
              <w:rPr>
                <w:rFonts w:asciiTheme="minorHAnsi" w:hAnsiTheme="minorHAnsi" w:cstheme="minorHAnsi"/>
                <w:color w:val="000000"/>
                <w:szCs w:val="22"/>
                <w:lang w:val="el-GR"/>
              </w:rPr>
              <w:t xml:space="preserve"> </w:t>
            </w:r>
            <w:r w:rsidR="00C43714" w:rsidRPr="00B701AB">
              <w:rPr>
                <w:rFonts w:cs="Times New Roman"/>
                <w:color w:val="000000"/>
                <w:lang w:val="el-GR" w:eastAsia="el-GR"/>
              </w:rPr>
              <w:t>Να αναφερθούν οι υποστηριζόμενες στρατηγικές.</w:t>
            </w:r>
          </w:p>
        </w:tc>
        <w:tc>
          <w:tcPr>
            <w:tcW w:w="631" w:type="pct"/>
            <w:vAlign w:val="center"/>
          </w:tcPr>
          <w:p w14:paraId="2EA9FADC" w14:textId="77777777" w:rsidR="00FB2A9D" w:rsidRPr="00B701AB" w:rsidRDefault="00FB2A9D" w:rsidP="00FB2A9D">
            <w:pPr>
              <w:jc w:val="center"/>
              <w:rPr>
                <w:rFonts w:asciiTheme="minorHAnsi" w:hAnsiTheme="minorHAnsi" w:cstheme="minorHAnsi"/>
                <w:szCs w:val="22"/>
              </w:rPr>
            </w:pPr>
            <w:r w:rsidRPr="00B701AB">
              <w:rPr>
                <w:rFonts w:asciiTheme="minorHAnsi" w:hAnsiTheme="minorHAnsi" w:cstheme="minorHAnsi"/>
                <w:szCs w:val="22"/>
              </w:rPr>
              <w:t>NAI</w:t>
            </w:r>
          </w:p>
        </w:tc>
        <w:tc>
          <w:tcPr>
            <w:tcW w:w="1095" w:type="pct"/>
            <w:vAlign w:val="center"/>
          </w:tcPr>
          <w:p w14:paraId="4A09A123" w14:textId="77777777" w:rsidR="00FB2A9D" w:rsidRPr="00B701AB" w:rsidRDefault="00FB2A9D" w:rsidP="00FB2A9D">
            <w:pPr>
              <w:rPr>
                <w:rFonts w:asciiTheme="minorHAnsi" w:hAnsiTheme="minorHAnsi" w:cstheme="minorHAnsi"/>
                <w:szCs w:val="22"/>
                <w:lang w:val="el-GR"/>
              </w:rPr>
            </w:pPr>
          </w:p>
        </w:tc>
        <w:tc>
          <w:tcPr>
            <w:tcW w:w="797" w:type="pct"/>
            <w:vAlign w:val="center"/>
          </w:tcPr>
          <w:p w14:paraId="6E77A609" w14:textId="77777777" w:rsidR="00FB2A9D" w:rsidRPr="00B701AB" w:rsidRDefault="00FB2A9D" w:rsidP="00FB2A9D">
            <w:pPr>
              <w:rPr>
                <w:rFonts w:asciiTheme="minorHAnsi" w:hAnsiTheme="minorHAnsi" w:cstheme="minorHAnsi"/>
                <w:szCs w:val="22"/>
                <w:lang w:val="el-GR"/>
              </w:rPr>
            </w:pPr>
          </w:p>
        </w:tc>
      </w:tr>
      <w:tr w:rsidR="00FB2A9D" w:rsidRPr="00A009FB" w14:paraId="72188C85" w14:textId="77777777" w:rsidTr="00B701AB">
        <w:trPr>
          <w:cantSplit/>
        </w:trPr>
        <w:tc>
          <w:tcPr>
            <w:tcW w:w="328" w:type="pct"/>
            <w:vAlign w:val="center"/>
          </w:tcPr>
          <w:p w14:paraId="7A97CF75" w14:textId="77777777" w:rsidR="00FB2A9D" w:rsidRPr="00B701AB" w:rsidRDefault="00FB2A9D" w:rsidP="00FB2A9D">
            <w:pPr>
              <w:pStyle w:val="aff"/>
              <w:numPr>
                <w:ilvl w:val="0"/>
                <w:numId w:val="418"/>
              </w:numPr>
              <w:tabs>
                <w:tab w:val="left" w:pos="0"/>
              </w:tabs>
              <w:snapToGrid w:val="0"/>
              <w:ind w:left="0" w:firstLine="0"/>
              <w:contextualSpacing w:val="0"/>
              <w:jc w:val="center"/>
              <w:rPr>
                <w:rFonts w:asciiTheme="minorHAnsi" w:hAnsiTheme="minorHAnsi" w:cstheme="minorHAnsi"/>
                <w:bCs/>
                <w:szCs w:val="22"/>
                <w:lang w:val="el-GR" w:eastAsia="el-GR"/>
              </w:rPr>
            </w:pPr>
          </w:p>
        </w:tc>
        <w:tc>
          <w:tcPr>
            <w:tcW w:w="2149" w:type="pct"/>
            <w:vAlign w:val="bottom"/>
          </w:tcPr>
          <w:p w14:paraId="2CFEC3CD" w14:textId="77777777" w:rsidR="00FB2A9D" w:rsidRPr="00B701AB" w:rsidRDefault="00FB2A9D" w:rsidP="00B701AB">
            <w:pPr>
              <w:suppressAutoHyphens w:val="0"/>
              <w:spacing w:before="0" w:after="0"/>
              <w:rPr>
                <w:rFonts w:asciiTheme="minorHAnsi" w:hAnsiTheme="minorHAnsi" w:cstheme="minorHAnsi"/>
                <w:color w:val="000000"/>
                <w:szCs w:val="22"/>
                <w:lang w:val="el-GR" w:eastAsia="el-GR"/>
              </w:rPr>
            </w:pPr>
            <w:r w:rsidRPr="00B701AB">
              <w:rPr>
                <w:rFonts w:asciiTheme="minorHAnsi" w:hAnsiTheme="minorHAnsi" w:cstheme="minorHAnsi"/>
                <w:color w:val="000000"/>
                <w:szCs w:val="22"/>
                <w:lang w:val="el-GR"/>
              </w:rPr>
              <w:t xml:space="preserve">Υποστήριξη λειτουργιών </w:t>
            </w:r>
            <w:r w:rsidRPr="00B701AB">
              <w:rPr>
                <w:rFonts w:asciiTheme="minorHAnsi" w:hAnsiTheme="minorHAnsi" w:cstheme="minorHAnsi"/>
                <w:color w:val="000000"/>
                <w:szCs w:val="22"/>
              </w:rPr>
              <w:t>proxying</w:t>
            </w:r>
            <w:r w:rsidRPr="00B701AB">
              <w:rPr>
                <w:rFonts w:asciiTheme="minorHAnsi" w:hAnsiTheme="minorHAnsi" w:cstheme="minorHAnsi"/>
                <w:color w:val="000000"/>
                <w:szCs w:val="22"/>
                <w:lang w:val="el-GR"/>
              </w:rPr>
              <w:t xml:space="preserve"> (εγγενώς ή μέσω επέκτασης)</w:t>
            </w:r>
          </w:p>
        </w:tc>
        <w:tc>
          <w:tcPr>
            <w:tcW w:w="631" w:type="pct"/>
            <w:vAlign w:val="center"/>
          </w:tcPr>
          <w:p w14:paraId="44AA5289" w14:textId="77777777" w:rsidR="00FB2A9D" w:rsidRPr="00B701AB" w:rsidRDefault="00FB2A9D" w:rsidP="00FB2A9D">
            <w:pPr>
              <w:jc w:val="center"/>
              <w:rPr>
                <w:rFonts w:asciiTheme="minorHAnsi" w:hAnsiTheme="minorHAnsi" w:cstheme="minorHAnsi"/>
                <w:szCs w:val="22"/>
                <w:lang w:val="el-GR"/>
              </w:rPr>
            </w:pPr>
          </w:p>
        </w:tc>
        <w:tc>
          <w:tcPr>
            <w:tcW w:w="1095" w:type="pct"/>
            <w:vAlign w:val="center"/>
          </w:tcPr>
          <w:p w14:paraId="552D1B0C" w14:textId="77777777" w:rsidR="00FB2A9D" w:rsidRPr="00B701AB" w:rsidRDefault="00FB2A9D" w:rsidP="00FB2A9D">
            <w:pPr>
              <w:rPr>
                <w:rFonts w:asciiTheme="minorHAnsi" w:hAnsiTheme="minorHAnsi" w:cstheme="minorHAnsi"/>
                <w:szCs w:val="22"/>
                <w:lang w:val="el-GR"/>
              </w:rPr>
            </w:pPr>
          </w:p>
        </w:tc>
        <w:tc>
          <w:tcPr>
            <w:tcW w:w="797" w:type="pct"/>
            <w:vAlign w:val="center"/>
          </w:tcPr>
          <w:p w14:paraId="3E738DED" w14:textId="77777777" w:rsidR="00FB2A9D" w:rsidRPr="00B701AB" w:rsidRDefault="00FB2A9D" w:rsidP="00FB2A9D">
            <w:pPr>
              <w:rPr>
                <w:rFonts w:asciiTheme="minorHAnsi" w:hAnsiTheme="minorHAnsi" w:cstheme="minorHAnsi"/>
                <w:szCs w:val="22"/>
                <w:lang w:val="el-GR"/>
              </w:rPr>
            </w:pPr>
          </w:p>
        </w:tc>
      </w:tr>
      <w:tr w:rsidR="00FB2A9D" w:rsidRPr="00A009FB" w14:paraId="04761B5E" w14:textId="77777777" w:rsidTr="00B701AB">
        <w:trPr>
          <w:cantSplit/>
        </w:trPr>
        <w:tc>
          <w:tcPr>
            <w:tcW w:w="328" w:type="pct"/>
            <w:vAlign w:val="center"/>
          </w:tcPr>
          <w:p w14:paraId="32D3B8D6" w14:textId="77777777" w:rsidR="00FB2A9D" w:rsidRPr="00B701AB" w:rsidRDefault="00FB2A9D" w:rsidP="00FB2A9D">
            <w:pPr>
              <w:pStyle w:val="aff"/>
              <w:numPr>
                <w:ilvl w:val="0"/>
                <w:numId w:val="418"/>
              </w:numPr>
              <w:tabs>
                <w:tab w:val="left" w:pos="0"/>
              </w:tabs>
              <w:snapToGrid w:val="0"/>
              <w:ind w:left="0" w:firstLine="0"/>
              <w:contextualSpacing w:val="0"/>
              <w:jc w:val="center"/>
              <w:rPr>
                <w:rFonts w:asciiTheme="minorHAnsi" w:hAnsiTheme="minorHAnsi" w:cstheme="minorHAnsi"/>
                <w:bCs/>
                <w:szCs w:val="22"/>
                <w:lang w:val="el-GR" w:eastAsia="el-GR"/>
              </w:rPr>
            </w:pPr>
          </w:p>
        </w:tc>
        <w:tc>
          <w:tcPr>
            <w:tcW w:w="2149" w:type="pct"/>
            <w:vAlign w:val="bottom"/>
          </w:tcPr>
          <w:p w14:paraId="7F66C095" w14:textId="77777777" w:rsidR="00FB2A9D" w:rsidRPr="00B701AB" w:rsidRDefault="00C43714" w:rsidP="00FB2A9D">
            <w:pPr>
              <w:suppressAutoHyphens w:val="0"/>
              <w:spacing w:before="0" w:after="0"/>
              <w:rPr>
                <w:rFonts w:asciiTheme="minorHAnsi" w:hAnsiTheme="minorHAnsi" w:cstheme="minorHAnsi"/>
                <w:color w:val="000000"/>
                <w:szCs w:val="22"/>
                <w:lang w:val="el-GR"/>
              </w:rPr>
            </w:pPr>
            <w:r w:rsidRPr="004E4520">
              <w:rPr>
                <w:rFonts w:asciiTheme="minorHAnsi" w:hAnsiTheme="minorHAnsi" w:cstheme="minorHAnsi"/>
                <w:color w:val="000000"/>
                <w:szCs w:val="22"/>
                <w:lang w:val="el-GR"/>
              </w:rPr>
              <w:t xml:space="preserve">Υποστήριξη </w:t>
            </w:r>
            <w:r>
              <w:rPr>
                <w:rFonts w:asciiTheme="minorHAnsi" w:hAnsiTheme="minorHAnsi" w:cstheme="minorHAnsi"/>
                <w:color w:val="000000"/>
                <w:szCs w:val="22"/>
                <w:lang w:val="el-GR"/>
              </w:rPr>
              <w:t>τεχνικών</w:t>
            </w:r>
            <w:r w:rsidR="00FB2A9D" w:rsidRPr="00B701AB">
              <w:rPr>
                <w:rFonts w:asciiTheme="minorHAnsi" w:hAnsiTheme="minorHAnsi" w:cstheme="minorHAnsi"/>
                <w:color w:val="000000"/>
                <w:szCs w:val="22"/>
                <w:lang w:val="el-GR"/>
              </w:rPr>
              <w:t xml:space="preserve"> επαναχρησιμοποίησης πόρων (resource pooling)</w:t>
            </w:r>
          </w:p>
        </w:tc>
        <w:tc>
          <w:tcPr>
            <w:tcW w:w="631" w:type="pct"/>
            <w:vAlign w:val="center"/>
          </w:tcPr>
          <w:p w14:paraId="23F701FA" w14:textId="77777777" w:rsidR="00FB2A9D" w:rsidRPr="00B701AB" w:rsidRDefault="00FB2A9D" w:rsidP="00FB2A9D">
            <w:pPr>
              <w:jc w:val="center"/>
              <w:rPr>
                <w:rFonts w:asciiTheme="minorHAnsi" w:hAnsiTheme="minorHAnsi" w:cstheme="minorHAnsi"/>
                <w:szCs w:val="22"/>
                <w:lang w:val="el-GR"/>
              </w:rPr>
            </w:pPr>
          </w:p>
        </w:tc>
        <w:tc>
          <w:tcPr>
            <w:tcW w:w="1095" w:type="pct"/>
            <w:vAlign w:val="center"/>
          </w:tcPr>
          <w:p w14:paraId="56139262" w14:textId="77777777" w:rsidR="00FB2A9D" w:rsidRPr="00B701AB" w:rsidRDefault="00FB2A9D" w:rsidP="00FB2A9D">
            <w:pPr>
              <w:rPr>
                <w:rFonts w:asciiTheme="minorHAnsi" w:hAnsiTheme="minorHAnsi" w:cstheme="minorHAnsi"/>
                <w:szCs w:val="22"/>
                <w:lang w:val="el-GR"/>
              </w:rPr>
            </w:pPr>
          </w:p>
        </w:tc>
        <w:tc>
          <w:tcPr>
            <w:tcW w:w="797" w:type="pct"/>
            <w:vAlign w:val="center"/>
          </w:tcPr>
          <w:p w14:paraId="47E3AD24" w14:textId="77777777" w:rsidR="00FB2A9D" w:rsidRPr="00B701AB" w:rsidRDefault="00FB2A9D" w:rsidP="00FB2A9D">
            <w:pPr>
              <w:rPr>
                <w:rFonts w:asciiTheme="minorHAnsi" w:hAnsiTheme="minorHAnsi" w:cstheme="minorHAnsi"/>
                <w:szCs w:val="22"/>
                <w:lang w:val="el-GR"/>
              </w:rPr>
            </w:pPr>
          </w:p>
        </w:tc>
      </w:tr>
      <w:tr w:rsidR="00FB2A9D" w:rsidRPr="00A009FB" w14:paraId="5D9BE0D6" w14:textId="77777777" w:rsidTr="00B701AB">
        <w:trPr>
          <w:cantSplit/>
        </w:trPr>
        <w:tc>
          <w:tcPr>
            <w:tcW w:w="328" w:type="pct"/>
            <w:vAlign w:val="center"/>
          </w:tcPr>
          <w:p w14:paraId="42049E18" w14:textId="77777777" w:rsidR="00FB2A9D" w:rsidRPr="00B701AB" w:rsidRDefault="00FB2A9D" w:rsidP="00FB2A9D">
            <w:pPr>
              <w:pStyle w:val="aff"/>
              <w:numPr>
                <w:ilvl w:val="0"/>
                <w:numId w:val="418"/>
              </w:numPr>
              <w:tabs>
                <w:tab w:val="left" w:pos="0"/>
              </w:tabs>
              <w:snapToGrid w:val="0"/>
              <w:ind w:left="0" w:firstLine="0"/>
              <w:contextualSpacing w:val="0"/>
              <w:jc w:val="center"/>
              <w:rPr>
                <w:rFonts w:asciiTheme="minorHAnsi" w:hAnsiTheme="minorHAnsi" w:cstheme="minorHAnsi"/>
                <w:bCs/>
                <w:szCs w:val="22"/>
                <w:lang w:val="el-GR" w:eastAsia="el-GR"/>
              </w:rPr>
            </w:pPr>
          </w:p>
        </w:tc>
        <w:tc>
          <w:tcPr>
            <w:tcW w:w="2149" w:type="pct"/>
            <w:vAlign w:val="bottom"/>
          </w:tcPr>
          <w:p w14:paraId="4631DA5B" w14:textId="77777777" w:rsidR="00FB2A9D" w:rsidRPr="00B701AB" w:rsidRDefault="00FB2A9D" w:rsidP="00FB2A9D">
            <w:pPr>
              <w:suppressAutoHyphens w:val="0"/>
              <w:spacing w:before="0" w:after="0"/>
              <w:rPr>
                <w:rFonts w:asciiTheme="minorHAnsi" w:hAnsiTheme="minorHAnsi" w:cstheme="minorHAnsi"/>
                <w:color w:val="000000"/>
                <w:szCs w:val="22"/>
                <w:lang w:val="el-GR" w:eastAsia="el-GR"/>
              </w:rPr>
            </w:pPr>
            <w:r w:rsidRPr="00B701AB">
              <w:rPr>
                <w:rFonts w:asciiTheme="minorHAnsi" w:hAnsiTheme="minorHAnsi" w:cstheme="minorHAnsi"/>
                <w:color w:val="000000"/>
                <w:szCs w:val="22"/>
                <w:lang w:val="el-GR"/>
              </w:rPr>
              <w:t>Αυτόματη ανάκαμψη (</w:t>
            </w:r>
            <w:r w:rsidRPr="00B701AB">
              <w:rPr>
                <w:rFonts w:asciiTheme="minorHAnsi" w:hAnsiTheme="minorHAnsi" w:cstheme="minorHAnsi"/>
                <w:color w:val="000000"/>
                <w:szCs w:val="22"/>
              </w:rPr>
              <w:t>automatic</w:t>
            </w:r>
            <w:r w:rsidRPr="00B701AB">
              <w:rPr>
                <w:rFonts w:asciiTheme="minorHAnsi" w:hAnsiTheme="minorHAnsi" w:cstheme="minorHAnsi"/>
                <w:color w:val="000000"/>
                <w:szCs w:val="22"/>
                <w:lang w:val="el-GR"/>
              </w:rPr>
              <w:t xml:space="preserve"> </w:t>
            </w:r>
            <w:r w:rsidRPr="00B701AB">
              <w:rPr>
                <w:rFonts w:asciiTheme="minorHAnsi" w:hAnsiTheme="minorHAnsi" w:cstheme="minorHAnsi"/>
                <w:color w:val="000000"/>
                <w:szCs w:val="22"/>
              </w:rPr>
              <w:t>recovery</w:t>
            </w:r>
            <w:r w:rsidRPr="00B701AB">
              <w:rPr>
                <w:rFonts w:asciiTheme="minorHAnsi" w:hAnsiTheme="minorHAnsi" w:cstheme="minorHAnsi"/>
                <w:color w:val="000000"/>
                <w:szCs w:val="22"/>
                <w:lang w:val="el-GR"/>
              </w:rPr>
              <w:t xml:space="preserve">) μετά από παύση λειτουργίας των υπηρεσιών του εξυπηρετητή εφαρμογών χωρίς την μεσολάβηση του διαχειριστή. </w:t>
            </w:r>
          </w:p>
        </w:tc>
        <w:tc>
          <w:tcPr>
            <w:tcW w:w="631" w:type="pct"/>
            <w:vAlign w:val="center"/>
          </w:tcPr>
          <w:p w14:paraId="0192B485" w14:textId="77777777" w:rsidR="00FB2A9D" w:rsidRPr="00B701AB" w:rsidRDefault="00FB2A9D" w:rsidP="00FB2A9D">
            <w:pPr>
              <w:jc w:val="center"/>
              <w:rPr>
                <w:rFonts w:asciiTheme="minorHAnsi" w:hAnsiTheme="minorHAnsi" w:cstheme="minorHAnsi"/>
                <w:szCs w:val="22"/>
                <w:lang w:val="el-GR"/>
              </w:rPr>
            </w:pPr>
          </w:p>
        </w:tc>
        <w:tc>
          <w:tcPr>
            <w:tcW w:w="1095" w:type="pct"/>
            <w:vAlign w:val="center"/>
          </w:tcPr>
          <w:p w14:paraId="74241586" w14:textId="77777777" w:rsidR="00FB2A9D" w:rsidRPr="00B701AB" w:rsidRDefault="00FB2A9D" w:rsidP="00FB2A9D">
            <w:pPr>
              <w:rPr>
                <w:rFonts w:asciiTheme="minorHAnsi" w:hAnsiTheme="minorHAnsi" w:cstheme="minorHAnsi"/>
                <w:szCs w:val="22"/>
                <w:lang w:val="el-GR"/>
              </w:rPr>
            </w:pPr>
          </w:p>
        </w:tc>
        <w:tc>
          <w:tcPr>
            <w:tcW w:w="797" w:type="pct"/>
            <w:vAlign w:val="center"/>
          </w:tcPr>
          <w:p w14:paraId="275AB343" w14:textId="77777777" w:rsidR="00FB2A9D" w:rsidRPr="00B701AB" w:rsidRDefault="00FB2A9D" w:rsidP="00FB2A9D">
            <w:pPr>
              <w:rPr>
                <w:rFonts w:asciiTheme="minorHAnsi" w:hAnsiTheme="minorHAnsi" w:cstheme="minorHAnsi"/>
                <w:szCs w:val="22"/>
                <w:lang w:val="el-GR"/>
              </w:rPr>
            </w:pPr>
          </w:p>
        </w:tc>
      </w:tr>
      <w:tr w:rsidR="00FB2A9D" w:rsidRPr="00A009FB" w14:paraId="7CD8CA6C" w14:textId="77777777" w:rsidTr="00B701AB">
        <w:trPr>
          <w:cantSplit/>
        </w:trPr>
        <w:tc>
          <w:tcPr>
            <w:tcW w:w="328" w:type="pct"/>
            <w:vAlign w:val="center"/>
          </w:tcPr>
          <w:p w14:paraId="400D673B" w14:textId="77777777" w:rsidR="00FB2A9D" w:rsidRPr="00B701AB" w:rsidRDefault="00FB2A9D" w:rsidP="00FB2A9D">
            <w:pPr>
              <w:pStyle w:val="aff"/>
              <w:numPr>
                <w:ilvl w:val="0"/>
                <w:numId w:val="418"/>
              </w:numPr>
              <w:tabs>
                <w:tab w:val="left" w:pos="0"/>
              </w:tabs>
              <w:snapToGrid w:val="0"/>
              <w:ind w:left="0" w:firstLine="0"/>
              <w:contextualSpacing w:val="0"/>
              <w:jc w:val="center"/>
              <w:rPr>
                <w:rFonts w:asciiTheme="minorHAnsi" w:hAnsiTheme="minorHAnsi" w:cstheme="minorHAnsi"/>
                <w:bCs/>
                <w:szCs w:val="22"/>
                <w:lang w:val="el-GR" w:eastAsia="el-GR"/>
              </w:rPr>
            </w:pPr>
          </w:p>
        </w:tc>
        <w:tc>
          <w:tcPr>
            <w:tcW w:w="2149" w:type="pct"/>
            <w:vAlign w:val="bottom"/>
          </w:tcPr>
          <w:p w14:paraId="5D3E1514" w14:textId="77777777" w:rsidR="00FB2A9D" w:rsidRPr="00B701AB" w:rsidRDefault="00FB2A9D" w:rsidP="00FB2A9D">
            <w:pPr>
              <w:suppressAutoHyphens w:val="0"/>
              <w:spacing w:before="0" w:after="0"/>
              <w:rPr>
                <w:rFonts w:asciiTheme="minorHAnsi" w:hAnsiTheme="minorHAnsi" w:cstheme="minorHAnsi"/>
                <w:color w:val="000000"/>
                <w:szCs w:val="22"/>
                <w:lang w:val="el-GR" w:eastAsia="el-GR"/>
              </w:rPr>
            </w:pPr>
            <w:r w:rsidRPr="00B701AB">
              <w:rPr>
                <w:rFonts w:asciiTheme="minorHAnsi" w:hAnsiTheme="minorHAnsi" w:cstheme="minorHAnsi"/>
                <w:color w:val="000000"/>
                <w:szCs w:val="22"/>
                <w:lang w:val="el-GR"/>
              </w:rPr>
              <w:t>Να αναφερθούν άλλα σημαντικά χαρακτηριστικά του προσφερόμενου εξυπηρετητή εφαρμογών.</w:t>
            </w:r>
          </w:p>
        </w:tc>
        <w:tc>
          <w:tcPr>
            <w:tcW w:w="631" w:type="pct"/>
            <w:vAlign w:val="center"/>
          </w:tcPr>
          <w:p w14:paraId="31BB8785" w14:textId="77777777" w:rsidR="00FB2A9D" w:rsidRPr="00B701AB" w:rsidRDefault="00FB2A9D" w:rsidP="00FB2A9D">
            <w:pPr>
              <w:jc w:val="center"/>
              <w:rPr>
                <w:rFonts w:asciiTheme="minorHAnsi" w:hAnsiTheme="minorHAnsi" w:cstheme="minorHAnsi"/>
                <w:szCs w:val="22"/>
                <w:lang w:val="el-GR"/>
              </w:rPr>
            </w:pPr>
          </w:p>
        </w:tc>
        <w:tc>
          <w:tcPr>
            <w:tcW w:w="1095" w:type="pct"/>
            <w:vAlign w:val="center"/>
          </w:tcPr>
          <w:p w14:paraId="024AB856" w14:textId="77777777" w:rsidR="00FB2A9D" w:rsidRPr="00B701AB" w:rsidRDefault="00FB2A9D" w:rsidP="00FB2A9D">
            <w:pPr>
              <w:rPr>
                <w:rFonts w:asciiTheme="minorHAnsi" w:hAnsiTheme="minorHAnsi" w:cstheme="minorHAnsi"/>
                <w:szCs w:val="22"/>
                <w:lang w:val="el-GR"/>
              </w:rPr>
            </w:pPr>
          </w:p>
        </w:tc>
        <w:tc>
          <w:tcPr>
            <w:tcW w:w="797" w:type="pct"/>
            <w:vAlign w:val="center"/>
          </w:tcPr>
          <w:p w14:paraId="078E6581" w14:textId="77777777" w:rsidR="00FB2A9D" w:rsidRPr="00B701AB" w:rsidRDefault="00FB2A9D" w:rsidP="00FB2A9D">
            <w:pPr>
              <w:rPr>
                <w:rFonts w:asciiTheme="minorHAnsi" w:hAnsiTheme="minorHAnsi" w:cstheme="minorHAnsi"/>
                <w:szCs w:val="22"/>
                <w:lang w:val="el-GR"/>
              </w:rPr>
            </w:pPr>
          </w:p>
        </w:tc>
      </w:tr>
    </w:tbl>
    <w:p w14:paraId="23DA89C9" w14:textId="77777777" w:rsidR="00690730" w:rsidRPr="00B701AB" w:rsidRDefault="00690730" w:rsidP="00142660">
      <w:pPr>
        <w:rPr>
          <w:lang w:val="el-GR"/>
        </w:rPr>
      </w:pPr>
    </w:p>
    <w:p w14:paraId="11E4B89E" w14:textId="77777777" w:rsidR="00914093" w:rsidRDefault="00914093" w:rsidP="00AE2586">
      <w:pPr>
        <w:pStyle w:val="4"/>
        <w:rPr>
          <w:lang w:val="el-GR"/>
        </w:rPr>
      </w:pPr>
      <w:bookmarkStart w:id="851" w:name="_Toc516238340"/>
      <w:r w:rsidRPr="00AE2586">
        <w:rPr>
          <w:lang w:val="el-GR"/>
        </w:rPr>
        <w:t>Λογισμικό Διαχείρισης Σχεσιακών Βάσεων Δεδομένων</w:t>
      </w:r>
      <w:r>
        <w:rPr>
          <w:lang w:val="el-GR"/>
        </w:rPr>
        <w:t xml:space="preserve"> (RDBMS)</w:t>
      </w:r>
      <w:bookmarkEnd w:id="851"/>
    </w:p>
    <w:tbl>
      <w:tblPr>
        <w:tblW w:w="5000"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38"/>
        <w:gridCol w:w="3768"/>
        <w:gridCol w:w="1325"/>
        <w:gridCol w:w="2037"/>
        <w:gridCol w:w="1560"/>
      </w:tblGrid>
      <w:tr w:rsidR="003B7F02" w:rsidRPr="00E84916" w14:paraId="110BC7EC" w14:textId="77777777" w:rsidTr="00AE2586">
        <w:trPr>
          <w:cantSplit/>
          <w:tblHeader/>
        </w:trPr>
        <w:tc>
          <w:tcPr>
            <w:tcW w:w="487" w:type="pct"/>
            <w:shd w:val="clear" w:color="auto" w:fill="CCCCCC"/>
            <w:vAlign w:val="center"/>
          </w:tcPr>
          <w:p w14:paraId="0E8B3BA6" w14:textId="77777777" w:rsidR="003B7F02" w:rsidRPr="00B701AB" w:rsidRDefault="003B7F02">
            <w:pPr>
              <w:jc w:val="center"/>
              <w:rPr>
                <w:rFonts w:asciiTheme="minorHAnsi" w:hAnsiTheme="minorHAnsi" w:cstheme="minorHAnsi"/>
                <w:b/>
                <w:szCs w:val="22"/>
              </w:rPr>
            </w:pPr>
            <w:r w:rsidRPr="00B701AB">
              <w:rPr>
                <w:rFonts w:asciiTheme="minorHAnsi" w:hAnsiTheme="minorHAnsi" w:cstheme="minorHAnsi"/>
                <w:b/>
                <w:szCs w:val="22"/>
              </w:rPr>
              <w:t>Α/Α</w:t>
            </w:r>
          </w:p>
        </w:tc>
        <w:tc>
          <w:tcPr>
            <w:tcW w:w="1957" w:type="pct"/>
            <w:shd w:val="clear" w:color="auto" w:fill="CCCCCC"/>
            <w:vAlign w:val="center"/>
          </w:tcPr>
          <w:p w14:paraId="0E7C1644" w14:textId="77777777" w:rsidR="003B7F02" w:rsidRPr="00B701AB" w:rsidRDefault="003B7F02" w:rsidP="00FE52CD">
            <w:pPr>
              <w:jc w:val="center"/>
              <w:rPr>
                <w:rFonts w:asciiTheme="minorHAnsi" w:hAnsiTheme="minorHAnsi" w:cstheme="minorHAnsi"/>
                <w:b/>
                <w:szCs w:val="22"/>
              </w:rPr>
            </w:pPr>
            <w:r w:rsidRPr="00B701AB">
              <w:rPr>
                <w:rFonts w:asciiTheme="minorHAnsi" w:hAnsiTheme="minorHAnsi" w:cstheme="minorHAnsi"/>
                <w:b/>
                <w:szCs w:val="22"/>
              </w:rPr>
              <w:t>ΠΡΟΔΙΑΓΡΑΦΗ</w:t>
            </w:r>
          </w:p>
        </w:tc>
        <w:tc>
          <w:tcPr>
            <w:tcW w:w="688" w:type="pct"/>
            <w:tcBorders>
              <w:bottom w:val="single" w:sz="4" w:space="0" w:color="auto"/>
            </w:tcBorders>
            <w:shd w:val="clear" w:color="auto" w:fill="CCCCCC"/>
            <w:vAlign w:val="center"/>
          </w:tcPr>
          <w:p w14:paraId="496EE2B4" w14:textId="77777777" w:rsidR="003B7F02" w:rsidRPr="00B701AB" w:rsidRDefault="003B7F02" w:rsidP="00FE52CD">
            <w:pPr>
              <w:jc w:val="center"/>
              <w:rPr>
                <w:rFonts w:asciiTheme="minorHAnsi" w:hAnsiTheme="minorHAnsi" w:cstheme="minorHAnsi"/>
                <w:b/>
                <w:szCs w:val="22"/>
              </w:rPr>
            </w:pPr>
            <w:r w:rsidRPr="00B701AB">
              <w:rPr>
                <w:rFonts w:asciiTheme="minorHAnsi" w:hAnsiTheme="minorHAnsi" w:cstheme="minorHAnsi"/>
                <w:b/>
                <w:szCs w:val="22"/>
              </w:rPr>
              <w:t>ΑΠΑΙΤΗΣΗ</w:t>
            </w:r>
          </w:p>
        </w:tc>
        <w:tc>
          <w:tcPr>
            <w:tcW w:w="1058" w:type="pct"/>
            <w:tcBorders>
              <w:bottom w:val="single" w:sz="4" w:space="0" w:color="auto"/>
            </w:tcBorders>
            <w:shd w:val="clear" w:color="auto" w:fill="CCCCCC"/>
            <w:vAlign w:val="center"/>
          </w:tcPr>
          <w:p w14:paraId="3DFBEF7A" w14:textId="77777777" w:rsidR="003B7F02" w:rsidRPr="00B701AB" w:rsidRDefault="003B7F02" w:rsidP="00FE52CD">
            <w:pPr>
              <w:jc w:val="center"/>
              <w:rPr>
                <w:rFonts w:asciiTheme="minorHAnsi" w:hAnsiTheme="minorHAnsi" w:cstheme="minorHAnsi"/>
                <w:b/>
                <w:szCs w:val="22"/>
              </w:rPr>
            </w:pPr>
            <w:r w:rsidRPr="00B701AB">
              <w:rPr>
                <w:rFonts w:asciiTheme="minorHAnsi" w:hAnsiTheme="minorHAnsi" w:cstheme="minorHAnsi"/>
                <w:b/>
                <w:szCs w:val="22"/>
              </w:rPr>
              <w:t>ΑΠΑΝΤΗΣΗ</w:t>
            </w:r>
          </w:p>
        </w:tc>
        <w:tc>
          <w:tcPr>
            <w:tcW w:w="810" w:type="pct"/>
            <w:tcBorders>
              <w:bottom w:val="single" w:sz="4" w:space="0" w:color="auto"/>
            </w:tcBorders>
            <w:shd w:val="clear" w:color="auto" w:fill="CCCCCC"/>
            <w:vAlign w:val="center"/>
          </w:tcPr>
          <w:p w14:paraId="051EFE3B" w14:textId="77777777" w:rsidR="003B7F02" w:rsidRPr="00B701AB" w:rsidRDefault="003B7F02" w:rsidP="00FE52CD">
            <w:pPr>
              <w:jc w:val="center"/>
              <w:rPr>
                <w:rFonts w:asciiTheme="minorHAnsi" w:hAnsiTheme="minorHAnsi" w:cstheme="minorHAnsi"/>
                <w:b/>
                <w:szCs w:val="22"/>
              </w:rPr>
            </w:pPr>
            <w:r w:rsidRPr="00B701AB">
              <w:rPr>
                <w:rFonts w:asciiTheme="minorHAnsi" w:hAnsiTheme="minorHAnsi" w:cstheme="minorHAnsi"/>
                <w:b/>
                <w:szCs w:val="22"/>
              </w:rPr>
              <w:t>ΠΑΡΑΠΟΜΠΗ</w:t>
            </w:r>
          </w:p>
        </w:tc>
      </w:tr>
      <w:tr w:rsidR="00C03C26" w:rsidRPr="00E84916" w14:paraId="730D8C55" w14:textId="77777777" w:rsidTr="00E234FB">
        <w:trPr>
          <w:cantSplit/>
          <w:trHeight w:val="313"/>
        </w:trPr>
        <w:tc>
          <w:tcPr>
            <w:tcW w:w="487" w:type="pct"/>
            <w:shd w:val="clear" w:color="auto" w:fill="D9D9D9"/>
            <w:vAlign w:val="center"/>
          </w:tcPr>
          <w:p w14:paraId="0C015BD7" w14:textId="77777777" w:rsidR="00C03C26" w:rsidRPr="00B701AB" w:rsidRDefault="00C03C26" w:rsidP="00E234FB">
            <w:pPr>
              <w:pStyle w:val="aff"/>
              <w:numPr>
                <w:ilvl w:val="0"/>
                <w:numId w:val="418"/>
              </w:numPr>
              <w:tabs>
                <w:tab w:val="left" w:pos="0"/>
              </w:tabs>
              <w:snapToGrid w:val="0"/>
              <w:ind w:left="0" w:firstLine="0"/>
              <w:contextualSpacing w:val="0"/>
              <w:jc w:val="center"/>
              <w:rPr>
                <w:rFonts w:asciiTheme="minorHAnsi" w:hAnsiTheme="minorHAnsi" w:cstheme="minorHAnsi"/>
                <w:bCs/>
                <w:szCs w:val="22"/>
                <w:lang w:eastAsia="el-GR"/>
              </w:rPr>
            </w:pPr>
          </w:p>
        </w:tc>
        <w:tc>
          <w:tcPr>
            <w:tcW w:w="1957" w:type="pct"/>
            <w:shd w:val="clear" w:color="auto" w:fill="D9D9D9"/>
            <w:vAlign w:val="center"/>
          </w:tcPr>
          <w:p w14:paraId="2B2CF5F0" w14:textId="77777777" w:rsidR="00C03C26" w:rsidRPr="00B701AB" w:rsidRDefault="00C03C26" w:rsidP="00FE52CD">
            <w:pPr>
              <w:rPr>
                <w:rFonts w:asciiTheme="minorHAnsi" w:hAnsiTheme="minorHAnsi" w:cstheme="minorHAnsi"/>
                <w:b/>
                <w:szCs w:val="22"/>
                <w:lang w:eastAsia="el-GR"/>
              </w:rPr>
            </w:pPr>
            <w:r w:rsidRPr="00B701AB">
              <w:rPr>
                <w:rFonts w:asciiTheme="minorHAnsi" w:hAnsiTheme="minorHAnsi" w:cstheme="minorHAnsi"/>
                <w:b/>
                <w:szCs w:val="22"/>
                <w:lang w:eastAsia="el-GR"/>
              </w:rPr>
              <w:t>Γενικά Χαρακτηριστικά</w:t>
            </w:r>
          </w:p>
        </w:tc>
        <w:tc>
          <w:tcPr>
            <w:tcW w:w="688" w:type="pct"/>
            <w:shd w:val="clear" w:color="auto" w:fill="D9D9D9"/>
            <w:vAlign w:val="center"/>
          </w:tcPr>
          <w:p w14:paraId="76E3BFD1" w14:textId="77777777" w:rsidR="00C03C26" w:rsidRPr="00B701AB" w:rsidRDefault="00C03C26" w:rsidP="00FE52CD">
            <w:pPr>
              <w:rPr>
                <w:rFonts w:asciiTheme="minorHAnsi" w:hAnsiTheme="minorHAnsi" w:cstheme="minorHAnsi"/>
                <w:b/>
                <w:szCs w:val="22"/>
                <w:lang w:eastAsia="el-GR"/>
              </w:rPr>
            </w:pPr>
          </w:p>
        </w:tc>
        <w:tc>
          <w:tcPr>
            <w:tcW w:w="1058" w:type="pct"/>
            <w:shd w:val="clear" w:color="auto" w:fill="D9D9D9"/>
            <w:vAlign w:val="center"/>
          </w:tcPr>
          <w:p w14:paraId="1A42A7A5" w14:textId="77777777" w:rsidR="00C03C26" w:rsidRPr="00B701AB" w:rsidRDefault="00C03C26" w:rsidP="00FE52CD">
            <w:pPr>
              <w:rPr>
                <w:rFonts w:asciiTheme="minorHAnsi" w:hAnsiTheme="minorHAnsi" w:cstheme="minorHAnsi"/>
                <w:b/>
                <w:szCs w:val="22"/>
                <w:lang w:eastAsia="el-GR"/>
              </w:rPr>
            </w:pPr>
          </w:p>
        </w:tc>
        <w:tc>
          <w:tcPr>
            <w:tcW w:w="810" w:type="pct"/>
            <w:shd w:val="clear" w:color="auto" w:fill="D9D9D9"/>
            <w:vAlign w:val="center"/>
          </w:tcPr>
          <w:p w14:paraId="0A261C04" w14:textId="77777777" w:rsidR="00C03C26" w:rsidRPr="00B701AB" w:rsidRDefault="00C03C26" w:rsidP="00FE52CD">
            <w:pPr>
              <w:rPr>
                <w:rFonts w:asciiTheme="minorHAnsi" w:hAnsiTheme="minorHAnsi" w:cstheme="minorHAnsi"/>
                <w:b/>
                <w:szCs w:val="22"/>
                <w:lang w:eastAsia="el-GR"/>
              </w:rPr>
            </w:pPr>
          </w:p>
        </w:tc>
      </w:tr>
      <w:tr w:rsidR="003B7F02" w:rsidRPr="00E84916" w14:paraId="62AA76DD" w14:textId="77777777" w:rsidTr="00AE2586">
        <w:trPr>
          <w:cantSplit/>
        </w:trPr>
        <w:tc>
          <w:tcPr>
            <w:tcW w:w="487" w:type="pct"/>
            <w:vAlign w:val="center"/>
          </w:tcPr>
          <w:p w14:paraId="69CD92A3" w14:textId="77777777" w:rsidR="003B7F02" w:rsidRPr="00B701AB" w:rsidRDefault="003B7F02" w:rsidP="00B701AB">
            <w:pPr>
              <w:pStyle w:val="aff"/>
              <w:numPr>
                <w:ilvl w:val="1"/>
                <w:numId w:val="419"/>
              </w:numPr>
              <w:tabs>
                <w:tab w:val="clear" w:pos="576"/>
                <w:tab w:val="num" w:pos="66"/>
              </w:tabs>
              <w:snapToGrid w:val="0"/>
              <w:ind w:left="0" w:firstLine="0"/>
              <w:contextualSpacing w:val="0"/>
              <w:jc w:val="center"/>
              <w:rPr>
                <w:rFonts w:asciiTheme="minorHAnsi" w:hAnsiTheme="minorHAnsi" w:cstheme="minorHAnsi"/>
                <w:bCs/>
                <w:szCs w:val="22"/>
                <w:lang w:eastAsia="el-GR"/>
              </w:rPr>
            </w:pPr>
          </w:p>
        </w:tc>
        <w:tc>
          <w:tcPr>
            <w:tcW w:w="1957" w:type="pct"/>
            <w:vAlign w:val="center"/>
          </w:tcPr>
          <w:p w14:paraId="0E7F5780" w14:textId="77777777" w:rsidR="003B7F02" w:rsidRPr="00B701AB" w:rsidRDefault="003B7F02" w:rsidP="00FE52CD">
            <w:pPr>
              <w:rPr>
                <w:rFonts w:asciiTheme="minorHAnsi" w:hAnsiTheme="minorHAnsi" w:cstheme="minorHAnsi"/>
                <w:szCs w:val="22"/>
                <w:lang w:val="el-GR"/>
              </w:rPr>
            </w:pPr>
            <w:r w:rsidRPr="00B701AB">
              <w:rPr>
                <w:rFonts w:asciiTheme="minorHAnsi" w:hAnsiTheme="minorHAnsi" w:cstheme="minorHAnsi"/>
                <w:szCs w:val="22"/>
                <w:lang w:val="el-GR"/>
              </w:rPr>
              <w:t>Να αναφερθεί το όνομα, η έκδοση και η χρονολογία διάθεσης του προσφερόμενου λογισμικού</w:t>
            </w:r>
          </w:p>
        </w:tc>
        <w:tc>
          <w:tcPr>
            <w:tcW w:w="688" w:type="pct"/>
            <w:tcBorders>
              <w:bottom w:val="single" w:sz="4" w:space="0" w:color="auto"/>
            </w:tcBorders>
            <w:vAlign w:val="center"/>
          </w:tcPr>
          <w:p w14:paraId="464C8CA3" w14:textId="77777777" w:rsidR="003B7F02" w:rsidRPr="00B701AB" w:rsidRDefault="003B7F02" w:rsidP="00FE52CD">
            <w:pPr>
              <w:jc w:val="center"/>
              <w:rPr>
                <w:rFonts w:asciiTheme="minorHAnsi" w:hAnsiTheme="minorHAnsi" w:cstheme="minorHAnsi"/>
                <w:szCs w:val="22"/>
              </w:rPr>
            </w:pPr>
            <w:r w:rsidRPr="00B701AB">
              <w:rPr>
                <w:rFonts w:asciiTheme="minorHAnsi" w:hAnsiTheme="minorHAnsi" w:cstheme="minorHAnsi"/>
                <w:szCs w:val="22"/>
              </w:rPr>
              <w:t>ΝΑΙ</w:t>
            </w:r>
          </w:p>
        </w:tc>
        <w:tc>
          <w:tcPr>
            <w:tcW w:w="1058" w:type="pct"/>
            <w:vAlign w:val="center"/>
          </w:tcPr>
          <w:p w14:paraId="01BC1978" w14:textId="77777777" w:rsidR="003B7F02" w:rsidRPr="00B701AB" w:rsidRDefault="003B7F02" w:rsidP="00FE52CD">
            <w:pPr>
              <w:rPr>
                <w:rFonts w:asciiTheme="minorHAnsi" w:hAnsiTheme="minorHAnsi" w:cstheme="minorHAnsi"/>
                <w:szCs w:val="22"/>
              </w:rPr>
            </w:pPr>
          </w:p>
        </w:tc>
        <w:tc>
          <w:tcPr>
            <w:tcW w:w="810" w:type="pct"/>
            <w:vAlign w:val="center"/>
          </w:tcPr>
          <w:p w14:paraId="2829B250" w14:textId="77777777" w:rsidR="003B7F02" w:rsidRPr="00B701AB" w:rsidRDefault="003B7F02" w:rsidP="00FE52CD">
            <w:pPr>
              <w:rPr>
                <w:rFonts w:asciiTheme="minorHAnsi" w:hAnsiTheme="minorHAnsi" w:cstheme="minorHAnsi"/>
                <w:szCs w:val="22"/>
              </w:rPr>
            </w:pPr>
          </w:p>
        </w:tc>
      </w:tr>
      <w:tr w:rsidR="003B7F02" w:rsidRPr="00E84916" w14:paraId="48FDF675" w14:textId="77777777" w:rsidTr="00AE2586">
        <w:trPr>
          <w:cantSplit/>
        </w:trPr>
        <w:tc>
          <w:tcPr>
            <w:tcW w:w="487" w:type="pct"/>
            <w:vAlign w:val="center"/>
          </w:tcPr>
          <w:p w14:paraId="409ED7EC" w14:textId="77777777" w:rsidR="003B7F02" w:rsidRPr="00B701AB" w:rsidRDefault="003B7F02" w:rsidP="00B701AB">
            <w:pPr>
              <w:pStyle w:val="aff"/>
              <w:numPr>
                <w:ilvl w:val="1"/>
                <w:numId w:val="419"/>
              </w:numPr>
              <w:tabs>
                <w:tab w:val="clear" w:pos="576"/>
                <w:tab w:val="num" w:pos="0"/>
              </w:tabs>
              <w:snapToGrid w:val="0"/>
              <w:ind w:left="0" w:firstLine="0"/>
              <w:contextualSpacing w:val="0"/>
              <w:jc w:val="center"/>
              <w:rPr>
                <w:rFonts w:asciiTheme="minorHAnsi" w:hAnsiTheme="minorHAnsi" w:cstheme="minorHAnsi"/>
                <w:bCs/>
                <w:szCs w:val="22"/>
                <w:lang w:eastAsia="el-GR"/>
              </w:rPr>
            </w:pPr>
          </w:p>
        </w:tc>
        <w:tc>
          <w:tcPr>
            <w:tcW w:w="1957" w:type="pct"/>
            <w:vAlign w:val="center"/>
          </w:tcPr>
          <w:p w14:paraId="28CE5832" w14:textId="77777777" w:rsidR="003B7F02" w:rsidRPr="00B701AB" w:rsidRDefault="003B7F02" w:rsidP="00FE52CD">
            <w:pPr>
              <w:rPr>
                <w:rFonts w:asciiTheme="minorHAnsi" w:hAnsiTheme="minorHAnsi" w:cstheme="minorHAnsi"/>
                <w:szCs w:val="22"/>
                <w:lang w:val="el-GR"/>
              </w:rPr>
            </w:pPr>
            <w:r w:rsidRPr="00B701AB">
              <w:rPr>
                <w:rFonts w:asciiTheme="minorHAnsi" w:hAnsiTheme="minorHAnsi" w:cstheme="minorHAnsi"/>
                <w:szCs w:val="22"/>
                <w:lang w:val="el-GR"/>
              </w:rPr>
              <w:t>Να περιγραφεί η συμβατότητα  του προσφερόμενου λογισμικού με το προσφερόμενο λειτουργικό σύστημα του εξυπηρετητή βάσης δεδομένων</w:t>
            </w:r>
          </w:p>
        </w:tc>
        <w:tc>
          <w:tcPr>
            <w:tcW w:w="688" w:type="pct"/>
            <w:tcBorders>
              <w:bottom w:val="single" w:sz="4" w:space="0" w:color="auto"/>
            </w:tcBorders>
            <w:vAlign w:val="center"/>
          </w:tcPr>
          <w:p w14:paraId="0F1A3961" w14:textId="77777777" w:rsidR="003B7F02" w:rsidRPr="00B701AB" w:rsidRDefault="003B7F02" w:rsidP="00FE52CD">
            <w:pPr>
              <w:jc w:val="center"/>
              <w:rPr>
                <w:rFonts w:asciiTheme="minorHAnsi" w:hAnsiTheme="minorHAnsi" w:cstheme="minorHAnsi"/>
                <w:szCs w:val="22"/>
              </w:rPr>
            </w:pPr>
            <w:r w:rsidRPr="00B701AB">
              <w:rPr>
                <w:rFonts w:asciiTheme="minorHAnsi" w:hAnsiTheme="minorHAnsi" w:cstheme="minorHAnsi"/>
                <w:szCs w:val="22"/>
              </w:rPr>
              <w:t>ΝΑΙ</w:t>
            </w:r>
          </w:p>
        </w:tc>
        <w:tc>
          <w:tcPr>
            <w:tcW w:w="1058" w:type="pct"/>
            <w:vAlign w:val="center"/>
          </w:tcPr>
          <w:p w14:paraId="7C17EF17" w14:textId="77777777" w:rsidR="003B7F02" w:rsidRPr="00B701AB" w:rsidRDefault="003B7F02" w:rsidP="00FE52CD">
            <w:pPr>
              <w:rPr>
                <w:rFonts w:asciiTheme="minorHAnsi" w:hAnsiTheme="minorHAnsi" w:cstheme="minorHAnsi"/>
                <w:szCs w:val="22"/>
              </w:rPr>
            </w:pPr>
          </w:p>
        </w:tc>
        <w:tc>
          <w:tcPr>
            <w:tcW w:w="810" w:type="pct"/>
            <w:vAlign w:val="center"/>
          </w:tcPr>
          <w:p w14:paraId="3D3C2FAE" w14:textId="77777777" w:rsidR="003B7F02" w:rsidRPr="00B701AB" w:rsidRDefault="003B7F02" w:rsidP="00FE52CD">
            <w:pPr>
              <w:rPr>
                <w:rFonts w:asciiTheme="minorHAnsi" w:hAnsiTheme="minorHAnsi" w:cstheme="minorHAnsi"/>
                <w:szCs w:val="22"/>
              </w:rPr>
            </w:pPr>
          </w:p>
        </w:tc>
      </w:tr>
      <w:tr w:rsidR="00AF4C47" w:rsidRPr="00E84916" w14:paraId="4C73BB51" w14:textId="77777777" w:rsidTr="00AE2586">
        <w:trPr>
          <w:cantSplit/>
        </w:trPr>
        <w:tc>
          <w:tcPr>
            <w:tcW w:w="487" w:type="pct"/>
            <w:vAlign w:val="center"/>
          </w:tcPr>
          <w:p w14:paraId="51E4D4F3" w14:textId="77777777" w:rsidR="00AF4C47" w:rsidRPr="00B701AB" w:rsidRDefault="00AF4C47" w:rsidP="00B701AB">
            <w:pPr>
              <w:pStyle w:val="aff"/>
              <w:numPr>
                <w:ilvl w:val="1"/>
                <w:numId w:val="419"/>
              </w:numPr>
              <w:tabs>
                <w:tab w:val="clear" w:pos="576"/>
                <w:tab w:val="num" w:pos="0"/>
              </w:tabs>
              <w:snapToGrid w:val="0"/>
              <w:ind w:left="0" w:firstLine="0"/>
              <w:contextualSpacing w:val="0"/>
              <w:jc w:val="center"/>
              <w:rPr>
                <w:rFonts w:asciiTheme="minorHAnsi" w:hAnsiTheme="minorHAnsi" w:cstheme="minorHAnsi"/>
                <w:bCs/>
                <w:szCs w:val="22"/>
                <w:lang w:eastAsia="el-GR"/>
              </w:rPr>
            </w:pPr>
          </w:p>
        </w:tc>
        <w:tc>
          <w:tcPr>
            <w:tcW w:w="1957" w:type="pct"/>
            <w:vAlign w:val="center"/>
          </w:tcPr>
          <w:p w14:paraId="52CA3E13" w14:textId="77777777" w:rsidR="00AF4C47" w:rsidRPr="00B701AB" w:rsidRDefault="00AF4C47" w:rsidP="00AF4C47">
            <w:pPr>
              <w:rPr>
                <w:rFonts w:asciiTheme="minorHAnsi" w:hAnsiTheme="minorHAnsi" w:cstheme="minorHAnsi"/>
                <w:szCs w:val="22"/>
              </w:rPr>
            </w:pPr>
            <w:r w:rsidRPr="00B701AB">
              <w:rPr>
                <w:rFonts w:asciiTheme="minorHAnsi" w:hAnsiTheme="minorHAnsi" w:cstheme="minorHAnsi"/>
                <w:szCs w:val="22"/>
                <w:lang w:val="el-GR"/>
              </w:rPr>
              <w:t>Πλήρης υποστήριξη Unicode character sets  (συμπεριλαμβανομένων των ελληνικών). Να αναφερθούν οι υποστηριζόμενες κωδικοποιήσεις</w:t>
            </w:r>
            <w:r w:rsidRPr="00B701AB">
              <w:rPr>
                <w:rFonts w:asciiTheme="minorHAnsi" w:hAnsiTheme="minorHAnsi" w:cstheme="minorHAnsi"/>
                <w:szCs w:val="22"/>
                <w:lang w:val="en-US"/>
              </w:rPr>
              <w:t xml:space="preserve"> </w:t>
            </w:r>
          </w:p>
        </w:tc>
        <w:tc>
          <w:tcPr>
            <w:tcW w:w="688" w:type="pct"/>
            <w:tcBorders>
              <w:bottom w:val="single" w:sz="4" w:space="0" w:color="auto"/>
            </w:tcBorders>
            <w:vAlign w:val="center"/>
          </w:tcPr>
          <w:p w14:paraId="33BC49E7" w14:textId="77777777" w:rsidR="00AF4C47" w:rsidRPr="00B701AB" w:rsidRDefault="00AF4C47" w:rsidP="00AF4C47">
            <w:pPr>
              <w:jc w:val="center"/>
              <w:rPr>
                <w:rFonts w:asciiTheme="minorHAnsi" w:hAnsiTheme="minorHAnsi" w:cstheme="minorHAnsi"/>
                <w:szCs w:val="22"/>
              </w:rPr>
            </w:pPr>
          </w:p>
          <w:p w14:paraId="596BE514" w14:textId="77777777" w:rsidR="00AF4C47" w:rsidRPr="00B701AB" w:rsidRDefault="00AF4C47" w:rsidP="00AF4C47">
            <w:pPr>
              <w:jc w:val="center"/>
              <w:rPr>
                <w:rFonts w:asciiTheme="minorHAnsi" w:hAnsiTheme="minorHAnsi" w:cstheme="minorHAnsi"/>
                <w:szCs w:val="22"/>
              </w:rPr>
            </w:pPr>
            <w:r w:rsidRPr="00B701AB">
              <w:rPr>
                <w:rFonts w:asciiTheme="minorHAnsi" w:hAnsiTheme="minorHAnsi" w:cstheme="minorHAnsi"/>
                <w:szCs w:val="22"/>
              </w:rPr>
              <w:t>ΝΑΙ</w:t>
            </w:r>
          </w:p>
        </w:tc>
        <w:tc>
          <w:tcPr>
            <w:tcW w:w="1058" w:type="pct"/>
            <w:vAlign w:val="center"/>
          </w:tcPr>
          <w:p w14:paraId="1B401905" w14:textId="77777777" w:rsidR="00AF4C47" w:rsidRPr="00B701AB" w:rsidRDefault="00AF4C47" w:rsidP="00AF4C47">
            <w:pPr>
              <w:rPr>
                <w:rFonts w:asciiTheme="minorHAnsi" w:hAnsiTheme="minorHAnsi" w:cstheme="minorHAnsi"/>
                <w:szCs w:val="22"/>
              </w:rPr>
            </w:pPr>
          </w:p>
        </w:tc>
        <w:tc>
          <w:tcPr>
            <w:tcW w:w="810" w:type="pct"/>
            <w:vAlign w:val="center"/>
          </w:tcPr>
          <w:p w14:paraId="050C85C0" w14:textId="77777777" w:rsidR="00AF4C47" w:rsidRPr="00B701AB" w:rsidRDefault="00AF4C47" w:rsidP="00AF4C47">
            <w:pPr>
              <w:rPr>
                <w:rFonts w:asciiTheme="minorHAnsi" w:hAnsiTheme="minorHAnsi" w:cstheme="minorHAnsi"/>
                <w:szCs w:val="22"/>
              </w:rPr>
            </w:pPr>
          </w:p>
        </w:tc>
      </w:tr>
      <w:tr w:rsidR="00270003" w:rsidRPr="00E84916" w14:paraId="5271892C" w14:textId="77777777" w:rsidTr="00AE2586">
        <w:trPr>
          <w:cantSplit/>
        </w:trPr>
        <w:tc>
          <w:tcPr>
            <w:tcW w:w="487" w:type="pct"/>
            <w:vAlign w:val="center"/>
          </w:tcPr>
          <w:p w14:paraId="0EE5DE7B" w14:textId="77777777" w:rsidR="00270003" w:rsidRPr="00B701AB" w:rsidRDefault="00270003" w:rsidP="00B701AB">
            <w:pPr>
              <w:pStyle w:val="aff"/>
              <w:numPr>
                <w:ilvl w:val="1"/>
                <w:numId w:val="419"/>
              </w:numPr>
              <w:tabs>
                <w:tab w:val="clear" w:pos="576"/>
                <w:tab w:val="num" w:pos="0"/>
              </w:tabs>
              <w:snapToGrid w:val="0"/>
              <w:ind w:left="0" w:firstLine="0"/>
              <w:contextualSpacing w:val="0"/>
              <w:jc w:val="center"/>
              <w:rPr>
                <w:rFonts w:asciiTheme="minorHAnsi" w:hAnsiTheme="minorHAnsi" w:cstheme="minorHAnsi"/>
                <w:bCs/>
                <w:szCs w:val="22"/>
                <w:lang w:eastAsia="el-GR"/>
              </w:rPr>
            </w:pPr>
          </w:p>
        </w:tc>
        <w:tc>
          <w:tcPr>
            <w:tcW w:w="1957" w:type="pct"/>
            <w:vAlign w:val="center"/>
          </w:tcPr>
          <w:p w14:paraId="2394D62C" w14:textId="77777777" w:rsidR="00270003" w:rsidRPr="00B701AB" w:rsidRDefault="00270003" w:rsidP="00270003">
            <w:pPr>
              <w:rPr>
                <w:rFonts w:asciiTheme="minorHAnsi" w:hAnsiTheme="minorHAnsi" w:cstheme="minorHAnsi"/>
                <w:szCs w:val="22"/>
                <w:lang w:val="el-GR"/>
              </w:rPr>
            </w:pPr>
            <w:r w:rsidRPr="00B701AB">
              <w:rPr>
                <w:rFonts w:asciiTheme="minorHAnsi" w:hAnsiTheme="minorHAnsi" w:cstheme="minorHAnsi"/>
                <w:szCs w:val="22"/>
                <w:lang w:val="el-GR"/>
              </w:rPr>
              <w:t>Δυνατότητα κατάτμησης σε επίπεδο πινάκων για την αύξηση της απόδοσης του συστήματος</w:t>
            </w:r>
          </w:p>
        </w:tc>
        <w:tc>
          <w:tcPr>
            <w:tcW w:w="688" w:type="pct"/>
            <w:tcBorders>
              <w:bottom w:val="single" w:sz="4" w:space="0" w:color="auto"/>
            </w:tcBorders>
            <w:vAlign w:val="center"/>
          </w:tcPr>
          <w:p w14:paraId="1FE92662" w14:textId="77777777" w:rsidR="00270003" w:rsidRPr="00B701AB" w:rsidRDefault="003B59E5" w:rsidP="00270003">
            <w:pPr>
              <w:jc w:val="center"/>
              <w:rPr>
                <w:rFonts w:asciiTheme="minorHAnsi" w:hAnsiTheme="minorHAnsi" w:cstheme="minorHAnsi"/>
                <w:szCs w:val="22"/>
                <w:lang w:val="el-GR"/>
              </w:rPr>
            </w:pPr>
            <w:r w:rsidRPr="00B701AB">
              <w:rPr>
                <w:rFonts w:asciiTheme="minorHAnsi" w:hAnsiTheme="minorHAnsi" w:cstheme="minorHAnsi"/>
                <w:szCs w:val="22"/>
                <w:lang w:val="el-GR"/>
              </w:rPr>
              <w:t>ΝΑΙ</w:t>
            </w:r>
          </w:p>
        </w:tc>
        <w:tc>
          <w:tcPr>
            <w:tcW w:w="1058" w:type="pct"/>
            <w:vAlign w:val="center"/>
          </w:tcPr>
          <w:p w14:paraId="4E72539E" w14:textId="77777777" w:rsidR="00270003" w:rsidRPr="00B701AB" w:rsidRDefault="00270003" w:rsidP="00270003">
            <w:pPr>
              <w:rPr>
                <w:rFonts w:asciiTheme="minorHAnsi" w:hAnsiTheme="minorHAnsi" w:cstheme="minorHAnsi"/>
                <w:szCs w:val="22"/>
                <w:lang w:val="el-GR"/>
              </w:rPr>
            </w:pPr>
          </w:p>
        </w:tc>
        <w:tc>
          <w:tcPr>
            <w:tcW w:w="810" w:type="pct"/>
            <w:vAlign w:val="center"/>
          </w:tcPr>
          <w:p w14:paraId="12FEC252" w14:textId="77777777" w:rsidR="00270003" w:rsidRPr="00B701AB" w:rsidRDefault="00270003" w:rsidP="00270003">
            <w:pPr>
              <w:rPr>
                <w:rFonts w:asciiTheme="minorHAnsi" w:hAnsiTheme="minorHAnsi" w:cstheme="minorHAnsi"/>
                <w:szCs w:val="22"/>
                <w:lang w:val="el-GR"/>
              </w:rPr>
            </w:pPr>
          </w:p>
        </w:tc>
      </w:tr>
      <w:tr w:rsidR="00270003" w:rsidRPr="00E84916" w14:paraId="3AAF629B" w14:textId="77777777" w:rsidTr="00AE2586">
        <w:trPr>
          <w:cantSplit/>
        </w:trPr>
        <w:tc>
          <w:tcPr>
            <w:tcW w:w="487" w:type="pct"/>
            <w:vAlign w:val="center"/>
          </w:tcPr>
          <w:p w14:paraId="68A83E77" w14:textId="77777777" w:rsidR="00270003" w:rsidRPr="00B701AB" w:rsidRDefault="00270003" w:rsidP="00270003">
            <w:pPr>
              <w:pStyle w:val="aff"/>
              <w:numPr>
                <w:ilvl w:val="1"/>
                <w:numId w:val="419"/>
              </w:numPr>
              <w:tabs>
                <w:tab w:val="clear" w:pos="576"/>
                <w:tab w:val="num" w:pos="0"/>
              </w:tabs>
              <w:snapToGrid w:val="0"/>
              <w:ind w:left="0" w:firstLine="0"/>
              <w:contextualSpacing w:val="0"/>
              <w:jc w:val="center"/>
              <w:rPr>
                <w:rFonts w:asciiTheme="minorHAnsi" w:hAnsiTheme="minorHAnsi" w:cstheme="minorHAnsi"/>
                <w:bCs/>
                <w:szCs w:val="22"/>
                <w:lang w:val="el-GR" w:eastAsia="el-GR"/>
              </w:rPr>
            </w:pPr>
          </w:p>
        </w:tc>
        <w:tc>
          <w:tcPr>
            <w:tcW w:w="1957" w:type="pct"/>
            <w:vAlign w:val="center"/>
          </w:tcPr>
          <w:p w14:paraId="19714123" w14:textId="77777777" w:rsidR="00270003" w:rsidRPr="00B701AB" w:rsidRDefault="00270003" w:rsidP="00B701AB">
            <w:pPr>
              <w:spacing w:before="0" w:after="0"/>
              <w:rPr>
                <w:rFonts w:asciiTheme="minorHAnsi" w:hAnsiTheme="minorHAnsi" w:cstheme="minorHAnsi"/>
                <w:szCs w:val="22"/>
                <w:lang w:val="el-GR"/>
              </w:rPr>
            </w:pPr>
            <w:r w:rsidRPr="00B701AB">
              <w:rPr>
                <w:rFonts w:asciiTheme="minorHAnsi" w:hAnsiTheme="minorHAnsi" w:cstheme="minorHAnsi"/>
                <w:szCs w:val="22"/>
                <w:lang w:val="el-GR"/>
              </w:rPr>
              <w:t>Γραφικό περιβάλλον κεντρικού ελέγχου και διαχείρισης</w:t>
            </w:r>
          </w:p>
        </w:tc>
        <w:tc>
          <w:tcPr>
            <w:tcW w:w="688" w:type="pct"/>
            <w:tcBorders>
              <w:bottom w:val="single" w:sz="4" w:space="0" w:color="auto"/>
            </w:tcBorders>
            <w:vAlign w:val="center"/>
          </w:tcPr>
          <w:p w14:paraId="28DC9064" w14:textId="77777777" w:rsidR="00270003" w:rsidRPr="00B701AB" w:rsidRDefault="00270003" w:rsidP="00270003">
            <w:pPr>
              <w:jc w:val="center"/>
              <w:rPr>
                <w:rFonts w:asciiTheme="minorHAnsi" w:hAnsiTheme="minorHAnsi" w:cstheme="minorHAnsi"/>
                <w:szCs w:val="22"/>
                <w:lang w:val="el-GR"/>
              </w:rPr>
            </w:pPr>
          </w:p>
          <w:p w14:paraId="309C1A68" w14:textId="77777777" w:rsidR="00270003" w:rsidRPr="00B701AB" w:rsidRDefault="00270003" w:rsidP="00270003">
            <w:pPr>
              <w:jc w:val="center"/>
              <w:rPr>
                <w:rFonts w:asciiTheme="minorHAnsi" w:hAnsiTheme="minorHAnsi" w:cstheme="minorHAnsi"/>
                <w:szCs w:val="22"/>
              </w:rPr>
            </w:pPr>
            <w:r w:rsidRPr="00B701AB">
              <w:rPr>
                <w:rFonts w:asciiTheme="minorHAnsi" w:hAnsiTheme="minorHAnsi" w:cstheme="minorHAnsi"/>
                <w:szCs w:val="22"/>
              </w:rPr>
              <w:t>ΝΑΙ</w:t>
            </w:r>
          </w:p>
        </w:tc>
        <w:tc>
          <w:tcPr>
            <w:tcW w:w="1058" w:type="pct"/>
            <w:vAlign w:val="center"/>
          </w:tcPr>
          <w:p w14:paraId="6FADC598" w14:textId="77777777" w:rsidR="00270003" w:rsidRPr="00B701AB" w:rsidRDefault="00270003" w:rsidP="00270003">
            <w:pPr>
              <w:rPr>
                <w:rFonts w:asciiTheme="minorHAnsi" w:hAnsiTheme="minorHAnsi" w:cstheme="minorHAnsi"/>
                <w:szCs w:val="22"/>
              </w:rPr>
            </w:pPr>
          </w:p>
        </w:tc>
        <w:tc>
          <w:tcPr>
            <w:tcW w:w="810" w:type="pct"/>
            <w:vAlign w:val="center"/>
          </w:tcPr>
          <w:p w14:paraId="788252CC" w14:textId="77777777" w:rsidR="00270003" w:rsidRPr="00B701AB" w:rsidRDefault="00270003" w:rsidP="00270003">
            <w:pPr>
              <w:rPr>
                <w:rFonts w:asciiTheme="minorHAnsi" w:hAnsiTheme="minorHAnsi" w:cstheme="minorHAnsi"/>
                <w:szCs w:val="22"/>
              </w:rPr>
            </w:pPr>
          </w:p>
        </w:tc>
      </w:tr>
      <w:tr w:rsidR="00270003" w:rsidRPr="00E84916" w14:paraId="01DDC141" w14:textId="77777777" w:rsidTr="00AE2586">
        <w:trPr>
          <w:cantSplit/>
          <w:trHeight w:val="1076"/>
        </w:trPr>
        <w:tc>
          <w:tcPr>
            <w:tcW w:w="487" w:type="pct"/>
            <w:tcBorders>
              <w:bottom w:val="single" w:sz="4" w:space="0" w:color="auto"/>
            </w:tcBorders>
            <w:vAlign w:val="center"/>
          </w:tcPr>
          <w:p w14:paraId="7566AFF1" w14:textId="77777777" w:rsidR="00270003" w:rsidRPr="00B701AB" w:rsidRDefault="00270003" w:rsidP="00270003">
            <w:pPr>
              <w:pStyle w:val="aff"/>
              <w:numPr>
                <w:ilvl w:val="1"/>
                <w:numId w:val="419"/>
              </w:numPr>
              <w:tabs>
                <w:tab w:val="clear" w:pos="576"/>
                <w:tab w:val="num" w:pos="0"/>
              </w:tabs>
              <w:snapToGrid w:val="0"/>
              <w:ind w:left="0" w:firstLine="0"/>
              <w:contextualSpacing w:val="0"/>
              <w:jc w:val="center"/>
              <w:rPr>
                <w:rFonts w:asciiTheme="minorHAnsi" w:hAnsiTheme="minorHAnsi" w:cstheme="minorHAnsi"/>
                <w:bCs/>
                <w:szCs w:val="22"/>
                <w:lang w:eastAsia="el-GR"/>
              </w:rPr>
            </w:pPr>
          </w:p>
        </w:tc>
        <w:tc>
          <w:tcPr>
            <w:tcW w:w="1957" w:type="pct"/>
            <w:tcBorders>
              <w:bottom w:val="single" w:sz="4" w:space="0" w:color="auto"/>
            </w:tcBorders>
            <w:vAlign w:val="center"/>
          </w:tcPr>
          <w:p w14:paraId="7F78B65F" w14:textId="77777777" w:rsidR="00270003" w:rsidRPr="00B701AB" w:rsidRDefault="00270003" w:rsidP="00270003">
            <w:pPr>
              <w:rPr>
                <w:rFonts w:asciiTheme="minorHAnsi" w:hAnsiTheme="minorHAnsi" w:cstheme="minorHAnsi"/>
                <w:color w:val="000000"/>
                <w:szCs w:val="22"/>
                <w:lang w:val="el-GR"/>
              </w:rPr>
            </w:pPr>
            <w:r w:rsidRPr="00B701AB">
              <w:rPr>
                <w:rFonts w:asciiTheme="minorHAnsi" w:hAnsiTheme="minorHAnsi" w:cstheme="minorHAnsi"/>
                <w:color w:val="000000"/>
                <w:szCs w:val="22"/>
                <w:lang w:val="el-GR"/>
              </w:rPr>
              <w:t>Να περιγραφεί ο τρόπος υλοποίησης των δυνατοτήτων περιορισμού χρήσης των πόρων:</w:t>
            </w:r>
          </w:p>
          <w:p w14:paraId="54F9443C" w14:textId="77777777" w:rsidR="00270003" w:rsidRPr="00B701AB" w:rsidRDefault="00270003" w:rsidP="00270003">
            <w:pPr>
              <w:numPr>
                <w:ilvl w:val="0"/>
                <w:numId w:val="318"/>
              </w:numPr>
              <w:suppressAutoHyphens w:val="0"/>
              <w:spacing w:before="0" w:after="0"/>
              <w:ind w:left="714" w:hanging="357"/>
              <w:jc w:val="left"/>
              <w:rPr>
                <w:rFonts w:asciiTheme="minorHAnsi" w:hAnsiTheme="minorHAnsi" w:cstheme="minorHAnsi"/>
                <w:color w:val="000000"/>
                <w:szCs w:val="22"/>
              </w:rPr>
            </w:pPr>
            <w:r w:rsidRPr="00B701AB">
              <w:rPr>
                <w:rFonts w:asciiTheme="minorHAnsi" w:hAnsiTheme="minorHAnsi" w:cstheme="minorHAnsi"/>
                <w:color w:val="000000"/>
                <w:szCs w:val="22"/>
              </w:rPr>
              <w:t>CPU time</w:t>
            </w:r>
          </w:p>
          <w:p w14:paraId="79BB9706" w14:textId="77777777" w:rsidR="00270003" w:rsidRPr="00B701AB" w:rsidRDefault="00270003" w:rsidP="00270003">
            <w:pPr>
              <w:numPr>
                <w:ilvl w:val="0"/>
                <w:numId w:val="318"/>
              </w:numPr>
              <w:suppressAutoHyphens w:val="0"/>
              <w:spacing w:before="0" w:after="0"/>
              <w:ind w:left="714" w:hanging="357"/>
              <w:jc w:val="left"/>
              <w:rPr>
                <w:rFonts w:asciiTheme="minorHAnsi" w:hAnsiTheme="minorHAnsi" w:cstheme="minorHAnsi"/>
                <w:color w:val="000000"/>
                <w:szCs w:val="22"/>
              </w:rPr>
            </w:pPr>
            <w:r w:rsidRPr="00B701AB">
              <w:rPr>
                <w:rFonts w:asciiTheme="minorHAnsi" w:hAnsiTheme="minorHAnsi" w:cstheme="minorHAnsi"/>
                <w:color w:val="000000"/>
                <w:szCs w:val="22"/>
              </w:rPr>
              <w:t>μέγιστος αριθμός sessions</w:t>
            </w:r>
          </w:p>
          <w:p w14:paraId="2C9DAA3B" w14:textId="77777777" w:rsidR="00270003" w:rsidRPr="00B701AB" w:rsidRDefault="00270003" w:rsidP="00270003">
            <w:pPr>
              <w:numPr>
                <w:ilvl w:val="0"/>
                <w:numId w:val="318"/>
              </w:numPr>
              <w:suppressAutoHyphens w:val="0"/>
              <w:spacing w:before="0" w:after="0"/>
              <w:ind w:left="714" w:hanging="357"/>
              <w:jc w:val="left"/>
              <w:rPr>
                <w:rFonts w:asciiTheme="minorHAnsi" w:hAnsiTheme="minorHAnsi" w:cstheme="minorHAnsi"/>
                <w:color w:val="000000"/>
                <w:szCs w:val="22"/>
              </w:rPr>
            </w:pPr>
            <w:r w:rsidRPr="00B701AB">
              <w:rPr>
                <w:rFonts w:asciiTheme="minorHAnsi" w:hAnsiTheme="minorHAnsi" w:cstheme="minorHAnsi"/>
                <w:color w:val="000000"/>
                <w:szCs w:val="22"/>
              </w:rPr>
              <w:t>μέγιστο query execution time</w:t>
            </w:r>
          </w:p>
          <w:p w14:paraId="37986663" w14:textId="77777777" w:rsidR="00270003" w:rsidRPr="00B701AB" w:rsidRDefault="00270003" w:rsidP="00270003">
            <w:pPr>
              <w:numPr>
                <w:ilvl w:val="0"/>
                <w:numId w:val="318"/>
              </w:numPr>
              <w:suppressAutoHyphens w:val="0"/>
              <w:spacing w:before="0" w:after="0"/>
              <w:ind w:left="714" w:hanging="357"/>
              <w:jc w:val="left"/>
              <w:rPr>
                <w:rFonts w:asciiTheme="minorHAnsi" w:hAnsiTheme="minorHAnsi" w:cstheme="minorHAnsi"/>
                <w:szCs w:val="22"/>
              </w:rPr>
            </w:pPr>
            <w:r w:rsidRPr="00B701AB">
              <w:rPr>
                <w:rFonts w:asciiTheme="minorHAnsi" w:hAnsiTheme="minorHAnsi" w:cstheme="minorHAnsi"/>
                <w:color w:val="000000"/>
                <w:szCs w:val="22"/>
              </w:rPr>
              <w:t>άλλοι πόροι</w:t>
            </w:r>
          </w:p>
        </w:tc>
        <w:tc>
          <w:tcPr>
            <w:tcW w:w="688" w:type="pct"/>
            <w:tcBorders>
              <w:bottom w:val="single" w:sz="4" w:space="0" w:color="auto"/>
            </w:tcBorders>
            <w:vAlign w:val="center"/>
          </w:tcPr>
          <w:p w14:paraId="6C9CAC58" w14:textId="77777777" w:rsidR="00270003" w:rsidRPr="00B701AB" w:rsidRDefault="003B59E5" w:rsidP="00270003">
            <w:pPr>
              <w:jc w:val="center"/>
              <w:rPr>
                <w:rFonts w:asciiTheme="minorHAnsi" w:hAnsiTheme="minorHAnsi" w:cstheme="minorHAnsi"/>
                <w:szCs w:val="22"/>
                <w:lang w:val="el-GR"/>
              </w:rPr>
            </w:pPr>
            <w:r w:rsidRPr="00B701AB">
              <w:rPr>
                <w:rFonts w:asciiTheme="minorHAnsi" w:hAnsiTheme="minorHAnsi" w:cstheme="minorHAnsi"/>
                <w:szCs w:val="22"/>
                <w:lang w:val="el-GR"/>
              </w:rPr>
              <w:t>ΝΑΙ</w:t>
            </w:r>
          </w:p>
        </w:tc>
        <w:tc>
          <w:tcPr>
            <w:tcW w:w="1058" w:type="pct"/>
            <w:tcBorders>
              <w:bottom w:val="single" w:sz="4" w:space="0" w:color="auto"/>
            </w:tcBorders>
            <w:vAlign w:val="center"/>
          </w:tcPr>
          <w:p w14:paraId="518C97A4" w14:textId="77777777" w:rsidR="00270003" w:rsidRPr="00B701AB" w:rsidRDefault="00270003" w:rsidP="00270003">
            <w:pPr>
              <w:rPr>
                <w:rFonts w:asciiTheme="minorHAnsi" w:hAnsiTheme="minorHAnsi" w:cstheme="minorHAnsi"/>
                <w:szCs w:val="22"/>
              </w:rPr>
            </w:pPr>
          </w:p>
        </w:tc>
        <w:tc>
          <w:tcPr>
            <w:tcW w:w="810" w:type="pct"/>
            <w:tcBorders>
              <w:bottom w:val="single" w:sz="4" w:space="0" w:color="auto"/>
            </w:tcBorders>
            <w:vAlign w:val="center"/>
          </w:tcPr>
          <w:p w14:paraId="19A2492B" w14:textId="77777777" w:rsidR="00270003" w:rsidRPr="00B701AB" w:rsidRDefault="00270003" w:rsidP="00270003">
            <w:pPr>
              <w:rPr>
                <w:rFonts w:asciiTheme="minorHAnsi" w:hAnsiTheme="minorHAnsi" w:cstheme="minorHAnsi"/>
                <w:szCs w:val="22"/>
              </w:rPr>
            </w:pPr>
          </w:p>
        </w:tc>
      </w:tr>
      <w:tr w:rsidR="00270003" w:rsidRPr="00E84916" w14:paraId="443A12AA" w14:textId="77777777" w:rsidTr="00E234FB">
        <w:trPr>
          <w:cantSplit/>
          <w:trHeight w:val="250"/>
        </w:trPr>
        <w:tc>
          <w:tcPr>
            <w:tcW w:w="487" w:type="pct"/>
            <w:shd w:val="clear" w:color="auto" w:fill="D9D9D9"/>
            <w:vAlign w:val="center"/>
          </w:tcPr>
          <w:p w14:paraId="334B8ACB" w14:textId="77777777" w:rsidR="00270003" w:rsidRPr="00B701AB" w:rsidRDefault="00270003" w:rsidP="00270003">
            <w:pPr>
              <w:pStyle w:val="aff"/>
              <w:numPr>
                <w:ilvl w:val="0"/>
                <w:numId w:val="418"/>
              </w:numPr>
              <w:tabs>
                <w:tab w:val="left" w:pos="0"/>
              </w:tabs>
              <w:snapToGrid w:val="0"/>
              <w:ind w:left="0" w:firstLine="0"/>
              <w:contextualSpacing w:val="0"/>
              <w:jc w:val="center"/>
              <w:rPr>
                <w:rFonts w:asciiTheme="minorHAnsi" w:hAnsiTheme="minorHAnsi" w:cstheme="minorHAnsi"/>
                <w:bCs/>
                <w:szCs w:val="22"/>
                <w:lang w:eastAsia="el-GR"/>
              </w:rPr>
            </w:pPr>
          </w:p>
        </w:tc>
        <w:tc>
          <w:tcPr>
            <w:tcW w:w="1957" w:type="pct"/>
            <w:shd w:val="clear" w:color="auto" w:fill="D9D9D9"/>
            <w:vAlign w:val="center"/>
          </w:tcPr>
          <w:p w14:paraId="74185FB8" w14:textId="77777777" w:rsidR="00270003" w:rsidRPr="00B701AB" w:rsidRDefault="00270003" w:rsidP="00270003">
            <w:pPr>
              <w:rPr>
                <w:rFonts w:asciiTheme="minorHAnsi" w:hAnsiTheme="minorHAnsi" w:cstheme="minorHAnsi"/>
                <w:b/>
                <w:szCs w:val="22"/>
                <w:lang w:eastAsia="el-GR"/>
              </w:rPr>
            </w:pPr>
            <w:r w:rsidRPr="00B701AB">
              <w:rPr>
                <w:rFonts w:asciiTheme="minorHAnsi" w:hAnsiTheme="minorHAnsi" w:cstheme="minorHAnsi"/>
                <w:b/>
                <w:szCs w:val="22"/>
                <w:lang w:eastAsia="el-GR"/>
              </w:rPr>
              <w:t>Χαρακτηριστικά Ασφάλειας</w:t>
            </w:r>
          </w:p>
        </w:tc>
        <w:tc>
          <w:tcPr>
            <w:tcW w:w="688" w:type="pct"/>
            <w:shd w:val="clear" w:color="auto" w:fill="D9D9D9"/>
            <w:vAlign w:val="center"/>
          </w:tcPr>
          <w:p w14:paraId="661CFBBF" w14:textId="77777777" w:rsidR="00270003" w:rsidRPr="00B701AB" w:rsidRDefault="00270003" w:rsidP="00270003">
            <w:pPr>
              <w:rPr>
                <w:rFonts w:asciiTheme="minorHAnsi" w:hAnsiTheme="minorHAnsi" w:cstheme="minorHAnsi"/>
                <w:b/>
                <w:szCs w:val="22"/>
                <w:lang w:eastAsia="el-GR"/>
              </w:rPr>
            </w:pPr>
          </w:p>
        </w:tc>
        <w:tc>
          <w:tcPr>
            <w:tcW w:w="1058" w:type="pct"/>
            <w:shd w:val="clear" w:color="auto" w:fill="D9D9D9"/>
            <w:vAlign w:val="center"/>
          </w:tcPr>
          <w:p w14:paraId="00F2A96E" w14:textId="77777777" w:rsidR="00270003" w:rsidRPr="00B701AB" w:rsidRDefault="00270003" w:rsidP="00270003">
            <w:pPr>
              <w:rPr>
                <w:rFonts w:asciiTheme="minorHAnsi" w:hAnsiTheme="minorHAnsi" w:cstheme="minorHAnsi"/>
                <w:b/>
                <w:szCs w:val="22"/>
                <w:lang w:eastAsia="el-GR"/>
              </w:rPr>
            </w:pPr>
          </w:p>
        </w:tc>
        <w:tc>
          <w:tcPr>
            <w:tcW w:w="810" w:type="pct"/>
            <w:shd w:val="clear" w:color="auto" w:fill="D9D9D9"/>
            <w:vAlign w:val="center"/>
          </w:tcPr>
          <w:p w14:paraId="785A88AB" w14:textId="77777777" w:rsidR="00270003" w:rsidRPr="00B701AB" w:rsidRDefault="00270003" w:rsidP="00270003">
            <w:pPr>
              <w:rPr>
                <w:rFonts w:asciiTheme="minorHAnsi" w:hAnsiTheme="minorHAnsi" w:cstheme="minorHAnsi"/>
                <w:b/>
                <w:szCs w:val="22"/>
                <w:lang w:eastAsia="el-GR"/>
              </w:rPr>
            </w:pPr>
          </w:p>
        </w:tc>
      </w:tr>
      <w:tr w:rsidR="00270003" w:rsidRPr="00E84916" w14:paraId="53217B69" w14:textId="77777777" w:rsidTr="00AE2586">
        <w:trPr>
          <w:cantSplit/>
        </w:trPr>
        <w:tc>
          <w:tcPr>
            <w:tcW w:w="487" w:type="pct"/>
            <w:vAlign w:val="center"/>
          </w:tcPr>
          <w:p w14:paraId="02EAE398" w14:textId="77777777" w:rsidR="00270003" w:rsidRPr="00B701AB" w:rsidRDefault="00270003" w:rsidP="00B701AB">
            <w:pPr>
              <w:pStyle w:val="aff"/>
              <w:numPr>
                <w:ilvl w:val="1"/>
                <w:numId w:val="418"/>
              </w:numPr>
              <w:tabs>
                <w:tab w:val="left" w:pos="360"/>
              </w:tabs>
              <w:snapToGrid w:val="0"/>
              <w:ind w:left="0" w:firstLine="0"/>
              <w:contextualSpacing w:val="0"/>
              <w:jc w:val="center"/>
              <w:rPr>
                <w:rFonts w:asciiTheme="minorHAnsi" w:hAnsiTheme="minorHAnsi" w:cstheme="minorHAnsi"/>
                <w:bCs/>
                <w:szCs w:val="22"/>
                <w:lang w:eastAsia="el-GR"/>
              </w:rPr>
            </w:pPr>
          </w:p>
        </w:tc>
        <w:tc>
          <w:tcPr>
            <w:tcW w:w="1957" w:type="pct"/>
            <w:vAlign w:val="center"/>
          </w:tcPr>
          <w:p w14:paraId="0829FDE9" w14:textId="77777777" w:rsidR="00270003" w:rsidRPr="00B701AB" w:rsidRDefault="00270003" w:rsidP="00270003">
            <w:pPr>
              <w:rPr>
                <w:rFonts w:asciiTheme="minorHAnsi" w:hAnsiTheme="minorHAnsi" w:cstheme="minorHAnsi"/>
                <w:szCs w:val="22"/>
                <w:lang w:val="el-GR"/>
              </w:rPr>
            </w:pPr>
            <w:r w:rsidRPr="00B701AB">
              <w:rPr>
                <w:rFonts w:asciiTheme="minorHAnsi" w:hAnsiTheme="minorHAnsi" w:cstheme="minorHAnsi"/>
                <w:szCs w:val="22"/>
                <w:lang w:val="el-GR"/>
              </w:rPr>
              <w:t xml:space="preserve">Να αναφερθούν οι δυνατότητες </w:t>
            </w:r>
            <w:r w:rsidRPr="00B701AB">
              <w:rPr>
                <w:rFonts w:asciiTheme="minorHAnsi" w:hAnsiTheme="minorHAnsi" w:cstheme="minorHAnsi"/>
                <w:szCs w:val="22"/>
              </w:rPr>
              <w:t>auditing</w:t>
            </w:r>
            <w:r w:rsidRPr="00B701AB">
              <w:rPr>
                <w:rFonts w:asciiTheme="minorHAnsi" w:hAnsiTheme="minorHAnsi" w:cstheme="minorHAnsi"/>
                <w:szCs w:val="22"/>
                <w:lang w:val="el-GR"/>
              </w:rPr>
              <w:t xml:space="preserve"> για επιτυχείς και ανεπιτυχείς ενέργειες σε επίπεδο πρόσβασης στη Βάση </w:t>
            </w:r>
            <w:r w:rsidR="00DD6D82" w:rsidRPr="00B701AB">
              <w:rPr>
                <w:rFonts w:asciiTheme="minorHAnsi" w:hAnsiTheme="minorHAnsi" w:cstheme="minorHAnsi"/>
                <w:szCs w:val="22"/>
                <w:lang w:val="el-GR"/>
              </w:rPr>
              <w:t xml:space="preserve">Δεδομένων </w:t>
            </w:r>
          </w:p>
        </w:tc>
        <w:tc>
          <w:tcPr>
            <w:tcW w:w="688" w:type="pct"/>
            <w:tcBorders>
              <w:bottom w:val="single" w:sz="4" w:space="0" w:color="auto"/>
            </w:tcBorders>
            <w:vAlign w:val="center"/>
          </w:tcPr>
          <w:p w14:paraId="4DFE9642" w14:textId="77777777" w:rsidR="00270003" w:rsidRPr="00B701AB" w:rsidRDefault="00270003" w:rsidP="00270003">
            <w:pPr>
              <w:jc w:val="center"/>
              <w:rPr>
                <w:rFonts w:asciiTheme="minorHAnsi" w:hAnsiTheme="minorHAnsi" w:cstheme="minorHAnsi"/>
                <w:szCs w:val="22"/>
                <w:lang w:val="el-GR"/>
              </w:rPr>
            </w:pPr>
            <w:r w:rsidRPr="00B701AB">
              <w:rPr>
                <w:rFonts w:asciiTheme="minorHAnsi" w:hAnsiTheme="minorHAnsi" w:cstheme="minorHAnsi"/>
                <w:szCs w:val="22"/>
                <w:lang w:val="el-GR"/>
              </w:rPr>
              <w:t xml:space="preserve">ΝΑΙ </w:t>
            </w:r>
          </w:p>
        </w:tc>
        <w:tc>
          <w:tcPr>
            <w:tcW w:w="1058" w:type="pct"/>
            <w:vAlign w:val="center"/>
          </w:tcPr>
          <w:p w14:paraId="3AD73ECE" w14:textId="77777777" w:rsidR="00270003" w:rsidRPr="00B701AB" w:rsidRDefault="00270003" w:rsidP="00270003">
            <w:pPr>
              <w:rPr>
                <w:rFonts w:asciiTheme="minorHAnsi" w:hAnsiTheme="minorHAnsi" w:cstheme="minorHAnsi"/>
                <w:szCs w:val="22"/>
              </w:rPr>
            </w:pPr>
          </w:p>
        </w:tc>
        <w:tc>
          <w:tcPr>
            <w:tcW w:w="810" w:type="pct"/>
            <w:vAlign w:val="center"/>
          </w:tcPr>
          <w:p w14:paraId="6E913169" w14:textId="77777777" w:rsidR="00270003" w:rsidRPr="00B701AB" w:rsidRDefault="00270003" w:rsidP="00270003">
            <w:pPr>
              <w:rPr>
                <w:rFonts w:asciiTheme="minorHAnsi" w:hAnsiTheme="minorHAnsi" w:cstheme="minorHAnsi"/>
                <w:szCs w:val="22"/>
              </w:rPr>
            </w:pPr>
          </w:p>
        </w:tc>
      </w:tr>
      <w:tr w:rsidR="00270003" w:rsidRPr="00E84916" w14:paraId="1A87D202" w14:textId="77777777" w:rsidTr="00AE2586">
        <w:trPr>
          <w:cantSplit/>
        </w:trPr>
        <w:tc>
          <w:tcPr>
            <w:tcW w:w="487" w:type="pct"/>
            <w:vAlign w:val="center"/>
          </w:tcPr>
          <w:p w14:paraId="46884522" w14:textId="77777777" w:rsidR="00270003" w:rsidRPr="00B701AB" w:rsidRDefault="00270003" w:rsidP="00B701AB">
            <w:pPr>
              <w:pStyle w:val="aff"/>
              <w:numPr>
                <w:ilvl w:val="1"/>
                <w:numId w:val="418"/>
              </w:numPr>
              <w:tabs>
                <w:tab w:val="left" w:pos="360"/>
              </w:tabs>
              <w:snapToGrid w:val="0"/>
              <w:ind w:left="0" w:firstLine="0"/>
              <w:contextualSpacing w:val="0"/>
              <w:jc w:val="center"/>
              <w:rPr>
                <w:rFonts w:asciiTheme="minorHAnsi" w:hAnsiTheme="minorHAnsi" w:cstheme="minorHAnsi"/>
                <w:bCs/>
                <w:szCs w:val="22"/>
                <w:lang w:eastAsia="el-GR"/>
              </w:rPr>
            </w:pPr>
          </w:p>
        </w:tc>
        <w:tc>
          <w:tcPr>
            <w:tcW w:w="1957" w:type="pct"/>
            <w:vAlign w:val="center"/>
          </w:tcPr>
          <w:p w14:paraId="74D108F5" w14:textId="77777777" w:rsidR="00270003" w:rsidRPr="00B701AB" w:rsidRDefault="00270003" w:rsidP="00270003">
            <w:pPr>
              <w:rPr>
                <w:rFonts w:asciiTheme="minorHAnsi" w:hAnsiTheme="minorHAnsi" w:cstheme="minorHAnsi"/>
                <w:szCs w:val="22"/>
                <w:lang w:val="el-GR"/>
              </w:rPr>
            </w:pPr>
            <w:r w:rsidRPr="00B701AB">
              <w:rPr>
                <w:rFonts w:asciiTheme="minorHAnsi" w:hAnsiTheme="minorHAnsi" w:cstheme="minorHAnsi"/>
                <w:szCs w:val="22"/>
                <w:lang w:val="el-GR"/>
              </w:rPr>
              <w:t>Το προσφερόμενο σύστημα διαχείρισης ΒΔ θα πρέπει να υποστηρίζει τον ορισμό ρόλων και δικαιωμάτων χρηστών και να περιορίζει την πρόσβαση στα δεδομένα σύμφωνα με τους ρόλους και τα δικαιώματα</w:t>
            </w:r>
          </w:p>
        </w:tc>
        <w:tc>
          <w:tcPr>
            <w:tcW w:w="688" w:type="pct"/>
            <w:tcBorders>
              <w:bottom w:val="single" w:sz="4" w:space="0" w:color="auto"/>
            </w:tcBorders>
            <w:vAlign w:val="center"/>
          </w:tcPr>
          <w:p w14:paraId="12519685" w14:textId="77777777" w:rsidR="00270003" w:rsidRPr="00B701AB" w:rsidRDefault="00270003" w:rsidP="00270003">
            <w:pPr>
              <w:jc w:val="center"/>
              <w:rPr>
                <w:rFonts w:asciiTheme="minorHAnsi" w:hAnsiTheme="minorHAnsi" w:cstheme="minorHAnsi"/>
                <w:szCs w:val="22"/>
              </w:rPr>
            </w:pPr>
            <w:r w:rsidRPr="00B701AB">
              <w:rPr>
                <w:rFonts w:asciiTheme="minorHAnsi" w:hAnsiTheme="minorHAnsi" w:cstheme="minorHAnsi"/>
                <w:szCs w:val="22"/>
              </w:rPr>
              <w:t>ΝΑΙ</w:t>
            </w:r>
          </w:p>
        </w:tc>
        <w:tc>
          <w:tcPr>
            <w:tcW w:w="1058" w:type="pct"/>
            <w:vAlign w:val="center"/>
          </w:tcPr>
          <w:p w14:paraId="5F081500" w14:textId="77777777" w:rsidR="00270003" w:rsidRPr="00B701AB" w:rsidRDefault="00270003" w:rsidP="00270003">
            <w:pPr>
              <w:rPr>
                <w:rFonts w:asciiTheme="minorHAnsi" w:hAnsiTheme="minorHAnsi" w:cstheme="minorHAnsi"/>
                <w:szCs w:val="22"/>
              </w:rPr>
            </w:pPr>
          </w:p>
        </w:tc>
        <w:tc>
          <w:tcPr>
            <w:tcW w:w="810" w:type="pct"/>
            <w:vAlign w:val="center"/>
          </w:tcPr>
          <w:p w14:paraId="541A930A" w14:textId="77777777" w:rsidR="00270003" w:rsidRPr="00B701AB" w:rsidRDefault="00270003" w:rsidP="00270003">
            <w:pPr>
              <w:rPr>
                <w:rFonts w:asciiTheme="minorHAnsi" w:hAnsiTheme="minorHAnsi" w:cstheme="minorHAnsi"/>
                <w:szCs w:val="22"/>
              </w:rPr>
            </w:pPr>
          </w:p>
        </w:tc>
      </w:tr>
      <w:tr w:rsidR="00270003" w:rsidRPr="00E84916" w14:paraId="3CAED569" w14:textId="77777777" w:rsidTr="00FE52CD">
        <w:trPr>
          <w:cantSplit/>
        </w:trPr>
        <w:tc>
          <w:tcPr>
            <w:tcW w:w="487" w:type="pct"/>
            <w:shd w:val="clear" w:color="auto" w:fill="D9D9D9"/>
            <w:vAlign w:val="center"/>
          </w:tcPr>
          <w:p w14:paraId="6790555D" w14:textId="77777777" w:rsidR="00270003" w:rsidRPr="00B701AB" w:rsidRDefault="00270003" w:rsidP="00270003">
            <w:pPr>
              <w:pStyle w:val="aff"/>
              <w:numPr>
                <w:ilvl w:val="0"/>
                <w:numId w:val="418"/>
              </w:numPr>
              <w:tabs>
                <w:tab w:val="left" w:pos="0"/>
              </w:tabs>
              <w:snapToGrid w:val="0"/>
              <w:ind w:left="0" w:firstLine="0"/>
              <w:contextualSpacing w:val="0"/>
              <w:jc w:val="center"/>
              <w:rPr>
                <w:rFonts w:asciiTheme="minorHAnsi" w:hAnsiTheme="minorHAnsi" w:cstheme="minorHAnsi"/>
                <w:bCs/>
                <w:szCs w:val="22"/>
                <w:lang w:eastAsia="el-GR"/>
              </w:rPr>
            </w:pPr>
          </w:p>
        </w:tc>
        <w:tc>
          <w:tcPr>
            <w:tcW w:w="4513" w:type="pct"/>
            <w:gridSpan w:val="4"/>
            <w:shd w:val="clear" w:color="auto" w:fill="D9D9D9"/>
            <w:vAlign w:val="center"/>
          </w:tcPr>
          <w:p w14:paraId="2727CB4B" w14:textId="77777777" w:rsidR="00270003" w:rsidRPr="00B701AB" w:rsidRDefault="00270003" w:rsidP="00270003">
            <w:pPr>
              <w:rPr>
                <w:rFonts w:asciiTheme="minorHAnsi" w:hAnsiTheme="minorHAnsi" w:cstheme="minorHAnsi"/>
                <w:b/>
                <w:szCs w:val="22"/>
                <w:lang w:eastAsia="el-GR"/>
              </w:rPr>
            </w:pPr>
            <w:r w:rsidRPr="00B701AB">
              <w:rPr>
                <w:rFonts w:asciiTheme="minorHAnsi" w:hAnsiTheme="minorHAnsi" w:cstheme="minorHAnsi"/>
                <w:b/>
                <w:szCs w:val="22"/>
                <w:lang w:eastAsia="el-GR"/>
              </w:rPr>
              <w:t>Δυνατότητες Προγραμματισμού και Πρόσβασης</w:t>
            </w:r>
          </w:p>
        </w:tc>
      </w:tr>
      <w:tr w:rsidR="00270003" w:rsidRPr="00E84916" w14:paraId="1490CEC0" w14:textId="77777777" w:rsidTr="00AE2586">
        <w:trPr>
          <w:cantSplit/>
        </w:trPr>
        <w:tc>
          <w:tcPr>
            <w:tcW w:w="487" w:type="pct"/>
            <w:vAlign w:val="center"/>
          </w:tcPr>
          <w:p w14:paraId="1A3DFCD5" w14:textId="77777777" w:rsidR="00270003" w:rsidRPr="00B701AB" w:rsidRDefault="00270003" w:rsidP="00B701AB">
            <w:pPr>
              <w:pStyle w:val="aff"/>
              <w:numPr>
                <w:ilvl w:val="1"/>
                <w:numId w:val="418"/>
              </w:numPr>
              <w:tabs>
                <w:tab w:val="left" w:pos="0"/>
              </w:tabs>
              <w:snapToGrid w:val="0"/>
              <w:ind w:left="0" w:firstLine="0"/>
              <w:contextualSpacing w:val="0"/>
              <w:jc w:val="center"/>
              <w:rPr>
                <w:rFonts w:asciiTheme="minorHAnsi" w:hAnsiTheme="minorHAnsi" w:cstheme="minorHAnsi"/>
                <w:bCs/>
                <w:szCs w:val="22"/>
                <w:lang w:eastAsia="el-GR"/>
              </w:rPr>
            </w:pPr>
          </w:p>
        </w:tc>
        <w:tc>
          <w:tcPr>
            <w:tcW w:w="1957" w:type="pct"/>
            <w:vAlign w:val="center"/>
          </w:tcPr>
          <w:p w14:paraId="57192921" w14:textId="77777777" w:rsidR="00270003" w:rsidRPr="00B701AB" w:rsidRDefault="00270003" w:rsidP="00270003">
            <w:pPr>
              <w:rPr>
                <w:rFonts w:asciiTheme="minorHAnsi" w:hAnsiTheme="minorHAnsi" w:cstheme="minorHAnsi"/>
                <w:szCs w:val="22"/>
              </w:rPr>
            </w:pPr>
            <w:r w:rsidRPr="00B701AB">
              <w:rPr>
                <w:rFonts w:asciiTheme="minorHAnsi" w:hAnsiTheme="minorHAnsi" w:cstheme="minorHAnsi"/>
                <w:szCs w:val="22"/>
              </w:rPr>
              <w:t>Υποστήριξη declarative referential integrity controls</w:t>
            </w:r>
          </w:p>
        </w:tc>
        <w:tc>
          <w:tcPr>
            <w:tcW w:w="688" w:type="pct"/>
            <w:tcBorders>
              <w:bottom w:val="single" w:sz="4" w:space="0" w:color="auto"/>
            </w:tcBorders>
            <w:vAlign w:val="center"/>
          </w:tcPr>
          <w:p w14:paraId="7B4BC834" w14:textId="77777777" w:rsidR="00270003" w:rsidRPr="00B701AB" w:rsidRDefault="00270003" w:rsidP="00270003">
            <w:pPr>
              <w:jc w:val="center"/>
              <w:rPr>
                <w:rFonts w:asciiTheme="minorHAnsi" w:hAnsiTheme="minorHAnsi" w:cstheme="minorHAnsi"/>
                <w:szCs w:val="22"/>
              </w:rPr>
            </w:pPr>
            <w:r w:rsidRPr="00B701AB">
              <w:rPr>
                <w:rFonts w:asciiTheme="minorHAnsi" w:hAnsiTheme="minorHAnsi" w:cstheme="minorHAnsi"/>
                <w:szCs w:val="22"/>
              </w:rPr>
              <w:t>ΝΑΙ</w:t>
            </w:r>
          </w:p>
        </w:tc>
        <w:tc>
          <w:tcPr>
            <w:tcW w:w="1058" w:type="pct"/>
            <w:tcBorders>
              <w:bottom w:val="single" w:sz="4" w:space="0" w:color="auto"/>
            </w:tcBorders>
            <w:vAlign w:val="center"/>
          </w:tcPr>
          <w:p w14:paraId="254C5E57" w14:textId="77777777" w:rsidR="00270003" w:rsidRPr="00B701AB" w:rsidRDefault="00270003" w:rsidP="00270003">
            <w:pPr>
              <w:rPr>
                <w:rFonts w:asciiTheme="minorHAnsi" w:hAnsiTheme="minorHAnsi" w:cstheme="minorHAnsi"/>
                <w:szCs w:val="22"/>
              </w:rPr>
            </w:pPr>
          </w:p>
        </w:tc>
        <w:tc>
          <w:tcPr>
            <w:tcW w:w="810" w:type="pct"/>
            <w:tcBorders>
              <w:bottom w:val="single" w:sz="4" w:space="0" w:color="auto"/>
            </w:tcBorders>
            <w:vAlign w:val="center"/>
          </w:tcPr>
          <w:p w14:paraId="7DCBF55C" w14:textId="77777777" w:rsidR="00270003" w:rsidRPr="00B701AB" w:rsidRDefault="00270003" w:rsidP="00270003">
            <w:pPr>
              <w:rPr>
                <w:rFonts w:asciiTheme="minorHAnsi" w:hAnsiTheme="minorHAnsi" w:cstheme="minorHAnsi"/>
                <w:szCs w:val="22"/>
              </w:rPr>
            </w:pPr>
          </w:p>
        </w:tc>
      </w:tr>
      <w:tr w:rsidR="00270003" w:rsidRPr="00E84916" w14:paraId="19FAA02E" w14:textId="77777777" w:rsidTr="00AE2586">
        <w:trPr>
          <w:cantSplit/>
        </w:trPr>
        <w:tc>
          <w:tcPr>
            <w:tcW w:w="487" w:type="pct"/>
            <w:vAlign w:val="center"/>
          </w:tcPr>
          <w:p w14:paraId="125846D6" w14:textId="77777777" w:rsidR="00270003" w:rsidRPr="00B701AB" w:rsidRDefault="00270003" w:rsidP="00B701AB">
            <w:pPr>
              <w:pStyle w:val="aff"/>
              <w:numPr>
                <w:ilvl w:val="1"/>
                <w:numId w:val="418"/>
              </w:numPr>
              <w:tabs>
                <w:tab w:val="left" w:pos="0"/>
              </w:tabs>
              <w:snapToGrid w:val="0"/>
              <w:ind w:left="0" w:firstLine="0"/>
              <w:contextualSpacing w:val="0"/>
              <w:jc w:val="center"/>
              <w:rPr>
                <w:rFonts w:asciiTheme="minorHAnsi" w:hAnsiTheme="minorHAnsi" w:cstheme="minorHAnsi"/>
                <w:bCs/>
                <w:szCs w:val="22"/>
                <w:lang w:eastAsia="el-GR"/>
              </w:rPr>
            </w:pPr>
          </w:p>
        </w:tc>
        <w:tc>
          <w:tcPr>
            <w:tcW w:w="1957" w:type="pct"/>
            <w:vAlign w:val="center"/>
          </w:tcPr>
          <w:p w14:paraId="5FA2443A" w14:textId="77777777" w:rsidR="00270003" w:rsidRPr="00B701AB" w:rsidRDefault="00270003" w:rsidP="00270003">
            <w:pPr>
              <w:rPr>
                <w:rFonts w:asciiTheme="minorHAnsi" w:hAnsiTheme="minorHAnsi" w:cstheme="minorHAnsi"/>
                <w:szCs w:val="22"/>
              </w:rPr>
            </w:pPr>
            <w:r w:rsidRPr="00B701AB">
              <w:rPr>
                <w:rFonts w:asciiTheme="minorHAnsi" w:hAnsiTheme="minorHAnsi" w:cstheme="minorHAnsi"/>
                <w:szCs w:val="22"/>
              </w:rPr>
              <w:t>Υποστήριξη stored procedures</w:t>
            </w:r>
          </w:p>
        </w:tc>
        <w:tc>
          <w:tcPr>
            <w:tcW w:w="688" w:type="pct"/>
            <w:tcBorders>
              <w:bottom w:val="single" w:sz="4" w:space="0" w:color="auto"/>
            </w:tcBorders>
            <w:vAlign w:val="center"/>
          </w:tcPr>
          <w:p w14:paraId="6F203FA8" w14:textId="77777777" w:rsidR="00270003" w:rsidRPr="00B701AB" w:rsidRDefault="00270003" w:rsidP="00270003">
            <w:pPr>
              <w:jc w:val="center"/>
              <w:rPr>
                <w:rFonts w:asciiTheme="minorHAnsi" w:hAnsiTheme="minorHAnsi" w:cstheme="minorHAnsi"/>
                <w:szCs w:val="22"/>
              </w:rPr>
            </w:pPr>
            <w:r w:rsidRPr="00B701AB">
              <w:rPr>
                <w:rFonts w:asciiTheme="minorHAnsi" w:hAnsiTheme="minorHAnsi" w:cstheme="minorHAnsi"/>
                <w:szCs w:val="22"/>
              </w:rPr>
              <w:t>ΝΑΙ</w:t>
            </w:r>
          </w:p>
        </w:tc>
        <w:tc>
          <w:tcPr>
            <w:tcW w:w="1058" w:type="pct"/>
            <w:tcBorders>
              <w:bottom w:val="single" w:sz="4" w:space="0" w:color="auto"/>
            </w:tcBorders>
            <w:vAlign w:val="center"/>
          </w:tcPr>
          <w:p w14:paraId="43370106" w14:textId="77777777" w:rsidR="00270003" w:rsidRPr="00B701AB" w:rsidRDefault="00270003" w:rsidP="00270003">
            <w:pPr>
              <w:rPr>
                <w:rFonts w:asciiTheme="minorHAnsi" w:hAnsiTheme="minorHAnsi" w:cstheme="minorHAnsi"/>
                <w:szCs w:val="22"/>
              </w:rPr>
            </w:pPr>
          </w:p>
        </w:tc>
        <w:tc>
          <w:tcPr>
            <w:tcW w:w="810" w:type="pct"/>
            <w:tcBorders>
              <w:bottom w:val="single" w:sz="4" w:space="0" w:color="auto"/>
            </w:tcBorders>
            <w:vAlign w:val="center"/>
          </w:tcPr>
          <w:p w14:paraId="302F19B9" w14:textId="77777777" w:rsidR="00270003" w:rsidRPr="00B701AB" w:rsidRDefault="00270003" w:rsidP="00270003">
            <w:pPr>
              <w:rPr>
                <w:rFonts w:asciiTheme="minorHAnsi" w:hAnsiTheme="minorHAnsi" w:cstheme="minorHAnsi"/>
                <w:szCs w:val="22"/>
              </w:rPr>
            </w:pPr>
          </w:p>
        </w:tc>
      </w:tr>
      <w:tr w:rsidR="00270003" w:rsidRPr="00E84916" w14:paraId="40906133" w14:textId="77777777" w:rsidTr="00AE2586">
        <w:trPr>
          <w:cantSplit/>
        </w:trPr>
        <w:tc>
          <w:tcPr>
            <w:tcW w:w="487" w:type="pct"/>
            <w:vAlign w:val="center"/>
          </w:tcPr>
          <w:p w14:paraId="3EDFD39C" w14:textId="77777777" w:rsidR="00270003" w:rsidRPr="00B701AB" w:rsidRDefault="00270003" w:rsidP="00B701AB">
            <w:pPr>
              <w:pStyle w:val="aff"/>
              <w:numPr>
                <w:ilvl w:val="1"/>
                <w:numId w:val="418"/>
              </w:numPr>
              <w:tabs>
                <w:tab w:val="left" w:pos="0"/>
              </w:tabs>
              <w:snapToGrid w:val="0"/>
              <w:ind w:left="0" w:firstLine="0"/>
              <w:contextualSpacing w:val="0"/>
              <w:jc w:val="center"/>
              <w:rPr>
                <w:rFonts w:asciiTheme="minorHAnsi" w:hAnsiTheme="minorHAnsi" w:cstheme="minorHAnsi"/>
                <w:bCs/>
                <w:szCs w:val="22"/>
                <w:lang w:eastAsia="el-GR"/>
              </w:rPr>
            </w:pPr>
          </w:p>
        </w:tc>
        <w:tc>
          <w:tcPr>
            <w:tcW w:w="1957" w:type="pct"/>
            <w:vAlign w:val="center"/>
          </w:tcPr>
          <w:p w14:paraId="2BC5EBC7" w14:textId="77777777" w:rsidR="00270003" w:rsidRPr="00B701AB" w:rsidRDefault="00270003" w:rsidP="00270003">
            <w:pPr>
              <w:rPr>
                <w:rFonts w:asciiTheme="minorHAnsi" w:hAnsiTheme="minorHAnsi" w:cstheme="minorHAnsi"/>
                <w:szCs w:val="22"/>
              </w:rPr>
            </w:pPr>
            <w:r w:rsidRPr="00B701AB">
              <w:rPr>
                <w:rFonts w:asciiTheme="minorHAnsi" w:hAnsiTheme="minorHAnsi" w:cstheme="minorHAnsi"/>
                <w:szCs w:val="22"/>
              </w:rPr>
              <w:t xml:space="preserve">Υποστήριξη database triggers </w:t>
            </w:r>
          </w:p>
        </w:tc>
        <w:tc>
          <w:tcPr>
            <w:tcW w:w="688" w:type="pct"/>
            <w:tcBorders>
              <w:bottom w:val="single" w:sz="4" w:space="0" w:color="auto"/>
            </w:tcBorders>
            <w:vAlign w:val="center"/>
          </w:tcPr>
          <w:p w14:paraId="62F2FE8B" w14:textId="77777777" w:rsidR="00270003" w:rsidRPr="00B701AB" w:rsidRDefault="00270003" w:rsidP="00270003">
            <w:pPr>
              <w:jc w:val="center"/>
              <w:rPr>
                <w:rFonts w:asciiTheme="minorHAnsi" w:hAnsiTheme="minorHAnsi" w:cstheme="minorHAnsi"/>
                <w:szCs w:val="22"/>
              </w:rPr>
            </w:pPr>
            <w:r w:rsidRPr="00B701AB">
              <w:rPr>
                <w:rFonts w:asciiTheme="minorHAnsi" w:hAnsiTheme="minorHAnsi" w:cstheme="minorHAnsi"/>
                <w:szCs w:val="22"/>
              </w:rPr>
              <w:t>ΝΑΙ</w:t>
            </w:r>
          </w:p>
        </w:tc>
        <w:tc>
          <w:tcPr>
            <w:tcW w:w="1058" w:type="pct"/>
            <w:tcBorders>
              <w:bottom w:val="single" w:sz="4" w:space="0" w:color="auto"/>
            </w:tcBorders>
            <w:vAlign w:val="center"/>
          </w:tcPr>
          <w:p w14:paraId="1F1BFEC1" w14:textId="77777777" w:rsidR="00270003" w:rsidRPr="00B701AB" w:rsidRDefault="00270003" w:rsidP="00270003">
            <w:pPr>
              <w:rPr>
                <w:rFonts w:asciiTheme="minorHAnsi" w:hAnsiTheme="minorHAnsi" w:cstheme="minorHAnsi"/>
                <w:szCs w:val="22"/>
              </w:rPr>
            </w:pPr>
          </w:p>
        </w:tc>
        <w:tc>
          <w:tcPr>
            <w:tcW w:w="810" w:type="pct"/>
            <w:tcBorders>
              <w:bottom w:val="single" w:sz="4" w:space="0" w:color="auto"/>
            </w:tcBorders>
            <w:vAlign w:val="center"/>
          </w:tcPr>
          <w:p w14:paraId="1008E6F1" w14:textId="77777777" w:rsidR="00270003" w:rsidRPr="00B701AB" w:rsidRDefault="00270003" w:rsidP="00270003">
            <w:pPr>
              <w:rPr>
                <w:rFonts w:asciiTheme="minorHAnsi" w:hAnsiTheme="minorHAnsi" w:cstheme="minorHAnsi"/>
                <w:szCs w:val="22"/>
              </w:rPr>
            </w:pPr>
          </w:p>
        </w:tc>
      </w:tr>
      <w:tr w:rsidR="00270003" w:rsidRPr="00A009FB" w14:paraId="31B764D1" w14:textId="77777777" w:rsidTr="00B701AB">
        <w:trPr>
          <w:cantSplit/>
        </w:trPr>
        <w:tc>
          <w:tcPr>
            <w:tcW w:w="487" w:type="pct"/>
            <w:shd w:val="clear" w:color="auto" w:fill="D0CECE" w:themeFill="background2" w:themeFillShade="E6"/>
            <w:vAlign w:val="center"/>
          </w:tcPr>
          <w:p w14:paraId="7DEDBD76" w14:textId="77777777" w:rsidR="00270003" w:rsidRPr="00B701AB" w:rsidRDefault="00270003" w:rsidP="00270003">
            <w:pPr>
              <w:pStyle w:val="aff"/>
              <w:numPr>
                <w:ilvl w:val="0"/>
                <w:numId w:val="418"/>
              </w:numPr>
              <w:tabs>
                <w:tab w:val="left" w:pos="0"/>
              </w:tabs>
              <w:snapToGrid w:val="0"/>
              <w:ind w:left="0" w:firstLine="0"/>
              <w:contextualSpacing w:val="0"/>
              <w:jc w:val="center"/>
              <w:rPr>
                <w:rFonts w:asciiTheme="minorHAnsi" w:hAnsiTheme="minorHAnsi" w:cstheme="minorHAnsi"/>
                <w:bCs/>
                <w:szCs w:val="22"/>
                <w:lang w:eastAsia="el-GR"/>
              </w:rPr>
            </w:pPr>
          </w:p>
        </w:tc>
        <w:tc>
          <w:tcPr>
            <w:tcW w:w="1957" w:type="pct"/>
            <w:shd w:val="clear" w:color="auto" w:fill="D0CECE" w:themeFill="background2" w:themeFillShade="E6"/>
            <w:vAlign w:val="center"/>
          </w:tcPr>
          <w:p w14:paraId="248A5333" w14:textId="77777777" w:rsidR="00270003" w:rsidRPr="00B701AB" w:rsidRDefault="00270003" w:rsidP="00270003">
            <w:pPr>
              <w:suppressAutoHyphens w:val="0"/>
              <w:jc w:val="left"/>
              <w:rPr>
                <w:rFonts w:asciiTheme="minorHAnsi" w:hAnsiTheme="minorHAnsi" w:cstheme="minorHAnsi"/>
                <w:b/>
                <w:szCs w:val="22"/>
                <w:lang w:val="el-GR" w:eastAsia="el-GR"/>
              </w:rPr>
            </w:pPr>
            <w:r w:rsidRPr="00B701AB">
              <w:rPr>
                <w:rFonts w:asciiTheme="minorHAnsi" w:hAnsiTheme="minorHAnsi" w:cstheme="minorHAnsi"/>
                <w:b/>
                <w:szCs w:val="22"/>
                <w:lang w:val="el-GR" w:eastAsia="el-GR"/>
              </w:rPr>
              <w:t>Χαρακτηριστικά Υψηλής Διαθεσιμότητας και Απόδοσης</w:t>
            </w:r>
          </w:p>
        </w:tc>
        <w:tc>
          <w:tcPr>
            <w:tcW w:w="688" w:type="pct"/>
            <w:tcBorders>
              <w:bottom w:val="single" w:sz="4" w:space="0" w:color="auto"/>
            </w:tcBorders>
            <w:shd w:val="clear" w:color="auto" w:fill="D0CECE" w:themeFill="background2" w:themeFillShade="E6"/>
            <w:vAlign w:val="center"/>
          </w:tcPr>
          <w:p w14:paraId="69A6A4C4" w14:textId="77777777" w:rsidR="00270003" w:rsidRPr="00B701AB" w:rsidRDefault="00270003" w:rsidP="00270003">
            <w:pPr>
              <w:suppressAutoHyphens w:val="0"/>
              <w:jc w:val="right"/>
              <w:rPr>
                <w:rFonts w:asciiTheme="minorHAnsi" w:hAnsiTheme="minorHAnsi" w:cstheme="minorHAnsi"/>
                <w:b/>
                <w:szCs w:val="22"/>
                <w:lang w:val="el-GR" w:eastAsia="el-GR"/>
              </w:rPr>
            </w:pPr>
          </w:p>
        </w:tc>
        <w:tc>
          <w:tcPr>
            <w:tcW w:w="1058" w:type="pct"/>
            <w:tcBorders>
              <w:bottom w:val="single" w:sz="4" w:space="0" w:color="auto"/>
            </w:tcBorders>
            <w:shd w:val="clear" w:color="auto" w:fill="D0CECE" w:themeFill="background2" w:themeFillShade="E6"/>
            <w:vAlign w:val="center"/>
          </w:tcPr>
          <w:p w14:paraId="390BD9DB" w14:textId="77777777" w:rsidR="00270003" w:rsidRPr="00B701AB" w:rsidRDefault="00270003" w:rsidP="00270003">
            <w:pPr>
              <w:suppressAutoHyphens w:val="0"/>
              <w:jc w:val="right"/>
              <w:rPr>
                <w:rFonts w:asciiTheme="minorHAnsi" w:hAnsiTheme="minorHAnsi" w:cstheme="minorHAnsi"/>
                <w:b/>
                <w:szCs w:val="22"/>
                <w:lang w:val="el-GR" w:eastAsia="el-GR"/>
              </w:rPr>
            </w:pPr>
          </w:p>
        </w:tc>
        <w:tc>
          <w:tcPr>
            <w:tcW w:w="810" w:type="pct"/>
            <w:tcBorders>
              <w:bottom w:val="single" w:sz="4" w:space="0" w:color="auto"/>
            </w:tcBorders>
            <w:shd w:val="clear" w:color="auto" w:fill="D0CECE" w:themeFill="background2" w:themeFillShade="E6"/>
            <w:vAlign w:val="center"/>
          </w:tcPr>
          <w:p w14:paraId="16B17A8E" w14:textId="77777777" w:rsidR="00270003" w:rsidRPr="00B701AB" w:rsidRDefault="00270003" w:rsidP="00270003">
            <w:pPr>
              <w:suppressAutoHyphens w:val="0"/>
              <w:jc w:val="right"/>
              <w:rPr>
                <w:rFonts w:asciiTheme="minorHAnsi" w:hAnsiTheme="minorHAnsi" w:cstheme="minorHAnsi"/>
                <w:b/>
                <w:szCs w:val="22"/>
                <w:lang w:val="el-GR" w:eastAsia="el-GR"/>
              </w:rPr>
            </w:pPr>
          </w:p>
        </w:tc>
      </w:tr>
      <w:tr w:rsidR="00270003" w:rsidRPr="00E84916" w14:paraId="27587FC6" w14:textId="77777777" w:rsidTr="00AE2586">
        <w:trPr>
          <w:cantSplit/>
        </w:trPr>
        <w:tc>
          <w:tcPr>
            <w:tcW w:w="487" w:type="pct"/>
            <w:vAlign w:val="center"/>
          </w:tcPr>
          <w:p w14:paraId="63A3677C" w14:textId="77777777" w:rsidR="00270003" w:rsidRPr="00B701AB" w:rsidRDefault="00270003" w:rsidP="00B701AB">
            <w:pPr>
              <w:pStyle w:val="aff"/>
              <w:numPr>
                <w:ilvl w:val="1"/>
                <w:numId w:val="418"/>
              </w:numPr>
              <w:tabs>
                <w:tab w:val="left" w:pos="0"/>
              </w:tabs>
              <w:snapToGrid w:val="0"/>
              <w:ind w:left="0" w:firstLine="0"/>
              <w:contextualSpacing w:val="0"/>
              <w:jc w:val="center"/>
              <w:rPr>
                <w:rFonts w:asciiTheme="minorHAnsi" w:hAnsiTheme="minorHAnsi" w:cstheme="minorHAnsi"/>
                <w:bCs/>
                <w:szCs w:val="22"/>
                <w:lang w:val="el-GR" w:eastAsia="el-GR"/>
              </w:rPr>
            </w:pPr>
          </w:p>
        </w:tc>
        <w:tc>
          <w:tcPr>
            <w:tcW w:w="1957" w:type="pct"/>
            <w:vAlign w:val="center"/>
          </w:tcPr>
          <w:p w14:paraId="0EC5FDC8" w14:textId="77777777" w:rsidR="00270003" w:rsidRPr="00B701AB" w:rsidRDefault="00270003" w:rsidP="00270003">
            <w:pPr>
              <w:rPr>
                <w:rFonts w:asciiTheme="minorHAnsi" w:hAnsiTheme="minorHAnsi" w:cstheme="minorHAnsi"/>
                <w:szCs w:val="22"/>
                <w:lang w:val="el-GR"/>
              </w:rPr>
            </w:pPr>
            <w:r w:rsidRPr="00B701AB">
              <w:rPr>
                <w:rFonts w:asciiTheme="minorHAnsi" w:hAnsiTheme="minorHAnsi" w:cstheme="minorHAnsi"/>
                <w:szCs w:val="22"/>
                <w:lang w:val="el-GR"/>
              </w:rPr>
              <w:t>Να περιγραφεί ο μηχανισμός τήρησης αντιγράφων ασφαλείας της Β.Δ. (</w:t>
            </w:r>
            <w:r w:rsidRPr="00B701AB">
              <w:rPr>
                <w:rFonts w:asciiTheme="minorHAnsi" w:hAnsiTheme="minorHAnsi" w:cstheme="minorHAnsi"/>
                <w:szCs w:val="22"/>
              </w:rPr>
              <w:t>backup</w:t>
            </w:r>
            <w:r w:rsidRPr="00B701AB">
              <w:rPr>
                <w:rFonts w:asciiTheme="minorHAnsi" w:hAnsiTheme="minorHAnsi" w:cstheme="minorHAnsi"/>
                <w:szCs w:val="22"/>
                <w:lang w:val="el-GR"/>
              </w:rPr>
              <w:t>) – να περιγραφούν οι δυνατότητες του προσφερόμενου λογισμικού</w:t>
            </w:r>
          </w:p>
        </w:tc>
        <w:tc>
          <w:tcPr>
            <w:tcW w:w="688" w:type="pct"/>
            <w:tcBorders>
              <w:bottom w:val="single" w:sz="4" w:space="0" w:color="auto"/>
            </w:tcBorders>
            <w:vAlign w:val="center"/>
          </w:tcPr>
          <w:p w14:paraId="5CA58D30" w14:textId="77777777" w:rsidR="00270003" w:rsidRPr="00B701AB" w:rsidRDefault="00270003" w:rsidP="00270003">
            <w:pPr>
              <w:jc w:val="center"/>
              <w:rPr>
                <w:rFonts w:asciiTheme="minorHAnsi" w:hAnsiTheme="minorHAnsi" w:cstheme="minorHAnsi"/>
                <w:szCs w:val="22"/>
                <w:lang w:val="el-GR"/>
              </w:rPr>
            </w:pPr>
            <w:r w:rsidRPr="00B701AB">
              <w:rPr>
                <w:rFonts w:asciiTheme="minorHAnsi" w:hAnsiTheme="minorHAnsi" w:cstheme="minorHAnsi"/>
                <w:szCs w:val="22"/>
                <w:lang w:val="el-GR"/>
              </w:rPr>
              <w:t>ΝΑΙ</w:t>
            </w:r>
          </w:p>
        </w:tc>
        <w:tc>
          <w:tcPr>
            <w:tcW w:w="1058" w:type="pct"/>
            <w:tcBorders>
              <w:bottom w:val="single" w:sz="4" w:space="0" w:color="auto"/>
            </w:tcBorders>
            <w:vAlign w:val="center"/>
          </w:tcPr>
          <w:p w14:paraId="562658BB" w14:textId="77777777" w:rsidR="00270003" w:rsidRPr="00B701AB" w:rsidRDefault="00270003" w:rsidP="00270003">
            <w:pPr>
              <w:rPr>
                <w:rFonts w:asciiTheme="minorHAnsi" w:hAnsiTheme="minorHAnsi" w:cstheme="minorHAnsi"/>
                <w:szCs w:val="22"/>
              </w:rPr>
            </w:pPr>
          </w:p>
        </w:tc>
        <w:tc>
          <w:tcPr>
            <w:tcW w:w="810" w:type="pct"/>
            <w:tcBorders>
              <w:bottom w:val="single" w:sz="4" w:space="0" w:color="auto"/>
            </w:tcBorders>
            <w:vAlign w:val="center"/>
          </w:tcPr>
          <w:p w14:paraId="1826E629" w14:textId="77777777" w:rsidR="00270003" w:rsidRPr="00B701AB" w:rsidRDefault="00270003" w:rsidP="00270003">
            <w:pPr>
              <w:rPr>
                <w:rFonts w:asciiTheme="minorHAnsi" w:hAnsiTheme="minorHAnsi" w:cstheme="minorHAnsi"/>
                <w:szCs w:val="22"/>
              </w:rPr>
            </w:pPr>
          </w:p>
        </w:tc>
      </w:tr>
      <w:tr w:rsidR="00270003" w:rsidRPr="00E84916" w14:paraId="3677ABF6" w14:textId="77777777" w:rsidTr="00AE2586">
        <w:trPr>
          <w:cantSplit/>
        </w:trPr>
        <w:tc>
          <w:tcPr>
            <w:tcW w:w="487" w:type="pct"/>
            <w:vAlign w:val="center"/>
          </w:tcPr>
          <w:p w14:paraId="092A9059" w14:textId="77777777" w:rsidR="00270003" w:rsidRPr="00B701AB" w:rsidRDefault="00270003" w:rsidP="00B701AB">
            <w:pPr>
              <w:pStyle w:val="aff"/>
              <w:numPr>
                <w:ilvl w:val="1"/>
                <w:numId w:val="418"/>
              </w:numPr>
              <w:tabs>
                <w:tab w:val="left" w:pos="0"/>
              </w:tabs>
              <w:snapToGrid w:val="0"/>
              <w:ind w:left="0" w:firstLine="0"/>
              <w:contextualSpacing w:val="0"/>
              <w:jc w:val="center"/>
              <w:rPr>
                <w:rFonts w:asciiTheme="minorHAnsi" w:hAnsiTheme="minorHAnsi" w:cstheme="minorHAnsi"/>
                <w:bCs/>
                <w:szCs w:val="22"/>
                <w:lang w:eastAsia="el-GR"/>
              </w:rPr>
            </w:pPr>
          </w:p>
        </w:tc>
        <w:tc>
          <w:tcPr>
            <w:tcW w:w="1957" w:type="pct"/>
            <w:vAlign w:val="center"/>
          </w:tcPr>
          <w:p w14:paraId="40F04966" w14:textId="77777777" w:rsidR="00270003" w:rsidRPr="00B701AB" w:rsidRDefault="00270003" w:rsidP="00270003">
            <w:pPr>
              <w:rPr>
                <w:rFonts w:asciiTheme="minorHAnsi" w:hAnsiTheme="minorHAnsi" w:cstheme="minorHAnsi"/>
                <w:szCs w:val="22"/>
                <w:lang w:val="el-GR"/>
              </w:rPr>
            </w:pPr>
            <w:r w:rsidRPr="00B701AB">
              <w:rPr>
                <w:rFonts w:asciiTheme="minorHAnsi" w:hAnsiTheme="minorHAnsi" w:cstheme="minorHAnsi"/>
                <w:szCs w:val="22"/>
                <w:lang w:val="el-GR"/>
              </w:rPr>
              <w:t>Να περιγραφεί ο μηχανισμός αυτόματης ανάκαμψης (</w:t>
            </w:r>
            <w:r w:rsidRPr="00B701AB">
              <w:rPr>
                <w:rFonts w:asciiTheme="minorHAnsi" w:hAnsiTheme="minorHAnsi" w:cstheme="minorHAnsi"/>
                <w:szCs w:val="22"/>
              </w:rPr>
              <w:t>automatic</w:t>
            </w:r>
            <w:r w:rsidRPr="00B701AB">
              <w:rPr>
                <w:rFonts w:asciiTheme="minorHAnsi" w:hAnsiTheme="minorHAnsi" w:cstheme="minorHAnsi"/>
                <w:szCs w:val="22"/>
                <w:lang w:val="el-GR"/>
              </w:rPr>
              <w:t xml:space="preserve"> </w:t>
            </w:r>
            <w:r w:rsidRPr="00B701AB">
              <w:rPr>
                <w:rFonts w:asciiTheme="minorHAnsi" w:hAnsiTheme="minorHAnsi" w:cstheme="minorHAnsi"/>
                <w:szCs w:val="22"/>
              </w:rPr>
              <w:t>recovery</w:t>
            </w:r>
            <w:r w:rsidRPr="00B701AB">
              <w:rPr>
                <w:rFonts w:asciiTheme="minorHAnsi" w:hAnsiTheme="minorHAnsi" w:cstheme="minorHAnsi"/>
                <w:szCs w:val="22"/>
                <w:lang w:val="el-GR"/>
              </w:rPr>
              <w:t>) της ΒΔ από αποτυχίες διασφαλίζοντας τη διαθεσιμότητα και ακεραιότητα των δεδομένων της βάσης</w:t>
            </w:r>
          </w:p>
        </w:tc>
        <w:tc>
          <w:tcPr>
            <w:tcW w:w="688" w:type="pct"/>
            <w:tcBorders>
              <w:bottom w:val="single" w:sz="4" w:space="0" w:color="auto"/>
            </w:tcBorders>
            <w:vAlign w:val="center"/>
          </w:tcPr>
          <w:p w14:paraId="5D3CA831" w14:textId="77777777" w:rsidR="00270003" w:rsidRPr="00B701AB" w:rsidRDefault="00270003" w:rsidP="00270003">
            <w:pPr>
              <w:jc w:val="center"/>
              <w:rPr>
                <w:rFonts w:asciiTheme="minorHAnsi" w:hAnsiTheme="minorHAnsi" w:cstheme="minorHAnsi"/>
                <w:szCs w:val="22"/>
                <w:lang w:val="el-GR"/>
              </w:rPr>
            </w:pPr>
            <w:r w:rsidRPr="00B701AB">
              <w:rPr>
                <w:rFonts w:asciiTheme="minorHAnsi" w:hAnsiTheme="minorHAnsi" w:cstheme="minorHAnsi"/>
                <w:szCs w:val="22"/>
                <w:lang w:val="el-GR"/>
              </w:rPr>
              <w:t>ΝΑΙ</w:t>
            </w:r>
          </w:p>
        </w:tc>
        <w:tc>
          <w:tcPr>
            <w:tcW w:w="1058" w:type="pct"/>
            <w:tcBorders>
              <w:bottom w:val="single" w:sz="4" w:space="0" w:color="auto"/>
            </w:tcBorders>
            <w:vAlign w:val="center"/>
          </w:tcPr>
          <w:p w14:paraId="7B0D4D58" w14:textId="77777777" w:rsidR="00270003" w:rsidRPr="00B701AB" w:rsidRDefault="00270003" w:rsidP="00270003">
            <w:pPr>
              <w:rPr>
                <w:rFonts w:asciiTheme="minorHAnsi" w:hAnsiTheme="minorHAnsi" w:cstheme="minorHAnsi"/>
                <w:szCs w:val="22"/>
              </w:rPr>
            </w:pPr>
          </w:p>
        </w:tc>
        <w:tc>
          <w:tcPr>
            <w:tcW w:w="810" w:type="pct"/>
            <w:tcBorders>
              <w:bottom w:val="single" w:sz="4" w:space="0" w:color="auto"/>
            </w:tcBorders>
            <w:vAlign w:val="center"/>
          </w:tcPr>
          <w:p w14:paraId="485D183D" w14:textId="77777777" w:rsidR="00270003" w:rsidRPr="00B701AB" w:rsidRDefault="00270003" w:rsidP="00270003">
            <w:pPr>
              <w:rPr>
                <w:rFonts w:asciiTheme="minorHAnsi" w:hAnsiTheme="minorHAnsi" w:cstheme="minorHAnsi"/>
                <w:szCs w:val="22"/>
              </w:rPr>
            </w:pPr>
          </w:p>
        </w:tc>
      </w:tr>
      <w:tr w:rsidR="00270003" w:rsidRPr="00A009FB" w14:paraId="6287398C" w14:textId="77777777" w:rsidTr="00AE2586">
        <w:trPr>
          <w:cantSplit/>
        </w:trPr>
        <w:tc>
          <w:tcPr>
            <w:tcW w:w="487" w:type="pct"/>
            <w:vAlign w:val="center"/>
          </w:tcPr>
          <w:p w14:paraId="280CC101" w14:textId="77777777" w:rsidR="00270003" w:rsidRPr="00B701AB" w:rsidRDefault="00270003" w:rsidP="00B701AB">
            <w:pPr>
              <w:pStyle w:val="aff"/>
              <w:numPr>
                <w:ilvl w:val="1"/>
                <w:numId w:val="418"/>
              </w:numPr>
              <w:tabs>
                <w:tab w:val="left" w:pos="0"/>
              </w:tabs>
              <w:snapToGrid w:val="0"/>
              <w:ind w:left="0" w:firstLine="0"/>
              <w:contextualSpacing w:val="0"/>
              <w:jc w:val="center"/>
              <w:rPr>
                <w:rFonts w:asciiTheme="minorHAnsi" w:hAnsiTheme="minorHAnsi" w:cstheme="minorHAnsi"/>
                <w:bCs/>
                <w:szCs w:val="22"/>
                <w:lang w:eastAsia="el-GR"/>
              </w:rPr>
            </w:pPr>
          </w:p>
        </w:tc>
        <w:tc>
          <w:tcPr>
            <w:tcW w:w="1957" w:type="pct"/>
            <w:vAlign w:val="center"/>
          </w:tcPr>
          <w:p w14:paraId="0C550587" w14:textId="77777777" w:rsidR="00270003" w:rsidRPr="00B701AB" w:rsidRDefault="00270003" w:rsidP="00270003">
            <w:pPr>
              <w:rPr>
                <w:rFonts w:asciiTheme="minorHAnsi" w:hAnsiTheme="minorHAnsi" w:cstheme="minorHAnsi"/>
                <w:szCs w:val="22"/>
                <w:lang w:val="el-GR"/>
              </w:rPr>
            </w:pPr>
            <w:r w:rsidRPr="00B701AB">
              <w:rPr>
                <w:rFonts w:asciiTheme="minorHAnsi" w:hAnsiTheme="minorHAnsi" w:cstheme="minorHAnsi"/>
                <w:szCs w:val="22"/>
                <w:lang w:val="el-GR"/>
              </w:rPr>
              <w:t>Δυνατότητα λειτουργίας μίας ή περισσότερων βάσεων δεδομένων του συστήματος διαχείρισης ΒΔ σε διαφορετικούς κόμβους (</w:t>
            </w:r>
            <w:r w:rsidRPr="00B701AB">
              <w:rPr>
                <w:rFonts w:asciiTheme="minorHAnsi" w:hAnsiTheme="minorHAnsi" w:cstheme="minorHAnsi"/>
                <w:szCs w:val="22"/>
              </w:rPr>
              <w:t>nodes</w:t>
            </w:r>
            <w:r w:rsidRPr="00B701AB">
              <w:rPr>
                <w:rFonts w:asciiTheme="minorHAnsi" w:hAnsiTheme="minorHAnsi" w:cstheme="minorHAnsi"/>
                <w:szCs w:val="22"/>
                <w:lang w:val="el-GR"/>
              </w:rPr>
              <w:t xml:space="preserve">) ενός </w:t>
            </w:r>
            <w:r w:rsidRPr="00B701AB">
              <w:rPr>
                <w:rFonts w:asciiTheme="minorHAnsi" w:hAnsiTheme="minorHAnsi" w:cstheme="minorHAnsi"/>
                <w:szCs w:val="22"/>
              </w:rPr>
              <w:t>cluster</w:t>
            </w:r>
            <w:r w:rsidRPr="00B701AB">
              <w:rPr>
                <w:rFonts w:asciiTheme="minorHAnsi" w:hAnsiTheme="minorHAnsi" w:cstheme="minorHAnsi"/>
                <w:szCs w:val="22"/>
                <w:lang w:val="el-GR"/>
              </w:rPr>
              <w:t xml:space="preserve"> των εξυπηρετητών ΒΔ</w:t>
            </w:r>
          </w:p>
        </w:tc>
        <w:tc>
          <w:tcPr>
            <w:tcW w:w="688" w:type="pct"/>
            <w:tcBorders>
              <w:bottom w:val="single" w:sz="4" w:space="0" w:color="auto"/>
            </w:tcBorders>
            <w:vAlign w:val="center"/>
          </w:tcPr>
          <w:p w14:paraId="34C1CE6E" w14:textId="77777777" w:rsidR="00270003" w:rsidRPr="00B701AB" w:rsidRDefault="00270003" w:rsidP="00270003">
            <w:pPr>
              <w:jc w:val="center"/>
              <w:rPr>
                <w:rFonts w:asciiTheme="minorHAnsi" w:hAnsiTheme="minorHAnsi" w:cstheme="minorHAnsi"/>
                <w:szCs w:val="22"/>
                <w:lang w:val="el-GR"/>
              </w:rPr>
            </w:pPr>
          </w:p>
        </w:tc>
        <w:tc>
          <w:tcPr>
            <w:tcW w:w="1058" w:type="pct"/>
            <w:tcBorders>
              <w:bottom w:val="single" w:sz="4" w:space="0" w:color="auto"/>
            </w:tcBorders>
            <w:vAlign w:val="center"/>
          </w:tcPr>
          <w:p w14:paraId="0A192942" w14:textId="77777777" w:rsidR="00270003" w:rsidRPr="00B701AB" w:rsidRDefault="00270003" w:rsidP="00270003">
            <w:pPr>
              <w:rPr>
                <w:rFonts w:asciiTheme="minorHAnsi" w:hAnsiTheme="minorHAnsi" w:cstheme="minorHAnsi"/>
                <w:szCs w:val="22"/>
                <w:lang w:val="el-GR"/>
              </w:rPr>
            </w:pPr>
          </w:p>
        </w:tc>
        <w:tc>
          <w:tcPr>
            <w:tcW w:w="810" w:type="pct"/>
            <w:tcBorders>
              <w:bottom w:val="single" w:sz="4" w:space="0" w:color="auto"/>
            </w:tcBorders>
            <w:vAlign w:val="center"/>
          </w:tcPr>
          <w:p w14:paraId="02506D8C" w14:textId="77777777" w:rsidR="00270003" w:rsidRPr="00B701AB" w:rsidRDefault="00270003" w:rsidP="00270003">
            <w:pPr>
              <w:rPr>
                <w:rFonts w:asciiTheme="minorHAnsi" w:hAnsiTheme="minorHAnsi" w:cstheme="minorHAnsi"/>
                <w:szCs w:val="22"/>
                <w:lang w:val="el-GR"/>
              </w:rPr>
            </w:pPr>
          </w:p>
        </w:tc>
      </w:tr>
      <w:tr w:rsidR="00270003" w:rsidRPr="00E84916" w14:paraId="48AAC93F" w14:textId="77777777" w:rsidTr="00AE2586">
        <w:trPr>
          <w:cantSplit/>
        </w:trPr>
        <w:tc>
          <w:tcPr>
            <w:tcW w:w="487" w:type="pct"/>
            <w:tcBorders>
              <w:bottom w:val="single" w:sz="4" w:space="0" w:color="auto"/>
            </w:tcBorders>
            <w:vAlign w:val="center"/>
          </w:tcPr>
          <w:p w14:paraId="78B797B6" w14:textId="77777777" w:rsidR="00270003" w:rsidRPr="00B701AB" w:rsidRDefault="00270003" w:rsidP="00B701AB">
            <w:pPr>
              <w:pStyle w:val="aff"/>
              <w:numPr>
                <w:ilvl w:val="1"/>
                <w:numId w:val="418"/>
              </w:numPr>
              <w:tabs>
                <w:tab w:val="left" w:pos="0"/>
              </w:tabs>
              <w:snapToGrid w:val="0"/>
              <w:ind w:left="0" w:firstLine="0"/>
              <w:contextualSpacing w:val="0"/>
              <w:jc w:val="center"/>
              <w:rPr>
                <w:rFonts w:asciiTheme="minorHAnsi" w:hAnsiTheme="minorHAnsi" w:cstheme="minorHAnsi"/>
                <w:bCs/>
                <w:szCs w:val="22"/>
                <w:lang w:val="el-GR" w:eastAsia="el-GR"/>
              </w:rPr>
            </w:pPr>
          </w:p>
        </w:tc>
        <w:tc>
          <w:tcPr>
            <w:tcW w:w="1957" w:type="pct"/>
            <w:tcBorders>
              <w:bottom w:val="single" w:sz="4" w:space="0" w:color="auto"/>
            </w:tcBorders>
            <w:vAlign w:val="center"/>
          </w:tcPr>
          <w:p w14:paraId="36440885" w14:textId="77777777" w:rsidR="00270003" w:rsidRPr="00B701AB" w:rsidRDefault="00270003" w:rsidP="00270003">
            <w:pPr>
              <w:rPr>
                <w:rFonts w:asciiTheme="minorHAnsi" w:hAnsiTheme="minorHAnsi" w:cstheme="minorHAnsi"/>
                <w:szCs w:val="22"/>
                <w:lang w:val="el-GR"/>
              </w:rPr>
            </w:pPr>
            <w:r w:rsidRPr="00B701AB">
              <w:rPr>
                <w:rFonts w:asciiTheme="minorHAnsi" w:hAnsiTheme="minorHAnsi" w:cstheme="minorHAnsi"/>
                <w:szCs w:val="22"/>
                <w:lang w:val="el-GR"/>
              </w:rPr>
              <w:t xml:space="preserve">Να παρέχεται δυνατότητα διαφανούς εξυπηρέτησης των εφαρμογών που βασίζονται στον </w:t>
            </w:r>
            <w:r w:rsidRPr="00B701AB">
              <w:rPr>
                <w:rFonts w:asciiTheme="minorHAnsi" w:hAnsiTheme="minorHAnsi" w:cstheme="minorHAnsi"/>
                <w:szCs w:val="22"/>
              </w:rPr>
              <w:t>cluster</w:t>
            </w:r>
            <w:r w:rsidRPr="00B701AB">
              <w:rPr>
                <w:rFonts w:asciiTheme="minorHAnsi" w:hAnsiTheme="minorHAnsi" w:cstheme="minorHAnsi"/>
                <w:szCs w:val="22"/>
                <w:lang w:val="el-GR"/>
              </w:rPr>
              <w:t xml:space="preserve"> των κόμβων ώστε σε περίπτωση παύσης λειτουργίας του ενός κόμβου να γίνεται αυτόματα (και όχι με ανθρώπινη παρέμβαση) </w:t>
            </w:r>
            <w:r w:rsidRPr="00B701AB">
              <w:rPr>
                <w:rFonts w:asciiTheme="minorHAnsi" w:hAnsiTheme="minorHAnsi" w:cstheme="minorHAnsi"/>
                <w:szCs w:val="22"/>
              </w:rPr>
              <w:t>failover</w:t>
            </w:r>
            <w:r w:rsidRPr="00B701AB">
              <w:rPr>
                <w:rFonts w:asciiTheme="minorHAnsi" w:hAnsiTheme="minorHAnsi" w:cstheme="minorHAnsi"/>
                <w:szCs w:val="22"/>
                <w:lang w:val="el-GR"/>
              </w:rPr>
              <w:t xml:space="preserve"> στον άλλον κόμβο</w:t>
            </w:r>
          </w:p>
        </w:tc>
        <w:tc>
          <w:tcPr>
            <w:tcW w:w="688" w:type="pct"/>
            <w:tcBorders>
              <w:bottom w:val="single" w:sz="4" w:space="0" w:color="auto"/>
            </w:tcBorders>
            <w:vAlign w:val="center"/>
          </w:tcPr>
          <w:p w14:paraId="6B07A344" w14:textId="77777777" w:rsidR="00270003" w:rsidRPr="00B701AB" w:rsidRDefault="00270003" w:rsidP="00270003">
            <w:pPr>
              <w:jc w:val="center"/>
              <w:rPr>
                <w:rFonts w:asciiTheme="minorHAnsi" w:hAnsiTheme="minorHAnsi" w:cstheme="minorHAnsi"/>
                <w:szCs w:val="22"/>
              </w:rPr>
            </w:pPr>
            <w:r w:rsidRPr="00B701AB">
              <w:rPr>
                <w:rFonts w:asciiTheme="minorHAnsi" w:hAnsiTheme="minorHAnsi" w:cstheme="minorHAnsi"/>
                <w:szCs w:val="22"/>
              </w:rPr>
              <w:t>ΝΑΙ</w:t>
            </w:r>
          </w:p>
        </w:tc>
        <w:tc>
          <w:tcPr>
            <w:tcW w:w="1058" w:type="pct"/>
            <w:tcBorders>
              <w:bottom w:val="single" w:sz="4" w:space="0" w:color="auto"/>
            </w:tcBorders>
            <w:vAlign w:val="center"/>
          </w:tcPr>
          <w:p w14:paraId="1F0F5673" w14:textId="77777777" w:rsidR="00270003" w:rsidRPr="00B701AB" w:rsidRDefault="00270003" w:rsidP="00270003">
            <w:pPr>
              <w:rPr>
                <w:rFonts w:asciiTheme="minorHAnsi" w:hAnsiTheme="minorHAnsi" w:cstheme="minorHAnsi"/>
                <w:szCs w:val="22"/>
              </w:rPr>
            </w:pPr>
          </w:p>
        </w:tc>
        <w:tc>
          <w:tcPr>
            <w:tcW w:w="810" w:type="pct"/>
            <w:tcBorders>
              <w:bottom w:val="single" w:sz="4" w:space="0" w:color="auto"/>
            </w:tcBorders>
            <w:vAlign w:val="center"/>
          </w:tcPr>
          <w:p w14:paraId="2A743F3D" w14:textId="77777777" w:rsidR="00270003" w:rsidRPr="00B701AB" w:rsidRDefault="00270003" w:rsidP="00270003">
            <w:pPr>
              <w:rPr>
                <w:rFonts w:asciiTheme="minorHAnsi" w:hAnsiTheme="minorHAnsi" w:cstheme="minorHAnsi"/>
                <w:szCs w:val="22"/>
              </w:rPr>
            </w:pPr>
          </w:p>
        </w:tc>
      </w:tr>
      <w:tr w:rsidR="00270003" w:rsidRPr="00E84916" w14:paraId="17A11049" w14:textId="77777777" w:rsidTr="00AE2586">
        <w:trPr>
          <w:cantSplit/>
        </w:trPr>
        <w:tc>
          <w:tcPr>
            <w:tcW w:w="487" w:type="pct"/>
            <w:vAlign w:val="center"/>
          </w:tcPr>
          <w:p w14:paraId="5AF757AB" w14:textId="77777777" w:rsidR="00270003" w:rsidRPr="00B701AB" w:rsidRDefault="00270003" w:rsidP="00B701AB">
            <w:pPr>
              <w:pStyle w:val="aff"/>
              <w:numPr>
                <w:ilvl w:val="1"/>
                <w:numId w:val="418"/>
              </w:numPr>
              <w:tabs>
                <w:tab w:val="left" w:pos="0"/>
              </w:tabs>
              <w:snapToGrid w:val="0"/>
              <w:ind w:left="0" w:firstLine="0"/>
              <w:contextualSpacing w:val="0"/>
              <w:jc w:val="center"/>
              <w:rPr>
                <w:rFonts w:asciiTheme="minorHAnsi" w:hAnsiTheme="minorHAnsi" w:cstheme="minorHAnsi"/>
                <w:bCs/>
                <w:szCs w:val="22"/>
                <w:lang w:eastAsia="el-GR"/>
              </w:rPr>
            </w:pPr>
          </w:p>
        </w:tc>
        <w:tc>
          <w:tcPr>
            <w:tcW w:w="1957" w:type="pct"/>
            <w:vAlign w:val="center"/>
          </w:tcPr>
          <w:p w14:paraId="5DEB1688" w14:textId="77777777" w:rsidR="00270003" w:rsidRPr="00B701AB" w:rsidRDefault="00270003" w:rsidP="00270003">
            <w:pPr>
              <w:rPr>
                <w:rFonts w:asciiTheme="minorHAnsi" w:hAnsiTheme="minorHAnsi" w:cstheme="minorHAnsi"/>
                <w:szCs w:val="22"/>
                <w:lang w:val="en-US"/>
              </w:rPr>
            </w:pPr>
            <w:r w:rsidRPr="00B701AB">
              <w:rPr>
                <w:rFonts w:asciiTheme="minorHAnsi" w:hAnsiTheme="minorHAnsi" w:cstheme="minorHAnsi"/>
                <w:szCs w:val="22"/>
              </w:rPr>
              <w:t xml:space="preserve">Δυνατότητα </w:t>
            </w:r>
            <w:r w:rsidRPr="00B701AB">
              <w:rPr>
                <w:rFonts w:asciiTheme="minorHAnsi" w:hAnsiTheme="minorHAnsi" w:cstheme="minorHAnsi"/>
                <w:szCs w:val="22"/>
                <w:lang w:val="en-US"/>
              </w:rPr>
              <w:t>mirroring</w:t>
            </w:r>
          </w:p>
        </w:tc>
        <w:tc>
          <w:tcPr>
            <w:tcW w:w="688" w:type="pct"/>
            <w:tcBorders>
              <w:bottom w:val="single" w:sz="4" w:space="0" w:color="auto"/>
            </w:tcBorders>
            <w:vAlign w:val="center"/>
          </w:tcPr>
          <w:p w14:paraId="1ECC5053" w14:textId="77777777" w:rsidR="00270003" w:rsidRPr="00B701AB" w:rsidRDefault="00270003" w:rsidP="00270003">
            <w:pPr>
              <w:jc w:val="center"/>
              <w:rPr>
                <w:rFonts w:asciiTheme="minorHAnsi" w:hAnsiTheme="minorHAnsi" w:cstheme="minorHAnsi"/>
                <w:szCs w:val="22"/>
                <w:lang w:val="en-US"/>
              </w:rPr>
            </w:pPr>
            <w:r w:rsidRPr="00B701AB">
              <w:rPr>
                <w:rFonts w:asciiTheme="minorHAnsi" w:hAnsiTheme="minorHAnsi" w:cstheme="minorHAnsi"/>
                <w:szCs w:val="22"/>
                <w:lang w:val="en-US"/>
              </w:rPr>
              <w:t>NAI</w:t>
            </w:r>
          </w:p>
        </w:tc>
        <w:tc>
          <w:tcPr>
            <w:tcW w:w="1058" w:type="pct"/>
            <w:tcBorders>
              <w:bottom w:val="single" w:sz="4" w:space="0" w:color="auto"/>
            </w:tcBorders>
            <w:vAlign w:val="center"/>
          </w:tcPr>
          <w:p w14:paraId="1F324FBB" w14:textId="77777777" w:rsidR="00270003" w:rsidRPr="00B701AB" w:rsidRDefault="00270003" w:rsidP="00270003">
            <w:pPr>
              <w:rPr>
                <w:rFonts w:asciiTheme="minorHAnsi" w:hAnsiTheme="minorHAnsi" w:cstheme="minorHAnsi"/>
                <w:szCs w:val="22"/>
              </w:rPr>
            </w:pPr>
          </w:p>
        </w:tc>
        <w:tc>
          <w:tcPr>
            <w:tcW w:w="810" w:type="pct"/>
            <w:tcBorders>
              <w:bottom w:val="single" w:sz="4" w:space="0" w:color="auto"/>
            </w:tcBorders>
            <w:vAlign w:val="center"/>
          </w:tcPr>
          <w:p w14:paraId="682968A9" w14:textId="77777777" w:rsidR="00270003" w:rsidRPr="00B701AB" w:rsidRDefault="00270003" w:rsidP="00270003">
            <w:pPr>
              <w:rPr>
                <w:rFonts w:asciiTheme="minorHAnsi" w:hAnsiTheme="minorHAnsi" w:cstheme="minorHAnsi"/>
                <w:szCs w:val="22"/>
              </w:rPr>
            </w:pPr>
          </w:p>
        </w:tc>
      </w:tr>
    </w:tbl>
    <w:p w14:paraId="18FA81C9" w14:textId="77777777" w:rsidR="00D76707" w:rsidRDefault="00D76707" w:rsidP="00D76707">
      <w:pPr>
        <w:pStyle w:val="3"/>
        <w:rPr>
          <w:lang w:val="el-GR"/>
        </w:rPr>
      </w:pPr>
      <w:bookmarkStart w:id="852" w:name="_Ref510099812"/>
      <w:bookmarkStart w:id="853" w:name="_Toc516238341"/>
      <w:bookmarkStart w:id="854" w:name="_Ref507000691"/>
      <w:r w:rsidRPr="00AE2586">
        <w:rPr>
          <w:lang w:val="el-GR"/>
        </w:rPr>
        <w:t>Υποσ</w:t>
      </w:r>
      <w:r>
        <w:rPr>
          <w:lang w:val="el-GR"/>
        </w:rPr>
        <w:t>υστήματα ΟΠΣ-ΑΔΕ</w:t>
      </w:r>
      <w:bookmarkEnd w:id="852"/>
      <w:bookmarkEnd w:id="853"/>
      <w:r>
        <w:rPr>
          <w:lang w:val="el-GR"/>
        </w:rPr>
        <w:t xml:space="preserve"> </w:t>
      </w:r>
      <w:r w:rsidRPr="00AE2586">
        <w:rPr>
          <w:lang w:val="el-GR"/>
        </w:rPr>
        <w:t xml:space="preserve"> </w:t>
      </w:r>
    </w:p>
    <w:tbl>
      <w:tblPr>
        <w:tblW w:w="5000" w:type="pc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000" w:firstRow="0" w:lastRow="0" w:firstColumn="0" w:lastColumn="0" w:noHBand="0" w:noVBand="0"/>
      </w:tblPr>
      <w:tblGrid>
        <w:gridCol w:w="701"/>
        <w:gridCol w:w="4126"/>
        <w:gridCol w:w="1659"/>
        <w:gridCol w:w="1489"/>
        <w:gridCol w:w="1647"/>
      </w:tblGrid>
      <w:tr w:rsidR="00947ADB" w:rsidRPr="00E84916" w14:paraId="08EF8884" w14:textId="77777777" w:rsidTr="00E234FB">
        <w:trPr>
          <w:cantSplit/>
          <w:tblHeader/>
        </w:trPr>
        <w:tc>
          <w:tcPr>
            <w:tcW w:w="364" w:type="pct"/>
            <w:tcBorders>
              <w:top w:val="single" w:sz="6" w:space="0" w:color="auto"/>
              <w:left w:val="single" w:sz="6" w:space="0" w:color="auto"/>
              <w:bottom w:val="single" w:sz="6" w:space="0" w:color="auto"/>
              <w:right w:val="single" w:sz="6" w:space="0" w:color="auto"/>
            </w:tcBorders>
            <w:shd w:val="pct15" w:color="auto" w:fill="FFFFFF"/>
            <w:vAlign w:val="center"/>
          </w:tcPr>
          <w:bookmarkEnd w:id="854"/>
          <w:p w14:paraId="5D51B783" w14:textId="77777777" w:rsidR="00947ADB" w:rsidRPr="00B701AB" w:rsidRDefault="00947ADB" w:rsidP="00AE2586">
            <w:pPr>
              <w:spacing w:before="0" w:after="0"/>
              <w:jc w:val="center"/>
              <w:rPr>
                <w:b/>
                <w:szCs w:val="22"/>
              </w:rPr>
            </w:pPr>
            <w:r w:rsidRPr="00B701AB">
              <w:rPr>
                <w:b/>
                <w:szCs w:val="22"/>
              </w:rPr>
              <w:t>Α/Α</w:t>
            </w:r>
          </w:p>
        </w:tc>
        <w:tc>
          <w:tcPr>
            <w:tcW w:w="2144" w:type="pct"/>
            <w:tcBorders>
              <w:top w:val="single" w:sz="6" w:space="0" w:color="auto"/>
              <w:left w:val="single" w:sz="6" w:space="0" w:color="auto"/>
              <w:bottom w:val="single" w:sz="6" w:space="0" w:color="auto"/>
              <w:right w:val="single" w:sz="6" w:space="0" w:color="auto"/>
            </w:tcBorders>
            <w:shd w:val="pct15" w:color="auto" w:fill="FFFFFF"/>
            <w:vAlign w:val="center"/>
          </w:tcPr>
          <w:p w14:paraId="22F9FEF9" w14:textId="77777777" w:rsidR="00947ADB" w:rsidRPr="00B701AB" w:rsidRDefault="00947ADB" w:rsidP="00AE2586">
            <w:pPr>
              <w:spacing w:before="0" w:after="0"/>
              <w:jc w:val="center"/>
              <w:rPr>
                <w:b/>
                <w:szCs w:val="22"/>
              </w:rPr>
            </w:pPr>
            <w:r w:rsidRPr="00B701AB">
              <w:rPr>
                <w:b/>
                <w:szCs w:val="22"/>
              </w:rPr>
              <w:t>ΠΡΟΔΙΑΓΡΑΦΗ</w:t>
            </w:r>
          </w:p>
        </w:tc>
        <w:tc>
          <w:tcPr>
            <w:tcW w:w="862" w:type="pct"/>
            <w:tcBorders>
              <w:top w:val="single" w:sz="6" w:space="0" w:color="auto"/>
              <w:left w:val="single" w:sz="6" w:space="0" w:color="auto"/>
              <w:bottom w:val="single" w:sz="6" w:space="0" w:color="auto"/>
              <w:right w:val="single" w:sz="6" w:space="0" w:color="auto"/>
            </w:tcBorders>
            <w:shd w:val="pct15" w:color="auto" w:fill="FFFFFF"/>
            <w:vAlign w:val="center"/>
          </w:tcPr>
          <w:p w14:paraId="6BB75CE3" w14:textId="77777777" w:rsidR="00947ADB" w:rsidRPr="00B701AB" w:rsidRDefault="00947ADB" w:rsidP="00AE2586">
            <w:pPr>
              <w:spacing w:before="0" w:after="0"/>
              <w:jc w:val="center"/>
              <w:rPr>
                <w:b/>
                <w:szCs w:val="22"/>
              </w:rPr>
            </w:pPr>
            <w:r w:rsidRPr="00B701AB">
              <w:rPr>
                <w:b/>
                <w:szCs w:val="22"/>
              </w:rPr>
              <w:t>ΑΠΑΙΤΗΣΗ</w:t>
            </w:r>
          </w:p>
        </w:tc>
        <w:tc>
          <w:tcPr>
            <w:tcW w:w="774" w:type="pct"/>
            <w:tcBorders>
              <w:top w:val="single" w:sz="6" w:space="0" w:color="auto"/>
              <w:left w:val="single" w:sz="6" w:space="0" w:color="auto"/>
              <w:bottom w:val="single" w:sz="6" w:space="0" w:color="auto"/>
              <w:right w:val="single" w:sz="6" w:space="0" w:color="auto"/>
            </w:tcBorders>
            <w:shd w:val="pct15" w:color="auto" w:fill="FFFFFF"/>
            <w:vAlign w:val="center"/>
          </w:tcPr>
          <w:p w14:paraId="747366C6" w14:textId="77777777" w:rsidR="00947ADB" w:rsidRPr="00B701AB" w:rsidRDefault="00947ADB" w:rsidP="00AE2586">
            <w:pPr>
              <w:spacing w:before="0" w:after="0"/>
              <w:jc w:val="center"/>
              <w:rPr>
                <w:b/>
                <w:szCs w:val="22"/>
              </w:rPr>
            </w:pPr>
            <w:r w:rsidRPr="00B701AB">
              <w:rPr>
                <w:b/>
                <w:szCs w:val="22"/>
              </w:rPr>
              <w:t>ΑΠΑΝΤΗΣΗ</w:t>
            </w:r>
          </w:p>
        </w:tc>
        <w:tc>
          <w:tcPr>
            <w:tcW w:w="856" w:type="pct"/>
            <w:tcBorders>
              <w:top w:val="single" w:sz="6" w:space="0" w:color="auto"/>
              <w:left w:val="single" w:sz="6" w:space="0" w:color="auto"/>
              <w:bottom w:val="single" w:sz="6" w:space="0" w:color="auto"/>
              <w:right w:val="single" w:sz="6" w:space="0" w:color="auto"/>
            </w:tcBorders>
            <w:shd w:val="pct15" w:color="auto" w:fill="FFFFFF"/>
            <w:vAlign w:val="center"/>
          </w:tcPr>
          <w:p w14:paraId="0A3AB2F1" w14:textId="77777777" w:rsidR="00947ADB" w:rsidRPr="00B701AB" w:rsidRDefault="00947ADB" w:rsidP="00AE2586">
            <w:pPr>
              <w:spacing w:before="0" w:after="0"/>
              <w:jc w:val="center"/>
              <w:rPr>
                <w:b/>
                <w:szCs w:val="22"/>
              </w:rPr>
            </w:pPr>
            <w:r w:rsidRPr="00B701AB">
              <w:rPr>
                <w:b/>
                <w:szCs w:val="22"/>
              </w:rPr>
              <w:t>ΠΑΡΑΠΟΜΠΗ</w:t>
            </w:r>
          </w:p>
        </w:tc>
      </w:tr>
      <w:tr w:rsidR="003A45FF" w:rsidRPr="00E84916" w14:paraId="2865D7E2" w14:textId="77777777" w:rsidTr="00E234FB">
        <w:trPr>
          <w:cantSplit/>
        </w:trPr>
        <w:tc>
          <w:tcPr>
            <w:tcW w:w="364" w:type="pct"/>
            <w:tcBorders>
              <w:top w:val="single" w:sz="6" w:space="0" w:color="auto"/>
              <w:left w:val="single" w:sz="6" w:space="0" w:color="auto"/>
              <w:bottom w:val="single" w:sz="6" w:space="0" w:color="auto"/>
              <w:right w:val="single" w:sz="6" w:space="0" w:color="auto"/>
            </w:tcBorders>
            <w:shd w:val="clear" w:color="auto" w:fill="auto"/>
            <w:vAlign w:val="center"/>
          </w:tcPr>
          <w:p w14:paraId="6854F5EF" w14:textId="77777777" w:rsidR="003A45FF" w:rsidRPr="00B701AB" w:rsidRDefault="003A45FF" w:rsidP="00E234FB">
            <w:pPr>
              <w:pStyle w:val="aff"/>
              <w:numPr>
                <w:ilvl w:val="0"/>
                <w:numId w:val="418"/>
              </w:numPr>
              <w:tabs>
                <w:tab w:val="left" w:pos="0"/>
              </w:tabs>
              <w:snapToGrid w:val="0"/>
              <w:ind w:left="0" w:firstLine="0"/>
              <w:contextualSpacing w:val="0"/>
              <w:jc w:val="center"/>
              <w:rPr>
                <w:bCs/>
                <w:szCs w:val="22"/>
                <w:lang w:eastAsia="el-GR"/>
              </w:rPr>
            </w:pPr>
          </w:p>
        </w:tc>
        <w:tc>
          <w:tcPr>
            <w:tcW w:w="2144" w:type="pct"/>
            <w:tcBorders>
              <w:top w:val="single" w:sz="6" w:space="0" w:color="auto"/>
              <w:left w:val="single" w:sz="6" w:space="0" w:color="auto"/>
              <w:bottom w:val="single" w:sz="6" w:space="0" w:color="auto"/>
              <w:right w:val="single" w:sz="6" w:space="0" w:color="auto"/>
            </w:tcBorders>
            <w:shd w:val="clear" w:color="auto" w:fill="auto"/>
            <w:vAlign w:val="center"/>
          </w:tcPr>
          <w:p w14:paraId="1E6BC4B1" w14:textId="77777777" w:rsidR="003A45FF" w:rsidRPr="00B701AB" w:rsidRDefault="003A45FF" w:rsidP="003A45FF">
            <w:pPr>
              <w:spacing w:before="0" w:after="0"/>
              <w:jc w:val="left"/>
              <w:rPr>
                <w:b/>
                <w:szCs w:val="22"/>
                <w:lang w:val="el-GR"/>
              </w:rPr>
            </w:pPr>
            <w:r w:rsidRPr="00B701AB">
              <w:rPr>
                <w:szCs w:val="22"/>
                <w:lang w:val="el-GR"/>
              </w:rPr>
              <w:t xml:space="preserve">Συμμόρφωση στις απαιτήσεις της § </w:t>
            </w:r>
            <w:r w:rsidRPr="00B701AB">
              <w:rPr>
                <w:szCs w:val="22"/>
              </w:rPr>
              <w:fldChar w:fldCharType="begin"/>
            </w:r>
            <w:r w:rsidRPr="00B701AB">
              <w:rPr>
                <w:szCs w:val="22"/>
                <w:lang w:val="el-GR"/>
              </w:rPr>
              <w:instrText xml:space="preserve"> </w:instrText>
            </w:r>
            <w:r w:rsidRPr="00B701AB">
              <w:rPr>
                <w:szCs w:val="22"/>
              </w:rPr>
              <w:instrText>REF</w:instrText>
            </w:r>
            <w:r w:rsidRPr="00B701AB">
              <w:rPr>
                <w:szCs w:val="22"/>
                <w:lang w:val="el-GR"/>
              </w:rPr>
              <w:instrText xml:space="preserve"> _</w:instrText>
            </w:r>
            <w:r w:rsidRPr="00B701AB">
              <w:rPr>
                <w:szCs w:val="22"/>
              </w:rPr>
              <w:instrText>Ref</w:instrText>
            </w:r>
            <w:r w:rsidRPr="00B701AB">
              <w:rPr>
                <w:szCs w:val="22"/>
                <w:lang w:val="el-GR"/>
              </w:rPr>
              <w:instrText>508023640 \</w:instrText>
            </w:r>
            <w:r w:rsidRPr="00B701AB">
              <w:rPr>
                <w:szCs w:val="22"/>
              </w:rPr>
              <w:instrText>r</w:instrText>
            </w:r>
            <w:r w:rsidRPr="00B701AB">
              <w:rPr>
                <w:szCs w:val="22"/>
                <w:lang w:val="el-GR"/>
              </w:rPr>
              <w:instrText xml:space="preserve"> \</w:instrText>
            </w:r>
            <w:r w:rsidRPr="00B701AB">
              <w:rPr>
                <w:szCs w:val="22"/>
              </w:rPr>
              <w:instrText>h</w:instrText>
            </w:r>
            <w:r w:rsidRPr="00B701AB">
              <w:rPr>
                <w:szCs w:val="22"/>
                <w:lang w:val="el-GR"/>
              </w:rPr>
              <w:instrText xml:space="preserve">  \* </w:instrText>
            </w:r>
            <w:r w:rsidRPr="00B701AB">
              <w:rPr>
                <w:szCs w:val="22"/>
              </w:rPr>
              <w:instrText>MERGEFORMAT</w:instrText>
            </w:r>
            <w:r w:rsidRPr="00B701AB">
              <w:rPr>
                <w:szCs w:val="22"/>
                <w:lang w:val="el-GR"/>
              </w:rPr>
              <w:instrText xml:space="preserve"> </w:instrText>
            </w:r>
            <w:r w:rsidRPr="00B701AB">
              <w:rPr>
                <w:szCs w:val="22"/>
              </w:rPr>
            </w:r>
            <w:r w:rsidRPr="00B701AB">
              <w:rPr>
                <w:szCs w:val="22"/>
              </w:rPr>
              <w:fldChar w:fldCharType="separate"/>
            </w:r>
            <w:r w:rsidR="00CA00DF" w:rsidRPr="00CA00DF">
              <w:rPr>
                <w:szCs w:val="22"/>
                <w:lang w:val="el-GR"/>
              </w:rPr>
              <w:t>7.1.4</w:t>
            </w:r>
            <w:r w:rsidRPr="00B701AB">
              <w:rPr>
                <w:szCs w:val="22"/>
              </w:rPr>
              <w:fldChar w:fldCharType="end"/>
            </w:r>
            <w:r w:rsidRPr="00B701AB">
              <w:rPr>
                <w:szCs w:val="22"/>
                <w:lang w:val="el-GR"/>
              </w:rPr>
              <w:t xml:space="preserve"> </w:t>
            </w:r>
            <w:r w:rsidRPr="00B701AB">
              <w:rPr>
                <w:szCs w:val="22"/>
              </w:rPr>
              <w:fldChar w:fldCharType="begin"/>
            </w:r>
            <w:r w:rsidRPr="00B701AB">
              <w:rPr>
                <w:szCs w:val="22"/>
                <w:lang w:val="el-GR"/>
              </w:rPr>
              <w:instrText xml:space="preserve"> REF _Ref508023636 \h  \* </w:instrText>
            </w:r>
            <w:r w:rsidRPr="00B701AB">
              <w:rPr>
                <w:szCs w:val="22"/>
              </w:rPr>
              <w:instrText>MERGEFORMAT</w:instrText>
            </w:r>
            <w:r w:rsidRPr="00B701AB">
              <w:rPr>
                <w:szCs w:val="22"/>
                <w:lang w:val="el-GR"/>
              </w:rPr>
              <w:instrText xml:space="preserve"> </w:instrText>
            </w:r>
            <w:r w:rsidRPr="00B701AB">
              <w:rPr>
                <w:szCs w:val="22"/>
              </w:rPr>
            </w:r>
            <w:r w:rsidRPr="00B701AB">
              <w:rPr>
                <w:szCs w:val="22"/>
              </w:rPr>
              <w:fldChar w:fldCharType="separate"/>
            </w:r>
            <w:r w:rsidR="00CA00DF" w:rsidRPr="00CA00DF">
              <w:rPr>
                <w:rFonts w:eastAsia="SimSun"/>
                <w:szCs w:val="22"/>
                <w:lang w:val="el-GR"/>
              </w:rPr>
              <w:t>Λειτουργικές Απαιτήσεις ΟΠΣ-ΑΔΕ</w:t>
            </w:r>
            <w:r w:rsidRPr="00B701AB">
              <w:rPr>
                <w:szCs w:val="22"/>
              </w:rPr>
              <w:fldChar w:fldCharType="end"/>
            </w:r>
          </w:p>
        </w:tc>
        <w:tc>
          <w:tcPr>
            <w:tcW w:w="862" w:type="pct"/>
            <w:tcBorders>
              <w:top w:val="single" w:sz="6" w:space="0" w:color="auto"/>
              <w:left w:val="single" w:sz="6" w:space="0" w:color="auto"/>
              <w:bottom w:val="single" w:sz="6" w:space="0" w:color="auto"/>
              <w:right w:val="single" w:sz="6" w:space="0" w:color="auto"/>
            </w:tcBorders>
            <w:shd w:val="clear" w:color="auto" w:fill="auto"/>
            <w:vAlign w:val="center"/>
          </w:tcPr>
          <w:p w14:paraId="27657F3D" w14:textId="77777777" w:rsidR="003A45FF" w:rsidRPr="00B701AB" w:rsidRDefault="003A45FF" w:rsidP="003A45FF">
            <w:pPr>
              <w:spacing w:before="0" w:after="0"/>
              <w:jc w:val="center"/>
              <w:rPr>
                <w:b/>
                <w:szCs w:val="22"/>
                <w:lang w:val="el-GR"/>
              </w:rPr>
            </w:pPr>
            <w:r w:rsidRPr="00B701AB">
              <w:rPr>
                <w:szCs w:val="22"/>
              </w:rPr>
              <w:t>ΝΑΙ</w:t>
            </w:r>
          </w:p>
        </w:tc>
        <w:tc>
          <w:tcPr>
            <w:tcW w:w="774" w:type="pct"/>
            <w:tcBorders>
              <w:top w:val="single" w:sz="6" w:space="0" w:color="auto"/>
              <w:left w:val="single" w:sz="6" w:space="0" w:color="auto"/>
              <w:bottom w:val="single" w:sz="6" w:space="0" w:color="auto"/>
              <w:right w:val="single" w:sz="6" w:space="0" w:color="auto"/>
            </w:tcBorders>
            <w:shd w:val="clear" w:color="auto" w:fill="auto"/>
            <w:vAlign w:val="center"/>
          </w:tcPr>
          <w:p w14:paraId="7BCEFED4" w14:textId="77777777" w:rsidR="003A45FF" w:rsidRPr="00B701AB" w:rsidRDefault="003A45FF" w:rsidP="003A45FF">
            <w:pPr>
              <w:spacing w:before="0" w:after="0"/>
              <w:jc w:val="center"/>
              <w:rPr>
                <w:b/>
                <w:szCs w:val="22"/>
                <w:lang w:val="el-GR"/>
              </w:rPr>
            </w:pPr>
          </w:p>
        </w:tc>
        <w:tc>
          <w:tcPr>
            <w:tcW w:w="856" w:type="pct"/>
            <w:tcBorders>
              <w:top w:val="single" w:sz="6" w:space="0" w:color="auto"/>
              <w:left w:val="single" w:sz="6" w:space="0" w:color="auto"/>
              <w:bottom w:val="single" w:sz="6" w:space="0" w:color="auto"/>
              <w:right w:val="single" w:sz="6" w:space="0" w:color="auto"/>
            </w:tcBorders>
            <w:shd w:val="clear" w:color="auto" w:fill="auto"/>
            <w:vAlign w:val="center"/>
          </w:tcPr>
          <w:p w14:paraId="4F1309A5" w14:textId="77777777" w:rsidR="003A45FF" w:rsidRPr="00B701AB" w:rsidRDefault="003A45FF" w:rsidP="003A45FF">
            <w:pPr>
              <w:spacing w:before="0" w:after="0"/>
              <w:jc w:val="center"/>
              <w:rPr>
                <w:b/>
                <w:szCs w:val="22"/>
                <w:lang w:val="el-GR"/>
              </w:rPr>
            </w:pPr>
          </w:p>
        </w:tc>
      </w:tr>
      <w:tr w:rsidR="003A45FF" w:rsidRPr="00E84916" w14:paraId="18D6B1EE" w14:textId="77777777" w:rsidTr="00E234FB">
        <w:trPr>
          <w:cantSplit/>
        </w:trPr>
        <w:tc>
          <w:tcPr>
            <w:tcW w:w="364" w:type="pct"/>
            <w:tcBorders>
              <w:top w:val="single" w:sz="6" w:space="0" w:color="auto"/>
              <w:left w:val="single" w:sz="6" w:space="0" w:color="auto"/>
              <w:bottom w:val="single" w:sz="6" w:space="0" w:color="auto"/>
              <w:right w:val="single" w:sz="6" w:space="0" w:color="auto"/>
            </w:tcBorders>
            <w:vAlign w:val="center"/>
          </w:tcPr>
          <w:p w14:paraId="6617C3E1" w14:textId="77777777" w:rsidR="003A45FF" w:rsidRPr="00B701AB" w:rsidRDefault="003A45FF" w:rsidP="00E234FB">
            <w:pPr>
              <w:pStyle w:val="aff"/>
              <w:numPr>
                <w:ilvl w:val="0"/>
                <w:numId w:val="418"/>
              </w:numPr>
              <w:tabs>
                <w:tab w:val="left" w:pos="0"/>
              </w:tabs>
              <w:snapToGrid w:val="0"/>
              <w:ind w:left="0" w:firstLine="0"/>
              <w:contextualSpacing w:val="0"/>
              <w:jc w:val="center"/>
              <w:rPr>
                <w:bCs/>
                <w:szCs w:val="22"/>
                <w:lang w:val="el-GR" w:eastAsia="el-GR"/>
              </w:rPr>
            </w:pPr>
          </w:p>
        </w:tc>
        <w:tc>
          <w:tcPr>
            <w:tcW w:w="2144" w:type="pct"/>
            <w:tcBorders>
              <w:top w:val="single" w:sz="6" w:space="0" w:color="auto"/>
              <w:left w:val="single" w:sz="6" w:space="0" w:color="auto"/>
              <w:bottom w:val="single" w:sz="6" w:space="0" w:color="auto"/>
              <w:right w:val="single" w:sz="6" w:space="0" w:color="auto"/>
            </w:tcBorders>
            <w:vAlign w:val="center"/>
          </w:tcPr>
          <w:p w14:paraId="38C27338" w14:textId="77777777" w:rsidR="003A45FF" w:rsidRPr="00B701AB" w:rsidRDefault="003A45FF" w:rsidP="003A45FF">
            <w:pPr>
              <w:pStyle w:val="Tabletext"/>
              <w:spacing w:before="0" w:after="0"/>
              <w:rPr>
                <w:rFonts w:ascii="Calibri" w:hAnsi="Calibri" w:cs="Calibri"/>
                <w:sz w:val="22"/>
                <w:szCs w:val="22"/>
              </w:rPr>
            </w:pPr>
            <w:r w:rsidRPr="00B701AB">
              <w:rPr>
                <w:rFonts w:ascii="Calibri" w:hAnsi="Calibri" w:cs="Calibri"/>
                <w:sz w:val="22"/>
                <w:szCs w:val="22"/>
              </w:rPr>
              <w:t xml:space="preserve">Συμμόρφωση στις απαιτήσεις της § </w:t>
            </w:r>
            <w:r w:rsidRPr="00B701AB">
              <w:rPr>
                <w:rFonts w:ascii="Calibri" w:hAnsi="Calibri" w:cs="Calibri"/>
                <w:sz w:val="22"/>
                <w:szCs w:val="22"/>
              </w:rPr>
              <w:fldChar w:fldCharType="begin"/>
            </w:r>
            <w:r w:rsidRPr="00B701AB">
              <w:rPr>
                <w:rFonts w:ascii="Calibri" w:hAnsi="Calibri" w:cs="Calibri"/>
                <w:sz w:val="22"/>
                <w:szCs w:val="22"/>
              </w:rPr>
              <w:instrText xml:space="preserve"> REF _Ref508019453 \r \h  \* MERGEFORMAT </w:instrText>
            </w:r>
            <w:r w:rsidRPr="00B701AB">
              <w:rPr>
                <w:rFonts w:ascii="Calibri" w:hAnsi="Calibri" w:cs="Calibri"/>
                <w:sz w:val="22"/>
                <w:szCs w:val="22"/>
              </w:rPr>
            </w:r>
            <w:r w:rsidRPr="00B701AB">
              <w:rPr>
                <w:rFonts w:ascii="Calibri" w:hAnsi="Calibri" w:cs="Calibri"/>
                <w:sz w:val="22"/>
                <w:szCs w:val="22"/>
              </w:rPr>
              <w:fldChar w:fldCharType="separate"/>
            </w:r>
            <w:r w:rsidR="00CA00DF">
              <w:rPr>
                <w:rFonts w:ascii="Calibri" w:hAnsi="Calibri" w:cs="Calibri"/>
                <w:sz w:val="22"/>
                <w:szCs w:val="22"/>
              </w:rPr>
              <w:t>7.1.4.1</w:t>
            </w:r>
            <w:r w:rsidRPr="00B701AB">
              <w:rPr>
                <w:rFonts w:ascii="Calibri" w:hAnsi="Calibri" w:cs="Calibri"/>
                <w:sz w:val="22"/>
                <w:szCs w:val="22"/>
              </w:rPr>
              <w:fldChar w:fldCharType="end"/>
            </w:r>
            <w:r w:rsidRPr="00B701AB">
              <w:rPr>
                <w:rFonts w:ascii="Calibri" w:hAnsi="Calibri" w:cs="Calibri"/>
                <w:sz w:val="22"/>
                <w:szCs w:val="22"/>
              </w:rPr>
              <w:t xml:space="preserve"> </w:t>
            </w:r>
            <w:r w:rsidRPr="00B701AB">
              <w:rPr>
                <w:rFonts w:ascii="Calibri" w:hAnsi="Calibri" w:cs="Calibri"/>
                <w:sz w:val="22"/>
                <w:szCs w:val="22"/>
              </w:rPr>
              <w:fldChar w:fldCharType="begin"/>
            </w:r>
            <w:r w:rsidRPr="00B701AB">
              <w:rPr>
                <w:rFonts w:ascii="Calibri" w:hAnsi="Calibri" w:cs="Calibri"/>
                <w:sz w:val="22"/>
                <w:szCs w:val="22"/>
              </w:rPr>
              <w:instrText xml:space="preserve"> REF _Ref508019461 \h  \* MERGEFORMAT </w:instrText>
            </w:r>
            <w:r w:rsidRPr="00B701AB">
              <w:rPr>
                <w:rFonts w:ascii="Calibri" w:hAnsi="Calibri" w:cs="Calibri"/>
                <w:sz w:val="22"/>
                <w:szCs w:val="22"/>
              </w:rPr>
            </w:r>
            <w:r w:rsidRPr="00B701AB">
              <w:rPr>
                <w:rFonts w:ascii="Calibri" w:hAnsi="Calibri" w:cs="Calibri"/>
                <w:sz w:val="22"/>
                <w:szCs w:val="22"/>
              </w:rPr>
              <w:fldChar w:fldCharType="separate"/>
            </w:r>
            <w:r w:rsidR="00CA00DF" w:rsidRPr="00CA00DF">
              <w:rPr>
                <w:rFonts w:ascii="Calibri" w:hAnsi="Calibri" w:cs="Calibri"/>
                <w:sz w:val="22"/>
                <w:szCs w:val="22"/>
              </w:rPr>
              <w:t>Υποσύστημα Διαδικτυακής Πύλης</w:t>
            </w:r>
            <w:r w:rsidRPr="00B701AB">
              <w:rPr>
                <w:rFonts w:ascii="Calibri" w:hAnsi="Calibri" w:cs="Calibri"/>
                <w:sz w:val="22"/>
                <w:szCs w:val="22"/>
              </w:rPr>
              <w:fldChar w:fldCharType="end"/>
            </w:r>
          </w:p>
        </w:tc>
        <w:tc>
          <w:tcPr>
            <w:tcW w:w="862" w:type="pct"/>
            <w:tcBorders>
              <w:top w:val="single" w:sz="6" w:space="0" w:color="auto"/>
              <w:left w:val="single" w:sz="6" w:space="0" w:color="auto"/>
              <w:bottom w:val="single" w:sz="6" w:space="0" w:color="auto"/>
              <w:right w:val="single" w:sz="6" w:space="0" w:color="auto"/>
            </w:tcBorders>
            <w:vAlign w:val="center"/>
          </w:tcPr>
          <w:p w14:paraId="16CAF513" w14:textId="77777777" w:rsidR="003A45FF" w:rsidRPr="00B701AB" w:rsidRDefault="003A45FF" w:rsidP="003A45FF">
            <w:pPr>
              <w:spacing w:before="0" w:after="0"/>
              <w:jc w:val="center"/>
              <w:rPr>
                <w:szCs w:val="22"/>
              </w:rPr>
            </w:pPr>
            <w:r w:rsidRPr="00B701AB">
              <w:rPr>
                <w:szCs w:val="22"/>
              </w:rPr>
              <w:t>ΝΑΙ</w:t>
            </w:r>
          </w:p>
        </w:tc>
        <w:tc>
          <w:tcPr>
            <w:tcW w:w="774" w:type="pct"/>
            <w:tcBorders>
              <w:top w:val="single" w:sz="6" w:space="0" w:color="auto"/>
              <w:left w:val="single" w:sz="6" w:space="0" w:color="auto"/>
              <w:bottom w:val="single" w:sz="6" w:space="0" w:color="auto"/>
              <w:right w:val="single" w:sz="6" w:space="0" w:color="auto"/>
            </w:tcBorders>
            <w:vAlign w:val="center"/>
          </w:tcPr>
          <w:p w14:paraId="0328A98E" w14:textId="77777777" w:rsidR="003A45FF" w:rsidRPr="00B701AB" w:rsidRDefault="003A45FF" w:rsidP="003A45FF">
            <w:pPr>
              <w:spacing w:before="0" w:after="0"/>
              <w:rPr>
                <w:b/>
                <w:szCs w:val="22"/>
              </w:rPr>
            </w:pPr>
          </w:p>
        </w:tc>
        <w:tc>
          <w:tcPr>
            <w:tcW w:w="856" w:type="pct"/>
            <w:tcBorders>
              <w:top w:val="single" w:sz="6" w:space="0" w:color="auto"/>
              <w:left w:val="single" w:sz="6" w:space="0" w:color="auto"/>
              <w:bottom w:val="single" w:sz="6" w:space="0" w:color="auto"/>
              <w:right w:val="single" w:sz="6" w:space="0" w:color="auto"/>
            </w:tcBorders>
            <w:vAlign w:val="center"/>
          </w:tcPr>
          <w:p w14:paraId="49FD6349" w14:textId="77777777" w:rsidR="003A45FF" w:rsidRPr="00B701AB" w:rsidRDefault="003A45FF" w:rsidP="003A45FF">
            <w:pPr>
              <w:spacing w:before="0" w:after="0"/>
              <w:rPr>
                <w:b/>
                <w:szCs w:val="22"/>
              </w:rPr>
            </w:pPr>
          </w:p>
        </w:tc>
      </w:tr>
      <w:tr w:rsidR="003A45FF" w:rsidRPr="00E84916" w14:paraId="293AE719" w14:textId="77777777" w:rsidTr="00E234FB">
        <w:trPr>
          <w:cantSplit/>
        </w:trPr>
        <w:tc>
          <w:tcPr>
            <w:tcW w:w="364" w:type="pct"/>
            <w:tcBorders>
              <w:top w:val="single" w:sz="6" w:space="0" w:color="auto"/>
              <w:left w:val="single" w:sz="6" w:space="0" w:color="auto"/>
              <w:bottom w:val="single" w:sz="6" w:space="0" w:color="auto"/>
              <w:right w:val="single" w:sz="6" w:space="0" w:color="auto"/>
            </w:tcBorders>
            <w:vAlign w:val="center"/>
          </w:tcPr>
          <w:p w14:paraId="7F74A9BC" w14:textId="77777777" w:rsidR="003A45FF" w:rsidRPr="00B701AB" w:rsidRDefault="003A45FF" w:rsidP="00E234FB">
            <w:pPr>
              <w:pStyle w:val="aff"/>
              <w:numPr>
                <w:ilvl w:val="0"/>
                <w:numId w:val="418"/>
              </w:numPr>
              <w:tabs>
                <w:tab w:val="left" w:pos="0"/>
              </w:tabs>
              <w:snapToGrid w:val="0"/>
              <w:ind w:left="0" w:firstLine="0"/>
              <w:contextualSpacing w:val="0"/>
              <w:jc w:val="center"/>
              <w:rPr>
                <w:bCs/>
                <w:szCs w:val="22"/>
                <w:lang w:eastAsia="el-GR"/>
              </w:rPr>
            </w:pPr>
          </w:p>
        </w:tc>
        <w:tc>
          <w:tcPr>
            <w:tcW w:w="2144" w:type="pct"/>
            <w:tcBorders>
              <w:top w:val="single" w:sz="6" w:space="0" w:color="auto"/>
              <w:left w:val="single" w:sz="6" w:space="0" w:color="auto"/>
              <w:bottom w:val="single" w:sz="6" w:space="0" w:color="auto"/>
              <w:right w:val="single" w:sz="6" w:space="0" w:color="auto"/>
            </w:tcBorders>
            <w:vAlign w:val="center"/>
          </w:tcPr>
          <w:p w14:paraId="39A08CEE" w14:textId="77777777" w:rsidR="003A45FF" w:rsidRPr="00B701AB" w:rsidRDefault="003A45FF" w:rsidP="00E234FB">
            <w:pPr>
              <w:pStyle w:val="Tabletext"/>
              <w:spacing w:before="0" w:after="0"/>
              <w:rPr>
                <w:rFonts w:ascii="Calibri" w:hAnsi="Calibri" w:cs="Calibri"/>
                <w:sz w:val="22"/>
                <w:szCs w:val="22"/>
              </w:rPr>
            </w:pPr>
            <w:r w:rsidRPr="00B701AB">
              <w:rPr>
                <w:rFonts w:ascii="Calibri" w:hAnsi="Calibri" w:cs="Calibri"/>
                <w:sz w:val="22"/>
                <w:szCs w:val="22"/>
              </w:rPr>
              <w:t xml:space="preserve">Συμμόρφωση στις απαιτήσεις της § </w:t>
            </w:r>
            <w:r w:rsidRPr="00B701AB">
              <w:rPr>
                <w:rFonts w:ascii="Calibri" w:hAnsi="Calibri" w:cs="Calibri"/>
                <w:sz w:val="22"/>
                <w:szCs w:val="22"/>
              </w:rPr>
              <w:fldChar w:fldCharType="begin"/>
            </w:r>
            <w:r w:rsidRPr="00B701AB">
              <w:rPr>
                <w:rFonts w:ascii="Calibri" w:hAnsi="Calibri" w:cs="Calibri"/>
                <w:sz w:val="22"/>
                <w:szCs w:val="22"/>
              </w:rPr>
              <w:instrText xml:space="preserve"> REF _Ref508019474 \r \h  \* MERGEFORMAT </w:instrText>
            </w:r>
            <w:r w:rsidRPr="00B701AB">
              <w:rPr>
                <w:rFonts w:ascii="Calibri" w:hAnsi="Calibri" w:cs="Calibri"/>
                <w:sz w:val="22"/>
                <w:szCs w:val="22"/>
              </w:rPr>
            </w:r>
            <w:r w:rsidRPr="00B701AB">
              <w:rPr>
                <w:rFonts w:ascii="Calibri" w:hAnsi="Calibri" w:cs="Calibri"/>
                <w:sz w:val="22"/>
                <w:szCs w:val="22"/>
              </w:rPr>
              <w:fldChar w:fldCharType="separate"/>
            </w:r>
            <w:r w:rsidR="00CA00DF">
              <w:rPr>
                <w:rFonts w:ascii="Calibri" w:hAnsi="Calibri" w:cs="Calibri"/>
                <w:sz w:val="22"/>
                <w:szCs w:val="22"/>
              </w:rPr>
              <w:t>7.1.4.2</w:t>
            </w:r>
            <w:r w:rsidRPr="00B701AB">
              <w:rPr>
                <w:rFonts w:ascii="Calibri" w:hAnsi="Calibri" w:cs="Calibri"/>
                <w:sz w:val="22"/>
                <w:szCs w:val="22"/>
              </w:rPr>
              <w:fldChar w:fldCharType="end"/>
            </w:r>
            <w:r w:rsidRPr="00B701AB">
              <w:rPr>
                <w:rFonts w:ascii="Calibri" w:hAnsi="Calibri" w:cs="Calibri"/>
                <w:sz w:val="22"/>
                <w:szCs w:val="22"/>
              </w:rPr>
              <w:t xml:space="preserve"> </w:t>
            </w:r>
            <w:r w:rsidRPr="00B701AB">
              <w:rPr>
                <w:rFonts w:ascii="Calibri" w:hAnsi="Calibri" w:cs="Calibri"/>
                <w:sz w:val="22"/>
                <w:szCs w:val="22"/>
              </w:rPr>
              <w:fldChar w:fldCharType="begin"/>
            </w:r>
            <w:r w:rsidRPr="00B701AB">
              <w:rPr>
                <w:rFonts w:ascii="Calibri" w:hAnsi="Calibri" w:cs="Calibri"/>
                <w:sz w:val="22"/>
                <w:szCs w:val="22"/>
              </w:rPr>
              <w:instrText xml:space="preserve"> REF _Ref508019481 \h  \* MERGEFORMAT </w:instrText>
            </w:r>
            <w:r w:rsidRPr="00B701AB">
              <w:rPr>
                <w:rFonts w:ascii="Calibri" w:hAnsi="Calibri" w:cs="Calibri"/>
                <w:sz w:val="22"/>
                <w:szCs w:val="22"/>
              </w:rPr>
            </w:r>
            <w:r w:rsidRPr="00B701AB">
              <w:rPr>
                <w:rFonts w:ascii="Calibri" w:hAnsi="Calibri" w:cs="Calibri"/>
                <w:sz w:val="22"/>
                <w:szCs w:val="22"/>
              </w:rPr>
              <w:fldChar w:fldCharType="separate"/>
            </w:r>
            <w:r w:rsidR="00CA00DF" w:rsidRPr="00CA00DF">
              <w:rPr>
                <w:rFonts w:ascii="Calibri" w:hAnsi="Calibri" w:cs="Calibri"/>
                <w:sz w:val="22"/>
                <w:szCs w:val="22"/>
              </w:rPr>
              <w:t>Υποσύστημα Άσκησης Δραστηριοτήτων</w:t>
            </w:r>
            <w:r w:rsidRPr="00B701AB">
              <w:rPr>
                <w:rFonts w:ascii="Calibri" w:hAnsi="Calibri" w:cs="Calibri"/>
                <w:sz w:val="22"/>
                <w:szCs w:val="22"/>
              </w:rPr>
              <w:fldChar w:fldCharType="end"/>
            </w:r>
          </w:p>
        </w:tc>
        <w:tc>
          <w:tcPr>
            <w:tcW w:w="862" w:type="pct"/>
            <w:tcBorders>
              <w:top w:val="single" w:sz="6" w:space="0" w:color="auto"/>
              <w:left w:val="single" w:sz="6" w:space="0" w:color="auto"/>
              <w:bottom w:val="single" w:sz="6" w:space="0" w:color="auto"/>
              <w:right w:val="single" w:sz="6" w:space="0" w:color="auto"/>
            </w:tcBorders>
          </w:tcPr>
          <w:p w14:paraId="5F4B5536" w14:textId="77777777" w:rsidR="003A45FF" w:rsidRPr="00B701AB" w:rsidRDefault="003A45FF" w:rsidP="003A45FF">
            <w:pPr>
              <w:spacing w:before="0" w:after="0"/>
              <w:jc w:val="center"/>
              <w:rPr>
                <w:szCs w:val="22"/>
              </w:rPr>
            </w:pPr>
            <w:r w:rsidRPr="00B701AB">
              <w:rPr>
                <w:szCs w:val="22"/>
              </w:rPr>
              <w:t>ΝΑΙ</w:t>
            </w:r>
          </w:p>
        </w:tc>
        <w:tc>
          <w:tcPr>
            <w:tcW w:w="774" w:type="pct"/>
            <w:tcBorders>
              <w:top w:val="single" w:sz="6" w:space="0" w:color="auto"/>
              <w:left w:val="single" w:sz="6" w:space="0" w:color="auto"/>
              <w:bottom w:val="single" w:sz="6" w:space="0" w:color="auto"/>
              <w:right w:val="single" w:sz="6" w:space="0" w:color="auto"/>
            </w:tcBorders>
            <w:vAlign w:val="center"/>
          </w:tcPr>
          <w:p w14:paraId="6810CEC8" w14:textId="77777777" w:rsidR="003A45FF" w:rsidRPr="00B701AB" w:rsidRDefault="003A45FF" w:rsidP="003A45FF">
            <w:pPr>
              <w:spacing w:before="0" w:after="0"/>
              <w:rPr>
                <w:b/>
                <w:szCs w:val="22"/>
              </w:rPr>
            </w:pPr>
          </w:p>
        </w:tc>
        <w:tc>
          <w:tcPr>
            <w:tcW w:w="856" w:type="pct"/>
            <w:tcBorders>
              <w:top w:val="single" w:sz="6" w:space="0" w:color="auto"/>
              <w:left w:val="single" w:sz="6" w:space="0" w:color="auto"/>
              <w:bottom w:val="single" w:sz="6" w:space="0" w:color="auto"/>
              <w:right w:val="single" w:sz="6" w:space="0" w:color="auto"/>
            </w:tcBorders>
            <w:vAlign w:val="center"/>
          </w:tcPr>
          <w:p w14:paraId="67D9CA83" w14:textId="77777777" w:rsidR="003A45FF" w:rsidRPr="00B701AB" w:rsidRDefault="003A45FF" w:rsidP="003A45FF">
            <w:pPr>
              <w:spacing w:before="0" w:after="0"/>
              <w:rPr>
                <w:b/>
                <w:szCs w:val="22"/>
              </w:rPr>
            </w:pPr>
          </w:p>
        </w:tc>
      </w:tr>
      <w:tr w:rsidR="003A45FF" w:rsidRPr="00E84916" w14:paraId="3E16DBEA" w14:textId="77777777" w:rsidTr="00E234FB">
        <w:trPr>
          <w:cantSplit/>
        </w:trPr>
        <w:tc>
          <w:tcPr>
            <w:tcW w:w="364" w:type="pct"/>
            <w:tcBorders>
              <w:top w:val="single" w:sz="6" w:space="0" w:color="auto"/>
              <w:left w:val="single" w:sz="6" w:space="0" w:color="auto"/>
              <w:bottom w:val="single" w:sz="6" w:space="0" w:color="auto"/>
              <w:right w:val="single" w:sz="6" w:space="0" w:color="auto"/>
            </w:tcBorders>
            <w:vAlign w:val="center"/>
          </w:tcPr>
          <w:p w14:paraId="53C065F3" w14:textId="77777777" w:rsidR="003A45FF" w:rsidRPr="00B701AB" w:rsidRDefault="003A45FF" w:rsidP="00E234FB">
            <w:pPr>
              <w:pStyle w:val="aff"/>
              <w:numPr>
                <w:ilvl w:val="0"/>
                <w:numId w:val="418"/>
              </w:numPr>
              <w:tabs>
                <w:tab w:val="left" w:pos="0"/>
              </w:tabs>
              <w:snapToGrid w:val="0"/>
              <w:ind w:left="0" w:firstLine="0"/>
              <w:contextualSpacing w:val="0"/>
              <w:jc w:val="center"/>
              <w:rPr>
                <w:bCs/>
                <w:szCs w:val="22"/>
                <w:lang w:eastAsia="el-GR"/>
              </w:rPr>
            </w:pPr>
          </w:p>
        </w:tc>
        <w:tc>
          <w:tcPr>
            <w:tcW w:w="2144" w:type="pct"/>
            <w:tcBorders>
              <w:top w:val="single" w:sz="6" w:space="0" w:color="auto"/>
              <w:left w:val="single" w:sz="6" w:space="0" w:color="auto"/>
              <w:bottom w:val="single" w:sz="6" w:space="0" w:color="auto"/>
              <w:right w:val="single" w:sz="6" w:space="0" w:color="auto"/>
            </w:tcBorders>
            <w:vAlign w:val="center"/>
          </w:tcPr>
          <w:p w14:paraId="1713FA24" w14:textId="77777777" w:rsidR="003A45FF" w:rsidRPr="00B701AB" w:rsidRDefault="003A45FF" w:rsidP="00E234FB">
            <w:pPr>
              <w:pStyle w:val="Tabletext"/>
              <w:spacing w:before="0" w:after="0"/>
              <w:rPr>
                <w:rFonts w:ascii="Calibri" w:hAnsi="Calibri" w:cs="Calibri"/>
                <w:sz w:val="22"/>
                <w:szCs w:val="22"/>
              </w:rPr>
            </w:pPr>
            <w:r w:rsidRPr="00B701AB">
              <w:rPr>
                <w:rFonts w:ascii="Calibri" w:hAnsi="Calibri" w:cs="Calibri"/>
                <w:sz w:val="22"/>
                <w:szCs w:val="22"/>
              </w:rPr>
              <w:t>Συμμόρφωση στις απαιτήσεις της §</w:t>
            </w:r>
            <w:r w:rsidRPr="00B701AB">
              <w:rPr>
                <w:rFonts w:ascii="Calibri" w:hAnsi="Calibri" w:cs="Calibri"/>
                <w:sz w:val="22"/>
                <w:szCs w:val="22"/>
              </w:rPr>
              <w:fldChar w:fldCharType="begin"/>
            </w:r>
            <w:r w:rsidRPr="00B701AB">
              <w:rPr>
                <w:rFonts w:ascii="Calibri" w:hAnsi="Calibri" w:cs="Calibri"/>
                <w:sz w:val="22"/>
                <w:szCs w:val="22"/>
              </w:rPr>
              <w:instrText xml:space="preserve"> REF _Ref508019502 \r \h  \* MERGEFORMAT </w:instrText>
            </w:r>
            <w:r w:rsidRPr="00B701AB">
              <w:rPr>
                <w:rFonts w:ascii="Calibri" w:hAnsi="Calibri" w:cs="Calibri"/>
                <w:sz w:val="22"/>
                <w:szCs w:val="22"/>
              </w:rPr>
            </w:r>
            <w:r w:rsidRPr="00B701AB">
              <w:rPr>
                <w:rFonts w:ascii="Calibri" w:hAnsi="Calibri" w:cs="Calibri"/>
                <w:sz w:val="22"/>
                <w:szCs w:val="22"/>
              </w:rPr>
              <w:fldChar w:fldCharType="separate"/>
            </w:r>
            <w:r w:rsidR="00CA00DF">
              <w:rPr>
                <w:rFonts w:ascii="Calibri" w:hAnsi="Calibri" w:cs="Calibri"/>
                <w:sz w:val="22"/>
                <w:szCs w:val="22"/>
              </w:rPr>
              <w:t>7.1.4.3</w:t>
            </w:r>
            <w:r w:rsidRPr="00B701AB">
              <w:rPr>
                <w:rFonts w:ascii="Calibri" w:hAnsi="Calibri" w:cs="Calibri"/>
                <w:sz w:val="22"/>
                <w:szCs w:val="22"/>
              </w:rPr>
              <w:fldChar w:fldCharType="end"/>
            </w:r>
            <w:r w:rsidRPr="00B701AB">
              <w:rPr>
                <w:rFonts w:ascii="Calibri" w:hAnsi="Calibri" w:cs="Calibri"/>
                <w:sz w:val="22"/>
                <w:szCs w:val="22"/>
              </w:rPr>
              <w:t xml:space="preserve"> </w:t>
            </w:r>
            <w:r w:rsidRPr="00B701AB">
              <w:rPr>
                <w:rFonts w:ascii="Calibri" w:hAnsi="Calibri" w:cs="Calibri"/>
                <w:sz w:val="22"/>
                <w:szCs w:val="22"/>
              </w:rPr>
              <w:fldChar w:fldCharType="begin"/>
            </w:r>
            <w:r w:rsidRPr="00B701AB">
              <w:rPr>
                <w:rFonts w:ascii="Calibri" w:hAnsi="Calibri" w:cs="Calibri"/>
                <w:sz w:val="22"/>
                <w:szCs w:val="22"/>
              </w:rPr>
              <w:instrText xml:space="preserve"> REF _Ref508019491 \h  \* MERGEFORMAT </w:instrText>
            </w:r>
            <w:r w:rsidRPr="00B701AB">
              <w:rPr>
                <w:rFonts w:ascii="Calibri" w:hAnsi="Calibri" w:cs="Calibri"/>
                <w:sz w:val="22"/>
                <w:szCs w:val="22"/>
              </w:rPr>
            </w:r>
            <w:r w:rsidRPr="00B701AB">
              <w:rPr>
                <w:rFonts w:ascii="Calibri" w:hAnsi="Calibri" w:cs="Calibri"/>
                <w:sz w:val="22"/>
                <w:szCs w:val="22"/>
              </w:rPr>
              <w:fldChar w:fldCharType="separate"/>
            </w:r>
            <w:r w:rsidR="00CA00DF" w:rsidRPr="00CA00DF">
              <w:rPr>
                <w:rFonts w:ascii="Calibri" w:hAnsi="Calibri" w:cs="Calibri"/>
                <w:sz w:val="22"/>
                <w:szCs w:val="22"/>
              </w:rPr>
              <w:t>Υποσύστημα Διαχείρισης Ελέγχων</w:t>
            </w:r>
            <w:r w:rsidRPr="00B701AB">
              <w:rPr>
                <w:rFonts w:ascii="Calibri" w:hAnsi="Calibri" w:cs="Calibri"/>
                <w:sz w:val="22"/>
                <w:szCs w:val="22"/>
              </w:rPr>
              <w:fldChar w:fldCharType="end"/>
            </w:r>
          </w:p>
        </w:tc>
        <w:tc>
          <w:tcPr>
            <w:tcW w:w="862" w:type="pct"/>
            <w:tcBorders>
              <w:top w:val="single" w:sz="6" w:space="0" w:color="auto"/>
              <w:left w:val="single" w:sz="6" w:space="0" w:color="auto"/>
              <w:bottom w:val="single" w:sz="6" w:space="0" w:color="auto"/>
              <w:right w:val="single" w:sz="6" w:space="0" w:color="auto"/>
            </w:tcBorders>
          </w:tcPr>
          <w:p w14:paraId="746FE8E7" w14:textId="77777777" w:rsidR="003A45FF" w:rsidRPr="00B701AB" w:rsidRDefault="003A45FF" w:rsidP="003A45FF">
            <w:pPr>
              <w:spacing w:before="0" w:after="0"/>
              <w:jc w:val="center"/>
              <w:rPr>
                <w:szCs w:val="22"/>
              </w:rPr>
            </w:pPr>
            <w:r w:rsidRPr="00B701AB">
              <w:rPr>
                <w:szCs w:val="22"/>
              </w:rPr>
              <w:t>ΝΑΙ</w:t>
            </w:r>
          </w:p>
        </w:tc>
        <w:tc>
          <w:tcPr>
            <w:tcW w:w="774" w:type="pct"/>
            <w:tcBorders>
              <w:top w:val="single" w:sz="6" w:space="0" w:color="auto"/>
              <w:left w:val="single" w:sz="6" w:space="0" w:color="auto"/>
              <w:bottom w:val="single" w:sz="6" w:space="0" w:color="auto"/>
              <w:right w:val="single" w:sz="6" w:space="0" w:color="auto"/>
            </w:tcBorders>
            <w:vAlign w:val="center"/>
          </w:tcPr>
          <w:p w14:paraId="0446DE1B" w14:textId="77777777" w:rsidR="003A45FF" w:rsidRPr="00B701AB" w:rsidRDefault="003A45FF" w:rsidP="003A45FF">
            <w:pPr>
              <w:spacing w:before="0" w:after="0"/>
              <w:rPr>
                <w:b/>
                <w:szCs w:val="22"/>
              </w:rPr>
            </w:pPr>
          </w:p>
        </w:tc>
        <w:tc>
          <w:tcPr>
            <w:tcW w:w="856" w:type="pct"/>
            <w:tcBorders>
              <w:top w:val="single" w:sz="6" w:space="0" w:color="auto"/>
              <w:left w:val="single" w:sz="6" w:space="0" w:color="auto"/>
              <w:bottom w:val="single" w:sz="6" w:space="0" w:color="auto"/>
              <w:right w:val="single" w:sz="6" w:space="0" w:color="auto"/>
            </w:tcBorders>
            <w:vAlign w:val="center"/>
          </w:tcPr>
          <w:p w14:paraId="2DC372C6" w14:textId="77777777" w:rsidR="003A45FF" w:rsidRPr="00B701AB" w:rsidRDefault="003A45FF" w:rsidP="003A45FF">
            <w:pPr>
              <w:spacing w:before="0" w:after="0"/>
              <w:rPr>
                <w:b/>
                <w:szCs w:val="22"/>
              </w:rPr>
            </w:pPr>
          </w:p>
        </w:tc>
      </w:tr>
      <w:tr w:rsidR="003A45FF" w:rsidRPr="00E84916" w14:paraId="03BE998F" w14:textId="77777777" w:rsidTr="00E234FB">
        <w:trPr>
          <w:cantSplit/>
        </w:trPr>
        <w:tc>
          <w:tcPr>
            <w:tcW w:w="364" w:type="pct"/>
            <w:tcBorders>
              <w:top w:val="single" w:sz="6" w:space="0" w:color="auto"/>
              <w:left w:val="single" w:sz="6" w:space="0" w:color="auto"/>
              <w:bottom w:val="single" w:sz="6" w:space="0" w:color="auto"/>
              <w:right w:val="single" w:sz="6" w:space="0" w:color="auto"/>
            </w:tcBorders>
            <w:vAlign w:val="center"/>
          </w:tcPr>
          <w:p w14:paraId="0DFF6C83" w14:textId="77777777" w:rsidR="003A45FF" w:rsidRPr="00B701AB" w:rsidRDefault="003A45FF" w:rsidP="00E234FB">
            <w:pPr>
              <w:pStyle w:val="aff"/>
              <w:numPr>
                <w:ilvl w:val="0"/>
                <w:numId w:val="418"/>
              </w:numPr>
              <w:tabs>
                <w:tab w:val="left" w:pos="0"/>
              </w:tabs>
              <w:snapToGrid w:val="0"/>
              <w:ind w:left="0" w:firstLine="0"/>
              <w:contextualSpacing w:val="0"/>
              <w:jc w:val="center"/>
              <w:rPr>
                <w:bCs/>
                <w:szCs w:val="22"/>
                <w:lang w:eastAsia="el-GR"/>
              </w:rPr>
            </w:pPr>
          </w:p>
        </w:tc>
        <w:tc>
          <w:tcPr>
            <w:tcW w:w="2144" w:type="pct"/>
            <w:tcBorders>
              <w:top w:val="single" w:sz="6" w:space="0" w:color="auto"/>
              <w:left w:val="single" w:sz="6" w:space="0" w:color="auto"/>
              <w:bottom w:val="single" w:sz="6" w:space="0" w:color="auto"/>
              <w:right w:val="single" w:sz="6" w:space="0" w:color="auto"/>
            </w:tcBorders>
            <w:vAlign w:val="center"/>
          </w:tcPr>
          <w:p w14:paraId="1AF2A287" w14:textId="77777777" w:rsidR="003A45FF" w:rsidRPr="00B701AB" w:rsidRDefault="003A45FF" w:rsidP="003A45FF">
            <w:pPr>
              <w:pStyle w:val="Tabletext"/>
              <w:spacing w:before="0" w:after="0"/>
              <w:rPr>
                <w:rFonts w:ascii="Calibri" w:hAnsi="Calibri" w:cs="Calibri"/>
                <w:sz w:val="22"/>
                <w:szCs w:val="22"/>
              </w:rPr>
            </w:pPr>
            <w:r w:rsidRPr="00B701AB">
              <w:rPr>
                <w:rFonts w:ascii="Calibri" w:hAnsi="Calibri" w:cs="Calibri"/>
                <w:sz w:val="22"/>
                <w:szCs w:val="22"/>
              </w:rPr>
              <w:t xml:space="preserve">Συμμόρφωση στις απαιτήσεις της § </w:t>
            </w:r>
            <w:r w:rsidRPr="00B701AB">
              <w:rPr>
                <w:rFonts w:ascii="Calibri" w:hAnsi="Calibri" w:cs="Calibri"/>
                <w:sz w:val="22"/>
                <w:szCs w:val="22"/>
              </w:rPr>
              <w:fldChar w:fldCharType="begin"/>
            </w:r>
            <w:r w:rsidRPr="00B701AB">
              <w:rPr>
                <w:rFonts w:ascii="Calibri" w:hAnsi="Calibri" w:cs="Calibri"/>
                <w:sz w:val="22"/>
                <w:szCs w:val="22"/>
              </w:rPr>
              <w:instrText xml:space="preserve"> REF _Ref508019558 \r \h  \* MERGEFORMAT </w:instrText>
            </w:r>
            <w:r w:rsidRPr="00B701AB">
              <w:rPr>
                <w:rFonts w:ascii="Calibri" w:hAnsi="Calibri" w:cs="Calibri"/>
                <w:sz w:val="22"/>
                <w:szCs w:val="22"/>
              </w:rPr>
            </w:r>
            <w:r w:rsidRPr="00B701AB">
              <w:rPr>
                <w:rFonts w:ascii="Calibri" w:hAnsi="Calibri" w:cs="Calibri"/>
                <w:sz w:val="22"/>
                <w:szCs w:val="22"/>
              </w:rPr>
              <w:fldChar w:fldCharType="separate"/>
            </w:r>
            <w:r w:rsidR="00CA00DF">
              <w:rPr>
                <w:rFonts w:ascii="Calibri" w:hAnsi="Calibri" w:cs="Calibri"/>
                <w:sz w:val="22"/>
                <w:szCs w:val="22"/>
              </w:rPr>
              <w:t>7.1.4.4</w:t>
            </w:r>
            <w:r w:rsidRPr="00B701AB">
              <w:rPr>
                <w:rFonts w:ascii="Calibri" w:hAnsi="Calibri" w:cs="Calibri"/>
                <w:sz w:val="22"/>
                <w:szCs w:val="22"/>
              </w:rPr>
              <w:fldChar w:fldCharType="end"/>
            </w:r>
            <w:r w:rsidRPr="00B701AB">
              <w:rPr>
                <w:rFonts w:ascii="Calibri" w:hAnsi="Calibri" w:cs="Calibri"/>
                <w:sz w:val="22"/>
                <w:szCs w:val="22"/>
              </w:rPr>
              <w:t xml:space="preserve"> </w:t>
            </w:r>
            <w:r w:rsidRPr="00B701AB">
              <w:rPr>
                <w:rFonts w:ascii="Calibri" w:hAnsi="Calibri" w:cs="Calibri"/>
                <w:sz w:val="22"/>
                <w:szCs w:val="22"/>
              </w:rPr>
              <w:fldChar w:fldCharType="begin"/>
            </w:r>
            <w:r w:rsidRPr="00B701AB">
              <w:rPr>
                <w:rFonts w:ascii="Calibri" w:hAnsi="Calibri" w:cs="Calibri"/>
                <w:sz w:val="22"/>
                <w:szCs w:val="22"/>
              </w:rPr>
              <w:instrText xml:space="preserve"> REF _Ref508019568 \h  \* MERGEFORMAT </w:instrText>
            </w:r>
            <w:r w:rsidRPr="00B701AB">
              <w:rPr>
                <w:rFonts w:ascii="Calibri" w:hAnsi="Calibri" w:cs="Calibri"/>
                <w:sz w:val="22"/>
                <w:szCs w:val="22"/>
              </w:rPr>
            </w:r>
            <w:r w:rsidRPr="00B701AB">
              <w:rPr>
                <w:rFonts w:ascii="Calibri" w:hAnsi="Calibri" w:cs="Calibri"/>
                <w:sz w:val="22"/>
                <w:szCs w:val="22"/>
              </w:rPr>
              <w:fldChar w:fldCharType="separate"/>
            </w:r>
            <w:r w:rsidR="00CA00DF" w:rsidRPr="00CA00DF">
              <w:rPr>
                <w:rFonts w:ascii="Calibri" w:hAnsi="Calibri" w:cs="Calibri"/>
                <w:sz w:val="22"/>
                <w:szCs w:val="22"/>
              </w:rPr>
              <w:t>Υποσύστημα Διαχείρισης Μητρώου</w:t>
            </w:r>
            <w:r w:rsidRPr="00B701AB">
              <w:rPr>
                <w:rFonts w:ascii="Calibri" w:hAnsi="Calibri" w:cs="Calibri"/>
                <w:sz w:val="22"/>
                <w:szCs w:val="22"/>
              </w:rPr>
              <w:fldChar w:fldCharType="end"/>
            </w:r>
          </w:p>
        </w:tc>
        <w:tc>
          <w:tcPr>
            <w:tcW w:w="862" w:type="pct"/>
            <w:tcBorders>
              <w:top w:val="single" w:sz="6" w:space="0" w:color="auto"/>
              <w:left w:val="single" w:sz="6" w:space="0" w:color="auto"/>
              <w:bottom w:val="single" w:sz="6" w:space="0" w:color="auto"/>
              <w:right w:val="single" w:sz="6" w:space="0" w:color="auto"/>
            </w:tcBorders>
          </w:tcPr>
          <w:p w14:paraId="6951CCB6" w14:textId="77777777" w:rsidR="003A45FF" w:rsidRPr="00B701AB" w:rsidRDefault="003A45FF" w:rsidP="003A45FF">
            <w:pPr>
              <w:spacing w:before="0" w:after="0"/>
              <w:jc w:val="center"/>
              <w:rPr>
                <w:szCs w:val="22"/>
              </w:rPr>
            </w:pPr>
            <w:r w:rsidRPr="00B701AB">
              <w:rPr>
                <w:szCs w:val="22"/>
              </w:rPr>
              <w:t>ΝΑΙ</w:t>
            </w:r>
          </w:p>
        </w:tc>
        <w:tc>
          <w:tcPr>
            <w:tcW w:w="774" w:type="pct"/>
            <w:tcBorders>
              <w:top w:val="single" w:sz="6" w:space="0" w:color="auto"/>
              <w:left w:val="single" w:sz="6" w:space="0" w:color="auto"/>
              <w:bottom w:val="single" w:sz="6" w:space="0" w:color="auto"/>
              <w:right w:val="single" w:sz="6" w:space="0" w:color="auto"/>
            </w:tcBorders>
            <w:vAlign w:val="center"/>
          </w:tcPr>
          <w:p w14:paraId="022760C0" w14:textId="77777777" w:rsidR="003A45FF" w:rsidRPr="00B701AB" w:rsidRDefault="003A45FF" w:rsidP="003A45FF">
            <w:pPr>
              <w:spacing w:before="0" w:after="0"/>
              <w:rPr>
                <w:b/>
                <w:szCs w:val="22"/>
              </w:rPr>
            </w:pPr>
          </w:p>
        </w:tc>
        <w:tc>
          <w:tcPr>
            <w:tcW w:w="856" w:type="pct"/>
            <w:tcBorders>
              <w:top w:val="single" w:sz="6" w:space="0" w:color="auto"/>
              <w:left w:val="single" w:sz="6" w:space="0" w:color="auto"/>
              <w:bottom w:val="single" w:sz="6" w:space="0" w:color="auto"/>
              <w:right w:val="single" w:sz="6" w:space="0" w:color="auto"/>
            </w:tcBorders>
            <w:vAlign w:val="center"/>
          </w:tcPr>
          <w:p w14:paraId="3BB7582D" w14:textId="77777777" w:rsidR="003A45FF" w:rsidRPr="00B701AB" w:rsidRDefault="003A45FF" w:rsidP="003A45FF">
            <w:pPr>
              <w:spacing w:before="0" w:after="0"/>
              <w:rPr>
                <w:b/>
                <w:szCs w:val="22"/>
              </w:rPr>
            </w:pPr>
          </w:p>
        </w:tc>
      </w:tr>
      <w:tr w:rsidR="003A45FF" w:rsidRPr="00E84916" w14:paraId="734A2C84" w14:textId="77777777" w:rsidTr="00E234FB">
        <w:trPr>
          <w:cantSplit/>
        </w:trPr>
        <w:tc>
          <w:tcPr>
            <w:tcW w:w="364" w:type="pct"/>
            <w:tcBorders>
              <w:top w:val="single" w:sz="6" w:space="0" w:color="auto"/>
              <w:left w:val="single" w:sz="6" w:space="0" w:color="auto"/>
              <w:bottom w:val="single" w:sz="6" w:space="0" w:color="auto"/>
              <w:right w:val="single" w:sz="6" w:space="0" w:color="auto"/>
            </w:tcBorders>
            <w:vAlign w:val="center"/>
          </w:tcPr>
          <w:p w14:paraId="4215B9F2" w14:textId="77777777" w:rsidR="003A45FF" w:rsidRPr="00B701AB" w:rsidRDefault="003A45FF" w:rsidP="00E234FB">
            <w:pPr>
              <w:pStyle w:val="aff"/>
              <w:numPr>
                <w:ilvl w:val="0"/>
                <w:numId w:val="418"/>
              </w:numPr>
              <w:tabs>
                <w:tab w:val="left" w:pos="0"/>
              </w:tabs>
              <w:snapToGrid w:val="0"/>
              <w:ind w:left="0" w:firstLine="0"/>
              <w:contextualSpacing w:val="0"/>
              <w:jc w:val="center"/>
              <w:rPr>
                <w:bCs/>
                <w:szCs w:val="22"/>
                <w:lang w:eastAsia="el-GR"/>
              </w:rPr>
            </w:pPr>
          </w:p>
        </w:tc>
        <w:tc>
          <w:tcPr>
            <w:tcW w:w="2144" w:type="pct"/>
            <w:tcBorders>
              <w:top w:val="single" w:sz="6" w:space="0" w:color="auto"/>
              <w:left w:val="single" w:sz="6" w:space="0" w:color="auto"/>
              <w:bottom w:val="single" w:sz="6" w:space="0" w:color="auto"/>
              <w:right w:val="single" w:sz="6" w:space="0" w:color="auto"/>
            </w:tcBorders>
            <w:vAlign w:val="center"/>
          </w:tcPr>
          <w:p w14:paraId="568B5F31" w14:textId="77777777" w:rsidR="003A45FF" w:rsidRPr="00B701AB" w:rsidRDefault="003A45FF" w:rsidP="003A45FF">
            <w:pPr>
              <w:pStyle w:val="Tabletext"/>
              <w:spacing w:before="0" w:after="0"/>
              <w:rPr>
                <w:rFonts w:ascii="Calibri" w:hAnsi="Calibri" w:cs="Calibri"/>
                <w:sz w:val="22"/>
                <w:szCs w:val="22"/>
              </w:rPr>
            </w:pPr>
            <w:r w:rsidRPr="00B701AB">
              <w:rPr>
                <w:rFonts w:ascii="Calibri" w:hAnsi="Calibri" w:cs="Calibri"/>
                <w:sz w:val="22"/>
                <w:szCs w:val="22"/>
              </w:rPr>
              <w:t>Συμμόρφωση στις απαιτήσεις της §</w:t>
            </w:r>
            <w:r w:rsidRPr="00B701AB">
              <w:rPr>
                <w:rFonts w:ascii="Calibri" w:hAnsi="Calibri" w:cs="Calibri"/>
                <w:sz w:val="22"/>
                <w:szCs w:val="22"/>
              </w:rPr>
              <w:fldChar w:fldCharType="begin"/>
            </w:r>
            <w:r w:rsidRPr="00B701AB">
              <w:rPr>
                <w:rFonts w:ascii="Calibri" w:hAnsi="Calibri" w:cs="Calibri"/>
                <w:sz w:val="22"/>
                <w:szCs w:val="22"/>
              </w:rPr>
              <w:instrText xml:space="preserve"> REF _Ref508019595 \r \h  \* MERGEFORMAT </w:instrText>
            </w:r>
            <w:r w:rsidRPr="00B701AB">
              <w:rPr>
                <w:rFonts w:ascii="Calibri" w:hAnsi="Calibri" w:cs="Calibri"/>
                <w:sz w:val="22"/>
                <w:szCs w:val="22"/>
              </w:rPr>
            </w:r>
            <w:r w:rsidRPr="00B701AB">
              <w:rPr>
                <w:rFonts w:ascii="Calibri" w:hAnsi="Calibri" w:cs="Calibri"/>
                <w:sz w:val="22"/>
                <w:szCs w:val="22"/>
              </w:rPr>
              <w:fldChar w:fldCharType="separate"/>
            </w:r>
            <w:r w:rsidR="00CA00DF">
              <w:rPr>
                <w:rFonts w:ascii="Calibri" w:hAnsi="Calibri" w:cs="Calibri"/>
                <w:sz w:val="22"/>
                <w:szCs w:val="22"/>
              </w:rPr>
              <w:t>7.1.4.5</w:t>
            </w:r>
            <w:r w:rsidRPr="00B701AB">
              <w:rPr>
                <w:rFonts w:ascii="Calibri" w:hAnsi="Calibri" w:cs="Calibri"/>
                <w:sz w:val="22"/>
                <w:szCs w:val="22"/>
              </w:rPr>
              <w:fldChar w:fldCharType="end"/>
            </w:r>
            <w:r w:rsidRPr="00B701AB">
              <w:rPr>
                <w:rFonts w:ascii="Calibri" w:hAnsi="Calibri" w:cs="Calibri"/>
                <w:sz w:val="22"/>
                <w:szCs w:val="22"/>
              </w:rPr>
              <w:t xml:space="preserve"> </w:t>
            </w:r>
            <w:r w:rsidRPr="00B701AB">
              <w:rPr>
                <w:rFonts w:ascii="Calibri" w:hAnsi="Calibri" w:cs="Calibri"/>
                <w:sz w:val="22"/>
                <w:szCs w:val="22"/>
              </w:rPr>
              <w:fldChar w:fldCharType="begin"/>
            </w:r>
            <w:r w:rsidRPr="00B701AB">
              <w:rPr>
                <w:rFonts w:ascii="Calibri" w:hAnsi="Calibri" w:cs="Calibri"/>
                <w:sz w:val="22"/>
                <w:szCs w:val="22"/>
              </w:rPr>
              <w:instrText xml:space="preserve"> REF _Ref508019579 \h  \* MERGEFORMAT </w:instrText>
            </w:r>
            <w:r w:rsidRPr="00B701AB">
              <w:rPr>
                <w:rFonts w:ascii="Calibri" w:hAnsi="Calibri" w:cs="Calibri"/>
                <w:sz w:val="22"/>
                <w:szCs w:val="22"/>
              </w:rPr>
            </w:r>
            <w:r w:rsidRPr="00B701AB">
              <w:rPr>
                <w:rFonts w:ascii="Calibri" w:hAnsi="Calibri" w:cs="Calibri"/>
                <w:sz w:val="22"/>
                <w:szCs w:val="22"/>
              </w:rPr>
              <w:fldChar w:fldCharType="separate"/>
            </w:r>
            <w:r w:rsidR="00CA00DF" w:rsidRPr="00CA00DF">
              <w:rPr>
                <w:rFonts w:ascii="Calibri" w:hAnsi="Calibri" w:cs="Calibri"/>
                <w:sz w:val="22"/>
                <w:szCs w:val="22"/>
              </w:rPr>
              <w:t>Υποσύστημα Διαχείρισης Επιχειρησιακών Διαδικασιών</w:t>
            </w:r>
            <w:r w:rsidRPr="00B701AB">
              <w:rPr>
                <w:rFonts w:ascii="Calibri" w:hAnsi="Calibri" w:cs="Calibri"/>
                <w:sz w:val="22"/>
                <w:szCs w:val="22"/>
              </w:rPr>
              <w:fldChar w:fldCharType="end"/>
            </w:r>
          </w:p>
        </w:tc>
        <w:tc>
          <w:tcPr>
            <w:tcW w:w="862" w:type="pct"/>
            <w:tcBorders>
              <w:top w:val="single" w:sz="6" w:space="0" w:color="auto"/>
              <w:left w:val="single" w:sz="6" w:space="0" w:color="auto"/>
              <w:bottom w:val="single" w:sz="6" w:space="0" w:color="auto"/>
              <w:right w:val="single" w:sz="6" w:space="0" w:color="auto"/>
            </w:tcBorders>
            <w:vAlign w:val="center"/>
          </w:tcPr>
          <w:p w14:paraId="3BCFB251" w14:textId="77777777" w:rsidR="003A45FF" w:rsidRPr="00B701AB" w:rsidRDefault="003A45FF">
            <w:pPr>
              <w:spacing w:before="0" w:after="0"/>
              <w:jc w:val="center"/>
              <w:rPr>
                <w:szCs w:val="22"/>
              </w:rPr>
            </w:pPr>
            <w:r w:rsidRPr="00B701AB">
              <w:rPr>
                <w:szCs w:val="22"/>
              </w:rPr>
              <w:t>ΝΑΙ</w:t>
            </w:r>
          </w:p>
        </w:tc>
        <w:tc>
          <w:tcPr>
            <w:tcW w:w="774" w:type="pct"/>
            <w:tcBorders>
              <w:top w:val="single" w:sz="6" w:space="0" w:color="auto"/>
              <w:left w:val="single" w:sz="6" w:space="0" w:color="auto"/>
              <w:bottom w:val="single" w:sz="6" w:space="0" w:color="auto"/>
              <w:right w:val="single" w:sz="6" w:space="0" w:color="auto"/>
            </w:tcBorders>
            <w:vAlign w:val="center"/>
          </w:tcPr>
          <w:p w14:paraId="29F8AD43" w14:textId="77777777" w:rsidR="003A45FF" w:rsidRPr="00B701AB" w:rsidRDefault="003A45FF" w:rsidP="003A45FF">
            <w:pPr>
              <w:spacing w:before="0" w:after="0"/>
              <w:rPr>
                <w:b/>
                <w:szCs w:val="22"/>
              </w:rPr>
            </w:pPr>
          </w:p>
        </w:tc>
        <w:tc>
          <w:tcPr>
            <w:tcW w:w="856" w:type="pct"/>
            <w:tcBorders>
              <w:top w:val="single" w:sz="6" w:space="0" w:color="auto"/>
              <w:left w:val="single" w:sz="6" w:space="0" w:color="auto"/>
              <w:bottom w:val="single" w:sz="6" w:space="0" w:color="auto"/>
              <w:right w:val="single" w:sz="6" w:space="0" w:color="auto"/>
            </w:tcBorders>
            <w:vAlign w:val="center"/>
          </w:tcPr>
          <w:p w14:paraId="441BA307" w14:textId="77777777" w:rsidR="003A45FF" w:rsidRPr="00B701AB" w:rsidRDefault="003A45FF" w:rsidP="003A45FF">
            <w:pPr>
              <w:spacing w:before="0" w:after="0"/>
              <w:rPr>
                <w:b/>
                <w:szCs w:val="22"/>
              </w:rPr>
            </w:pPr>
          </w:p>
        </w:tc>
      </w:tr>
      <w:tr w:rsidR="009D2B1D" w:rsidRPr="00A009FB" w14:paraId="11CBE01D" w14:textId="77777777" w:rsidTr="00E234FB">
        <w:trPr>
          <w:cantSplit/>
        </w:trPr>
        <w:tc>
          <w:tcPr>
            <w:tcW w:w="364" w:type="pct"/>
            <w:tcBorders>
              <w:top w:val="single" w:sz="6" w:space="0" w:color="auto"/>
              <w:left w:val="single" w:sz="6" w:space="0" w:color="auto"/>
              <w:bottom w:val="single" w:sz="6" w:space="0" w:color="auto"/>
              <w:right w:val="single" w:sz="6" w:space="0" w:color="auto"/>
            </w:tcBorders>
            <w:vAlign w:val="center"/>
          </w:tcPr>
          <w:p w14:paraId="7F9AB025" w14:textId="77777777" w:rsidR="009D2B1D" w:rsidRPr="00B701AB" w:rsidRDefault="009D2B1D" w:rsidP="00B701AB">
            <w:pPr>
              <w:pStyle w:val="aff"/>
              <w:numPr>
                <w:ilvl w:val="1"/>
                <w:numId w:val="418"/>
              </w:numPr>
              <w:tabs>
                <w:tab w:val="left" w:pos="0"/>
              </w:tabs>
              <w:snapToGrid w:val="0"/>
              <w:ind w:left="0" w:firstLine="0"/>
              <w:contextualSpacing w:val="0"/>
              <w:jc w:val="center"/>
              <w:rPr>
                <w:bCs/>
                <w:szCs w:val="22"/>
                <w:lang w:eastAsia="el-GR"/>
              </w:rPr>
            </w:pPr>
          </w:p>
        </w:tc>
        <w:tc>
          <w:tcPr>
            <w:tcW w:w="2144" w:type="pct"/>
            <w:tcBorders>
              <w:top w:val="single" w:sz="6" w:space="0" w:color="auto"/>
              <w:left w:val="single" w:sz="6" w:space="0" w:color="auto"/>
              <w:bottom w:val="single" w:sz="6" w:space="0" w:color="auto"/>
              <w:right w:val="single" w:sz="6" w:space="0" w:color="auto"/>
            </w:tcBorders>
            <w:vAlign w:val="center"/>
          </w:tcPr>
          <w:p w14:paraId="6C6486BB" w14:textId="77777777" w:rsidR="009D2B1D" w:rsidRPr="00B701AB" w:rsidRDefault="009D2B1D" w:rsidP="009D2B1D">
            <w:pPr>
              <w:pStyle w:val="Tabletext"/>
              <w:spacing w:before="0" w:after="0"/>
              <w:rPr>
                <w:rFonts w:ascii="Calibri" w:hAnsi="Calibri" w:cs="Calibri"/>
                <w:sz w:val="22"/>
                <w:szCs w:val="22"/>
              </w:rPr>
            </w:pPr>
            <w:r w:rsidRPr="00B701AB">
              <w:rPr>
                <w:rFonts w:ascii="Calibri" w:hAnsi="Calibri" w:cs="Calibri"/>
                <w:sz w:val="22"/>
                <w:szCs w:val="22"/>
              </w:rPr>
              <w:t>Η σχεδίαση των διαδικασιών θα γίνει με βάση μια γενική διαδικασία που θα περιέχει τα στάδια που είναι κοινά σε όλες τις διαδικασίες</w:t>
            </w:r>
          </w:p>
        </w:tc>
        <w:tc>
          <w:tcPr>
            <w:tcW w:w="862" w:type="pct"/>
            <w:tcBorders>
              <w:top w:val="single" w:sz="6" w:space="0" w:color="auto"/>
              <w:left w:val="single" w:sz="6" w:space="0" w:color="auto"/>
              <w:bottom w:val="single" w:sz="6" w:space="0" w:color="auto"/>
              <w:right w:val="single" w:sz="6" w:space="0" w:color="auto"/>
            </w:tcBorders>
            <w:vAlign w:val="center"/>
          </w:tcPr>
          <w:p w14:paraId="6791A78C" w14:textId="77777777" w:rsidR="009D2B1D" w:rsidRPr="00B701AB" w:rsidRDefault="009D2B1D" w:rsidP="009D2B1D">
            <w:pPr>
              <w:spacing w:before="0" w:after="0"/>
              <w:jc w:val="center"/>
              <w:rPr>
                <w:szCs w:val="22"/>
                <w:lang w:val="el-GR"/>
              </w:rPr>
            </w:pPr>
          </w:p>
        </w:tc>
        <w:tc>
          <w:tcPr>
            <w:tcW w:w="774" w:type="pct"/>
            <w:tcBorders>
              <w:top w:val="single" w:sz="6" w:space="0" w:color="auto"/>
              <w:left w:val="single" w:sz="6" w:space="0" w:color="auto"/>
              <w:bottom w:val="single" w:sz="6" w:space="0" w:color="auto"/>
              <w:right w:val="single" w:sz="6" w:space="0" w:color="auto"/>
            </w:tcBorders>
            <w:vAlign w:val="center"/>
          </w:tcPr>
          <w:p w14:paraId="59D58A30" w14:textId="77777777" w:rsidR="009D2B1D" w:rsidRPr="00B701AB" w:rsidRDefault="009D2B1D" w:rsidP="009D2B1D">
            <w:pPr>
              <w:spacing w:before="0" w:after="0"/>
              <w:rPr>
                <w:b/>
                <w:szCs w:val="22"/>
                <w:lang w:val="el-GR"/>
              </w:rPr>
            </w:pPr>
          </w:p>
        </w:tc>
        <w:tc>
          <w:tcPr>
            <w:tcW w:w="856" w:type="pct"/>
            <w:tcBorders>
              <w:top w:val="single" w:sz="6" w:space="0" w:color="auto"/>
              <w:left w:val="single" w:sz="6" w:space="0" w:color="auto"/>
              <w:bottom w:val="single" w:sz="6" w:space="0" w:color="auto"/>
              <w:right w:val="single" w:sz="6" w:space="0" w:color="auto"/>
            </w:tcBorders>
            <w:vAlign w:val="center"/>
          </w:tcPr>
          <w:p w14:paraId="70233597" w14:textId="77777777" w:rsidR="009D2B1D" w:rsidRPr="00B701AB" w:rsidRDefault="009D2B1D" w:rsidP="009D2B1D">
            <w:pPr>
              <w:spacing w:before="0" w:after="0"/>
              <w:rPr>
                <w:b/>
                <w:szCs w:val="22"/>
                <w:lang w:val="el-GR"/>
              </w:rPr>
            </w:pPr>
          </w:p>
        </w:tc>
      </w:tr>
      <w:tr w:rsidR="009D2B1D" w:rsidRPr="00A009FB" w14:paraId="3E7E0A9A" w14:textId="77777777" w:rsidTr="00E234FB">
        <w:trPr>
          <w:cantSplit/>
        </w:trPr>
        <w:tc>
          <w:tcPr>
            <w:tcW w:w="364" w:type="pct"/>
            <w:tcBorders>
              <w:top w:val="single" w:sz="6" w:space="0" w:color="auto"/>
              <w:left w:val="single" w:sz="6" w:space="0" w:color="auto"/>
              <w:bottom w:val="single" w:sz="6" w:space="0" w:color="auto"/>
              <w:right w:val="single" w:sz="6" w:space="0" w:color="auto"/>
            </w:tcBorders>
            <w:vAlign w:val="center"/>
          </w:tcPr>
          <w:p w14:paraId="55616E8F" w14:textId="77777777" w:rsidR="009D2B1D" w:rsidRPr="00B701AB" w:rsidRDefault="009D2B1D" w:rsidP="00B701AB">
            <w:pPr>
              <w:pStyle w:val="aff"/>
              <w:numPr>
                <w:ilvl w:val="1"/>
                <w:numId w:val="418"/>
              </w:numPr>
              <w:tabs>
                <w:tab w:val="left" w:pos="0"/>
              </w:tabs>
              <w:snapToGrid w:val="0"/>
              <w:ind w:left="0" w:firstLine="0"/>
              <w:contextualSpacing w:val="0"/>
              <w:jc w:val="center"/>
              <w:rPr>
                <w:bCs/>
                <w:szCs w:val="22"/>
                <w:lang w:val="el-GR" w:eastAsia="el-GR"/>
              </w:rPr>
            </w:pPr>
          </w:p>
        </w:tc>
        <w:tc>
          <w:tcPr>
            <w:tcW w:w="2144" w:type="pct"/>
            <w:tcBorders>
              <w:top w:val="single" w:sz="6" w:space="0" w:color="auto"/>
              <w:left w:val="single" w:sz="6" w:space="0" w:color="auto"/>
              <w:bottom w:val="single" w:sz="6" w:space="0" w:color="auto"/>
              <w:right w:val="single" w:sz="6" w:space="0" w:color="auto"/>
            </w:tcBorders>
            <w:vAlign w:val="center"/>
          </w:tcPr>
          <w:p w14:paraId="15DB3C5E" w14:textId="77777777" w:rsidR="009D2B1D" w:rsidRPr="00B701AB" w:rsidRDefault="009D2B1D" w:rsidP="009D2B1D">
            <w:pPr>
              <w:pStyle w:val="Tabletext"/>
              <w:spacing w:before="0" w:after="0"/>
              <w:rPr>
                <w:rFonts w:ascii="Calibri" w:hAnsi="Calibri" w:cs="Calibri"/>
                <w:sz w:val="22"/>
                <w:szCs w:val="22"/>
              </w:rPr>
            </w:pPr>
            <w:r w:rsidRPr="00B701AB">
              <w:rPr>
                <w:rFonts w:ascii="Calibri" w:hAnsi="Calibri" w:cs="Calibri"/>
                <w:sz w:val="22"/>
                <w:szCs w:val="22"/>
              </w:rPr>
              <w:t>Να αναφερθεί η μέθοδος με βάση την οποία προδιαγράφονται τα έντυπα (WYSIWYG, JSON κλπ.)</w:t>
            </w:r>
          </w:p>
        </w:tc>
        <w:tc>
          <w:tcPr>
            <w:tcW w:w="862" w:type="pct"/>
            <w:tcBorders>
              <w:top w:val="single" w:sz="6" w:space="0" w:color="auto"/>
              <w:left w:val="single" w:sz="6" w:space="0" w:color="auto"/>
              <w:bottom w:val="single" w:sz="6" w:space="0" w:color="auto"/>
              <w:right w:val="single" w:sz="6" w:space="0" w:color="auto"/>
            </w:tcBorders>
            <w:vAlign w:val="center"/>
          </w:tcPr>
          <w:p w14:paraId="16A7A284" w14:textId="77777777" w:rsidR="009D2B1D" w:rsidRPr="00B701AB" w:rsidRDefault="009D2B1D" w:rsidP="009D2B1D">
            <w:pPr>
              <w:spacing w:before="0" w:after="0"/>
              <w:jc w:val="center"/>
              <w:rPr>
                <w:szCs w:val="22"/>
                <w:lang w:val="el-GR"/>
              </w:rPr>
            </w:pPr>
          </w:p>
        </w:tc>
        <w:tc>
          <w:tcPr>
            <w:tcW w:w="774" w:type="pct"/>
            <w:tcBorders>
              <w:top w:val="single" w:sz="6" w:space="0" w:color="auto"/>
              <w:left w:val="single" w:sz="6" w:space="0" w:color="auto"/>
              <w:bottom w:val="single" w:sz="6" w:space="0" w:color="auto"/>
              <w:right w:val="single" w:sz="6" w:space="0" w:color="auto"/>
            </w:tcBorders>
            <w:vAlign w:val="center"/>
          </w:tcPr>
          <w:p w14:paraId="3812568E" w14:textId="77777777" w:rsidR="009D2B1D" w:rsidRPr="00B701AB" w:rsidRDefault="009D2B1D" w:rsidP="009D2B1D">
            <w:pPr>
              <w:spacing w:before="0" w:after="0"/>
              <w:rPr>
                <w:b/>
                <w:szCs w:val="22"/>
                <w:lang w:val="el-GR"/>
              </w:rPr>
            </w:pPr>
          </w:p>
        </w:tc>
        <w:tc>
          <w:tcPr>
            <w:tcW w:w="856" w:type="pct"/>
            <w:tcBorders>
              <w:top w:val="single" w:sz="6" w:space="0" w:color="auto"/>
              <w:left w:val="single" w:sz="6" w:space="0" w:color="auto"/>
              <w:bottom w:val="single" w:sz="6" w:space="0" w:color="auto"/>
              <w:right w:val="single" w:sz="6" w:space="0" w:color="auto"/>
            </w:tcBorders>
            <w:vAlign w:val="center"/>
          </w:tcPr>
          <w:p w14:paraId="328F4CB2" w14:textId="77777777" w:rsidR="009D2B1D" w:rsidRPr="00B701AB" w:rsidRDefault="009D2B1D" w:rsidP="009D2B1D">
            <w:pPr>
              <w:spacing w:before="0" w:after="0"/>
              <w:rPr>
                <w:b/>
                <w:szCs w:val="22"/>
                <w:lang w:val="el-GR"/>
              </w:rPr>
            </w:pPr>
          </w:p>
        </w:tc>
      </w:tr>
      <w:tr w:rsidR="009D2B1D" w:rsidRPr="00A009FB" w14:paraId="47E65685" w14:textId="77777777" w:rsidTr="00E234FB">
        <w:trPr>
          <w:cantSplit/>
        </w:trPr>
        <w:tc>
          <w:tcPr>
            <w:tcW w:w="364" w:type="pct"/>
            <w:tcBorders>
              <w:top w:val="single" w:sz="6" w:space="0" w:color="auto"/>
              <w:left w:val="single" w:sz="6" w:space="0" w:color="auto"/>
              <w:bottom w:val="single" w:sz="6" w:space="0" w:color="auto"/>
              <w:right w:val="single" w:sz="6" w:space="0" w:color="auto"/>
            </w:tcBorders>
            <w:vAlign w:val="center"/>
          </w:tcPr>
          <w:p w14:paraId="046989CB" w14:textId="77777777" w:rsidR="009D2B1D" w:rsidRPr="00B701AB" w:rsidRDefault="009D2B1D" w:rsidP="00B701AB">
            <w:pPr>
              <w:pStyle w:val="aff"/>
              <w:numPr>
                <w:ilvl w:val="1"/>
                <w:numId w:val="418"/>
              </w:numPr>
              <w:tabs>
                <w:tab w:val="left" w:pos="0"/>
              </w:tabs>
              <w:snapToGrid w:val="0"/>
              <w:ind w:left="0" w:firstLine="0"/>
              <w:contextualSpacing w:val="0"/>
              <w:jc w:val="center"/>
              <w:rPr>
                <w:bCs/>
                <w:szCs w:val="22"/>
                <w:lang w:val="el-GR" w:eastAsia="el-GR"/>
              </w:rPr>
            </w:pPr>
          </w:p>
        </w:tc>
        <w:tc>
          <w:tcPr>
            <w:tcW w:w="2144" w:type="pct"/>
            <w:tcBorders>
              <w:top w:val="single" w:sz="6" w:space="0" w:color="auto"/>
              <w:left w:val="single" w:sz="6" w:space="0" w:color="auto"/>
              <w:bottom w:val="single" w:sz="6" w:space="0" w:color="auto"/>
              <w:right w:val="single" w:sz="6" w:space="0" w:color="auto"/>
            </w:tcBorders>
            <w:vAlign w:val="center"/>
          </w:tcPr>
          <w:p w14:paraId="5FD7EE09" w14:textId="77777777" w:rsidR="009D2B1D" w:rsidRPr="00B701AB" w:rsidRDefault="009D2B1D" w:rsidP="009D2B1D">
            <w:pPr>
              <w:rPr>
                <w:szCs w:val="22"/>
                <w:lang w:val="el-GR"/>
              </w:rPr>
            </w:pPr>
            <w:r w:rsidRPr="00B701AB">
              <w:rPr>
                <w:szCs w:val="22"/>
                <w:lang w:val="el-GR"/>
              </w:rPr>
              <w:t>Αυτόματη Δημιουργία Περιεχομένου</w:t>
            </w:r>
          </w:p>
          <w:p w14:paraId="79D3BF6F" w14:textId="77777777" w:rsidR="009D2B1D" w:rsidRPr="00B701AB" w:rsidRDefault="009D2B1D" w:rsidP="009D2B1D">
            <w:pPr>
              <w:pStyle w:val="Tabletext"/>
              <w:spacing w:before="0" w:after="0"/>
              <w:rPr>
                <w:rFonts w:ascii="Calibri" w:hAnsi="Calibri" w:cs="Calibri"/>
                <w:sz w:val="22"/>
                <w:szCs w:val="22"/>
              </w:rPr>
            </w:pPr>
            <w:r w:rsidRPr="00B701AB">
              <w:rPr>
                <w:rFonts w:ascii="Calibri" w:hAnsi="Calibri" w:cs="Calibri"/>
                <w:sz w:val="22"/>
                <w:szCs w:val="22"/>
              </w:rPr>
              <w:t>(Να αναφερθεί η προσέγγιση εφόσον υποστηρίζεται)</w:t>
            </w:r>
          </w:p>
        </w:tc>
        <w:tc>
          <w:tcPr>
            <w:tcW w:w="862" w:type="pct"/>
            <w:tcBorders>
              <w:top w:val="single" w:sz="6" w:space="0" w:color="auto"/>
              <w:left w:val="single" w:sz="6" w:space="0" w:color="auto"/>
              <w:bottom w:val="single" w:sz="6" w:space="0" w:color="auto"/>
              <w:right w:val="single" w:sz="6" w:space="0" w:color="auto"/>
            </w:tcBorders>
            <w:vAlign w:val="center"/>
          </w:tcPr>
          <w:p w14:paraId="4B64024E" w14:textId="77777777" w:rsidR="009D2B1D" w:rsidRPr="00B701AB" w:rsidRDefault="009D2B1D" w:rsidP="009D2B1D">
            <w:pPr>
              <w:spacing w:before="0" w:after="0"/>
              <w:jc w:val="center"/>
              <w:rPr>
                <w:szCs w:val="22"/>
                <w:lang w:val="el-GR"/>
              </w:rPr>
            </w:pPr>
          </w:p>
        </w:tc>
        <w:tc>
          <w:tcPr>
            <w:tcW w:w="774" w:type="pct"/>
            <w:tcBorders>
              <w:top w:val="single" w:sz="6" w:space="0" w:color="auto"/>
              <w:left w:val="single" w:sz="6" w:space="0" w:color="auto"/>
              <w:bottom w:val="single" w:sz="6" w:space="0" w:color="auto"/>
              <w:right w:val="single" w:sz="6" w:space="0" w:color="auto"/>
            </w:tcBorders>
            <w:vAlign w:val="center"/>
          </w:tcPr>
          <w:p w14:paraId="56B94346" w14:textId="77777777" w:rsidR="009D2B1D" w:rsidRPr="00B701AB" w:rsidRDefault="009D2B1D" w:rsidP="009D2B1D">
            <w:pPr>
              <w:spacing w:before="0" w:after="0"/>
              <w:rPr>
                <w:b/>
                <w:szCs w:val="22"/>
                <w:lang w:val="el-GR"/>
              </w:rPr>
            </w:pPr>
          </w:p>
        </w:tc>
        <w:tc>
          <w:tcPr>
            <w:tcW w:w="856" w:type="pct"/>
            <w:tcBorders>
              <w:top w:val="single" w:sz="6" w:space="0" w:color="auto"/>
              <w:left w:val="single" w:sz="6" w:space="0" w:color="auto"/>
              <w:bottom w:val="single" w:sz="6" w:space="0" w:color="auto"/>
              <w:right w:val="single" w:sz="6" w:space="0" w:color="auto"/>
            </w:tcBorders>
            <w:vAlign w:val="center"/>
          </w:tcPr>
          <w:p w14:paraId="1C56C593" w14:textId="77777777" w:rsidR="009D2B1D" w:rsidRPr="00B701AB" w:rsidRDefault="009D2B1D" w:rsidP="009D2B1D">
            <w:pPr>
              <w:spacing w:before="0" w:after="0"/>
              <w:rPr>
                <w:b/>
                <w:szCs w:val="22"/>
                <w:lang w:val="el-GR"/>
              </w:rPr>
            </w:pPr>
          </w:p>
        </w:tc>
      </w:tr>
      <w:tr w:rsidR="003A45FF" w:rsidRPr="00E84916" w14:paraId="28EBAAEF" w14:textId="77777777" w:rsidTr="00E234FB">
        <w:trPr>
          <w:cantSplit/>
        </w:trPr>
        <w:tc>
          <w:tcPr>
            <w:tcW w:w="364" w:type="pct"/>
            <w:tcBorders>
              <w:top w:val="single" w:sz="6" w:space="0" w:color="auto"/>
              <w:left w:val="single" w:sz="6" w:space="0" w:color="auto"/>
              <w:bottom w:val="single" w:sz="6" w:space="0" w:color="auto"/>
              <w:right w:val="single" w:sz="6" w:space="0" w:color="auto"/>
            </w:tcBorders>
            <w:vAlign w:val="center"/>
          </w:tcPr>
          <w:p w14:paraId="6A91F60B" w14:textId="77777777" w:rsidR="003A45FF" w:rsidRPr="00B701AB" w:rsidRDefault="003A45FF" w:rsidP="00E234FB">
            <w:pPr>
              <w:pStyle w:val="aff"/>
              <w:numPr>
                <w:ilvl w:val="0"/>
                <w:numId w:val="418"/>
              </w:numPr>
              <w:tabs>
                <w:tab w:val="left" w:pos="0"/>
              </w:tabs>
              <w:snapToGrid w:val="0"/>
              <w:ind w:left="0" w:firstLine="0"/>
              <w:contextualSpacing w:val="0"/>
              <w:jc w:val="center"/>
              <w:rPr>
                <w:bCs/>
                <w:szCs w:val="22"/>
                <w:lang w:val="el-GR" w:eastAsia="el-GR"/>
              </w:rPr>
            </w:pPr>
          </w:p>
        </w:tc>
        <w:tc>
          <w:tcPr>
            <w:tcW w:w="2144" w:type="pct"/>
            <w:tcBorders>
              <w:top w:val="single" w:sz="6" w:space="0" w:color="auto"/>
              <w:left w:val="single" w:sz="6" w:space="0" w:color="auto"/>
              <w:bottom w:val="single" w:sz="6" w:space="0" w:color="auto"/>
              <w:right w:val="single" w:sz="6" w:space="0" w:color="auto"/>
            </w:tcBorders>
            <w:vAlign w:val="center"/>
          </w:tcPr>
          <w:p w14:paraId="7C98FA01" w14:textId="77777777" w:rsidR="003A45FF" w:rsidRPr="00B701AB" w:rsidRDefault="003A45FF" w:rsidP="003A45FF">
            <w:pPr>
              <w:pStyle w:val="Tabletext"/>
              <w:spacing w:before="0" w:after="0"/>
              <w:rPr>
                <w:rFonts w:ascii="Calibri" w:hAnsi="Calibri" w:cs="Calibri"/>
                <w:sz w:val="22"/>
                <w:szCs w:val="22"/>
              </w:rPr>
            </w:pPr>
            <w:r w:rsidRPr="00B701AB">
              <w:rPr>
                <w:rFonts w:ascii="Calibri" w:hAnsi="Calibri" w:cs="Calibri"/>
                <w:sz w:val="22"/>
                <w:szCs w:val="22"/>
              </w:rPr>
              <w:t xml:space="preserve">Συμμόρφωση στις απαιτήσεις της § </w:t>
            </w:r>
            <w:r w:rsidRPr="00B701AB">
              <w:rPr>
                <w:rFonts w:ascii="Calibri" w:hAnsi="Calibri" w:cs="Calibri"/>
                <w:sz w:val="22"/>
                <w:szCs w:val="22"/>
              </w:rPr>
              <w:fldChar w:fldCharType="begin"/>
            </w:r>
            <w:r w:rsidRPr="00B701AB">
              <w:rPr>
                <w:rFonts w:ascii="Calibri" w:hAnsi="Calibri" w:cs="Calibri"/>
                <w:sz w:val="22"/>
                <w:szCs w:val="22"/>
              </w:rPr>
              <w:instrText xml:space="preserve"> REF _Ref508019608 \r \h  \* MERGEFORMAT </w:instrText>
            </w:r>
            <w:r w:rsidRPr="00B701AB">
              <w:rPr>
                <w:rFonts w:ascii="Calibri" w:hAnsi="Calibri" w:cs="Calibri"/>
                <w:sz w:val="22"/>
                <w:szCs w:val="22"/>
              </w:rPr>
            </w:r>
            <w:r w:rsidRPr="00B701AB">
              <w:rPr>
                <w:rFonts w:ascii="Calibri" w:hAnsi="Calibri" w:cs="Calibri"/>
                <w:sz w:val="22"/>
                <w:szCs w:val="22"/>
              </w:rPr>
              <w:fldChar w:fldCharType="separate"/>
            </w:r>
            <w:r w:rsidR="00CA00DF">
              <w:rPr>
                <w:rFonts w:ascii="Calibri" w:hAnsi="Calibri" w:cs="Calibri"/>
                <w:sz w:val="22"/>
                <w:szCs w:val="22"/>
              </w:rPr>
              <w:t>7.1.4.6</w:t>
            </w:r>
            <w:r w:rsidRPr="00B701AB">
              <w:rPr>
                <w:rFonts w:ascii="Calibri" w:hAnsi="Calibri" w:cs="Calibri"/>
                <w:sz w:val="22"/>
                <w:szCs w:val="22"/>
              </w:rPr>
              <w:fldChar w:fldCharType="end"/>
            </w:r>
            <w:r w:rsidRPr="00B701AB">
              <w:rPr>
                <w:rFonts w:ascii="Calibri" w:hAnsi="Calibri" w:cs="Calibri"/>
                <w:sz w:val="22"/>
                <w:szCs w:val="22"/>
              </w:rPr>
              <w:t xml:space="preserve"> </w:t>
            </w:r>
            <w:r w:rsidRPr="00B701AB">
              <w:rPr>
                <w:rFonts w:ascii="Calibri" w:hAnsi="Calibri" w:cs="Calibri"/>
                <w:sz w:val="22"/>
                <w:szCs w:val="22"/>
              </w:rPr>
              <w:fldChar w:fldCharType="begin"/>
            </w:r>
            <w:r w:rsidRPr="00B701AB">
              <w:rPr>
                <w:rFonts w:ascii="Calibri" w:hAnsi="Calibri" w:cs="Calibri"/>
                <w:sz w:val="22"/>
                <w:szCs w:val="22"/>
              </w:rPr>
              <w:instrText xml:space="preserve"> REF _Ref508019618 \h  \* MERGEFORMAT </w:instrText>
            </w:r>
            <w:r w:rsidRPr="00B701AB">
              <w:rPr>
                <w:rFonts w:ascii="Calibri" w:hAnsi="Calibri" w:cs="Calibri"/>
                <w:sz w:val="22"/>
                <w:szCs w:val="22"/>
              </w:rPr>
            </w:r>
            <w:r w:rsidRPr="00B701AB">
              <w:rPr>
                <w:rFonts w:ascii="Calibri" w:hAnsi="Calibri" w:cs="Calibri"/>
                <w:sz w:val="22"/>
                <w:szCs w:val="22"/>
              </w:rPr>
              <w:fldChar w:fldCharType="separate"/>
            </w:r>
            <w:r w:rsidR="00CA00DF" w:rsidRPr="00CA00DF">
              <w:rPr>
                <w:rFonts w:ascii="Calibri" w:hAnsi="Calibri" w:cs="Calibri"/>
                <w:sz w:val="22"/>
                <w:szCs w:val="22"/>
              </w:rPr>
              <w:t>Υποσύστημα Δημιουργίας Αναφορών</w:t>
            </w:r>
            <w:r w:rsidRPr="00B701AB">
              <w:rPr>
                <w:rFonts w:ascii="Calibri" w:hAnsi="Calibri" w:cs="Calibri"/>
                <w:sz w:val="22"/>
                <w:szCs w:val="22"/>
              </w:rPr>
              <w:fldChar w:fldCharType="end"/>
            </w:r>
          </w:p>
        </w:tc>
        <w:tc>
          <w:tcPr>
            <w:tcW w:w="862" w:type="pct"/>
            <w:tcBorders>
              <w:top w:val="single" w:sz="6" w:space="0" w:color="auto"/>
              <w:left w:val="single" w:sz="6" w:space="0" w:color="auto"/>
              <w:bottom w:val="single" w:sz="6" w:space="0" w:color="auto"/>
              <w:right w:val="single" w:sz="6" w:space="0" w:color="auto"/>
            </w:tcBorders>
          </w:tcPr>
          <w:p w14:paraId="13BBFBCA" w14:textId="77777777" w:rsidR="003A45FF" w:rsidRPr="00B701AB" w:rsidRDefault="003A45FF" w:rsidP="003A45FF">
            <w:pPr>
              <w:spacing w:before="0" w:after="0"/>
              <w:jc w:val="center"/>
              <w:rPr>
                <w:szCs w:val="22"/>
              </w:rPr>
            </w:pPr>
            <w:r w:rsidRPr="00B701AB">
              <w:rPr>
                <w:szCs w:val="22"/>
              </w:rPr>
              <w:t>ΝΑΙ</w:t>
            </w:r>
          </w:p>
        </w:tc>
        <w:tc>
          <w:tcPr>
            <w:tcW w:w="774" w:type="pct"/>
            <w:tcBorders>
              <w:top w:val="single" w:sz="6" w:space="0" w:color="auto"/>
              <w:left w:val="single" w:sz="6" w:space="0" w:color="auto"/>
              <w:bottom w:val="single" w:sz="6" w:space="0" w:color="auto"/>
              <w:right w:val="single" w:sz="6" w:space="0" w:color="auto"/>
            </w:tcBorders>
            <w:vAlign w:val="center"/>
          </w:tcPr>
          <w:p w14:paraId="2DB73EF0" w14:textId="77777777" w:rsidR="003A45FF" w:rsidRPr="00B701AB" w:rsidRDefault="003A45FF" w:rsidP="003A45FF">
            <w:pPr>
              <w:spacing w:before="0" w:after="0"/>
              <w:rPr>
                <w:b/>
                <w:szCs w:val="22"/>
              </w:rPr>
            </w:pPr>
          </w:p>
        </w:tc>
        <w:tc>
          <w:tcPr>
            <w:tcW w:w="856" w:type="pct"/>
            <w:tcBorders>
              <w:top w:val="single" w:sz="6" w:space="0" w:color="auto"/>
              <w:left w:val="single" w:sz="6" w:space="0" w:color="auto"/>
              <w:bottom w:val="single" w:sz="6" w:space="0" w:color="auto"/>
              <w:right w:val="single" w:sz="6" w:space="0" w:color="auto"/>
            </w:tcBorders>
            <w:vAlign w:val="center"/>
          </w:tcPr>
          <w:p w14:paraId="69F64CC2" w14:textId="77777777" w:rsidR="003A45FF" w:rsidRPr="00B701AB" w:rsidRDefault="003A45FF" w:rsidP="003A45FF">
            <w:pPr>
              <w:spacing w:before="0" w:after="0"/>
              <w:rPr>
                <w:b/>
                <w:szCs w:val="22"/>
              </w:rPr>
            </w:pPr>
          </w:p>
        </w:tc>
      </w:tr>
      <w:tr w:rsidR="003A45FF" w:rsidRPr="00E84916" w14:paraId="0A693FB9" w14:textId="77777777" w:rsidTr="00E234FB">
        <w:trPr>
          <w:cantSplit/>
        </w:trPr>
        <w:tc>
          <w:tcPr>
            <w:tcW w:w="364" w:type="pct"/>
            <w:tcBorders>
              <w:top w:val="single" w:sz="6" w:space="0" w:color="auto"/>
              <w:left w:val="single" w:sz="6" w:space="0" w:color="auto"/>
              <w:bottom w:val="single" w:sz="6" w:space="0" w:color="auto"/>
              <w:right w:val="single" w:sz="6" w:space="0" w:color="auto"/>
            </w:tcBorders>
            <w:vAlign w:val="center"/>
          </w:tcPr>
          <w:p w14:paraId="74096159" w14:textId="77777777" w:rsidR="003A45FF" w:rsidRPr="00B701AB" w:rsidRDefault="003A45FF" w:rsidP="00E234FB">
            <w:pPr>
              <w:pStyle w:val="aff"/>
              <w:numPr>
                <w:ilvl w:val="0"/>
                <w:numId w:val="418"/>
              </w:numPr>
              <w:tabs>
                <w:tab w:val="left" w:pos="0"/>
              </w:tabs>
              <w:snapToGrid w:val="0"/>
              <w:ind w:left="0" w:firstLine="0"/>
              <w:contextualSpacing w:val="0"/>
              <w:jc w:val="center"/>
              <w:rPr>
                <w:bCs/>
                <w:szCs w:val="22"/>
                <w:lang w:eastAsia="el-GR"/>
              </w:rPr>
            </w:pPr>
          </w:p>
        </w:tc>
        <w:tc>
          <w:tcPr>
            <w:tcW w:w="2144" w:type="pct"/>
            <w:tcBorders>
              <w:top w:val="single" w:sz="6" w:space="0" w:color="auto"/>
              <w:left w:val="single" w:sz="6" w:space="0" w:color="auto"/>
              <w:bottom w:val="single" w:sz="6" w:space="0" w:color="auto"/>
              <w:right w:val="single" w:sz="6" w:space="0" w:color="auto"/>
            </w:tcBorders>
            <w:vAlign w:val="center"/>
          </w:tcPr>
          <w:p w14:paraId="26E87AF6" w14:textId="77777777" w:rsidR="003A45FF" w:rsidRPr="00B701AB" w:rsidRDefault="00B220D3" w:rsidP="003A45FF">
            <w:pPr>
              <w:pStyle w:val="Tabletext"/>
              <w:spacing w:before="0" w:after="0"/>
              <w:rPr>
                <w:rFonts w:ascii="Calibri" w:hAnsi="Calibri" w:cs="Calibri"/>
                <w:sz w:val="22"/>
                <w:szCs w:val="22"/>
              </w:rPr>
            </w:pPr>
            <w:r w:rsidRPr="00B701AB">
              <w:rPr>
                <w:rFonts w:ascii="Calibri" w:hAnsi="Calibri" w:cs="Calibri"/>
                <w:sz w:val="22"/>
                <w:szCs w:val="22"/>
              </w:rPr>
              <w:t xml:space="preserve">Συμμόρφωση στις απαιτήσεις της § </w:t>
            </w:r>
            <w:r w:rsidR="003A45FF" w:rsidRPr="00B701AB">
              <w:rPr>
                <w:rFonts w:ascii="Calibri" w:hAnsi="Calibri" w:cs="Calibri"/>
                <w:sz w:val="22"/>
                <w:szCs w:val="22"/>
              </w:rPr>
              <w:fldChar w:fldCharType="begin"/>
            </w:r>
            <w:r w:rsidR="003A45FF" w:rsidRPr="00B701AB">
              <w:rPr>
                <w:rFonts w:ascii="Calibri" w:hAnsi="Calibri" w:cs="Calibri"/>
                <w:sz w:val="22"/>
                <w:szCs w:val="22"/>
              </w:rPr>
              <w:instrText xml:space="preserve"> REF _Ref503446422 \r \h  \* MERGEFORMAT </w:instrText>
            </w:r>
            <w:r w:rsidR="003A45FF" w:rsidRPr="00B701AB">
              <w:rPr>
                <w:rFonts w:ascii="Calibri" w:hAnsi="Calibri" w:cs="Calibri"/>
                <w:sz w:val="22"/>
                <w:szCs w:val="22"/>
              </w:rPr>
            </w:r>
            <w:r w:rsidR="003A45FF" w:rsidRPr="00B701AB">
              <w:rPr>
                <w:rFonts w:ascii="Calibri" w:hAnsi="Calibri" w:cs="Calibri"/>
                <w:sz w:val="22"/>
                <w:szCs w:val="22"/>
              </w:rPr>
              <w:fldChar w:fldCharType="separate"/>
            </w:r>
            <w:r w:rsidR="00CA00DF">
              <w:rPr>
                <w:rFonts w:ascii="Calibri" w:hAnsi="Calibri" w:cs="Calibri"/>
                <w:sz w:val="22"/>
                <w:szCs w:val="22"/>
              </w:rPr>
              <w:t>7.1.4.7</w:t>
            </w:r>
            <w:r w:rsidR="003A45FF" w:rsidRPr="00B701AB">
              <w:rPr>
                <w:rFonts w:ascii="Calibri" w:hAnsi="Calibri" w:cs="Calibri"/>
                <w:sz w:val="22"/>
                <w:szCs w:val="22"/>
              </w:rPr>
              <w:fldChar w:fldCharType="end"/>
            </w:r>
            <w:r w:rsidR="003A45FF" w:rsidRPr="00B701AB">
              <w:rPr>
                <w:rFonts w:ascii="Calibri" w:hAnsi="Calibri" w:cs="Calibri"/>
                <w:sz w:val="22"/>
                <w:szCs w:val="22"/>
              </w:rPr>
              <w:t xml:space="preserve"> </w:t>
            </w:r>
            <w:r w:rsidR="003A45FF" w:rsidRPr="00B701AB">
              <w:rPr>
                <w:rFonts w:ascii="Calibri" w:hAnsi="Calibri" w:cs="Calibri"/>
                <w:sz w:val="22"/>
                <w:szCs w:val="22"/>
              </w:rPr>
              <w:fldChar w:fldCharType="begin"/>
            </w:r>
            <w:r w:rsidR="003A45FF" w:rsidRPr="00B701AB">
              <w:rPr>
                <w:rFonts w:ascii="Calibri" w:hAnsi="Calibri" w:cs="Calibri"/>
                <w:sz w:val="22"/>
                <w:szCs w:val="22"/>
              </w:rPr>
              <w:instrText xml:space="preserve"> REF _Ref503446422 \h  \* MERGEFORMAT </w:instrText>
            </w:r>
            <w:r w:rsidR="003A45FF" w:rsidRPr="00B701AB">
              <w:rPr>
                <w:rFonts w:ascii="Calibri" w:hAnsi="Calibri" w:cs="Calibri"/>
                <w:sz w:val="22"/>
                <w:szCs w:val="22"/>
              </w:rPr>
            </w:r>
            <w:r w:rsidR="003A45FF" w:rsidRPr="00B701AB">
              <w:rPr>
                <w:rFonts w:ascii="Calibri" w:hAnsi="Calibri" w:cs="Calibri"/>
                <w:sz w:val="22"/>
                <w:szCs w:val="22"/>
              </w:rPr>
              <w:fldChar w:fldCharType="separate"/>
            </w:r>
            <w:r w:rsidR="00CA00DF" w:rsidRPr="00CA00DF">
              <w:rPr>
                <w:rFonts w:ascii="Calibri" w:hAnsi="Calibri" w:cs="Calibri"/>
                <w:sz w:val="22"/>
                <w:szCs w:val="22"/>
              </w:rPr>
              <w:t>Υποσύστημα Διασύνδεσης με τρίτα συστήματα</w:t>
            </w:r>
            <w:r w:rsidR="003A45FF" w:rsidRPr="00B701AB">
              <w:rPr>
                <w:rFonts w:ascii="Calibri" w:hAnsi="Calibri" w:cs="Calibri"/>
                <w:sz w:val="22"/>
                <w:szCs w:val="22"/>
              </w:rPr>
              <w:fldChar w:fldCharType="end"/>
            </w:r>
          </w:p>
        </w:tc>
        <w:tc>
          <w:tcPr>
            <w:tcW w:w="862" w:type="pct"/>
            <w:tcBorders>
              <w:top w:val="single" w:sz="6" w:space="0" w:color="auto"/>
              <w:left w:val="single" w:sz="6" w:space="0" w:color="auto"/>
              <w:bottom w:val="single" w:sz="6" w:space="0" w:color="auto"/>
              <w:right w:val="single" w:sz="6" w:space="0" w:color="auto"/>
            </w:tcBorders>
            <w:vAlign w:val="center"/>
          </w:tcPr>
          <w:p w14:paraId="3FC1EAEF" w14:textId="77777777" w:rsidR="003A45FF" w:rsidRPr="00B701AB" w:rsidRDefault="003A45FF">
            <w:pPr>
              <w:spacing w:before="0" w:after="0"/>
              <w:jc w:val="center"/>
              <w:rPr>
                <w:szCs w:val="22"/>
                <w:lang w:val="el-GR"/>
              </w:rPr>
            </w:pPr>
            <w:r w:rsidRPr="00B701AB">
              <w:rPr>
                <w:szCs w:val="22"/>
              </w:rPr>
              <w:t>ΝΑΙ</w:t>
            </w:r>
          </w:p>
        </w:tc>
        <w:tc>
          <w:tcPr>
            <w:tcW w:w="774" w:type="pct"/>
            <w:tcBorders>
              <w:top w:val="single" w:sz="6" w:space="0" w:color="auto"/>
              <w:left w:val="single" w:sz="6" w:space="0" w:color="auto"/>
              <w:bottom w:val="single" w:sz="6" w:space="0" w:color="auto"/>
              <w:right w:val="single" w:sz="6" w:space="0" w:color="auto"/>
            </w:tcBorders>
            <w:vAlign w:val="center"/>
          </w:tcPr>
          <w:p w14:paraId="0D5EBC2D" w14:textId="77777777" w:rsidR="003A45FF" w:rsidRPr="00B701AB" w:rsidRDefault="003A45FF" w:rsidP="003A45FF">
            <w:pPr>
              <w:spacing w:before="0" w:after="0"/>
              <w:rPr>
                <w:b/>
                <w:szCs w:val="22"/>
                <w:lang w:val="el-GR"/>
              </w:rPr>
            </w:pPr>
          </w:p>
        </w:tc>
        <w:tc>
          <w:tcPr>
            <w:tcW w:w="856" w:type="pct"/>
            <w:tcBorders>
              <w:top w:val="single" w:sz="6" w:space="0" w:color="auto"/>
              <w:left w:val="single" w:sz="6" w:space="0" w:color="auto"/>
              <w:bottom w:val="single" w:sz="6" w:space="0" w:color="auto"/>
              <w:right w:val="single" w:sz="6" w:space="0" w:color="auto"/>
            </w:tcBorders>
            <w:vAlign w:val="center"/>
          </w:tcPr>
          <w:p w14:paraId="0665CCAA" w14:textId="77777777" w:rsidR="003A45FF" w:rsidRPr="00B701AB" w:rsidRDefault="003A45FF" w:rsidP="003A45FF">
            <w:pPr>
              <w:spacing w:before="0" w:after="0"/>
              <w:rPr>
                <w:b/>
                <w:szCs w:val="22"/>
                <w:lang w:val="el-GR"/>
              </w:rPr>
            </w:pPr>
          </w:p>
        </w:tc>
      </w:tr>
      <w:tr w:rsidR="003A45FF" w:rsidRPr="00E84916" w14:paraId="46ED97EC" w14:textId="77777777" w:rsidTr="00E234FB">
        <w:trPr>
          <w:cantSplit/>
        </w:trPr>
        <w:tc>
          <w:tcPr>
            <w:tcW w:w="364" w:type="pct"/>
            <w:tcBorders>
              <w:top w:val="single" w:sz="6" w:space="0" w:color="auto"/>
              <w:left w:val="single" w:sz="6" w:space="0" w:color="auto"/>
              <w:bottom w:val="single" w:sz="6" w:space="0" w:color="auto"/>
              <w:right w:val="single" w:sz="6" w:space="0" w:color="auto"/>
            </w:tcBorders>
            <w:vAlign w:val="center"/>
          </w:tcPr>
          <w:p w14:paraId="02BE44E6" w14:textId="77777777" w:rsidR="003A45FF" w:rsidRPr="00B701AB" w:rsidRDefault="003A45FF" w:rsidP="00E234FB">
            <w:pPr>
              <w:pStyle w:val="aff"/>
              <w:numPr>
                <w:ilvl w:val="0"/>
                <w:numId w:val="418"/>
              </w:numPr>
              <w:tabs>
                <w:tab w:val="left" w:pos="0"/>
              </w:tabs>
              <w:snapToGrid w:val="0"/>
              <w:ind w:left="0" w:firstLine="0"/>
              <w:contextualSpacing w:val="0"/>
              <w:jc w:val="center"/>
              <w:rPr>
                <w:bCs/>
                <w:szCs w:val="22"/>
                <w:lang w:eastAsia="el-GR"/>
              </w:rPr>
            </w:pPr>
          </w:p>
        </w:tc>
        <w:tc>
          <w:tcPr>
            <w:tcW w:w="2144" w:type="pct"/>
            <w:tcBorders>
              <w:top w:val="single" w:sz="6" w:space="0" w:color="auto"/>
              <w:left w:val="single" w:sz="6" w:space="0" w:color="auto"/>
              <w:bottom w:val="single" w:sz="6" w:space="0" w:color="auto"/>
              <w:right w:val="single" w:sz="6" w:space="0" w:color="auto"/>
            </w:tcBorders>
            <w:vAlign w:val="center"/>
          </w:tcPr>
          <w:p w14:paraId="5865D0DE" w14:textId="77777777" w:rsidR="003A45FF" w:rsidRPr="00B701AB" w:rsidRDefault="00B220D3" w:rsidP="003A45FF">
            <w:pPr>
              <w:pStyle w:val="Tabletext"/>
              <w:spacing w:before="0" w:after="0"/>
              <w:rPr>
                <w:rFonts w:ascii="Calibri" w:hAnsi="Calibri" w:cs="Calibri"/>
                <w:sz w:val="22"/>
                <w:szCs w:val="22"/>
              </w:rPr>
            </w:pPr>
            <w:r w:rsidRPr="00B701AB">
              <w:rPr>
                <w:rFonts w:ascii="Calibri" w:hAnsi="Calibri" w:cs="Calibri"/>
                <w:sz w:val="22"/>
                <w:szCs w:val="22"/>
              </w:rPr>
              <w:t xml:space="preserve">Συμμόρφωση στις απαιτήσεις της § </w:t>
            </w:r>
            <w:r w:rsidR="003A45FF" w:rsidRPr="00B701AB">
              <w:rPr>
                <w:rFonts w:ascii="Calibri" w:hAnsi="Calibri" w:cs="Calibri"/>
                <w:sz w:val="22"/>
                <w:szCs w:val="22"/>
              </w:rPr>
              <w:fldChar w:fldCharType="begin"/>
            </w:r>
            <w:r w:rsidR="003A45FF" w:rsidRPr="00B701AB">
              <w:rPr>
                <w:rFonts w:ascii="Calibri" w:hAnsi="Calibri" w:cs="Calibri"/>
                <w:sz w:val="22"/>
                <w:szCs w:val="22"/>
              </w:rPr>
              <w:instrText xml:space="preserve"> REF _Ref508019691 \r \h  \* MERGEFORMAT </w:instrText>
            </w:r>
            <w:r w:rsidR="003A45FF" w:rsidRPr="00B701AB">
              <w:rPr>
                <w:rFonts w:ascii="Calibri" w:hAnsi="Calibri" w:cs="Calibri"/>
                <w:sz w:val="22"/>
                <w:szCs w:val="22"/>
              </w:rPr>
            </w:r>
            <w:r w:rsidR="003A45FF" w:rsidRPr="00B701AB">
              <w:rPr>
                <w:rFonts w:ascii="Calibri" w:hAnsi="Calibri" w:cs="Calibri"/>
                <w:sz w:val="22"/>
                <w:szCs w:val="22"/>
              </w:rPr>
              <w:fldChar w:fldCharType="separate"/>
            </w:r>
            <w:r w:rsidR="00CA00DF">
              <w:rPr>
                <w:rFonts w:ascii="Calibri" w:hAnsi="Calibri" w:cs="Calibri"/>
                <w:sz w:val="22"/>
                <w:szCs w:val="22"/>
              </w:rPr>
              <w:t>7.1.4.8</w:t>
            </w:r>
            <w:r w:rsidR="003A45FF" w:rsidRPr="00B701AB">
              <w:rPr>
                <w:rFonts w:ascii="Calibri" w:hAnsi="Calibri" w:cs="Calibri"/>
                <w:sz w:val="22"/>
                <w:szCs w:val="22"/>
              </w:rPr>
              <w:fldChar w:fldCharType="end"/>
            </w:r>
            <w:r w:rsidR="003A45FF" w:rsidRPr="00B701AB">
              <w:rPr>
                <w:rFonts w:ascii="Calibri" w:hAnsi="Calibri" w:cs="Calibri"/>
                <w:sz w:val="22"/>
                <w:szCs w:val="22"/>
              </w:rPr>
              <w:t xml:space="preserve"> </w:t>
            </w:r>
            <w:r w:rsidR="003A45FF" w:rsidRPr="00B701AB">
              <w:rPr>
                <w:rFonts w:ascii="Calibri" w:hAnsi="Calibri" w:cs="Calibri"/>
                <w:sz w:val="22"/>
                <w:szCs w:val="22"/>
              </w:rPr>
              <w:fldChar w:fldCharType="begin"/>
            </w:r>
            <w:r w:rsidR="003A45FF" w:rsidRPr="00B701AB">
              <w:rPr>
                <w:rFonts w:ascii="Calibri" w:hAnsi="Calibri" w:cs="Calibri"/>
                <w:sz w:val="22"/>
                <w:szCs w:val="22"/>
              </w:rPr>
              <w:instrText xml:space="preserve"> REF _Ref508019668 \h  \* MERGEFORMAT </w:instrText>
            </w:r>
            <w:r w:rsidR="003A45FF" w:rsidRPr="00B701AB">
              <w:rPr>
                <w:rFonts w:ascii="Calibri" w:hAnsi="Calibri" w:cs="Calibri"/>
                <w:sz w:val="22"/>
                <w:szCs w:val="22"/>
              </w:rPr>
            </w:r>
            <w:r w:rsidR="003A45FF" w:rsidRPr="00B701AB">
              <w:rPr>
                <w:rFonts w:ascii="Calibri" w:hAnsi="Calibri" w:cs="Calibri"/>
                <w:sz w:val="22"/>
                <w:szCs w:val="22"/>
              </w:rPr>
              <w:fldChar w:fldCharType="separate"/>
            </w:r>
            <w:r w:rsidR="00CA00DF" w:rsidRPr="00CA00DF">
              <w:rPr>
                <w:rFonts w:ascii="Calibri" w:hAnsi="Calibri" w:cs="Calibri"/>
                <w:sz w:val="22"/>
                <w:szCs w:val="22"/>
              </w:rPr>
              <w:t>Υποσύστημα Διαχείρισης χρηστών και ρόλων</w:t>
            </w:r>
            <w:r w:rsidR="003A45FF" w:rsidRPr="00B701AB">
              <w:rPr>
                <w:rFonts w:ascii="Calibri" w:hAnsi="Calibri" w:cs="Calibri"/>
                <w:sz w:val="22"/>
                <w:szCs w:val="22"/>
              </w:rPr>
              <w:fldChar w:fldCharType="end"/>
            </w:r>
            <w:r w:rsidR="003A45FF" w:rsidRPr="00B701AB">
              <w:rPr>
                <w:rFonts w:ascii="Calibri" w:hAnsi="Calibri" w:cs="Calibri"/>
                <w:sz w:val="22"/>
                <w:szCs w:val="22"/>
              </w:rPr>
              <w:t xml:space="preserve"> </w:t>
            </w:r>
          </w:p>
        </w:tc>
        <w:tc>
          <w:tcPr>
            <w:tcW w:w="862" w:type="pct"/>
            <w:tcBorders>
              <w:top w:val="single" w:sz="6" w:space="0" w:color="auto"/>
              <w:left w:val="single" w:sz="6" w:space="0" w:color="auto"/>
              <w:bottom w:val="single" w:sz="6" w:space="0" w:color="auto"/>
              <w:right w:val="single" w:sz="6" w:space="0" w:color="auto"/>
            </w:tcBorders>
            <w:vAlign w:val="center"/>
          </w:tcPr>
          <w:p w14:paraId="550AC006" w14:textId="77777777" w:rsidR="003A45FF" w:rsidRPr="00B701AB" w:rsidRDefault="003A45FF">
            <w:pPr>
              <w:spacing w:before="0" w:after="0"/>
              <w:jc w:val="center"/>
              <w:rPr>
                <w:szCs w:val="22"/>
                <w:lang w:val="el-GR"/>
              </w:rPr>
            </w:pPr>
            <w:r w:rsidRPr="00B701AB">
              <w:rPr>
                <w:szCs w:val="22"/>
              </w:rPr>
              <w:t>ΝΑΙ</w:t>
            </w:r>
          </w:p>
        </w:tc>
        <w:tc>
          <w:tcPr>
            <w:tcW w:w="774" w:type="pct"/>
            <w:tcBorders>
              <w:top w:val="single" w:sz="6" w:space="0" w:color="auto"/>
              <w:left w:val="single" w:sz="6" w:space="0" w:color="auto"/>
              <w:bottom w:val="single" w:sz="6" w:space="0" w:color="auto"/>
              <w:right w:val="single" w:sz="6" w:space="0" w:color="auto"/>
            </w:tcBorders>
            <w:vAlign w:val="center"/>
          </w:tcPr>
          <w:p w14:paraId="18757BD3" w14:textId="77777777" w:rsidR="003A45FF" w:rsidRPr="00B701AB" w:rsidRDefault="003A45FF" w:rsidP="003A45FF">
            <w:pPr>
              <w:spacing w:before="0" w:after="0"/>
              <w:rPr>
                <w:b/>
                <w:szCs w:val="22"/>
                <w:lang w:val="el-GR"/>
              </w:rPr>
            </w:pPr>
          </w:p>
        </w:tc>
        <w:tc>
          <w:tcPr>
            <w:tcW w:w="856" w:type="pct"/>
            <w:tcBorders>
              <w:top w:val="single" w:sz="6" w:space="0" w:color="auto"/>
              <w:left w:val="single" w:sz="6" w:space="0" w:color="auto"/>
              <w:bottom w:val="single" w:sz="6" w:space="0" w:color="auto"/>
              <w:right w:val="single" w:sz="6" w:space="0" w:color="auto"/>
            </w:tcBorders>
            <w:vAlign w:val="center"/>
          </w:tcPr>
          <w:p w14:paraId="6E1C18BA" w14:textId="77777777" w:rsidR="003A45FF" w:rsidRPr="00B701AB" w:rsidRDefault="003A45FF" w:rsidP="003A45FF">
            <w:pPr>
              <w:spacing w:before="0" w:after="0"/>
              <w:rPr>
                <w:b/>
                <w:szCs w:val="22"/>
                <w:lang w:val="el-GR"/>
              </w:rPr>
            </w:pPr>
          </w:p>
        </w:tc>
      </w:tr>
    </w:tbl>
    <w:p w14:paraId="23EA186B" w14:textId="77777777" w:rsidR="00E63178" w:rsidRPr="00E63178" w:rsidRDefault="00E63178" w:rsidP="00E63178">
      <w:pPr>
        <w:rPr>
          <w:lang w:val="el-GR"/>
        </w:rPr>
      </w:pPr>
    </w:p>
    <w:p w14:paraId="66B798FC" w14:textId="77777777" w:rsidR="001539FD" w:rsidRPr="00E234FB" w:rsidRDefault="001539FD" w:rsidP="00AE2586">
      <w:pPr>
        <w:rPr>
          <w:lang w:val="el-GR"/>
        </w:rPr>
      </w:pPr>
    </w:p>
    <w:p w14:paraId="2C74ECC4" w14:textId="77777777" w:rsidR="001539FD" w:rsidRDefault="001539FD" w:rsidP="00AE2586">
      <w:pPr>
        <w:pStyle w:val="3"/>
        <w:keepLines/>
      </w:pPr>
      <w:bookmarkStart w:id="855" w:name="_Toc506508826"/>
      <w:bookmarkStart w:id="856" w:name="_Ref510099946"/>
      <w:bookmarkStart w:id="857" w:name="_Toc516238342"/>
      <w:r>
        <w:t>Οριζόντιες απαιτήσεις</w:t>
      </w:r>
      <w:bookmarkEnd w:id="855"/>
      <w:bookmarkEnd w:id="856"/>
      <w:bookmarkEnd w:id="857"/>
    </w:p>
    <w:tbl>
      <w:tblPr>
        <w:tblW w:w="5000" w:type="pc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000" w:firstRow="0" w:lastRow="0" w:firstColumn="0" w:lastColumn="0" w:noHBand="0" w:noVBand="0"/>
      </w:tblPr>
      <w:tblGrid>
        <w:gridCol w:w="578"/>
        <w:gridCol w:w="4273"/>
        <w:gridCol w:w="1651"/>
        <w:gridCol w:w="1481"/>
        <w:gridCol w:w="1639"/>
      </w:tblGrid>
      <w:tr w:rsidR="00097EA0" w:rsidRPr="00E84916" w14:paraId="32557F1B" w14:textId="77777777" w:rsidTr="00F37A8A">
        <w:trPr>
          <w:cantSplit/>
          <w:tblHeader/>
        </w:trPr>
        <w:tc>
          <w:tcPr>
            <w:tcW w:w="283" w:type="pct"/>
            <w:tcBorders>
              <w:top w:val="single" w:sz="6" w:space="0" w:color="auto"/>
              <w:left w:val="single" w:sz="6" w:space="0" w:color="auto"/>
              <w:bottom w:val="single" w:sz="6" w:space="0" w:color="auto"/>
              <w:right w:val="single" w:sz="6" w:space="0" w:color="auto"/>
            </w:tcBorders>
            <w:shd w:val="pct15" w:color="auto" w:fill="FFFFFF"/>
            <w:vAlign w:val="center"/>
          </w:tcPr>
          <w:p w14:paraId="1CABE04A" w14:textId="77777777" w:rsidR="00097EA0" w:rsidRPr="00B701AB" w:rsidRDefault="00097EA0" w:rsidP="00F37A8A">
            <w:pPr>
              <w:spacing w:before="0" w:after="0"/>
              <w:jc w:val="center"/>
              <w:rPr>
                <w:b/>
                <w:szCs w:val="22"/>
              </w:rPr>
            </w:pPr>
            <w:r w:rsidRPr="00B701AB">
              <w:rPr>
                <w:b/>
                <w:szCs w:val="22"/>
              </w:rPr>
              <w:t>Α/Α</w:t>
            </w:r>
          </w:p>
        </w:tc>
        <w:tc>
          <w:tcPr>
            <w:tcW w:w="2225" w:type="pct"/>
            <w:tcBorders>
              <w:top w:val="single" w:sz="6" w:space="0" w:color="auto"/>
              <w:left w:val="single" w:sz="6" w:space="0" w:color="auto"/>
              <w:bottom w:val="single" w:sz="6" w:space="0" w:color="auto"/>
              <w:right w:val="single" w:sz="6" w:space="0" w:color="auto"/>
            </w:tcBorders>
            <w:shd w:val="pct15" w:color="auto" w:fill="FFFFFF"/>
            <w:vAlign w:val="center"/>
          </w:tcPr>
          <w:p w14:paraId="08C83C7F" w14:textId="77777777" w:rsidR="00097EA0" w:rsidRPr="00B701AB" w:rsidRDefault="00097EA0" w:rsidP="00F37A8A">
            <w:pPr>
              <w:spacing w:before="0" w:after="0"/>
              <w:jc w:val="center"/>
              <w:rPr>
                <w:b/>
                <w:szCs w:val="22"/>
              </w:rPr>
            </w:pPr>
            <w:r w:rsidRPr="00B701AB">
              <w:rPr>
                <w:b/>
                <w:szCs w:val="22"/>
              </w:rPr>
              <w:t>ΠΡΟΔΙΑΓΡΑΦΗ</w:t>
            </w:r>
          </w:p>
        </w:tc>
        <w:tc>
          <w:tcPr>
            <w:tcW w:w="862" w:type="pct"/>
            <w:tcBorders>
              <w:top w:val="single" w:sz="6" w:space="0" w:color="auto"/>
              <w:left w:val="single" w:sz="6" w:space="0" w:color="auto"/>
              <w:bottom w:val="single" w:sz="6" w:space="0" w:color="auto"/>
              <w:right w:val="single" w:sz="6" w:space="0" w:color="auto"/>
            </w:tcBorders>
            <w:shd w:val="pct15" w:color="auto" w:fill="FFFFFF"/>
            <w:vAlign w:val="center"/>
          </w:tcPr>
          <w:p w14:paraId="04C57DCD" w14:textId="77777777" w:rsidR="00097EA0" w:rsidRPr="00B701AB" w:rsidRDefault="00097EA0" w:rsidP="00F37A8A">
            <w:pPr>
              <w:spacing w:before="0" w:after="0"/>
              <w:jc w:val="center"/>
              <w:rPr>
                <w:b/>
                <w:szCs w:val="22"/>
              </w:rPr>
            </w:pPr>
            <w:r w:rsidRPr="00B701AB">
              <w:rPr>
                <w:b/>
                <w:szCs w:val="22"/>
              </w:rPr>
              <w:t>ΑΠΑΙΤΗΣΗ</w:t>
            </w:r>
          </w:p>
        </w:tc>
        <w:tc>
          <w:tcPr>
            <w:tcW w:w="774" w:type="pct"/>
            <w:tcBorders>
              <w:top w:val="single" w:sz="6" w:space="0" w:color="auto"/>
              <w:left w:val="single" w:sz="6" w:space="0" w:color="auto"/>
              <w:bottom w:val="single" w:sz="6" w:space="0" w:color="auto"/>
              <w:right w:val="single" w:sz="6" w:space="0" w:color="auto"/>
            </w:tcBorders>
            <w:shd w:val="pct15" w:color="auto" w:fill="FFFFFF"/>
            <w:vAlign w:val="center"/>
          </w:tcPr>
          <w:p w14:paraId="2777D4A7" w14:textId="77777777" w:rsidR="00097EA0" w:rsidRPr="00B701AB" w:rsidRDefault="00097EA0" w:rsidP="00F37A8A">
            <w:pPr>
              <w:spacing w:before="0" w:after="0"/>
              <w:jc w:val="center"/>
              <w:rPr>
                <w:b/>
                <w:szCs w:val="22"/>
              </w:rPr>
            </w:pPr>
            <w:r w:rsidRPr="00B701AB">
              <w:rPr>
                <w:b/>
                <w:szCs w:val="22"/>
              </w:rPr>
              <w:t>ΑΠΑΝΤΗΣΗ</w:t>
            </w:r>
          </w:p>
        </w:tc>
        <w:tc>
          <w:tcPr>
            <w:tcW w:w="856" w:type="pct"/>
            <w:tcBorders>
              <w:top w:val="single" w:sz="6" w:space="0" w:color="auto"/>
              <w:left w:val="single" w:sz="6" w:space="0" w:color="auto"/>
              <w:bottom w:val="single" w:sz="6" w:space="0" w:color="auto"/>
              <w:right w:val="single" w:sz="6" w:space="0" w:color="auto"/>
            </w:tcBorders>
            <w:shd w:val="pct15" w:color="auto" w:fill="FFFFFF"/>
            <w:vAlign w:val="center"/>
          </w:tcPr>
          <w:p w14:paraId="3B25C078" w14:textId="77777777" w:rsidR="00097EA0" w:rsidRPr="00B701AB" w:rsidRDefault="00097EA0" w:rsidP="00F37A8A">
            <w:pPr>
              <w:spacing w:before="0" w:after="0"/>
              <w:jc w:val="center"/>
              <w:rPr>
                <w:b/>
                <w:szCs w:val="22"/>
              </w:rPr>
            </w:pPr>
            <w:r w:rsidRPr="00B701AB">
              <w:rPr>
                <w:b/>
                <w:szCs w:val="22"/>
              </w:rPr>
              <w:t>ΠΑΡΑΠΟΜΠΗ</w:t>
            </w:r>
          </w:p>
        </w:tc>
      </w:tr>
      <w:tr w:rsidR="00097EA0" w:rsidRPr="00E84916" w14:paraId="701C220E" w14:textId="77777777" w:rsidTr="00E234FB">
        <w:trPr>
          <w:cantSplit/>
        </w:trPr>
        <w:tc>
          <w:tcPr>
            <w:tcW w:w="283" w:type="pct"/>
            <w:tcBorders>
              <w:top w:val="single" w:sz="6" w:space="0" w:color="auto"/>
              <w:left w:val="single" w:sz="6" w:space="0" w:color="auto"/>
              <w:bottom w:val="single" w:sz="6" w:space="0" w:color="auto"/>
              <w:right w:val="single" w:sz="6" w:space="0" w:color="auto"/>
            </w:tcBorders>
            <w:vAlign w:val="center"/>
          </w:tcPr>
          <w:p w14:paraId="14F9FB8A" w14:textId="77777777" w:rsidR="00097EA0" w:rsidRPr="00B701AB" w:rsidRDefault="00097EA0" w:rsidP="00E234FB">
            <w:pPr>
              <w:pStyle w:val="aff"/>
              <w:numPr>
                <w:ilvl w:val="0"/>
                <w:numId w:val="418"/>
              </w:numPr>
              <w:tabs>
                <w:tab w:val="left" w:pos="0"/>
              </w:tabs>
              <w:snapToGrid w:val="0"/>
              <w:ind w:left="0" w:firstLine="0"/>
              <w:contextualSpacing w:val="0"/>
              <w:jc w:val="center"/>
              <w:rPr>
                <w:bCs/>
                <w:szCs w:val="22"/>
                <w:lang w:eastAsia="el-GR"/>
              </w:rPr>
            </w:pPr>
          </w:p>
        </w:tc>
        <w:tc>
          <w:tcPr>
            <w:tcW w:w="2225" w:type="pct"/>
            <w:tcBorders>
              <w:top w:val="single" w:sz="6" w:space="0" w:color="auto"/>
              <w:left w:val="single" w:sz="6" w:space="0" w:color="auto"/>
              <w:bottom w:val="single" w:sz="6" w:space="0" w:color="auto"/>
              <w:right w:val="single" w:sz="6" w:space="0" w:color="auto"/>
            </w:tcBorders>
            <w:vAlign w:val="center"/>
          </w:tcPr>
          <w:p w14:paraId="5533909C" w14:textId="77777777" w:rsidR="00097EA0" w:rsidRPr="00B701AB" w:rsidRDefault="00B220D3" w:rsidP="00F37A8A">
            <w:pPr>
              <w:pStyle w:val="Tabletext"/>
              <w:spacing w:before="0" w:after="0"/>
              <w:rPr>
                <w:rFonts w:ascii="Calibri" w:hAnsi="Calibri" w:cs="Calibri"/>
                <w:sz w:val="22"/>
                <w:szCs w:val="22"/>
              </w:rPr>
            </w:pPr>
            <w:r w:rsidRPr="00B701AB">
              <w:rPr>
                <w:rFonts w:ascii="Calibri" w:hAnsi="Calibri" w:cs="Calibri"/>
                <w:sz w:val="22"/>
                <w:szCs w:val="22"/>
              </w:rPr>
              <w:t xml:space="preserve">Συμμόρφωση στις απαιτήσεις της § </w:t>
            </w:r>
            <w:r w:rsidR="004A0802" w:rsidRPr="00B701AB">
              <w:rPr>
                <w:rFonts w:ascii="Calibri" w:hAnsi="Calibri" w:cs="Calibri"/>
                <w:sz w:val="22"/>
                <w:szCs w:val="22"/>
              </w:rPr>
              <w:fldChar w:fldCharType="begin"/>
            </w:r>
            <w:r w:rsidR="004A0802" w:rsidRPr="00B701AB">
              <w:rPr>
                <w:rFonts w:ascii="Calibri" w:hAnsi="Calibri" w:cs="Calibri"/>
                <w:sz w:val="22"/>
                <w:szCs w:val="22"/>
              </w:rPr>
              <w:instrText xml:space="preserve"> REF _Ref508021779 \r \h  \* MERGEFORMAT </w:instrText>
            </w:r>
            <w:r w:rsidR="004A0802" w:rsidRPr="00B701AB">
              <w:rPr>
                <w:rFonts w:ascii="Calibri" w:hAnsi="Calibri" w:cs="Calibri"/>
                <w:sz w:val="22"/>
                <w:szCs w:val="22"/>
              </w:rPr>
            </w:r>
            <w:r w:rsidR="004A0802" w:rsidRPr="00B701AB">
              <w:rPr>
                <w:rFonts w:ascii="Calibri" w:hAnsi="Calibri" w:cs="Calibri"/>
                <w:sz w:val="22"/>
                <w:szCs w:val="22"/>
              </w:rPr>
              <w:fldChar w:fldCharType="separate"/>
            </w:r>
            <w:r w:rsidR="00CA00DF">
              <w:rPr>
                <w:rFonts w:ascii="Calibri" w:hAnsi="Calibri" w:cs="Calibri"/>
                <w:sz w:val="22"/>
                <w:szCs w:val="22"/>
              </w:rPr>
              <w:t>7.1.5.1</w:t>
            </w:r>
            <w:r w:rsidR="004A0802" w:rsidRPr="00B701AB">
              <w:rPr>
                <w:rFonts w:ascii="Calibri" w:hAnsi="Calibri" w:cs="Calibri"/>
                <w:sz w:val="22"/>
                <w:szCs w:val="22"/>
              </w:rPr>
              <w:fldChar w:fldCharType="end"/>
            </w:r>
            <w:r w:rsidR="004A0802" w:rsidRPr="00B701AB">
              <w:rPr>
                <w:rFonts w:ascii="Calibri" w:hAnsi="Calibri" w:cs="Calibri"/>
                <w:sz w:val="22"/>
                <w:szCs w:val="22"/>
              </w:rPr>
              <w:t xml:space="preserve"> </w:t>
            </w:r>
            <w:r w:rsidR="004A0802" w:rsidRPr="00B701AB">
              <w:rPr>
                <w:rFonts w:ascii="Calibri" w:hAnsi="Calibri" w:cs="Calibri"/>
                <w:sz w:val="22"/>
                <w:szCs w:val="22"/>
              </w:rPr>
              <w:fldChar w:fldCharType="begin"/>
            </w:r>
            <w:r w:rsidR="004A0802" w:rsidRPr="00B701AB">
              <w:rPr>
                <w:rFonts w:ascii="Calibri" w:hAnsi="Calibri" w:cs="Calibri"/>
                <w:sz w:val="22"/>
                <w:szCs w:val="22"/>
              </w:rPr>
              <w:instrText xml:space="preserve"> REF _Ref508021779 \h  \* MERGEFORMAT </w:instrText>
            </w:r>
            <w:r w:rsidR="004A0802" w:rsidRPr="00B701AB">
              <w:rPr>
                <w:rFonts w:ascii="Calibri" w:hAnsi="Calibri" w:cs="Calibri"/>
                <w:sz w:val="22"/>
                <w:szCs w:val="22"/>
              </w:rPr>
            </w:r>
            <w:r w:rsidR="004A0802" w:rsidRPr="00B701AB">
              <w:rPr>
                <w:rFonts w:ascii="Calibri" w:hAnsi="Calibri" w:cs="Calibri"/>
                <w:sz w:val="22"/>
                <w:szCs w:val="22"/>
              </w:rPr>
              <w:fldChar w:fldCharType="separate"/>
            </w:r>
            <w:r w:rsidR="00CA00DF" w:rsidRPr="00CA00DF">
              <w:rPr>
                <w:rFonts w:ascii="Calibri" w:eastAsia="SimSun" w:hAnsi="Calibri" w:cs="Calibri"/>
                <w:sz w:val="22"/>
                <w:szCs w:val="22"/>
              </w:rPr>
              <w:t>Συμβατότητα με G-Cloud</w:t>
            </w:r>
            <w:r w:rsidR="004A0802" w:rsidRPr="00B701AB">
              <w:rPr>
                <w:rFonts w:ascii="Calibri" w:hAnsi="Calibri" w:cs="Calibri"/>
                <w:sz w:val="22"/>
                <w:szCs w:val="22"/>
              </w:rPr>
              <w:fldChar w:fldCharType="end"/>
            </w:r>
            <w:r w:rsidR="004A0802" w:rsidRPr="00B701AB">
              <w:rPr>
                <w:rFonts w:ascii="Calibri" w:hAnsi="Calibri" w:cs="Calibri"/>
                <w:sz w:val="22"/>
                <w:szCs w:val="22"/>
              </w:rPr>
              <w:t xml:space="preserve"> </w:t>
            </w:r>
          </w:p>
        </w:tc>
        <w:tc>
          <w:tcPr>
            <w:tcW w:w="862" w:type="pct"/>
            <w:tcBorders>
              <w:top w:val="single" w:sz="6" w:space="0" w:color="auto"/>
              <w:left w:val="single" w:sz="6" w:space="0" w:color="auto"/>
              <w:bottom w:val="single" w:sz="6" w:space="0" w:color="auto"/>
              <w:right w:val="single" w:sz="6" w:space="0" w:color="auto"/>
            </w:tcBorders>
            <w:vAlign w:val="center"/>
          </w:tcPr>
          <w:p w14:paraId="363F8258" w14:textId="77777777" w:rsidR="00097EA0" w:rsidRPr="00B701AB" w:rsidRDefault="00097EA0">
            <w:pPr>
              <w:spacing w:before="0" w:after="0"/>
              <w:jc w:val="center"/>
              <w:rPr>
                <w:szCs w:val="22"/>
              </w:rPr>
            </w:pPr>
            <w:r w:rsidRPr="00B701AB">
              <w:rPr>
                <w:szCs w:val="22"/>
              </w:rPr>
              <w:t>ΝΑΙ</w:t>
            </w:r>
          </w:p>
        </w:tc>
        <w:tc>
          <w:tcPr>
            <w:tcW w:w="774" w:type="pct"/>
            <w:tcBorders>
              <w:top w:val="single" w:sz="6" w:space="0" w:color="auto"/>
              <w:left w:val="single" w:sz="6" w:space="0" w:color="auto"/>
              <w:bottom w:val="single" w:sz="6" w:space="0" w:color="auto"/>
              <w:right w:val="single" w:sz="6" w:space="0" w:color="auto"/>
            </w:tcBorders>
            <w:vAlign w:val="center"/>
          </w:tcPr>
          <w:p w14:paraId="3D78435C" w14:textId="77777777" w:rsidR="00097EA0" w:rsidRPr="00B701AB" w:rsidRDefault="00097EA0" w:rsidP="00F37A8A">
            <w:pPr>
              <w:spacing w:before="0" w:after="0"/>
              <w:rPr>
                <w:b/>
                <w:szCs w:val="22"/>
              </w:rPr>
            </w:pPr>
          </w:p>
        </w:tc>
        <w:tc>
          <w:tcPr>
            <w:tcW w:w="856" w:type="pct"/>
            <w:tcBorders>
              <w:top w:val="single" w:sz="6" w:space="0" w:color="auto"/>
              <w:left w:val="single" w:sz="6" w:space="0" w:color="auto"/>
              <w:bottom w:val="single" w:sz="6" w:space="0" w:color="auto"/>
              <w:right w:val="single" w:sz="6" w:space="0" w:color="auto"/>
            </w:tcBorders>
            <w:vAlign w:val="center"/>
          </w:tcPr>
          <w:p w14:paraId="49BCEEA6" w14:textId="77777777" w:rsidR="00097EA0" w:rsidRPr="00B701AB" w:rsidRDefault="00097EA0" w:rsidP="00F37A8A">
            <w:pPr>
              <w:spacing w:before="0" w:after="0"/>
              <w:rPr>
                <w:b/>
                <w:szCs w:val="22"/>
              </w:rPr>
            </w:pPr>
          </w:p>
        </w:tc>
      </w:tr>
      <w:tr w:rsidR="00097EA0" w:rsidRPr="00E84916" w14:paraId="6D6059FD" w14:textId="77777777" w:rsidTr="00E234FB">
        <w:trPr>
          <w:cantSplit/>
        </w:trPr>
        <w:tc>
          <w:tcPr>
            <w:tcW w:w="283" w:type="pct"/>
            <w:tcBorders>
              <w:top w:val="single" w:sz="6" w:space="0" w:color="auto"/>
              <w:left w:val="single" w:sz="6" w:space="0" w:color="auto"/>
              <w:bottom w:val="single" w:sz="6" w:space="0" w:color="auto"/>
              <w:right w:val="single" w:sz="6" w:space="0" w:color="auto"/>
            </w:tcBorders>
            <w:vAlign w:val="center"/>
          </w:tcPr>
          <w:p w14:paraId="0253656E" w14:textId="77777777" w:rsidR="00097EA0" w:rsidRPr="00B701AB" w:rsidRDefault="00097EA0" w:rsidP="00E234FB">
            <w:pPr>
              <w:pStyle w:val="aff"/>
              <w:numPr>
                <w:ilvl w:val="0"/>
                <w:numId w:val="418"/>
              </w:numPr>
              <w:tabs>
                <w:tab w:val="left" w:pos="0"/>
              </w:tabs>
              <w:snapToGrid w:val="0"/>
              <w:ind w:left="0" w:firstLine="0"/>
              <w:contextualSpacing w:val="0"/>
              <w:jc w:val="center"/>
              <w:rPr>
                <w:bCs/>
                <w:szCs w:val="22"/>
                <w:lang w:eastAsia="el-GR"/>
              </w:rPr>
            </w:pPr>
          </w:p>
        </w:tc>
        <w:tc>
          <w:tcPr>
            <w:tcW w:w="2225" w:type="pct"/>
            <w:tcBorders>
              <w:top w:val="single" w:sz="6" w:space="0" w:color="auto"/>
              <w:left w:val="single" w:sz="6" w:space="0" w:color="auto"/>
              <w:bottom w:val="single" w:sz="6" w:space="0" w:color="auto"/>
              <w:right w:val="single" w:sz="6" w:space="0" w:color="auto"/>
            </w:tcBorders>
            <w:vAlign w:val="center"/>
          </w:tcPr>
          <w:p w14:paraId="5466E7A1" w14:textId="77777777" w:rsidR="00097EA0" w:rsidRPr="00B701AB" w:rsidRDefault="00B220D3" w:rsidP="00F37A8A">
            <w:pPr>
              <w:pStyle w:val="Tabletext"/>
              <w:spacing w:before="0" w:after="0"/>
              <w:rPr>
                <w:rFonts w:ascii="Calibri" w:hAnsi="Calibri" w:cs="Calibri"/>
                <w:sz w:val="22"/>
                <w:szCs w:val="22"/>
              </w:rPr>
            </w:pPr>
            <w:r w:rsidRPr="00B701AB">
              <w:rPr>
                <w:rFonts w:ascii="Calibri" w:hAnsi="Calibri" w:cs="Calibri"/>
                <w:sz w:val="22"/>
                <w:szCs w:val="22"/>
              </w:rPr>
              <w:t xml:space="preserve">Συμμόρφωση στις απαιτήσεις της § </w:t>
            </w:r>
            <w:r w:rsidR="004A0802" w:rsidRPr="00B701AB">
              <w:rPr>
                <w:rFonts w:ascii="Calibri" w:hAnsi="Calibri" w:cs="Calibri"/>
                <w:sz w:val="22"/>
                <w:szCs w:val="22"/>
              </w:rPr>
              <w:fldChar w:fldCharType="begin"/>
            </w:r>
            <w:r w:rsidR="004A0802" w:rsidRPr="00B701AB">
              <w:rPr>
                <w:rFonts w:ascii="Calibri" w:hAnsi="Calibri" w:cs="Calibri"/>
                <w:sz w:val="22"/>
                <w:szCs w:val="22"/>
              </w:rPr>
              <w:instrText xml:space="preserve"> REF _Ref283494153 \r \h  \* MERGEFORMAT </w:instrText>
            </w:r>
            <w:r w:rsidR="004A0802" w:rsidRPr="00B701AB">
              <w:rPr>
                <w:rFonts w:ascii="Calibri" w:hAnsi="Calibri" w:cs="Calibri"/>
                <w:sz w:val="22"/>
                <w:szCs w:val="22"/>
              </w:rPr>
            </w:r>
            <w:r w:rsidR="004A0802" w:rsidRPr="00B701AB">
              <w:rPr>
                <w:rFonts w:ascii="Calibri" w:hAnsi="Calibri" w:cs="Calibri"/>
                <w:sz w:val="22"/>
                <w:szCs w:val="22"/>
              </w:rPr>
              <w:fldChar w:fldCharType="separate"/>
            </w:r>
            <w:r w:rsidR="00CA00DF">
              <w:rPr>
                <w:rFonts w:ascii="Calibri" w:hAnsi="Calibri" w:cs="Calibri"/>
                <w:sz w:val="22"/>
                <w:szCs w:val="22"/>
              </w:rPr>
              <w:t>7.1.5.2</w:t>
            </w:r>
            <w:r w:rsidR="004A0802" w:rsidRPr="00B701AB">
              <w:rPr>
                <w:rFonts w:ascii="Calibri" w:hAnsi="Calibri" w:cs="Calibri"/>
                <w:sz w:val="22"/>
                <w:szCs w:val="22"/>
              </w:rPr>
              <w:fldChar w:fldCharType="end"/>
            </w:r>
            <w:r w:rsidR="004A0802" w:rsidRPr="00B701AB">
              <w:rPr>
                <w:rFonts w:ascii="Calibri" w:hAnsi="Calibri" w:cs="Calibri"/>
                <w:sz w:val="22"/>
                <w:szCs w:val="22"/>
              </w:rPr>
              <w:t xml:space="preserve"> </w:t>
            </w:r>
            <w:r w:rsidR="004A0802" w:rsidRPr="00B701AB">
              <w:rPr>
                <w:rFonts w:ascii="Calibri" w:hAnsi="Calibri" w:cs="Calibri"/>
                <w:sz w:val="22"/>
                <w:szCs w:val="22"/>
              </w:rPr>
              <w:fldChar w:fldCharType="begin"/>
            </w:r>
            <w:r w:rsidR="004A0802" w:rsidRPr="00B701AB">
              <w:rPr>
                <w:rFonts w:ascii="Calibri" w:hAnsi="Calibri" w:cs="Calibri"/>
                <w:sz w:val="22"/>
                <w:szCs w:val="22"/>
              </w:rPr>
              <w:instrText xml:space="preserve"> REF _Ref283494153 \h  \* MERGEFORMAT </w:instrText>
            </w:r>
            <w:r w:rsidR="004A0802" w:rsidRPr="00B701AB">
              <w:rPr>
                <w:rFonts w:ascii="Calibri" w:hAnsi="Calibri" w:cs="Calibri"/>
                <w:sz w:val="22"/>
                <w:szCs w:val="22"/>
              </w:rPr>
            </w:r>
            <w:r w:rsidR="004A0802" w:rsidRPr="00B701AB">
              <w:rPr>
                <w:rFonts w:ascii="Calibri" w:hAnsi="Calibri" w:cs="Calibri"/>
                <w:sz w:val="22"/>
                <w:szCs w:val="22"/>
              </w:rPr>
              <w:fldChar w:fldCharType="separate"/>
            </w:r>
            <w:r w:rsidR="00CA00DF" w:rsidRPr="00CA00DF">
              <w:rPr>
                <w:rFonts w:ascii="Calibri" w:eastAsia="SimSun" w:hAnsi="Calibri" w:cs="Calibri"/>
                <w:sz w:val="22"/>
                <w:szCs w:val="22"/>
              </w:rPr>
              <w:t>Διαλειτουργικότητα</w:t>
            </w:r>
            <w:r w:rsidR="004A0802" w:rsidRPr="00B701AB">
              <w:rPr>
                <w:rFonts w:ascii="Calibri" w:hAnsi="Calibri" w:cs="Calibri"/>
                <w:sz w:val="22"/>
                <w:szCs w:val="22"/>
              </w:rPr>
              <w:fldChar w:fldCharType="end"/>
            </w:r>
          </w:p>
        </w:tc>
        <w:tc>
          <w:tcPr>
            <w:tcW w:w="862" w:type="pct"/>
            <w:tcBorders>
              <w:top w:val="single" w:sz="6" w:space="0" w:color="auto"/>
              <w:left w:val="single" w:sz="6" w:space="0" w:color="auto"/>
              <w:bottom w:val="single" w:sz="6" w:space="0" w:color="auto"/>
              <w:right w:val="single" w:sz="6" w:space="0" w:color="auto"/>
            </w:tcBorders>
            <w:vAlign w:val="center"/>
          </w:tcPr>
          <w:p w14:paraId="0AD0EDF3" w14:textId="77777777" w:rsidR="00097EA0" w:rsidRPr="00B701AB" w:rsidRDefault="00097EA0">
            <w:pPr>
              <w:spacing w:before="0" w:after="0"/>
              <w:jc w:val="center"/>
              <w:rPr>
                <w:szCs w:val="22"/>
              </w:rPr>
            </w:pPr>
            <w:r w:rsidRPr="00B701AB">
              <w:rPr>
                <w:szCs w:val="22"/>
              </w:rPr>
              <w:t>ΝΑΙ</w:t>
            </w:r>
          </w:p>
        </w:tc>
        <w:tc>
          <w:tcPr>
            <w:tcW w:w="774" w:type="pct"/>
            <w:tcBorders>
              <w:top w:val="single" w:sz="6" w:space="0" w:color="auto"/>
              <w:left w:val="single" w:sz="6" w:space="0" w:color="auto"/>
              <w:bottom w:val="single" w:sz="6" w:space="0" w:color="auto"/>
              <w:right w:val="single" w:sz="6" w:space="0" w:color="auto"/>
            </w:tcBorders>
            <w:vAlign w:val="center"/>
          </w:tcPr>
          <w:p w14:paraId="0C454152" w14:textId="77777777" w:rsidR="00097EA0" w:rsidRPr="00B701AB" w:rsidRDefault="00097EA0" w:rsidP="00F37A8A">
            <w:pPr>
              <w:spacing w:before="0" w:after="0"/>
              <w:rPr>
                <w:b/>
                <w:szCs w:val="22"/>
              </w:rPr>
            </w:pPr>
          </w:p>
        </w:tc>
        <w:tc>
          <w:tcPr>
            <w:tcW w:w="856" w:type="pct"/>
            <w:tcBorders>
              <w:top w:val="single" w:sz="6" w:space="0" w:color="auto"/>
              <w:left w:val="single" w:sz="6" w:space="0" w:color="auto"/>
              <w:bottom w:val="single" w:sz="6" w:space="0" w:color="auto"/>
              <w:right w:val="single" w:sz="6" w:space="0" w:color="auto"/>
            </w:tcBorders>
            <w:vAlign w:val="center"/>
          </w:tcPr>
          <w:p w14:paraId="57E7A98D" w14:textId="77777777" w:rsidR="00097EA0" w:rsidRPr="00B701AB" w:rsidRDefault="00097EA0" w:rsidP="00F37A8A">
            <w:pPr>
              <w:spacing w:before="0" w:after="0"/>
              <w:rPr>
                <w:b/>
                <w:szCs w:val="22"/>
              </w:rPr>
            </w:pPr>
          </w:p>
        </w:tc>
      </w:tr>
      <w:tr w:rsidR="00097EA0" w:rsidRPr="00E84916" w14:paraId="65A974AA" w14:textId="77777777" w:rsidTr="00E234FB">
        <w:trPr>
          <w:cantSplit/>
        </w:trPr>
        <w:tc>
          <w:tcPr>
            <w:tcW w:w="283" w:type="pct"/>
            <w:tcBorders>
              <w:top w:val="single" w:sz="6" w:space="0" w:color="auto"/>
              <w:left w:val="single" w:sz="6" w:space="0" w:color="auto"/>
              <w:bottom w:val="single" w:sz="6" w:space="0" w:color="auto"/>
              <w:right w:val="single" w:sz="6" w:space="0" w:color="auto"/>
            </w:tcBorders>
            <w:vAlign w:val="center"/>
          </w:tcPr>
          <w:p w14:paraId="246941F6" w14:textId="77777777" w:rsidR="00097EA0" w:rsidRPr="00B701AB" w:rsidRDefault="00097EA0" w:rsidP="00E234FB">
            <w:pPr>
              <w:pStyle w:val="aff"/>
              <w:numPr>
                <w:ilvl w:val="0"/>
                <w:numId w:val="418"/>
              </w:numPr>
              <w:tabs>
                <w:tab w:val="left" w:pos="0"/>
              </w:tabs>
              <w:snapToGrid w:val="0"/>
              <w:ind w:left="0" w:firstLine="0"/>
              <w:contextualSpacing w:val="0"/>
              <w:jc w:val="center"/>
              <w:rPr>
                <w:bCs/>
                <w:szCs w:val="22"/>
                <w:lang w:eastAsia="el-GR"/>
              </w:rPr>
            </w:pPr>
          </w:p>
        </w:tc>
        <w:tc>
          <w:tcPr>
            <w:tcW w:w="2225" w:type="pct"/>
            <w:tcBorders>
              <w:top w:val="single" w:sz="6" w:space="0" w:color="auto"/>
              <w:left w:val="single" w:sz="6" w:space="0" w:color="auto"/>
              <w:bottom w:val="single" w:sz="6" w:space="0" w:color="auto"/>
              <w:right w:val="single" w:sz="6" w:space="0" w:color="auto"/>
            </w:tcBorders>
            <w:vAlign w:val="center"/>
          </w:tcPr>
          <w:p w14:paraId="7514485D" w14:textId="77777777" w:rsidR="00097EA0" w:rsidRPr="00B701AB" w:rsidRDefault="00B220D3" w:rsidP="00F37A8A">
            <w:pPr>
              <w:pStyle w:val="Tabletext"/>
              <w:spacing w:before="0" w:after="0"/>
              <w:rPr>
                <w:rFonts w:ascii="Calibri" w:hAnsi="Calibri" w:cs="Calibri"/>
                <w:sz w:val="22"/>
                <w:szCs w:val="22"/>
              </w:rPr>
            </w:pPr>
            <w:r w:rsidRPr="00B701AB">
              <w:rPr>
                <w:rFonts w:ascii="Calibri" w:hAnsi="Calibri" w:cs="Calibri"/>
                <w:sz w:val="22"/>
                <w:szCs w:val="22"/>
              </w:rPr>
              <w:t xml:space="preserve">Συμμόρφωση στις απαιτήσεις της § </w:t>
            </w:r>
            <w:r w:rsidR="004A0802" w:rsidRPr="00B701AB">
              <w:rPr>
                <w:rFonts w:ascii="Calibri" w:hAnsi="Calibri" w:cs="Calibri"/>
                <w:sz w:val="22"/>
                <w:szCs w:val="22"/>
              </w:rPr>
              <w:fldChar w:fldCharType="begin"/>
            </w:r>
            <w:r w:rsidR="004A0802" w:rsidRPr="00B701AB">
              <w:rPr>
                <w:rFonts w:ascii="Calibri" w:hAnsi="Calibri" w:cs="Calibri"/>
                <w:sz w:val="22"/>
                <w:szCs w:val="22"/>
              </w:rPr>
              <w:instrText xml:space="preserve"> REF _Ref508021822 \r \h  \* MERGEFORMAT </w:instrText>
            </w:r>
            <w:r w:rsidR="004A0802" w:rsidRPr="00B701AB">
              <w:rPr>
                <w:rFonts w:ascii="Calibri" w:hAnsi="Calibri" w:cs="Calibri"/>
                <w:sz w:val="22"/>
                <w:szCs w:val="22"/>
              </w:rPr>
            </w:r>
            <w:r w:rsidR="004A0802" w:rsidRPr="00B701AB">
              <w:rPr>
                <w:rFonts w:ascii="Calibri" w:hAnsi="Calibri" w:cs="Calibri"/>
                <w:sz w:val="22"/>
                <w:szCs w:val="22"/>
              </w:rPr>
              <w:fldChar w:fldCharType="separate"/>
            </w:r>
            <w:r w:rsidR="00CA00DF">
              <w:rPr>
                <w:rFonts w:ascii="Calibri" w:hAnsi="Calibri" w:cs="Calibri"/>
                <w:sz w:val="22"/>
                <w:szCs w:val="22"/>
              </w:rPr>
              <w:t>7.1.5.3</w:t>
            </w:r>
            <w:r w:rsidR="004A0802" w:rsidRPr="00B701AB">
              <w:rPr>
                <w:rFonts w:ascii="Calibri" w:hAnsi="Calibri" w:cs="Calibri"/>
                <w:sz w:val="22"/>
                <w:szCs w:val="22"/>
              </w:rPr>
              <w:fldChar w:fldCharType="end"/>
            </w:r>
            <w:r w:rsidR="004A0802" w:rsidRPr="00B701AB">
              <w:rPr>
                <w:rFonts w:ascii="Calibri" w:hAnsi="Calibri" w:cs="Calibri"/>
                <w:sz w:val="22"/>
                <w:szCs w:val="22"/>
              </w:rPr>
              <w:t xml:space="preserve"> </w:t>
            </w:r>
            <w:r w:rsidR="004A0802" w:rsidRPr="00B701AB">
              <w:rPr>
                <w:rFonts w:ascii="Calibri" w:hAnsi="Calibri" w:cs="Calibri"/>
                <w:sz w:val="22"/>
                <w:szCs w:val="22"/>
              </w:rPr>
              <w:fldChar w:fldCharType="begin"/>
            </w:r>
            <w:r w:rsidR="004A0802" w:rsidRPr="00B701AB">
              <w:rPr>
                <w:rFonts w:ascii="Calibri" w:hAnsi="Calibri" w:cs="Calibri"/>
                <w:sz w:val="22"/>
                <w:szCs w:val="22"/>
              </w:rPr>
              <w:instrText xml:space="preserve"> REF _Ref508021829 \h  \* MERGEFORMAT </w:instrText>
            </w:r>
            <w:r w:rsidR="004A0802" w:rsidRPr="00B701AB">
              <w:rPr>
                <w:rFonts w:ascii="Calibri" w:hAnsi="Calibri" w:cs="Calibri"/>
                <w:sz w:val="22"/>
                <w:szCs w:val="22"/>
              </w:rPr>
            </w:r>
            <w:r w:rsidR="004A0802" w:rsidRPr="00B701AB">
              <w:rPr>
                <w:rFonts w:ascii="Calibri" w:hAnsi="Calibri" w:cs="Calibri"/>
                <w:sz w:val="22"/>
                <w:szCs w:val="22"/>
              </w:rPr>
              <w:fldChar w:fldCharType="separate"/>
            </w:r>
            <w:r w:rsidR="00CA00DF" w:rsidRPr="00CA00DF">
              <w:rPr>
                <w:rFonts w:ascii="Calibri" w:eastAsia="SimSun" w:hAnsi="Calibri" w:cs="Calibri"/>
                <w:sz w:val="22"/>
                <w:szCs w:val="22"/>
              </w:rPr>
              <w:t>Ασφάλεια Συστήματος</w:t>
            </w:r>
            <w:r w:rsidR="004A0802" w:rsidRPr="00B701AB">
              <w:rPr>
                <w:rFonts w:ascii="Calibri" w:hAnsi="Calibri" w:cs="Calibri"/>
                <w:sz w:val="22"/>
                <w:szCs w:val="22"/>
              </w:rPr>
              <w:fldChar w:fldCharType="end"/>
            </w:r>
          </w:p>
        </w:tc>
        <w:tc>
          <w:tcPr>
            <w:tcW w:w="862" w:type="pct"/>
            <w:tcBorders>
              <w:top w:val="single" w:sz="6" w:space="0" w:color="auto"/>
              <w:left w:val="single" w:sz="6" w:space="0" w:color="auto"/>
              <w:bottom w:val="single" w:sz="6" w:space="0" w:color="auto"/>
              <w:right w:val="single" w:sz="6" w:space="0" w:color="auto"/>
            </w:tcBorders>
            <w:vAlign w:val="center"/>
          </w:tcPr>
          <w:p w14:paraId="26291B5C" w14:textId="77777777" w:rsidR="00097EA0" w:rsidRPr="00B701AB" w:rsidRDefault="00097EA0">
            <w:pPr>
              <w:spacing w:before="0" w:after="0"/>
              <w:jc w:val="center"/>
              <w:rPr>
                <w:szCs w:val="22"/>
              </w:rPr>
            </w:pPr>
            <w:r w:rsidRPr="00B701AB">
              <w:rPr>
                <w:szCs w:val="22"/>
              </w:rPr>
              <w:t>ΝΑΙ</w:t>
            </w:r>
          </w:p>
        </w:tc>
        <w:tc>
          <w:tcPr>
            <w:tcW w:w="774" w:type="pct"/>
            <w:tcBorders>
              <w:top w:val="single" w:sz="6" w:space="0" w:color="auto"/>
              <w:left w:val="single" w:sz="6" w:space="0" w:color="auto"/>
              <w:bottom w:val="single" w:sz="6" w:space="0" w:color="auto"/>
              <w:right w:val="single" w:sz="6" w:space="0" w:color="auto"/>
            </w:tcBorders>
            <w:vAlign w:val="center"/>
          </w:tcPr>
          <w:p w14:paraId="120B70C4" w14:textId="77777777" w:rsidR="00097EA0" w:rsidRPr="00B701AB" w:rsidRDefault="00097EA0" w:rsidP="00F37A8A">
            <w:pPr>
              <w:spacing w:before="0" w:after="0"/>
              <w:rPr>
                <w:b/>
                <w:szCs w:val="22"/>
              </w:rPr>
            </w:pPr>
          </w:p>
        </w:tc>
        <w:tc>
          <w:tcPr>
            <w:tcW w:w="856" w:type="pct"/>
            <w:tcBorders>
              <w:top w:val="single" w:sz="6" w:space="0" w:color="auto"/>
              <w:left w:val="single" w:sz="6" w:space="0" w:color="auto"/>
              <w:bottom w:val="single" w:sz="6" w:space="0" w:color="auto"/>
              <w:right w:val="single" w:sz="6" w:space="0" w:color="auto"/>
            </w:tcBorders>
            <w:vAlign w:val="center"/>
          </w:tcPr>
          <w:p w14:paraId="5BF1C899" w14:textId="77777777" w:rsidR="00097EA0" w:rsidRPr="00B701AB" w:rsidRDefault="00097EA0" w:rsidP="00F37A8A">
            <w:pPr>
              <w:spacing w:before="0" w:after="0"/>
              <w:rPr>
                <w:b/>
                <w:szCs w:val="22"/>
              </w:rPr>
            </w:pPr>
          </w:p>
        </w:tc>
      </w:tr>
      <w:tr w:rsidR="00097EA0" w:rsidRPr="00E84916" w14:paraId="5EB21479" w14:textId="77777777" w:rsidTr="00E234FB">
        <w:trPr>
          <w:cantSplit/>
        </w:trPr>
        <w:tc>
          <w:tcPr>
            <w:tcW w:w="283" w:type="pct"/>
            <w:tcBorders>
              <w:top w:val="single" w:sz="6" w:space="0" w:color="auto"/>
              <w:left w:val="single" w:sz="6" w:space="0" w:color="auto"/>
              <w:bottom w:val="single" w:sz="6" w:space="0" w:color="auto"/>
              <w:right w:val="single" w:sz="6" w:space="0" w:color="auto"/>
            </w:tcBorders>
            <w:vAlign w:val="center"/>
          </w:tcPr>
          <w:p w14:paraId="30ED8ADB" w14:textId="77777777" w:rsidR="00097EA0" w:rsidRPr="00B701AB" w:rsidRDefault="00097EA0" w:rsidP="00E234FB">
            <w:pPr>
              <w:pStyle w:val="aff"/>
              <w:numPr>
                <w:ilvl w:val="0"/>
                <w:numId w:val="418"/>
              </w:numPr>
              <w:tabs>
                <w:tab w:val="left" w:pos="0"/>
              </w:tabs>
              <w:snapToGrid w:val="0"/>
              <w:ind w:left="0" w:firstLine="0"/>
              <w:contextualSpacing w:val="0"/>
              <w:jc w:val="center"/>
              <w:rPr>
                <w:bCs/>
                <w:szCs w:val="22"/>
                <w:lang w:eastAsia="el-GR"/>
              </w:rPr>
            </w:pPr>
          </w:p>
        </w:tc>
        <w:tc>
          <w:tcPr>
            <w:tcW w:w="2225" w:type="pct"/>
            <w:tcBorders>
              <w:top w:val="single" w:sz="6" w:space="0" w:color="auto"/>
              <w:left w:val="single" w:sz="6" w:space="0" w:color="auto"/>
              <w:bottom w:val="single" w:sz="6" w:space="0" w:color="auto"/>
              <w:right w:val="single" w:sz="6" w:space="0" w:color="auto"/>
            </w:tcBorders>
            <w:vAlign w:val="center"/>
          </w:tcPr>
          <w:p w14:paraId="23F4B905" w14:textId="77777777" w:rsidR="00097EA0" w:rsidRPr="00B701AB" w:rsidRDefault="00B220D3" w:rsidP="00F37A8A">
            <w:pPr>
              <w:pStyle w:val="Tabletext"/>
              <w:spacing w:before="0" w:after="0"/>
              <w:rPr>
                <w:rFonts w:ascii="Calibri" w:hAnsi="Calibri" w:cs="Calibri"/>
                <w:sz w:val="22"/>
                <w:szCs w:val="22"/>
              </w:rPr>
            </w:pPr>
            <w:r w:rsidRPr="00B701AB">
              <w:rPr>
                <w:rFonts w:ascii="Calibri" w:hAnsi="Calibri" w:cs="Calibri"/>
                <w:sz w:val="22"/>
                <w:szCs w:val="22"/>
              </w:rPr>
              <w:t xml:space="preserve">Συμμόρφωση στις απαιτήσεις της § </w:t>
            </w:r>
            <w:r w:rsidR="004A0802" w:rsidRPr="00B701AB">
              <w:rPr>
                <w:rFonts w:ascii="Calibri" w:hAnsi="Calibri" w:cs="Calibri"/>
                <w:sz w:val="22"/>
                <w:szCs w:val="22"/>
              </w:rPr>
              <w:fldChar w:fldCharType="begin"/>
            </w:r>
            <w:r w:rsidR="004A0802" w:rsidRPr="00B701AB">
              <w:rPr>
                <w:rFonts w:ascii="Calibri" w:hAnsi="Calibri" w:cs="Calibri"/>
                <w:sz w:val="22"/>
                <w:szCs w:val="22"/>
              </w:rPr>
              <w:instrText xml:space="preserve"> REF _Ref506987923 \r \h  \* MERGEFORMAT </w:instrText>
            </w:r>
            <w:r w:rsidR="004A0802" w:rsidRPr="00B701AB">
              <w:rPr>
                <w:rFonts w:ascii="Calibri" w:hAnsi="Calibri" w:cs="Calibri"/>
                <w:sz w:val="22"/>
                <w:szCs w:val="22"/>
              </w:rPr>
            </w:r>
            <w:r w:rsidR="004A0802" w:rsidRPr="00B701AB">
              <w:rPr>
                <w:rFonts w:ascii="Calibri" w:hAnsi="Calibri" w:cs="Calibri"/>
                <w:sz w:val="22"/>
                <w:szCs w:val="22"/>
              </w:rPr>
              <w:fldChar w:fldCharType="separate"/>
            </w:r>
            <w:r w:rsidR="00CA00DF">
              <w:rPr>
                <w:rFonts w:ascii="Calibri" w:hAnsi="Calibri" w:cs="Calibri"/>
                <w:sz w:val="22"/>
                <w:szCs w:val="22"/>
              </w:rPr>
              <w:t>7.1.5.4</w:t>
            </w:r>
            <w:r w:rsidR="004A0802" w:rsidRPr="00B701AB">
              <w:rPr>
                <w:rFonts w:ascii="Calibri" w:hAnsi="Calibri" w:cs="Calibri"/>
                <w:sz w:val="22"/>
                <w:szCs w:val="22"/>
              </w:rPr>
              <w:fldChar w:fldCharType="end"/>
            </w:r>
            <w:r w:rsidR="004A0802" w:rsidRPr="00B701AB">
              <w:rPr>
                <w:rFonts w:ascii="Calibri" w:hAnsi="Calibri" w:cs="Calibri"/>
                <w:sz w:val="22"/>
                <w:szCs w:val="22"/>
              </w:rPr>
              <w:t xml:space="preserve"> </w:t>
            </w:r>
            <w:r w:rsidR="004A0802" w:rsidRPr="00B701AB">
              <w:rPr>
                <w:rFonts w:ascii="Calibri" w:hAnsi="Calibri" w:cs="Calibri"/>
                <w:sz w:val="22"/>
                <w:szCs w:val="22"/>
              </w:rPr>
              <w:fldChar w:fldCharType="begin"/>
            </w:r>
            <w:r w:rsidR="004A0802" w:rsidRPr="00B701AB">
              <w:rPr>
                <w:rFonts w:ascii="Calibri" w:hAnsi="Calibri" w:cs="Calibri"/>
                <w:sz w:val="22"/>
                <w:szCs w:val="22"/>
              </w:rPr>
              <w:instrText xml:space="preserve"> REF _Ref506987923 \h  \* MERGEFORMAT </w:instrText>
            </w:r>
            <w:r w:rsidR="004A0802" w:rsidRPr="00B701AB">
              <w:rPr>
                <w:rFonts w:ascii="Calibri" w:hAnsi="Calibri" w:cs="Calibri"/>
                <w:sz w:val="22"/>
                <w:szCs w:val="22"/>
              </w:rPr>
            </w:r>
            <w:r w:rsidR="004A0802" w:rsidRPr="00B701AB">
              <w:rPr>
                <w:rFonts w:ascii="Calibri" w:hAnsi="Calibri" w:cs="Calibri"/>
                <w:sz w:val="22"/>
                <w:szCs w:val="22"/>
              </w:rPr>
              <w:fldChar w:fldCharType="separate"/>
            </w:r>
            <w:r w:rsidR="00CA00DF" w:rsidRPr="00CA00DF">
              <w:rPr>
                <w:rFonts w:ascii="Calibri" w:eastAsia="SimSun" w:hAnsi="Calibri" w:cs="Calibri"/>
                <w:sz w:val="22"/>
                <w:szCs w:val="22"/>
              </w:rPr>
              <w:t>Απόδοση Συστήματος</w:t>
            </w:r>
            <w:r w:rsidR="004A0802" w:rsidRPr="00B701AB">
              <w:rPr>
                <w:rFonts w:ascii="Calibri" w:hAnsi="Calibri" w:cs="Calibri"/>
                <w:sz w:val="22"/>
                <w:szCs w:val="22"/>
              </w:rPr>
              <w:fldChar w:fldCharType="end"/>
            </w:r>
          </w:p>
        </w:tc>
        <w:tc>
          <w:tcPr>
            <w:tcW w:w="862" w:type="pct"/>
            <w:tcBorders>
              <w:top w:val="single" w:sz="6" w:space="0" w:color="auto"/>
              <w:left w:val="single" w:sz="6" w:space="0" w:color="auto"/>
              <w:bottom w:val="single" w:sz="6" w:space="0" w:color="auto"/>
              <w:right w:val="single" w:sz="6" w:space="0" w:color="auto"/>
            </w:tcBorders>
            <w:vAlign w:val="center"/>
          </w:tcPr>
          <w:p w14:paraId="7E6AB6E6" w14:textId="77777777" w:rsidR="00097EA0" w:rsidRPr="00B701AB" w:rsidRDefault="00097EA0">
            <w:pPr>
              <w:spacing w:before="0" w:after="0"/>
              <w:jc w:val="center"/>
              <w:rPr>
                <w:szCs w:val="22"/>
              </w:rPr>
            </w:pPr>
            <w:r w:rsidRPr="00B701AB">
              <w:rPr>
                <w:szCs w:val="22"/>
              </w:rPr>
              <w:t>ΝΑΙ</w:t>
            </w:r>
          </w:p>
        </w:tc>
        <w:tc>
          <w:tcPr>
            <w:tcW w:w="774" w:type="pct"/>
            <w:tcBorders>
              <w:top w:val="single" w:sz="6" w:space="0" w:color="auto"/>
              <w:left w:val="single" w:sz="6" w:space="0" w:color="auto"/>
              <w:bottom w:val="single" w:sz="6" w:space="0" w:color="auto"/>
              <w:right w:val="single" w:sz="6" w:space="0" w:color="auto"/>
            </w:tcBorders>
            <w:vAlign w:val="center"/>
          </w:tcPr>
          <w:p w14:paraId="5EF79DB3" w14:textId="77777777" w:rsidR="00097EA0" w:rsidRPr="00B701AB" w:rsidRDefault="00097EA0" w:rsidP="00F37A8A">
            <w:pPr>
              <w:spacing w:before="0" w:after="0"/>
              <w:rPr>
                <w:b/>
                <w:szCs w:val="22"/>
              </w:rPr>
            </w:pPr>
          </w:p>
        </w:tc>
        <w:tc>
          <w:tcPr>
            <w:tcW w:w="856" w:type="pct"/>
            <w:tcBorders>
              <w:top w:val="single" w:sz="6" w:space="0" w:color="auto"/>
              <w:left w:val="single" w:sz="6" w:space="0" w:color="auto"/>
              <w:bottom w:val="single" w:sz="6" w:space="0" w:color="auto"/>
              <w:right w:val="single" w:sz="6" w:space="0" w:color="auto"/>
            </w:tcBorders>
            <w:vAlign w:val="center"/>
          </w:tcPr>
          <w:p w14:paraId="5C69B783" w14:textId="77777777" w:rsidR="00097EA0" w:rsidRPr="00B701AB" w:rsidRDefault="00097EA0" w:rsidP="00F37A8A">
            <w:pPr>
              <w:spacing w:before="0" w:after="0"/>
              <w:rPr>
                <w:b/>
                <w:szCs w:val="22"/>
              </w:rPr>
            </w:pPr>
          </w:p>
        </w:tc>
      </w:tr>
      <w:tr w:rsidR="004A0802" w:rsidRPr="00E84916" w14:paraId="04AD1756" w14:textId="77777777" w:rsidTr="00097EA0">
        <w:trPr>
          <w:cantSplit/>
        </w:trPr>
        <w:tc>
          <w:tcPr>
            <w:tcW w:w="283" w:type="pct"/>
            <w:tcBorders>
              <w:top w:val="single" w:sz="6" w:space="0" w:color="auto"/>
              <w:left w:val="single" w:sz="6" w:space="0" w:color="auto"/>
              <w:bottom w:val="single" w:sz="6" w:space="0" w:color="auto"/>
              <w:right w:val="single" w:sz="6" w:space="0" w:color="auto"/>
            </w:tcBorders>
            <w:vAlign w:val="center"/>
          </w:tcPr>
          <w:p w14:paraId="70C857C5" w14:textId="77777777" w:rsidR="004A0802" w:rsidRPr="00B701AB" w:rsidRDefault="004A0802" w:rsidP="00E234FB">
            <w:pPr>
              <w:pStyle w:val="aff"/>
              <w:numPr>
                <w:ilvl w:val="0"/>
                <w:numId w:val="418"/>
              </w:numPr>
              <w:tabs>
                <w:tab w:val="left" w:pos="0"/>
              </w:tabs>
              <w:snapToGrid w:val="0"/>
              <w:ind w:left="0" w:firstLine="0"/>
              <w:contextualSpacing w:val="0"/>
              <w:jc w:val="center"/>
              <w:rPr>
                <w:bCs/>
                <w:szCs w:val="22"/>
                <w:lang w:eastAsia="el-GR"/>
              </w:rPr>
            </w:pPr>
          </w:p>
        </w:tc>
        <w:tc>
          <w:tcPr>
            <w:tcW w:w="2225" w:type="pct"/>
            <w:tcBorders>
              <w:top w:val="single" w:sz="6" w:space="0" w:color="auto"/>
              <w:left w:val="single" w:sz="6" w:space="0" w:color="auto"/>
              <w:bottom w:val="single" w:sz="6" w:space="0" w:color="auto"/>
              <w:right w:val="single" w:sz="6" w:space="0" w:color="auto"/>
            </w:tcBorders>
            <w:vAlign w:val="center"/>
          </w:tcPr>
          <w:p w14:paraId="50DC1D65" w14:textId="77777777" w:rsidR="004A0802" w:rsidRPr="00B701AB" w:rsidRDefault="00B220D3" w:rsidP="004A0802">
            <w:pPr>
              <w:pStyle w:val="Tabletext"/>
              <w:spacing w:before="0" w:after="0"/>
              <w:rPr>
                <w:rFonts w:ascii="Calibri" w:hAnsi="Calibri" w:cs="Calibri"/>
                <w:sz w:val="22"/>
                <w:szCs w:val="22"/>
              </w:rPr>
            </w:pPr>
            <w:r w:rsidRPr="00B701AB">
              <w:rPr>
                <w:rFonts w:ascii="Calibri" w:hAnsi="Calibri" w:cs="Calibri"/>
                <w:sz w:val="22"/>
                <w:szCs w:val="22"/>
              </w:rPr>
              <w:t xml:space="preserve">Συμμόρφωση στις απαιτήσεις της § </w:t>
            </w:r>
            <w:r w:rsidR="004A0802" w:rsidRPr="00B701AB">
              <w:rPr>
                <w:rFonts w:ascii="Calibri" w:hAnsi="Calibri" w:cs="Calibri"/>
                <w:sz w:val="22"/>
                <w:szCs w:val="22"/>
              </w:rPr>
              <w:fldChar w:fldCharType="begin"/>
            </w:r>
            <w:r w:rsidR="004A0802" w:rsidRPr="00B701AB">
              <w:rPr>
                <w:rFonts w:ascii="Calibri" w:hAnsi="Calibri" w:cs="Calibri"/>
                <w:sz w:val="22"/>
                <w:szCs w:val="22"/>
              </w:rPr>
              <w:instrText xml:space="preserve"> REF _Ref506975341 \r \h  \* MERGEFORMAT </w:instrText>
            </w:r>
            <w:r w:rsidR="004A0802" w:rsidRPr="00B701AB">
              <w:rPr>
                <w:rFonts w:ascii="Calibri" w:hAnsi="Calibri" w:cs="Calibri"/>
                <w:sz w:val="22"/>
                <w:szCs w:val="22"/>
              </w:rPr>
            </w:r>
            <w:r w:rsidR="004A0802" w:rsidRPr="00B701AB">
              <w:rPr>
                <w:rFonts w:ascii="Calibri" w:hAnsi="Calibri" w:cs="Calibri"/>
                <w:sz w:val="22"/>
                <w:szCs w:val="22"/>
              </w:rPr>
              <w:fldChar w:fldCharType="separate"/>
            </w:r>
            <w:r w:rsidR="00CA00DF">
              <w:rPr>
                <w:rFonts w:ascii="Calibri" w:hAnsi="Calibri" w:cs="Calibri"/>
                <w:sz w:val="22"/>
                <w:szCs w:val="22"/>
              </w:rPr>
              <w:t>7.1.5.5</w:t>
            </w:r>
            <w:r w:rsidR="004A0802" w:rsidRPr="00B701AB">
              <w:rPr>
                <w:rFonts w:ascii="Calibri" w:hAnsi="Calibri" w:cs="Calibri"/>
                <w:sz w:val="22"/>
                <w:szCs w:val="22"/>
              </w:rPr>
              <w:fldChar w:fldCharType="end"/>
            </w:r>
            <w:r w:rsidR="004A0802" w:rsidRPr="00B701AB">
              <w:rPr>
                <w:rFonts w:ascii="Calibri" w:hAnsi="Calibri" w:cs="Calibri"/>
                <w:sz w:val="22"/>
                <w:szCs w:val="22"/>
              </w:rPr>
              <w:t xml:space="preserve"> </w:t>
            </w:r>
            <w:r w:rsidR="004A0802" w:rsidRPr="00B701AB">
              <w:rPr>
                <w:rFonts w:ascii="Calibri" w:hAnsi="Calibri" w:cs="Calibri"/>
                <w:sz w:val="22"/>
                <w:szCs w:val="22"/>
              </w:rPr>
              <w:fldChar w:fldCharType="begin"/>
            </w:r>
            <w:r w:rsidR="004A0802" w:rsidRPr="00B701AB">
              <w:rPr>
                <w:rFonts w:ascii="Calibri" w:hAnsi="Calibri" w:cs="Calibri"/>
                <w:sz w:val="22"/>
                <w:szCs w:val="22"/>
              </w:rPr>
              <w:instrText xml:space="preserve"> REF _Ref506975341 \h  \* MERGEFORMAT </w:instrText>
            </w:r>
            <w:r w:rsidR="004A0802" w:rsidRPr="00B701AB">
              <w:rPr>
                <w:rFonts w:ascii="Calibri" w:hAnsi="Calibri" w:cs="Calibri"/>
                <w:sz w:val="22"/>
                <w:szCs w:val="22"/>
              </w:rPr>
            </w:r>
            <w:r w:rsidR="004A0802" w:rsidRPr="00B701AB">
              <w:rPr>
                <w:rFonts w:ascii="Calibri" w:hAnsi="Calibri" w:cs="Calibri"/>
                <w:sz w:val="22"/>
                <w:szCs w:val="22"/>
              </w:rPr>
              <w:fldChar w:fldCharType="separate"/>
            </w:r>
            <w:r w:rsidR="00CA00DF" w:rsidRPr="00CA00DF">
              <w:rPr>
                <w:rFonts w:ascii="Calibri" w:eastAsia="SimSun" w:hAnsi="Calibri" w:cs="Calibri"/>
                <w:sz w:val="22"/>
                <w:szCs w:val="22"/>
              </w:rPr>
              <w:t>Προσβασιμότητα – Ευχρηστία</w:t>
            </w:r>
            <w:r w:rsidR="004A0802" w:rsidRPr="00B701AB">
              <w:rPr>
                <w:rFonts w:ascii="Calibri" w:hAnsi="Calibri" w:cs="Calibri"/>
                <w:sz w:val="22"/>
                <w:szCs w:val="22"/>
              </w:rPr>
              <w:fldChar w:fldCharType="end"/>
            </w:r>
          </w:p>
        </w:tc>
        <w:tc>
          <w:tcPr>
            <w:tcW w:w="862" w:type="pct"/>
            <w:tcBorders>
              <w:top w:val="single" w:sz="6" w:space="0" w:color="auto"/>
              <w:left w:val="single" w:sz="6" w:space="0" w:color="auto"/>
              <w:bottom w:val="single" w:sz="6" w:space="0" w:color="auto"/>
              <w:right w:val="single" w:sz="6" w:space="0" w:color="auto"/>
            </w:tcBorders>
            <w:vAlign w:val="center"/>
          </w:tcPr>
          <w:p w14:paraId="27609D36" w14:textId="77777777" w:rsidR="004A0802" w:rsidRPr="00B701AB" w:rsidRDefault="004A0802" w:rsidP="004A0802">
            <w:pPr>
              <w:spacing w:before="0" w:after="0"/>
              <w:jc w:val="center"/>
              <w:rPr>
                <w:szCs w:val="22"/>
              </w:rPr>
            </w:pPr>
            <w:r w:rsidRPr="00B701AB">
              <w:rPr>
                <w:szCs w:val="22"/>
              </w:rPr>
              <w:t>ΝΑΙ</w:t>
            </w:r>
          </w:p>
        </w:tc>
        <w:tc>
          <w:tcPr>
            <w:tcW w:w="774" w:type="pct"/>
            <w:tcBorders>
              <w:top w:val="single" w:sz="6" w:space="0" w:color="auto"/>
              <w:left w:val="single" w:sz="6" w:space="0" w:color="auto"/>
              <w:bottom w:val="single" w:sz="6" w:space="0" w:color="auto"/>
              <w:right w:val="single" w:sz="6" w:space="0" w:color="auto"/>
            </w:tcBorders>
            <w:vAlign w:val="center"/>
          </w:tcPr>
          <w:p w14:paraId="407BDB36" w14:textId="77777777" w:rsidR="004A0802" w:rsidRPr="00B701AB" w:rsidRDefault="004A0802" w:rsidP="004A0802">
            <w:pPr>
              <w:spacing w:before="0" w:after="0"/>
              <w:rPr>
                <w:b/>
                <w:szCs w:val="22"/>
              </w:rPr>
            </w:pPr>
          </w:p>
        </w:tc>
        <w:tc>
          <w:tcPr>
            <w:tcW w:w="856" w:type="pct"/>
            <w:tcBorders>
              <w:top w:val="single" w:sz="6" w:space="0" w:color="auto"/>
              <w:left w:val="single" w:sz="6" w:space="0" w:color="auto"/>
              <w:bottom w:val="single" w:sz="6" w:space="0" w:color="auto"/>
              <w:right w:val="single" w:sz="6" w:space="0" w:color="auto"/>
            </w:tcBorders>
            <w:vAlign w:val="center"/>
          </w:tcPr>
          <w:p w14:paraId="6A95821A" w14:textId="77777777" w:rsidR="004A0802" w:rsidRPr="00B701AB" w:rsidRDefault="004A0802" w:rsidP="004A0802">
            <w:pPr>
              <w:spacing w:before="0" w:after="0"/>
              <w:rPr>
                <w:b/>
                <w:szCs w:val="22"/>
              </w:rPr>
            </w:pPr>
          </w:p>
        </w:tc>
      </w:tr>
      <w:tr w:rsidR="004A0802" w:rsidRPr="00E84916" w14:paraId="2C494EB8" w14:textId="77777777" w:rsidTr="00097EA0">
        <w:trPr>
          <w:cantSplit/>
        </w:trPr>
        <w:tc>
          <w:tcPr>
            <w:tcW w:w="283" w:type="pct"/>
            <w:tcBorders>
              <w:top w:val="single" w:sz="6" w:space="0" w:color="auto"/>
              <w:left w:val="single" w:sz="6" w:space="0" w:color="auto"/>
              <w:bottom w:val="single" w:sz="6" w:space="0" w:color="auto"/>
              <w:right w:val="single" w:sz="6" w:space="0" w:color="auto"/>
            </w:tcBorders>
            <w:vAlign w:val="center"/>
          </w:tcPr>
          <w:p w14:paraId="7F64E354" w14:textId="77777777" w:rsidR="004A0802" w:rsidRPr="00B701AB" w:rsidRDefault="004A0802" w:rsidP="00E234FB">
            <w:pPr>
              <w:pStyle w:val="aff"/>
              <w:numPr>
                <w:ilvl w:val="0"/>
                <w:numId w:val="418"/>
              </w:numPr>
              <w:tabs>
                <w:tab w:val="left" w:pos="0"/>
              </w:tabs>
              <w:snapToGrid w:val="0"/>
              <w:ind w:left="0" w:firstLine="0"/>
              <w:contextualSpacing w:val="0"/>
              <w:jc w:val="center"/>
              <w:rPr>
                <w:bCs/>
                <w:szCs w:val="22"/>
                <w:lang w:eastAsia="el-GR"/>
              </w:rPr>
            </w:pPr>
          </w:p>
        </w:tc>
        <w:tc>
          <w:tcPr>
            <w:tcW w:w="2225" w:type="pct"/>
            <w:tcBorders>
              <w:top w:val="single" w:sz="6" w:space="0" w:color="auto"/>
              <w:left w:val="single" w:sz="6" w:space="0" w:color="auto"/>
              <w:bottom w:val="single" w:sz="6" w:space="0" w:color="auto"/>
              <w:right w:val="single" w:sz="6" w:space="0" w:color="auto"/>
            </w:tcBorders>
            <w:vAlign w:val="center"/>
          </w:tcPr>
          <w:p w14:paraId="5C720A58" w14:textId="77777777" w:rsidR="004A0802" w:rsidRPr="00B701AB" w:rsidRDefault="00B220D3" w:rsidP="004A0802">
            <w:pPr>
              <w:pStyle w:val="Tabletext"/>
              <w:spacing w:before="0" w:after="0"/>
              <w:rPr>
                <w:rFonts w:ascii="Calibri" w:hAnsi="Calibri" w:cs="Calibri"/>
                <w:sz w:val="22"/>
                <w:szCs w:val="22"/>
              </w:rPr>
            </w:pPr>
            <w:r w:rsidRPr="00B701AB">
              <w:rPr>
                <w:rFonts w:ascii="Calibri" w:hAnsi="Calibri" w:cs="Calibri"/>
                <w:sz w:val="22"/>
                <w:szCs w:val="22"/>
              </w:rPr>
              <w:t xml:space="preserve">Συμμόρφωση στις απαιτήσεις της § </w:t>
            </w:r>
            <w:r w:rsidR="004A0802" w:rsidRPr="00B701AB">
              <w:rPr>
                <w:rFonts w:ascii="Calibri" w:hAnsi="Calibri" w:cs="Calibri"/>
                <w:sz w:val="22"/>
                <w:szCs w:val="22"/>
              </w:rPr>
              <w:fldChar w:fldCharType="begin"/>
            </w:r>
            <w:r w:rsidR="004A0802" w:rsidRPr="00B701AB">
              <w:rPr>
                <w:rFonts w:ascii="Calibri" w:hAnsi="Calibri" w:cs="Calibri"/>
                <w:sz w:val="22"/>
                <w:szCs w:val="22"/>
              </w:rPr>
              <w:instrText xml:space="preserve"> REF _Ref508021960 \r \h  \* MERGEFORMAT </w:instrText>
            </w:r>
            <w:r w:rsidR="004A0802" w:rsidRPr="00B701AB">
              <w:rPr>
                <w:rFonts w:ascii="Calibri" w:hAnsi="Calibri" w:cs="Calibri"/>
                <w:sz w:val="22"/>
                <w:szCs w:val="22"/>
              </w:rPr>
            </w:r>
            <w:r w:rsidR="004A0802" w:rsidRPr="00B701AB">
              <w:rPr>
                <w:rFonts w:ascii="Calibri" w:hAnsi="Calibri" w:cs="Calibri"/>
                <w:sz w:val="22"/>
                <w:szCs w:val="22"/>
              </w:rPr>
              <w:fldChar w:fldCharType="separate"/>
            </w:r>
            <w:r w:rsidR="00CA00DF">
              <w:rPr>
                <w:rFonts w:ascii="Calibri" w:hAnsi="Calibri" w:cs="Calibri"/>
                <w:sz w:val="22"/>
                <w:szCs w:val="22"/>
              </w:rPr>
              <w:t>7.1.5.6</w:t>
            </w:r>
            <w:r w:rsidR="004A0802" w:rsidRPr="00B701AB">
              <w:rPr>
                <w:rFonts w:ascii="Calibri" w:hAnsi="Calibri" w:cs="Calibri"/>
                <w:sz w:val="22"/>
                <w:szCs w:val="22"/>
              </w:rPr>
              <w:fldChar w:fldCharType="end"/>
            </w:r>
            <w:r w:rsidR="004A0802" w:rsidRPr="00B701AB">
              <w:rPr>
                <w:rFonts w:ascii="Calibri" w:hAnsi="Calibri" w:cs="Calibri"/>
                <w:sz w:val="22"/>
                <w:szCs w:val="22"/>
              </w:rPr>
              <w:t xml:space="preserve"> </w:t>
            </w:r>
            <w:r w:rsidR="004A0802" w:rsidRPr="00B701AB">
              <w:rPr>
                <w:rFonts w:ascii="Calibri" w:hAnsi="Calibri" w:cs="Calibri"/>
                <w:sz w:val="22"/>
                <w:szCs w:val="22"/>
              </w:rPr>
              <w:fldChar w:fldCharType="begin"/>
            </w:r>
            <w:r w:rsidR="004A0802" w:rsidRPr="00B701AB">
              <w:rPr>
                <w:rFonts w:ascii="Calibri" w:hAnsi="Calibri" w:cs="Calibri"/>
                <w:sz w:val="22"/>
                <w:szCs w:val="22"/>
              </w:rPr>
              <w:instrText xml:space="preserve"> REF _Ref508021966 \h  \* MERGEFORMAT </w:instrText>
            </w:r>
            <w:r w:rsidR="004A0802" w:rsidRPr="00B701AB">
              <w:rPr>
                <w:rFonts w:ascii="Calibri" w:hAnsi="Calibri" w:cs="Calibri"/>
                <w:sz w:val="22"/>
                <w:szCs w:val="22"/>
              </w:rPr>
            </w:r>
            <w:r w:rsidR="004A0802" w:rsidRPr="00B701AB">
              <w:rPr>
                <w:rFonts w:ascii="Calibri" w:hAnsi="Calibri" w:cs="Calibri"/>
                <w:sz w:val="22"/>
                <w:szCs w:val="22"/>
              </w:rPr>
              <w:fldChar w:fldCharType="separate"/>
            </w:r>
            <w:r w:rsidR="00CA00DF" w:rsidRPr="00CA00DF">
              <w:rPr>
                <w:rFonts w:ascii="Calibri" w:eastAsia="SimSun" w:hAnsi="Calibri" w:cs="Calibri"/>
                <w:sz w:val="22"/>
                <w:szCs w:val="22"/>
              </w:rPr>
              <w:t>Ανοικτά Πρότυπα και Δεδομένα</w:t>
            </w:r>
            <w:r w:rsidR="004A0802" w:rsidRPr="00B701AB">
              <w:rPr>
                <w:rFonts w:ascii="Calibri" w:hAnsi="Calibri" w:cs="Calibri"/>
                <w:sz w:val="22"/>
                <w:szCs w:val="22"/>
              </w:rPr>
              <w:fldChar w:fldCharType="end"/>
            </w:r>
          </w:p>
        </w:tc>
        <w:tc>
          <w:tcPr>
            <w:tcW w:w="862" w:type="pct"/>
            <w:tcBorders>
              <w:top w:val="single" w:sz="6" w:space="0" w:color="auto"/>
              <w:left w:val="single" w:sz="6" w:space="0" w:color="auto"/>
              <w:bottom w:val="single" w:sz="6" w:space="0" w:color="auto"/>
              <w:right w:val="single" w:sz="6" w:space="0" w:color="auto"/>
            </w:tcBorders>
            <w:vAlign w:val="center"/>
          </w:tcPr>
          <w:p w14:paraId="1E03C37D" w14:textId="77777777" w:rsidR="004A0802" w:rsidRPr="00B701AB" w:rsidRDefault="004A0802" w:rsidP="004A0802">
            <w:pPr>
              <w:spacing w:before="0" w:after="0"/>
              <w:jc w:val="center"/>
              <w:rPr>
                <w:szCs w:val="22"/>
              </w:rPr>
            </w:pPr>
            <w:r w:rsidRPr="00B701AB">
              <w:rPr>
                <w:szCs w:val="22"/>
              </w:rPr>
              <w:t>ΝΑΙ</w:t>
            </w:r>
          </w:p>
        </w:tc>
        <w:tc>
          <w:tcPr>
            <w:tcW w:w="774" w:type="pct"/>
            <w:tcBorders>
              <w:top w:val="single" w:sz="6" w:space="0" w:color="auto"/>
              <w:left w:val="single" w:sz="6" w:space="0" w:color="auto"/>
              <w:bottom w:val="single" w:sz="6" w:space="0" w:color="auto"/>
              <w:right w:val="single" w:sz="6" w:space="0" w:color="auto"/>
            </w:tcBorders>
            <w:vAlign w:val="center"/>
          </w:tcPr>
          <w:p w14:paraId="116F4D02" w14:textId="77777777" w:rsidR="004A0802" w:rsidRPr="00B701AB" w:rsidRDefault="004A0802" w:rsidP="004A0802">
            <w:pPr>
              <w:spacing w:before="0" w:after="0"/>
              <w:rPr>
                <w:b/>
                <w:szCs w:val="22"/>
              </w:rPr>
            </w:pPr>
          </w:p>
        </w:tc>
        <w:tc>
          <w:tcPr>
            <w:tcW w:w="856" w:type="pct"/>
            <w:tcBorders>
              <w:top w:val="single" w:sz="6" w:space="0" w:color="auto"/>
              <w:left w:val="single" w:sz="6" w:space="0" w:color="auto"/>
              <w:bottom w:val="single" w:sz="6" w:space="0" w:color="auto"/>
              <w:right w:val="single" w:sz="6" w:space="0" w:color="auto"/>
            </w:tcBorders>
            <w:vAlign w:val="center"/>
          </w:tcPr>
          <w:p w14:paraId="75E9FAD9" w14:textId="77777777" w:rsidR="004A0802" w:rsidRPr="00B701AB" w:rsidRDefault="004A0802" w:rsidP="004A0802">
            <w:pPr>
              <w:spacing w:before="0" w:after="0"/>
              <w:rPr>
                <w:b/>
                <w:szCs w:val="22"/>
              </w:rPr>
            </w:pPr>
          </w:p>
        </w:tc>
      </w:tr>
      <w:tr w:rsidR="004A0802" w:rsidRPr="00E84916" w14:paraId="1B6186FB" w14:textId="77777777" w:rsidTr="00097EA0">
        <w:trPr>
          <w:cantSplit/>
        </w:trPr>
        <w:tc>
          <w:tcPr>
            <w:tcW w:w="283" w:type="pct"/>
            <w:tcBorders>
              <w:top w:val="single" w:sz="6" w:space="0" w:color="auto"/>
              <w:left w:val="single" w:sz="6" w:space="0" w:color="auto"/>
              <w:bottom w:val="single" w:sz="6" w:space="0" w:color="auto"/>
              <w:right w:val="single" w:sz="6" w:space="0" w:color="auto"/>
            </w:tcBorders>
            <w:vAlign w:val="center"/>
          </w:tcPr>
          <w:p w14:paraId="135DB44D" w14:textId="77777777" w:rsidR="004A0802" w:rsidRPr="00B701AB" w:rsidRDefault="004A0802" w:rsidP="00E234FB">
            <w:pPr>
              <w:pStyle w:val="aff"/>
              <w:numPr>
                <w:ilvl w:val="0"/>
                <w:numId w:val="418"/>
              </w:numPr>
              <w:tabs>
                <w:tab w:val="left" w:pos="0"/>
              </w:tabs>
              <w:snapToGrid w:val="0"/>
              <w:ind w:left="0" w:firstLine="0"/>
              <w:contextualSpacing w:val="0"/>
              <w:jc w:val="center"/>
              <w:rPr>
                <w:bCs/>
                <w:szCs w:val="22"/>
                <w:lang w:eastAsia="el-GR"/>
              </w:rPr>
            </w:pPr>
          </w:p>
        </w:tc>
        <w:tc>
          <w:tcPr>
            <w:tcW w:w="2225" w:type="pct"/>
            <w:tcBorders>
              <w:top w:val="single" w:sz="6" w:space="0" w:color="auto"/>
              <w:left w:val="single" w:sz="6" w:space="0" w:color="auto"/>
              <w:bottom w:val="single" w:sz="6" w:space="0" w:color="auto"/>
              <w:right w:val="single" w:sz="6" w:space="0" w:color="auto"/>
            </w:tcBorders>
            <w:vAlign w:val="center"/>
          </w:tcPr>
          <w:p w14:paraId="0CDA9E14" w14:textId="77777777" w:rsidR="004A0802" w:rsidRPr="00B701AB" w:rsidRDefault="00B220D3" w:rsidP="004A0802">
            <w:pPr>
              <w:pStyle w:val="Tabletext"/>
              <w:spacing w:before="0" w:after="0"/>
              <w:rPr>
                <w:rFonts w:ascii="Calibri" w:hAnsi="Calibri" w:cs="Calibri"/>
                <w:sz w:val="22"/>
                <w:szCs w:val="22"/>
              </w:rPr>
            </w:pPr>
            <w:r w:rsidRPr="00B701AB">
              <w:rPr>
                <w:rFonts w:ascii="Calibri" w:hAnsi="Calibri" w:cs="Calibri"/>
                <w:sz w:val="22"/>
                <w:szCs w:val="22"/>
              </w:rPr>
              <w:t xml:space="preserve">Συμμόρφωση στις απαιτήσεις της § </w:t>
            </w:r>
            <w:r w:rsidR="004A0802" w:rsidRPr="00B701AB">
              <w:rPr>
                <w:rFonts w:ascii="Calibri" w:hAnsi="Calibri" w:cs="Calibri"/>
                <w:sz w:val="22"/>
                <w:szCs w:val="22"/>
              </w:rPr>
              <w:fldChar w:fldCharType="begin"/>
            </w:r>
            <w:r w:rsidR="004A0802" w:rsidRPr="00B701AB">
              <w:rPr>
                <w:rFonts w:ascii="Calibri" w:hAnsi="Calibri" w:cs="Calibri"/>
                <w:sz w:val="22"/>
                <w:szCs w:val="22"/>
              </w:rPr>
              <w:instrText xml:space="preserve"> REF _Ref508021981 \r \h  \* MERGEFORMAT </w:instrText>
            </w:r>
            <w:r w:rsidR="004A0802" w:rsidRPr="00B701AB">
              <w:rPr>
                <w:rFonts w:ascii="Calibri" w:hAnsi="Calibri" w:cs="Calibri"/>
                <w:sz w:val="22"/>
                <w:szCs w:val="22"/>
              </w:rPr>
            </w:r>
            <w:r w:rsidR="004A0802" w:rsidRPr="00B701AB">
              <w:rPr>
                <w:rFonts w:ascii="Calibri" w:hAnsi="Calibri" w:cs="Calibri"/>
                <w:sz w:val="22"/>
                <w:szCs w:val="22"/>
              </w:rPr>
              <w:fldChar w:fldCharType="separate"/>
            </w:r>
            <w:r w:rsidR="00CA00DF">
              <w:rPr>
                <w:rFonts w:ascii="Calibri" w:hAnsi="Calibri" w:cs="Calibri"/>
                <w:sz w:val="22"/>
                <w:szCs w:val="22"/>
              </w:rPr>
              <w:t>7.1.5.7</w:t>
            </w:r>
            <w:r w:rsidR="004A0802" w:rsidRPr="00B701AB">
              <w:rPr>
                <w:rFonts w:ascii="Calibri" w:hAnsi="Calibri" w:cs="Calibri"/>
                <w:sz w:val="22"/>
                <w:szCs w:val="22"/>
              </w:rPr>
              <w:fldChar w:fldCharType="end"/>
            </w:r>
            <w:r w:rsidR="004A0802" w:rsidRPr="00B701AB">
              <w:rPr>
                <w:rFonts w:ascii="Calibri" w:hAnsi="Calibri" w:cs="Calibri"/>
                <w:sz w:val="22"/>
                <w:szCs w:val="22"/>
              </w:rPr>
              <w:t xml:space="preserve"> </w:t>
            </w:r>
            <w:r w:rsidR="004A0802" w:rsidRPr="00B701AB">
              <w:rPr>
                <w:rFonts w:ascii="Calibri" w:hAnsi="Calibri" w:cs="Calibri"/>
                <w:sz w:val="22"/>
                <w:szCs w:val="22"/>
              </w:rPr>
              <w:fldChar w:fldCharType="begin"/>
            </w:r>
            <w:r w:rsidR="004A0802" w:rsidRPr="00B701AB">
              <w:rPr>
                <w:rFonts w:ascii="Calibri" w:hAnsi="Calibri" w:cs="Calibri"/>
                <w:sz w:val="22"/>
                <w:szCs w:val="22"/>
              </w:rPr>
              <w:instrText xml:space="preserve"> REF _Ref508021972 \h  \* MERGEFORMAT </w:instrText>
            </w:r>
            <w:r w:rsidR="004A0802" w:rsidRPr="00B701AB">
              <w:rPr>
                <w:rFonts w:ascii="Calibri" w:hAnsi="Calibri" w:cs="Calibri"/>
                <w:sz w:val="22"/>
                <w:szCs w:val="22"/>
              </w:rPr>
            </w:r>
            <w:r w:rsidR="004A0802" w:rsidRPr="00B701AB">
              <w:rPr>
                <w:rFonts w:ascii="Calibri" w:hAnsi="Calibri" w:cs="Calibri"/>
                <w:sz w:val="22"/>
                <w:szCs w:val="22"/>
              </w:rPr>
              <w:fldChar w:fldCharType="separate"/>
            </w:r>
            <w:r w:rsidR="00CA00DF" w:rsidRPr="00CA00DF">
              <w:rPr>
                <w:rFonts w:ascii="Calibri" w:eastAsia="SimSun" w:hAnsi="Calibri" w:cs="Calibri"/>
                <w:sz w:val="22"/>
                <w:szCs w:val="22"/>
              </w:rPr>
              <w:t>Πολυκαναλική προσέγγιση</w:t>
            </w:r>
            <w:r w:rsidR="004A0802" w:rsidRPr="00B701AB">
              <w:rPr>
                <w:rFonts w:ascii="Calibri" w:hAnsi="Calibri" w:cs="Calibri"/>
                <w:sz w:val="22"/>
                <w:szCs w:val="22"/>
              </w:rPr>
              <w:fldChar w:fldCharType="end"/>
            </w:r>
          </w:p>
        </w:tc>
        <w:tc>
          <w:tcPr>
            <w:tcW w:w="862" w:type="pct"/>
            <w:tcBorders>
              <w:top w:val="single" w:sz="6" w:space="0" w:color="auto"/>
              <w:left w:val="single" w:sz="6" w:space="0" w:color="auto"/>
              <w:bottom w:val="single" w:sz="6" w:space="0" w:color="auto"/>
              <w:right w:val="single" w:sz="6" w:space="0" w:color="auto"/>
            </w:tcBorders>
            <w:vAlign w:val="center"/>
          </w:tcPr>
          <w:p w14:paraId="39EF3045" w14:textId="77777777" w:rsidR="004A0802" w:rsidRPr="00B701AB" w:rsidRDefault="004A0802" w:rsidP="004A0802">
            <w:pPr>
              <w:spacing w:before="0" w:after="0"/>
              <w:jc w:val="center"/>
              <w:rPr>
                <w:szCs w:val="22"/>
              </w:rPr>
            </w:pPr>
            <w:r w:rsidRPr="00B701AB">
              <w:rPr>
                <w:szCs w:val="22"/>
              </w:rPr>
              <w:t>ΝΑΙ</w:t>
            </w:r>
          </w:p>
        </w:tc>
        <w:tc>
          <w:tcPr>
            <w:tcW w:w="774" w:type="pct"/>
            <w:tcBorders>
              <w:top w:val="single" w:sz="6" w:space="0" w:color="auto"/>
              <w:left w:val="single" w:sz="6" w:space="0" w:color="auto"/>
              <w:bottom w:val="single" w:sz="6" w:space="0" w:color="auto"/>
              <w:right w:val="single" w:sz="6" w:space="0" w:color="auto"/>
            </w:tcBorders>
            <w:vAlign w:val="center"/>
          </w:tcPr>
          <w:p w14:paraId="281B9A17" w14:textId="77777777" w:rsidR="004A0802" w:rsidRPr="00B701AB" w:rsidRDefault="004A0802" w:rsidP="004A0802">
            <w:pPr>
              <w:spacing w:before="0" w:after="0"/>
              <w:rPr>
                <w:b/>
                <w:szCs w:val="22"/>
              </w:rPr>
            </w:pPr>
          </w:p>
        </w:tc>
        <w:tc>
          <w:tcPr>
            <w:tcW w:w="856" w:type="pct"/>
            <w:tcBorders>
              <w:top w:val="single" w:sz="6" w:space="0" w:color="auto"/>
              <w:left w:val="single" w:sz="6" w:space="0" w:color="auto"/>
              <w:bottom w:val="single" w:sz="6" w:space="0" w:color="auto"/>
              <w:right w:val="single" w:sz="6" w:space="0" w:color="auto"/>
            </w:tcBorders>
            <w:vAlign w:val="center"/>
          </w:tcPr>
          <w:p w14:paraId="45F321B9" w14:textId="77777777" w:rsidR="004A0802" w:rsidRPr="00B701AB" w:rsidRDefault="004A0802" w:rsidP="004A0802">
            <w:pPr>
              <w:spacing w:before="0" w:after="0"/>
              <w:rPr>
                <w:b/>
                <w:szCs w:val="22"/>
              </w:rPr>
            </w:pPr>
          </w:p>
        </w:tc>
      </w:tr>
      <w:tr w:rsidR="004A0802" w:rsidRPr="00E84916" w14:paraId="4517709E" w14:textId="77777777" w:rsidTr="00097EA0">
        <w:trPr>
          <w:cantSplit/>
        </w:trPr>
        <w:tc>
          <w:tcPr>
            <w:tcW w:w="283" w:type="pct"/>
            <w:tcBorders>
              <w:top w:val="single" w:sz="6" w:space="0" w:color="auto"/>
              <w:left w:val="single" w:sz="6" w:space="0" w:color="auto"/>
              <w:bottom w:val="single" w:sz="6" w:space="0" w:color="auto"/>
              <w:right w:val="single" w:sz="6" w:space="0" w:color="auto"/>
            </w:tcBorders>
            <w:vAlign w:val="center"/>
          </w:tcPr>
          <w:p w14:paraId="07841DAF" w14:textId="77777777" w:rsidR="004A0802" w:rsidRPr="00B701AB" w:rsidRDefault="004A0802" w:rsidP="00E234FB">
            <w:pPr>
              <w:pStyle w:val="aff"/>
              <w:numPr>
                <w:ilvl w:val="0"/>
                <w:numId w:val="418"/>
              </w:numPr>
              <w:tabs>
                <w:tab w:val="left" w:pos="0"/>
              </w:tabs>
              <w:snapToGrid w:val="0"/>
              <w:ind w:left="0" w:firstLine="0"/>
              <w:contextualSpacing w:val="0"/>
              <w:jc w:val="center"/>
              <w:rPr>
                <w:bCs/>
                <w:szCs w:val="22"/>
                <w:lang w:eastAsia="el-GR"/>
              </w:rPr>
            </w:pPr>
          </w:p>
        </w:tc>
        <w:tc>
          <w:tcPr>
            <w:tcW w:w="2225" w:type="pct"/>
            <w:tcBorders>
              <w:top w:val="single" w:sz="6" w:space="0" w:color="auto"/>
              <w:left w:val="single" w:sz="6" w:space="0" w:color="auto"/>
              <w:bottom w:val="single" w:sz="6" w:space="0" w:color="auto"/>
              <w:right w:val="single" w:sz="6" w:space="0" w:color="auto"/>
            </w:tcBorders>
            <w:vAlign w:val="center"/>
          </w:tcPr>
          <w:p w14:paraId="72737586" w14:textId="77777777" w:rsidR="004A0802" w:rsidRPr="00B701AB" w:rsidRDefault="00B220D3" w:rsidP="004A0802">
            <w:pPr>
              <w:pStyle w:val="Tabletext"/>
              <w:spacing w:before="0" w:after="0"/>
              <w:rPr>
                <w:rFonts w:ascii="Calibri" w:hAnsi="Calibri" w:cs="Calibri"/>
                <w:sz w:val="22"/>
                <w:szCs w:val="22"/>
              </w:rPr>
            </w:pPr>
            <w:r w:rsidRPr="00B701AB">
              <w:rPr>
                <w:rFonts w:ascii="Calibri" w:hAnsi="Calibri" w:cs="Calibri"/>
                <w:sz w:val="22"/>
                <w:szCs w:val="22"/>
              </w:rPr>
              <w:t xml:space="preserve">Συμμόρφωση στις απαιτήσεις της § </w:t>
            </w:r>
            <w:r w:rsidR="004A0802" w:rsidRPr="00B701AB">
              <w:rPr>
                <w:rFonts w:ascii="Calibri" w:hAnsi="Calibri" w:cs="Calibri"/>
                <w:sz w:val="22"/>
                <w:szCs w:val="22"/>
              </w:rPr>
              <w:fldChar w:fldCharType="begin"/>
            </w:r>
            <w:r w:rsidR="004A0802" w:rsidRPr="00B701AB">
              <w:rPr>
                <w:rFonts w:ascii="Calibri" w:hAnsi="Calibri" w:cs="Calibri"/>
                <w:sz w:val="22"/>
                <w:szCs w:val="22"/>
              </w:rPr>
              <w:instrText xml:space="preserve"> REF _Ref508021989 \r \h  \* MERGEFORMAT </w:instrText>
            </w:r>
            <w:r w:rsidR="004A0802" w:rsidRPr="00B701AB">
              <w:rPr>
                <w:rFonts w:ascii="Calibri" w:hAnsi="Calibri" w:cs="Calibri"/>
                <w:sz w:val="22"/>
                <w:szCs w:val="22"/>
              </w:rPr>
            </w:r>
            <w:r w:rsidR="004A0802" w:rsidRPr="00B701AB">
              <w:rPr>
                <w:rFonts w:ascii="Calibri" w:hAnsi="Calibri" w:cs="Calibri"/>
                <w:sz w:val="22"/>
                <w:szCs w:val="22"/>
              </w:rPr>
              <w:fldChar w:fldCharType="separate"/>
            </w:r>
            <w:r w:rsidR="00CA00DF">
              <w:rPr>
                <w:rFonts w:ascii="Calibri" w:hAnsi="Calibri" w:cs="Calibri"/>
                <w:sz w:val="22"/>
                <w:szCs w:val="22"/>
              </w:rPr>
              <w:t>7.1.5.8</w:t>
            </w:r>
            <w:r w:rsidR="004A0802" w:rsidRPr="00B701AB">
              <w:rPr>
                <w:rFonts w:ascii="Calibri" w:hAnsi="Calibri" w:cs="Calibri"/>
                <w:sz w:val="22"/>
                <w:szCs w:val="22"/>
              </w:rPr>
              <w:fldChar w:fldCharType="end"/>
            </w:r>
            <w:r w:rsidR="004A0802" w:rsidRPr="00B701AB">
              <w:rPr>
                <w:rFonts w:ascii="Calibri" w:hAnsi="Calibri" w:cs="Calibri"/>
                <w:sz w:val="22"/>
                <w:szCs w:val="22"/>
              </w:rPr>
              <w:t xml:space="preserve"> </w:t>
            </w:r>
            <w:r w:rsidR="004A0802" w:rsidRPr="00B701AB">
              <w:rPr>
                <w:rFonts w:ascii="Calibri" w:hAnsi="Calibri" w:cs="Calibri"/>
                <w:sz w:val="22"/>
                <w:szCs w:val="22"/>
              </w:rPr>
              <w:fldChar w:fldCharType="begin"/>
            </w:r>
            <w:r w:rsidR="004A0802" w:rsidRPr="00B701AB">
              <w:rPr>
                <w:rFonts w:ascii="Calibri" w:hAnsi="Calibri" w:cs="Calibri"/>
                <w:sz w:val="22"/>
                <w:szCs w:val="22"/>
              </w:rPr>
              <w:instrText xml:space="preserve"> REF _Ref508021995 \h  \* MERGEFORMAT </w:instrText>
            </w:r>
            <w:r w:rsidR="004A0802" w:rsidRPr="00B701AB">
              <w:rPr>
                <w:rFonts w:ascii="Calibri" w:hAnsi="Calibri" w:cs="Calibri"/>
                <w:sz w:val="22"/>
                <w:szCs w:val="22"/>
              </w:rPr>
            </w:r>
            <w:r w:rsidR="004A0802" w:rsidRPr="00B701AB">
              <w:rPr>
                <w:rFonts w:ascii="Calibri" w:hAnsi="Calibri" w:cs="Calibri"/>
                <w:sz w:val="22"/>
                <w:szCs w:val="22"/>
              </w:rPr>
              <w:fldChar w:fldCharType="separate"/>
            </w:r>
            <w:r w:rsidR="00CA00DF" w:rsidRPr="00CA00DF">
              <w:rPr>
                <w:rFonts w:ascii="Calibri" w:hAnsi="Calibri" w:cs="Calibri"/>
                <w:sz w:val="22"/>
                <w:szCs w:val="22"/>
              </w:rPr>
              <w:t>Άδειες Λογισμικού</w:t>
            </w:r>
            <w:r w:rsidR="004A0802" w:rsidRPr="00B701AB">
              <w:rPr>
                <w:rFonts w:ascii="Calibri" w:hAnsi="Calibri" w:cs="Calibri"/>
                <w:sz w:val="22"/>
                <w:szCs w:val="22"/>
              </w:rPr>
              <w:fldChar w:fldCharType="end"/>
            </w:r>
          </w:p>
        </w:tc>
        <w:tc>
          <w:tcPr>
            <w:tcW w:w="862" w:type="pct"/>
            <w:tcBorders>
              <w:top w:val="single" w:sz="6" w:space="0" w:color="auto"/>
              <w:left w:val="single" w:sz="6" w:space="0" w:color="auto"/>
              <w:bottom w:val="single" w:sz="6" w:space="0" w:color="auto"/>
              <w:right w:val="single" w:sz="6" w:space="0" w:color="auto"/>
            </w:tcBorders>
            <w:vAlign w:val="center"/>
          </w:tcPr>
          <w:p w14:paraId="5270834D" w14:textId="77777777" w:rsidR="004A0802" w:rsidRPr="00B701AB" w:rsidRDefault="004A0802" w:rsidP="004A0802">
            <w:pPr>
              <w:spacing w:before="0" w:after="0"/>
              <w:jc w:val="center"/>
              <w:rPr>
                <w:szCs w:val="22"/>
              </w:rPr>
            </w:pPr>
            <w:r w:rsidRPr="00B701AB">
              <w:rPr>
                <w:szCs w:val="22"/>
              </w:rPr>
              <w:t>ΝΑΙ</w:t>
            </w:r>
          </w:p>
        </w:tc>
        <w:tc>
          <w:tcPr>
            <w:tcW w:w="774" w:type="pct"/>
            <w:tcBorders>
              <w:top w:val="single" w:sz="6" w:space="0" w:color="auto"/>
              <w:left w:val="single" w:sz="6" w:space="0" w:color="auto"/>
              <w:bottom w:val="single" w:sz="6" w:space="0" w:color="auto"/>
              <w:right w:val="single" w:sz="6" w:space="0" w:color="auto"/>
            </w:tcBorders>
            <w:vAlign w:val="center"/>
          </w:tcPr>
          <w:p w14:paraId="4169F0EC" w14:textId="77777777" w:rsidR="004A0802" w:rsidRPr="00B701AB" w:rsidRDefault="004A0802" w:rsidP="004A0802">
            <w:pPr>
              <w:spacing w:before="0" w:after="0"/>
              <w:rPr>
                <w:b/>
                <w:szCs w:val="22"/>
              </w:rPr>
            </w:pPr>
          </w:p>
        </w:tc>
        <w:tc>
          <w:tcPr>
            <w:tcW w:w="856" w:type="pct"/>
            <w:tcBorders>
              <w:top w:val="single" w:sz="6" w:space="0" w:color="auto"/>
              <w:left w:val="single" w:sz="6" w:space="0" w:color="auto"/>
              <w:bottom w:val="single" w:sz="6" w:space="0" w:color="auto"/>
              <w:right w:val="single" w:sz="6" w:space="0" w:color="auto"/>
            </w:tcBorders>
            <w:vAlign w:val="center"/>
          </w:tcPr>
          <w:p w14:paraId="184C604F" w14:textId="77777777" w:rsidR="004A0802" w:rsidRPr="00B701AB" w:rsidRDefault="004A0802" w:rsidP="004A0802">
            <w:pPr>
              <w:spacing w:before="0" w:after="0"/>
              <w:rPr>
                <w:b/>
                <w:szCs w:val="22"/>
              </w:rPr>
            </w:pPr>
          </w:p>
        </w:tc>
      </w:tr>
      <w:tr w:rsidR="004A0802" w:rsidRPr="00E84916" w14:paraId="532CFC38" w14:textId="77777777" w:rsidTr="00097EA0">
        <w:trPr>
          <w:cantSplit/>
        </w:trPr>
        <w:tc>
          <w:tcPr>
            <w:tcW w:w="283" w:type="pct"/>
            <w:tcBorders>
              <w:top w:val="single" w:sz="6" w:space="0" w:color="auto"/>
              <w:left w:val="single" w:sz="6" w:space="0" w:color="auto"/>
              <w:bottom w:val="single" w:sz="6" w:space="0" w:color="auto"/>
              <w:right w:val="single" w:sz="6" w:space="0" w:color="auto"/>
            </w:tcBorders>
            <w:vAlign w:val="center"/>
          </w:tcPr>
          <w:p w14:paraId="2F4846E6" w14:textId="77777777" w:rsidR="004A0802" w:rsidRPr="00B701AB" w:rsidRDefault="004A0802" w:rsidP="00E234FB">
            <w:pPr>
              <w:pStyle w:val="aff"/>
              <w:numPr>
                <w:ilvl w:val="0"/>
                <w:numId w:val="418"/>
              </w:numPr>
              <w:tabs>
                <w:tab w:val="left" w:pos="0"/>
              </w:tabs>
              <w:snapToGrid w:val="0"/>
              <w:ind w:left="0" w:firstLine="0"/>
              <w:contextualSpacing w:val="0"/>
              <w:jc w:val="center"/>
              <w:rPr>
                <w:bCs/>
                <w:szCs w:val="22"/>
                <w:lang w:eastAsia="el-GR"/>
              </w:rPr>
            </w:pPr>
          </w:p>
        </w:tc>
        <w:tc>
          <w:tcPr>
            <w:tcW w:w="2225" w:type="pct"/>
            <w:tcBorders>
              <w:top w:val="single" w:sz="6" w:space="0" w:color="auto"/>
              <w:left w:val="single" w:sz="6" w:space="0" w:color="auto"/>
              <w:bottom w:val="single" w:sz="6" w:space="0" w:color="auto"/>
              <w:right w:val="single" w:sz="6" w:space="0" w:color="auto"/>
            </w:tcBorders>
            <w:vAlign w:val="center"/>
          </w:tcPr>
          <w:p w14:paraId="02D4B5CF" w14:textId="77777777" w:rsidR="004A0802" w:rsidRPr="00B701AB" w:rsidRDefault="00B220D3" w:rsidP="004A0802">
            <w:pPr>
              <w:pStyle w:val="Tabletext"/>
              <w:spacing w:before="0" w:after="0"/>
              <w:rPr>
                <w:rFonts w:ascii="Calibri" w:hAnsi="Calibri" w:cs="Calibri"/>
                <w:sz w:val="22"/>
                <w:szCs w:val="22"/>
              </w:rPr>
            </w:pPr>
            <w:r w:rsidRPr="00B701AB">
              <w:rPr>
                <w:rFonts w:ascii="Calibri" w:hAnsi="Calibri" w:cs="Calibri"/>
                <w:sz w:val="22"/>
                <w:szCs w:val="22"/>
              </w:rPr>
              <w:t xml:space="preserve">Συμμόρφωση στις απαιτήσεις της § </w:t>
            </w:r>
            <w:r w:rsidR="004A0802" w:rsidRPr="00B701AB">
              <w:rPr>
                <w:rFonts w:ascii="Calibri" w:hAnsi="Calibri" w:cs="Calibri"/>
                <w:sz w:val="22"/>
                <w:szCs w:val="22"/>
              </w:rPr>
              <w:fldChar w:fldCharType="begin"/>
            </w:r>
            <w:r w:rsidR="004A0802" w:rsidRPr="00B701AB">
              <w:rPr>
                <w:rFonts w:ascii="Calibri" w:hAnsi="Calibri" w:cs="Calibri"/>
                <w:sz w:val="22"/>
                <w:szCs w:val="22"/>
              </w:rPr>
              <w:instrText xml:space="preserve"> REF _Ref508022004 \r \h  \* MERGEFORMAT </w:instrText>
            </w:r>
            <w:r w:rsidR="004A0802" w:rsidRPr="00B701AB">
              <w:rPr>
                <w:rFonts w:ascii="Calibri" w:hAnsi="Calibri" w:cs="Calibri"/>
                <w:sz w:val="22"/>
                <w:szCs w:val="22"/>
              </w:rPr>
            </w:r>
            <w:r w:rsidR="004A0802" w:rsidRPr="00B701AB">
              <w:rPr>
                <w:rFonts w:ascii="Calibri" w:hAnsi="Calibri" w:cs="Calibri"/>
                <w:sz w:val="22"/>
                <w:szCs w:val="22"/>
              </w:rPr>
              <w:fldChar w:fldCharType="separate"/>
            </w:r>
            <w:r w:rsidR="00CA00DF">
              <w:rPr>
                <w:rFonts w:ascii="Calibri" w:hAnsi="Calibri" w:cs="Calibri"/>
                <w:sz w:val="22"/>
                <w:szCs w:val="22"/>
              </w:rPr>
              <w:t>7.1.5.9</w:t>
            </w:r>
            <w:r w:rsidR="004A0802" w:rsidRPr="00B701AB">
              <w:rPr>
                <w:rFonts w:ascii="Calibri" w:hAnsi="Calibri" w:cs="Calibri"/>
                <w:sz w:val="22"/>
                <w:szCs w:val="22"/>
              </w:rPr>
              <w:fldChar w:fldCharType="end"/>
            </w:r>
            <w:r w:rsidR="004A0802" w:rsidRPr="00B701AB">
              <w:rPr>
                <w:rFonts w:ascii="Calibri" w:hAnsi="Calibri" w:cs="Calibri"/>
                <w:sz w:val="22"/>
                <w:szCs w:val="22"/>
              </w:rPr>
              <w:t xml:space="preserve"> </w:t>
            </w:r>
            <w:r w:rsidR="004A0802" w:rsidRPr="00B701AB">
              <w:rPr>
                <w:rFonts w:ascii="Calibri" w:hAnsi="Calibri" w:cs="Calibri"/>
                <w:sz w:val="22"/>
                <w:szCs w:val="22"/>
              </w:rPr>
              <w:fldChar w:fldCharType="begin"/>
            </w:r>
            <w:r w:rsidR="004A0802" w:rsidRPr="00B701AB">
              <w:rPr>
                <w:rFonts w:ascii="Calibri" w:hAnsi="Calibri" w:cs="Calibri"/>
                <w:sz w:val="22"/>
                <w:szCs w:val="22"/>
              </w:rPr>
              <w:instrText xml:space="preserve"> REF _Ref508022008 \h  \* MERGEFORMAT </w:instrText>
            </w:r>
            <w:r w:rsidR="004A0802" w:rsidRPr="00B701AB">
              <w:rPr>
                <w:rFonts w:ascii="Calibri" w:hAnsi="Calibri" w:cs="Calibri"/>
                <w:sz w:val="22"/>
                <w:szCs w:val="22"/>
              </w:rPr>
            </w:r>
            <w:r w:rsidR="004A0802" w:rsidRPr="00B701AB">
              <w:rPr>
                <w:rFonts w:ascii="Calibri" w:hAnsi="Calibri" w:cs="Calibri"/>
                <w:sz w:val="22"/>
                <w:szCs w:val="22"/>
              </w:rPr>
              <w:fldChar w:fldCharType="separate"/>
            </w:r>
            <w:r w:rsidR="00CA00DF" w:rsidRPr="00CA00DF">
              <w:rPr>
                <w:rFonts w:ascii="Calibri" w:hAnsi="Calibri" w:cs="Calibri"/>
                <w:sz w:val="22"/>
                <w:szCs w:val="22"/>
              </w:rPr>
              <w:t>Χρονοσήμανση και πρωτόκολλο</w:t>
            </w:r>
            <w:r w:rsidR="004A0802" w:rsidRPr="00B701AB">
              <w:rPr>
                <w:rFonts w:ascii="Calibri" w:hAnsi="Calibri" w:cs="Calibri"/>
                <w:sz w:val="22"/>
                <w:szCs w:val="22"/>
              </w:rPr>
              <w:fldChar w:fldCharType="end"/>
            </w:r>
          </w:p>
        </w:tc>
        <w:tc>
          <w:tcPr>
            <w:tcW w:w="862" w:type="pct"/>
            <w:tcBorders>
              <w:top w:val="single" w:sz="6" w:space="0" w:color="auto"/>
              <w:left w:val="single" w:sz="6" w:space="0" w:color="auto"/>
              <w:bottom w:val="single" w:sz="6" w:space="0" w:color="auto"/>
              <w:right w:val="single" w:sz="6" w:space="0" w:color="auto"/>
            </w:tcBorders>
            <w:vAlign w:val="center"/>
          </w:tcPr>
          <w:p w14:paraId="354F67EB" w14:textId="77777777" w:rsidR="004A0802" w:rsidRPr="00B701AB" w:rsidRDefault="004A0802" w:rsidP="004A0802">
            <w:pPr>
              <w:spacing w:before="0" w:after="0"/>
              <w:jc w:val="center"/>
              <w:rPr>
                <w:szCs w:val="22"/>
              </w:rPr>
            </w:pPr>
            <w:r w:rsidRPr="00B701AB">
              <w:rPr>
                <w:szCs w:val="22"/>
              </w:rPr>
              <w:t>ΝΑΙ</w:t>
            </w:r>
          </w:p>
        </w:tc>
        <w:tc>
          <w:tcPr>
            <w:tcW w:w="774" w:type="pct"/>
            <w:tcBorders>
              <w:top w:val="single" w:sz="6" w:space="0" w:color="auto"/>
              <w:left w:val="single" w:sz="6" w:space="0" w:color="auto"/>
              <w:bottom w:val="single" w:sz="6" w:space="0" w:color="auto"/>
              <w:right w:val="single" w:sz="6" w:space="0" w:color="auto"/>
            </w:tcBorders>
            <w:vAlign w:val="center"/>
          </w:tcPr>
          <w:p w14:paraId="4252722C" w14:textId="77777777" w:rsidR="004A0802" w:rsidRPr="00B701AB" w:rsidRDefault="004A0802" w:rsidP="004A0802">
            <w:pPr>
              <w:spacing w:before="0" w:after="0"/>
              <w:rPr>
                <w:b/>
                <w:szCs w:val="22"/>
              </w:rPr>
            </w:pPr>
          </w:p>
        </w:tc>
        <w:tc>
          <w:tcPr>
            <w:tcW w:w="856" w:type="pct"/>
            <w:tcBorders>
              <w:top w:val="single" w:sz="6" w:space="0" w:color="auto"/>
              <w:left w:val="single" w:sz="6" w:space="0" w:color="auto"/>
              <w:bottom w:val="single" w:sz="6" w:space="0" w:color="auto"/>
              <w:right w:val="single" w:sz="6" w:space="0" w:color="auto"/>
            </w:tcBorders>
            <w:vAlign w:val="center"/>
          </w:tcPr>
          <w:p w14:paraId="6FF2DD9E" w14:textId="77777777" w:rsidR="004A0802" w:rsidRPr="00B701AB" w:rsidRDefault="004A0802" w:rsidP="004A0802">
            <w:pPr>
              <w:spacing w:before="0" w:after="0"/>
              <w:rPr>
                <w:b/>
                <w:szCs w:val="22"/>
              </w:rPr>
            </w:pPr>
          </w:p>
        </w:tc>
      </w:tr>
      <w:tr w:rsidR="004A0802" w:rsidRPr="00E84916" w14:paraId="500FAF16" w14:textId="77777777" w:rsidTr="00097EA0">
        <w:trPr>
          <w:cantSplit/>
        </w:trPr>
        <w:tc>
          <w:tcPr>
            <w:tcW w:w="283" w:type="pct"/>
            <w:tcBorders>
              <w:top w:val="single" w:sz="6" w:space="0" w:color="auto"/>
              <w:left w:val="single" w:sz="6" w:space="0" w:color="auto"/>
              <w:bottom w:val="single" w:sz="6" w:space="0" w:color="auto"/>
              <w:right w:val="single" w:sz="6" w:space="0" w:color="auto"/>
            </w:tcBorders>
            <w:vAlign w:val="center"/>
          </w:tcPr>
          <w:p w14:paraId="7FD4DA10" w14:textId="77777777" w:rsidR="004A0802" w:rsidRPr="00B701AB" w:rsidRDefault="004A0802" w:rsidP="00E234FB">
            <w:pPr>
              <w:pStyle w:val="aff"/>
              <w:numPr>
                <w:ilvl w:val="0"/>
                <w:numId w:val="418"/>
              </w:numPr>
              <w:tabs>
                <w:tab w:val="left" w:pos="0"/>
              </w:tabs>
              <w:snapToGrid w:val="0"/>
              <w:ind w:left="0" w:firstLine="0"/>
              <w:contextualSpacing w:val="0"/>
              <w:jc w:val="center"/>
              <w:rPr>
                <w:bCs/>
                <w:szCs w:val="22"/>
                <w:lang w:eastAsia="el-GR"/>
              </w:rPr>
            </w:pPr>
          </w:p>
        </w:tc>
        <w:tc>
          <w:tcPr>
            <w:tcW w:w="2225" w:type="pct"/>
            <w:tcBorders>
              <w:top w:val="single" w:sz="6" w:space="0" w:color="auto"/>
              <w:left w:val="single" w:sz="6" w:space="0" w:color="auto"/>
              <w:bottom w:val="single" w:sz="6" w:space="0" w:color="auto"/>
              <w:right w:val="single" w:sz="6" w:space="0" w:color="auto"/>
            </w:tcBorders>
            <w:vAlign w:val="center"/>
          </w:tcPr>
          <w:p w14:paraId="23BEA355" w14:textId="77777777" w:rsidR="004A0802" w:rsidRPr="00B701AB" w:rsidRDefault="00B220D3" w:rsidP="004A0802">
            <w:pPr>
              <w:pStyle w:val="Tabletext"/>
              <w:spacing w:before="0" w:after="0"/>
              <w:rPr>
                <w:rFonts w:ascii="Calibri" w:hAnsi="Calibri" w:cs="Calibri"/>
                <w:sz w:val="22"/>
                <w:szCs w:val="22"/>
              </w:rPr>
            </w:pPr>
            <w:r w:rsidRPr="00B701AB">
              <w:rPr>
                <w:rFonts w:ascii="Calibri" w:hAnsi="Calibri" w:cs="Calibri"/>
                <w:sz w:val="22"/>
                <w:szCs w:val="22"/>
              </w:rPr>
              <w:t xml:space="preserve">Συμμόρφωση στις απαιτήσεις της § </w:t>
            </w:r>
            <w:r w:rsidR="004A0802" w:rsidRPr="00B701AB">
              <w:rPr>
                <w:rFonts w:ascii="Calibri" w:hAnsi="Calibri" w:cs="Calibri"/>
                <w:sz w:val="22"/>
                <w:szCs w:val="22"/>
              </w:rPr>
              <w:fldChar w:fldCharType="begin"/>
            </w:r>
            <w:r w:rsidR="004A0802" w:rsidRPr="00B701AB">
              <w:rPr>
                <w:rFonts w:ascii="Calibri" w:hAnsi="Calibri" w:cs="Calibri"/>
                <w:sz w:val="22"/>
                <w:szCs w:val="22"/>
              </w:rPr>
              <w:instrText xml:space="preserve"> REF _Ref508022016 \r \h  \* MERGEFORMAT </w:instrText>
            </w:r>
            <w:r w:rsidR="004A0802" w:rsidRPr="00B701AB">
              <w:rPr>
                <w:rFonts w:ascii="Calibri" w:hAnsi="Calibri" w:cs="Calibri"/>
                <w:sz w:val="22"/>
                <w:szCs w:val="22"/>
              </w:rPr>
            </w:r>
            <w:r w:rsidR="004A0802" w:rsidRPr="00B701AB">
              <w:rPr>
                <w:rFonts w:ascii="Calibri" w:hAnsi="Calibri" w:cs="Calibri"/>
                <w:sz w:val="22"/>
                <w:szCs w:val="22"/>
              </w:rPr>
              <w:fldChar w:fldCharType="separate"/>
            </w:r>
            <w:r w:rsidR="00CA00DF">
              <w:rPr>
                <w:rFonts w:ascii="Calibri" w:hAnsi="Calibri" w:cs="Calibri"/>
                <w:sz w:val="22"/>
                <w:szCs w:val="22"/>
              </w:rPr>
              <w:t>7.1.5.10</w:t>
            </w:r>
            <w:r w:rsidR="004A0802" w:rsidRPr="00B701AB">
              <w:rPr>
                <w:rFonts w:ascii="Calibri" w:hAnsi="Calibri" w:cs="Calibri"/>
                <w:sz w:val="22"/>
                <w:szCs w:val="22"/>
              </w:rPr>
              <w:fldChar w:fldCharType="end"/>
            </w:r>
            <w:r w:rsidR="004A0802" w:rsidRPr="00B701AB">
              <w:rPr>
                <w:rFonts w:ascii="Calibri" w:hAnsi="Calibri" w:cs="Calibri"/>
                <w:sz w:val="22"/>
                <w:szCs w:val="22"/>
              </w:rPr>
              <w:t xml:space="preserve"> </w:t>
            </w:r>
            <w:r w:rsidR="004A0802" w:rsidRPr="00B701AB">
              <w:rPr>
                <w:rFonts w:ascii="Calibri" w:hAnsi="Calibri" w:cs="Calibri"/>
                <w:sz w:val="22"/>
                <w:szCs w:val="22"/>
              </w:rPr>
              <w:fldChar w:fldCharType="begin"/>
            </w:r>
            <w:r w:rsidR="004A0802" w:rsidRPr="00B701AB">
              <w:rPr>
                <w:rFonts w:ascii="Calibri" w:hAnsi="Calibri" w:cs="Calibri"/>
                <w:sz w:val="22"/>
                <w:szCs w:val="22"/>
              </w:rPr>
              <w:instrText xml:space="preserve"> REF _Ref508022021 \h  \* MERGEFORMAT </w:instrText>
            </w:r>
            <w:r w:rsidR="004A0802" w:rsidRPr="00B701AB">
              <w:rPr>
                <w:rFonts w:ascii="Calibri" w:hAnsi="Calibri" w:cs="Calibri"/>
                <w:sz w:val="22"/>
                <w:szCs w:val="22"/>
              </w:rPr>
            </w:r>
            <w:r w:rsidR="004A0802" w:rsidRPr="00B701AB">
              <w:rPr>
                <w:rFonts w:ascii="Calibri" w:hAnsi="Calibri" w:cs="Calibri"/>
                <w:sz w:val="22"/>
                <w:szCs w:val="22"/>
              </w:rPr>
              <w:fldChar w:fldCharType="separate"/>
            </w:r>
            <w:r w:rsidR="00CA00DF" w:rsidRPr="00CA00DF">
              <w:rPr>
                <w:rFonts w:ascii="Calibri" w:hAnsi="Calibri" w:cs="Calibri"/>
                <w:sz w:val="22"/>
                <w:szCs w:val="22"/>
              </w:rPr>
              <w:t>Δυνατότητα Παραμετροποίησης</w:t>
            </w:r>
            <w:r w:rsidR="004A0802" w:rsidRPr="00B701AB">
              <w:rPr>
                <w:rFonts w:ascii="Calibri" w:hAnsi="Calibri" w:cs="Calibri"/>
                <w:sz w:val="22"/>
                <w:szCs w:val="22"/>
              </w:rPr>
              <w:fldChar w:fldCharType="end"/>
            </w:r>
          </w:p>
        </w:tc>
        <w:tc>
          <w:tcPr>
            <w:tcW w:w="862" w:type="pct"/>
            <w:tcBorders>
              <w:top w:val="single" w:sz="6" w:space="0" w:color="auto"/>
              <w:left w:val="single" w:sz="6" w:space="0" w:color="auto"/>
              <w:bottom w:val="single" w:sz="6" w:space="0" w:color="auto"/>
              <w:right w:val="single" w:sz="6" w:space="0" w:color="auto"/>
            </w:tcBorders>
            <w:vAlign w:val="center"/>
          </w:tcPr>
          <w:p w14:paraId="638CAFBF" w14:textId="77777777" w:rsidR="004A0802" w:rsidRPr="00B701AB" w:rsidRDefault="004A0802" w:rsidP="004A0802">
            <w:pPr>
              <w:spacing w:before="0" w:after="0"/>
              <w:jc w:val="center"/>
              <w:rPr>
                <w:szCs w:val="22"/>
              </w:rPr>
            </w:pPr>
            <w:r w:rsidRPr="00B701AB">
              <w:rPr>
                <w:szCs w:val="22"/>
              </w:rPr>
              <w:t>ΝΑΙ</w:t>
            </w:r>
          </w:p>
        </w:tc>
        <w:tc>
          <w:tcPr>
            <w:tcW w:w="774" w:type="pct"/>
            <w:tcBorders>
              <w:top w:val="single" w:sz="6" w:space="0" w:color="auto"/>
              <w:left w:val="single" w:sz="6" w:space="0" w:color="auto"/>
              <w:bottom w:val="single" w:sz="6" w:space="0" w:color="auto"/>
              <w:right w:val="single" w:sz="6" w:space="0" w:color="auto"/>
            </w:tcBorders>
            <w:vAlign w:val="center"/>
          </w:tcPr>
          <w:p w14:paraId="273F113F" w14:textId="77777777" w:rsidR="004A0802" w:rsidRPr="00B701AB" w:rsidRDefault="004A0802" w:rsidP="004A0802">
            <w:pPr>
              <w:spacing w:before="0" w:after="0"/>
              <w:rPr>
                <w:b/>
                <w:szCs w:val="22"/>
              </w:rPr>
            </w:pPr>
          </w:p>
        </w:tc>
        <w:tc>
          <w:tcPr>
            <w:tcW w:w="856" w:type="pct"/>
            <w:tcBorders>
              <w:top w:val="single" w:sz="6" w:space="0" w:color="auto"/>
              <w:left w:val="single" w:sz="6" w:space="0" w:color="auto"/>
              <w:bottom w:val="single" w:sz="6" w:space="0" w:color="auto"/>
              <w:right w:val="single" w:sz="6" w:space="0" w:color="auto"/>
            </w:tcBorders>
            <w:vAlign w:val="center"/>
          </w:tcPr>
          <w:p w14:paraId="39857614" w14:textId="77777777" w:rsidR="004A0802" w:rsidRPr="00B701AB" w:rsidRDefault="004A0802" w:rsidP="004A0802">
            <w:pPr>
              <w:spacing w:before="0" w:after="0"/>
              <w:rPr>
                <w:b/>
                <w:szCs w:val="22"/>
              </w:rPr>
            </w:pPr>
          </w:p>
        </w:tc>
      </w:tr>
      <w:tr w:rsidR="009D2B1D" w:rsidRPr="00E84916" w14:paraId="757C895A" w14:textId="77777777" w:rsidTr="00097EA0">
        <w:trPr>
          <w:cantSplit/>
        </w:trPr>
        <w:tc>
          <w:tcPr>
            <w:tcW w:w="283" w:type="pct"/>
            <w:tcBorders>
              <w:top w:val="single" w:sz="6" w:space="0" w:color="auto"/>
              <w:left w:val="single" w:sz="6" w:space="0" w:color="auto"/>
              <w:bottom w:val="single" w:sz="6" w:space="0" w:color="auto"/>
              <w:right w:val="single" w:sz="6" w:space="0" w:color="auto"/>
            </w:tcBorders>
            <w:vAlign w:val="center"/>
          </w:tcPr>
          <w:p w14:paraId="04BCC652" w14:textId="77777777" w:rsidR="009D2B1D" w:rsidRPr="00B701AB" w:rsidRDefault="009D2B1D" w:rsidP="009D2B1D">
            <w:pPr>
              <w:pStyle w:val="aff"/>
              <w:numPr>
                <w:ilvl w:val="0"/>
                <w:numId w:val="418"/>
              </w:numPr>
              <w:tabs>
                <w:tab w:val="left" w:pos="0"/>
              </w:tabs>
              <w:snapToGrid w:val="0"/>
              <w:ind w:left="0" w:firstLine="0"/>
              <w:contextualSpacing w:val="0"/>
              <w:jc w:val="center"/>
              <w:rPr>
                <w:bCs/>
                <w:szCs w:val="22"/>
                <w:lang w:eastAsia="el-GR"/>
              </w:rPr>
            </w:pPr>
          </w:p>
        </w:tc>
        <w:tc>
          <w:tcPr>
            <w:tcW w:w="2225" w:type="pct"/>
            <w:tcBorders>
              <w:top w:val="single" w:sz="6" w:space="0" w:color="auto"/>
              <w:left w:val="single" w:sz="6" w:space="0" w:color="auto"/>
              <w:bottom w:val="single" w:sz="6" w:space="0" w:color="auto"/>
              <w:right w:val="single" w:sz="6" w:space="0" w:color="auto"/>
            </w:tcBorders>
            <w:vAlign w:val="center"/>
          </w:tcPr>
          <w:p w14:paraId="5910FDC5" w14:textId="77777777" w:rsidR="009D2B1D" w:rsidRPr="00B701AB" w:rsidRDefault="009D2B1D" w:rsidP="009D2B1D">
            <w:pPr>
              <w:pStyle w:val="Tabletext"/>
              <w:spacing w:before="0" w:after="0"/>
              <w:rPr>
                <w:rFonts w:ascii="Calibri" w:hAnsi="Calibri" w:cs="Calibri"/>
                <w:sz w:val="22"/>
                <w:szCs w:val="22"/>
              </w:rPr>
            </w:pPr>
            <w:r w:rsidRPr="00B701AB">
              <w:rPr>
                <w:rFonts w:ascii="Calibri" w:hAnsi="Calibri" w:cs="Calibri"/>
                <w:sz w:val="22"/>
                <w:szCs w:val="22"/>
              </w:rPr>
              <w:t xml:space="preserve">Συμμόρφωση στις απαιτήσεις της § </w:t>
            </w:r>
            <w:r w:rsidRPr="00B701AB">
              <w:rPr>
                <w:rFonts w:ascii="Calibri" w:hAnsi="Calibri" w:cs="Calibri"/>
                <w:sz w:val="22"/>
                <w:szCs w:val="22"/>
              </w:rPr>
              <w:fldChar w:fldCharType="begin"/>
            </w:r>
            <w:r w:rsidRPr="00B701AB">
              <w:rPr>
                <w:rFonts w:ascii="Calibri" w:hAnsi="Calibri" w:cs="Calibri"/>
                <w:sz w:val="22"/>
                <w:szCs w:val="22"/>
              </w:rPr>
              <w:instrText xml:space="preserve"> REF _Ref508022033 \r \h  \* MERGEFORMAT </w:instrText>
            </w:r>
            <w:r w:rsidRPr="00B701AB">
              <w:rPr>
                <w:rFonts w:ascii="Calibri" w:hAnsi="Calibri" w:cs="Calibri"/>
                <w:sz w:val="22"/>
                <w:szCs w:val="22"/>
              </w:rPr>
            </w:r>
            <w:r w:rsidRPr="00B701AB">
              <w:rPr>
                <w:rFonts w:ascii="Calibri" w:hAnsi="Calibri" w:cs="Calibri"/>
                <w:sz w:val="22"/>
                <w:szCs w:val="22"/>
              </w:rPr>
              <w:fldChar w:fldCharType="separate"/>
            </w:r>
            <w:r w:rsidR="00CA00DF">
              <w:rPr>
                <w:rFonts w:ascii="Calibri" w:hAnsi="Calibri" w:cs="Calibri"/>
                <w:sz w:val="22"/>
                <w:szCs w:val="22"/>
              </w:rPr>
              <w:t>7.1.5.11</w:t>
            </w:r>
            <w:r w:rsidRPr="00B701AB">
              <w:rPr>
                <w:rFonts w:ascii="Calibri" w:hAnsi="Calibri" w:cs="Calibri"/>
                <w:sz w:val="22"/>
                <w:szCs w:val="22"/>
              </w:rPr>
              <w:fldChar w:fldCharType="end"/>
            </w:r>
            <w:r w:rsidRPr="00B701AB">
              <w:rPr>
                <w:rFonts w:ascii="Calibri" w:hAnsi="Calibri" w:cs="Calibri"/>
                <w:sz w:val="22"/>
                <w:szCs w:val="22"/>
              </w:rPr>
              <w:t xml:space="preserve"> </w:t>
            </w:r>
            <w:r w:rsidRPr="00B701AB">
              <w:rPr>
                <w:rFonts w:ascii="Calibri" w:hAnsi="Calibri" w:cs="Calibri"/>
                <w:sz w:val="22"/>
                <w:szCs w:val="22"/>
              </w:rPr>
              <w:fldChar w:fldCharType="begin"/>
            </w:r>
            <w:r w:rsidRPr="00B701AB">
              <w:rPr>
                <w:rFonts w:ascii="Calibri" w:hAnsi="Calibri" w:cs="Calibri"/>
                <w:sz w:val="22"/>
                <w:szCs w:val="22"/>
              </w:rPr>
              <w:instrText xml:space="preserve"> REF _Ref508022037 \h  \* MERGEFORMAT </w:instrText>
            </w:r>
            <w:r w:rsidRPr="00B701AB">
              <w:rPr>
                <w:rFonts w:ascii="Calibri" w:hAnsi="Calibri" w:cs="Calibri"/>
                <w:sz w:val="22"/>
                <w:szCs w:val="22"/>
              </w:rPr>
            </w:r>
            <w:r w:rsidRPr="00B701AB">
              <w:rPr>
                <w:rFonts w:ascii="Calibri" w:hAnsi="Calibri" w:cs="Calibri"/>
                <w:sz w:val="22"/>
                <w:szCs w:val="22"/>
              </w:rPr>
              <w:fldChar w:fldCharType="separate"/>
            </w:r>
            <w:r w:rsidR="00CA00DF" w:rsidRPr="00CA00DF">
              <w:rPr>
                <w:rFonts w:ascii="Calibri" w:hAnsi="Calibri" w:cs="Calibri"/>
                <w:sz w:val="22"/>
                <w:szCs w:val="22"/>
              </w:rPr>
              <w:t>Καταγραφή Ενεργειών</w:t>
            </w:r>
            <w:r w:rsidRPr="00B701AB">
              <w:rPr>
                <w:rFonts w:ascii="Calibri" w:hAnsi="Calibri" w:cs="Calibri"/>
                <w:sz w:val="22"/>
                <w:szCs w:val="22"/>
              </w:rPr>
              <w:fldChar w:fldCharType="end"/>
            </w:r>
          </w:p>
        </w:tc>
        <w:tc>
          <w:tcPr>
            <w:tcW w:w="862" w:type="pct"/>
            <w:tcBorders>
              <w:top w:val="single" w:sz="6" w:space="0" w:color="auto"/>
              <w:left w:val="single" w:sz="6" w:space="0" w:color="auto"/>
              <w:bottom w:val="single" w:sz="6" w:space="0" w:color="auto"/>
              <w:right w:val="single" w:sz="6" w:space="0" w:color="auto"/>
            </w:tcBorders>
            <w:vAlign w:val="center"/>
          </w:tcPr>
          <w:p w14:paraId="7BE4616E" w14:textId="77777777" w:rsidR="009D2B1D" w:rsidRPr="00B701AB" w:rsidRDefault="009D2B1D" w:rsidP="009D2B1D">
            <w:pPr>
              <w:spacing w:before="0" w:after="0"/>
              <w:jc w:val="center"/>
              <w:rPr>
                <w:szCs w:val="22"/>
              </w:rPr>
            </w:pPr>
            <w:r w:rsidRPr="00B701AB">
              <w:rPr>
                <w:szCs w:val="22"/>
              </w:rPr>
              <w:t>ΝΑΙ</w:t>
            </w:r>
          </w:p>
        </w:tc>
        <w:tc>
          <w:tcPr>
            <w:tcW w:w="774" w:type="pct"/>
            <w:tcBorders>
              <w:top w:val="single" w:sz="6" w:space="0" w:color="auto"/>
              <w:left w:val="single" w:sz="6" w:space="0" w:color="auto"/>
              <w:bottom w:val="single" w:sz="6" w:space="0" w:color="auto"/>
              <w:right w:val="single" w:sz="6" w:space="0" w:color="auto"/>
            </w:tcBorders>
            <w:vAlign w:val="center"/>
          </w:tcPr>
          <w:p w14:paraId="037AA443" w14:textId="77777777" w:rsidR="009D2B1D" w:rsidRPr="00B701AB" w:rsidRDefault="009D2B1D" w:rsidP="009D2B1D">
            <w:pPr>
              <w:spacing w:before="0" w:after="0"/>
              <w:rPr>
                <w:b/>
                <w:szCs w:val="22"/>
              </w:rPr>
            </w:pPr>
          </w:p>
        </w:tc>
        <w:tc>
          <w:tcPr>
            <w:tcW w:w="856" w:type="pct"/>
            <w:tcBorders>
              <w:top w:val="single" w:sz="6" w:space="0" w:color="auto"/>
              <w:left w:val="single" w:sz="6" w:space="0" w:color="auto"/>
              <w:bottom w:val="single" w:sz="6" w:space="0" w:color="auto"/>
              <w:right w:val="single" w:sz="6" w:space="0" w:color="auto"/>
            </w:tcBorders>
            <w:vAlign w:val="center"/>
          </w:tcPr>
          <w:p w14:paraId="12FC5604" w14:textId="77777777" w:rsidR="009D2B1D" w:rsidRPr="00B701AB" w:rsidRDefault="009D2B1D" w:rsidP="009D2B1D">
            <w:pPr>
              <w:spacing w:before="0" w:after="0"/>
              <w:rPr>
                <w:b/>
                <w:szCs w:val="22"/>
              </w:rPr>
            </w:pPr>
          </w:p>
        </w:tc>
      </w:tr>
      <w:tr w:rsidR="009D2B1D" w:rsidRPr="00A009FB" w14:paraId="19710D9E" w14:textId="77777777" w:rsidTr="00097EA0">
        <w:trPr>
          <w:cantSplit/>
        </w:trPr>
        <w:tc>
          <w:tcPr>
            <w:tcW w:w="283" w:type="pct"/>
            <w:tcBorders>
              <w:top w:val="single" w:sz="6" w:space="0" w:color="auto"/>
              <w:left w:val="single" w:sz="6" w:space="0" w:color="auto"/>
              <w:bottom w:val="single" w:sz="6" w:space="0" w:color="auto"/>
              <w:right w:val="single" w:sz="6" w:space="0" w:color="auto"/>
            </w:tcBorders>
            <w:vAlign w:val="center"/>
          </w:tcPr>
          <w:p w14:paraId="45AE40D9" w14:textId="77777777" w:rsidR="009D2B1D" w:rsidRPr="00B701AB" w:rsidRDefault="009D2B1D" w:rsidP="009D2B1D">
            <w:pPr>
              <w:pStyle w:val="aff"/>
              <w:numPr>
                <w:ilvl w:val="0"/>
                <w:numId w:val="418"/>
              </w:numPr>
              <w:tabs>
                <w:tab w:val="left" w:pos="0"/>
              </w:tabs>
              <w:snapToGrid w:val="0"/>
              <w:ind w:left="0" w:firstLine="0"/>
              <w:contextualSpacing w:val="0"/>
              <w:jc w:val="center"/>
              <w:rPr>
                <w:bCs/>
                <w:szCs w:val="22"/>
                <w:lang w:eastAsia="el-GR"/>
              </w:rPr>
            </w:pPr>
          </w:p>
        </w:tc>
        <w:tc>
          <w:tcPr>
            <w:tcW w:w="2225" w:type="pct"/>
            <w:tcBorders>
              <w:top w:val="single" w:sz="6" w:space="0" w:color="auto"/>
              <w:left w:val="single" w:sz="6" w:space="0" w:color="auto"/>
              <w:bottom w:val="single" w:sz="6" w:space="0" w:color="auto"/>
              <w:right w:val="single" w:sz="6" w:space="0" w:color="auto"/>
            </w:tcBorders>
            <w:vAlign w:val="center"/>
          </w:tcPr>
          <w:p w14:paraId="48FAA81D" w14:textId="77777777" w:rsidR="009D2B1D" w:rsidRPr="00B701AB" w:rsidRDefault="009D2B1D" w:rsidP="009D2B1D">
            <w:pPr>
              <w:pStyle w:val="Tabletext"/>
              <w:spacing w:before="0" w:after="0"/>
              <w:rPr>
                <w:rFonts w:ascii="Calibri" w:hAnsi="Calibri" w:cs="Calibri"/>
                <w:sz w:val="22"/>
                <w:szCs w:val="22"/>
              </w:rPr>
            </w:pPr>
            <w:r w:rsidRPr="00B701AB">
              <w:rPr>
                <w:rFonts w:ascii="Calibri" w:hAnsi="Calibri" w:cs="Calibri"/>
                <w:sz w:val="22"/>
                <w:szCs w:val="22"/>
              </w:rPr>
              <w:t xml:space="preserve">Συμμόρφωση στις απαιτήσεις της § </w:t>
            </w:r>
            <w:r w:rsidRPr="00B701AB">
              <w:rPr>
                <w:rFonts w:ascii="Calibri" w:hAnsi="Calibri" w:cs="Calibri"/>
                <w:sz w:val="22"/>
                <w:szCs w:val="22"/>
              </w:rPr>
              <w:fldChar w:fldCharType="begin"/>
            </w:r>
            <w:r w:rsidRPr="00B701AB">
              <w:rPr>
                <w:rFonts w:ascii="Calibri" w:hAnsi="Calibri" w:cs="Calibri"/>
                <w:sz w:val="22"/>
                <w:szCs w:val="22"/>
              </w:rPr>
              <w:instrText xml:space="preserve"> REF _Ref508560511 \w \h </w:instrText>
            </w:r>
            <w:r w:rsidR="00E84916" w:rsidRPr="00B701AB">
              <w:rPr>
                <w:rFonts w:ascii="Calibri" w:hAnsi="Calibri" w:cs="Calibri"/>
                <w:sz w:val="22"/>
                <w:szCs w:val="22"/>
              </w:rPr>
              <w:instrText xml:space="preserve"> \* MERGEFORMAT </w:instrText>
            </w:r>
            <w:r w:rsidRPr="00B701AB">
              <w:rPr>
                <w:rFonts w:ascii="Calibri" w:hAnsi="Calibri" w:cs="Calibri"/>
                <w:sz w:val="22"/>
                <w:szCs w:val="22"/>
              </w:rPr>
            </w:r>
            <w:r w:rsidRPr="00B701AB">
              <w:rPr>
                <w:rFonts w:ascii="Calibri" w:hAnsi="Calibri" w:cs="Calibri"/>
                <w:sz w:val="22"/>
                <w:szCs w:val="22"/>
              </w:rPr>
              <w:fldChar w:fldCharType="separate"/>
            </w:r>
            <w:r w:rsidR="00CA00DF">
              <w:rPr>
                <w:rFonts w:ascii="Calibri" w:hAnsi="Calibri" w:cs="Calibri"/>
                <w:sz w:val="22"/>
                <w:szCs w:val="22"/>
              </w:rPr>
              <w:t>7.1.5.12</w:t>
            </w:r>
            <w:r w:rsidRPr="00B701AB">
              <w:rPr>
                <w:rFonts w:ascii="Calibri" w:hAnsi="Calibri" w:cs="Calibri"/>
                <w:sz w:val="22"/>
                <w:szCs w:val="22"/>
              </w:rPr>
              <w:fldChar w:fldCharType="end"/>
            </w:r>
            <w:r w:rsidRPr="00B701AB">
              <w:rPr>
                <w:rFonts w:ascii="Calibri" w:hAnsi="Calibri" w:cs="Calibri"/>
                <w:sz w:val="22"/>
                <w:szCs w:val="22"/>
              </w:rPr>
              <w:t xml:space="preserve"> </w:t>
            </w:r>
            <w:r w:rsidRPr="00B701AB">
              <w:rPr>
                <w:rFonts w:ascii="Calibri" w:hAnsi="Calibri" w:cs="Calibri"/>
                <w:sz w:val="22"/>
                <w:szCs w:val="22"/>
              </w:rPr>
              <w:fldChar w:fldCharType="begin"/>
            </w:r>
            <w:r w:rsidRPr="00B701AB">
              <w:rPr>
                <w:rFonts w:ascii="Calibri" w:hAnsi="Calibri" w:cs="Calibri"/>
                <w:sz w:val="22"/>
                <w:szCs w:val="22"/>
              </w:rPr>
              <w:instrText xml:space="preserve"> REF _Ref508560511 \h  \* MERGEFORMAT </w:instrText>
            </w:r>
            <w:r w:rsidRPr="00B701AB">
              <w:rPr>
                <w:rFonts w:ascii="Calibri" w:hAnsi="Calibri" w:cs="Calibri"/>
                <w:sz w:val="22"/>
                <w:szCs w:val="22"/>
              </w:rPr>
            </w:r>
            <w:r w:rsidRPr="00B701AB">
              <w:rPr>
                <w:rFonts w:ascii="Calibri" w:hAnsi="Calibri" w:cs="Calibri"/>
                <w:sz w:val="22"/>
                <w:szCs w:val="22"/>
              </w:rPr>
              <w:fldChar w:fldCharType="separate"/>
            </w:r>
            <w:r w:rsidR="00CA00DF" w:rsidRPr="00CA00DF">
              <w:rPr>
                <w:rFonts w:ascii="Calibri" w:hAnsi="Calibri" w:cs="Calibri"/>
                <w:sz w:val="22"/>
                <w:szCs w:val="22"/>
              </w:rPr>
              <w:t>Διαχείριση Γεωγραφικής Πληροφορίας</w:t>
            </w:r>
            <w:r w:rsidRPr="00B701AB">
              <w:rPr>
                <w:rFonts w:ascii="Calibri" w:hAnsi="Calibri" w:cs="Calibri"/>
                <w:sz w:val="22"/>
                <w:szCs w:val="22"/>
              </w:rPr>
              <w:fldChar w:fldCharType="end"/>
            </w:r>
          </w:p>
        </w:tc>
        <w:tc>
          <w:tcPr>
            <w:tcW w:w="862" w:type="pct"/>
            <w:tcBorders>
              <w:top w:val="single" w:sz="6" w:space="0" w:color="auto"/>
              <w:left w:val="single" w:sz="6" w:space="0" w:color="auto"/>
              <w:bottom w:val="single" w:sz="6" w:space="0" w:color="auto"/>
              <w:right w:val="single" w:sz="6" w:space="0" w:color="auto"/>
            </w:tcBorders>
            <w:vAlign w:val="center"/>
          </w:tcPr>
          <w:p w14:paraId="53102DDC" w14:textId="77777777" w:rsidR="009D2B1D" w:rsidRPr="00B701AB" w:rsidRDefault="009D2B1D" w:rsidP="009D2B1D">
            <w:pPr>
              <w:spacing w:before="0" w:after="0"/>
              <w:jc w:val="center"/>
              <w:rPr>
                <w:szCs w:val="22"/>
                <w:lang w:val="el-GR"/>
              </w:rPr>
            </w:pPr>
          </w:p>
        </w:tc>
        <w:tc>
          <w:tcPr>
            <w:tcW w:w="774" w:type="pct"/>
            <w:tcBorders>
              <w:top w:val="single" w:sz="6" w:space="0" w:color="auto"/>
              <w:left w:val="single" w:sz="6" w:space="0" w:color="auto"/>
              <w:bottom w:val="single" w:sz="6" w:space="0" w:color="auto"/>
              <w:right w:val="single" w:sz="6" w:space="0" w:color="auto"/>
            </w:tcBorders>
            <w:vAlign w:val="center"/>
          </w:tcPr>
          <w:p w14:paraId="2EBC3C25" w14:textId="77777777" w:rsidR="009D2B1D" w:rsidRPr="00B701AB" w:rsidRDefault="009D2B1D" w:rsidP="009D2B1D">
            <w:pPr>
              <w:spacing w:before="0" w:after="0"/>
              <w:rPr>
                <w:b/>
                <w:szCs w:val="22"/>
                <w:lang w:val="el-GR"/>
              </w:rPr>
            </w:pPr>
          </w:p>
        </w:tc>
        <w:tc>
          <w:tcPr>
            <w:tcW w:w="856" w:type="pct"/>
            <w:tcBorders>
              <w:top w:val="single" w:sz="6" w:space="0" w:color="auto"/>
              <w:left w:val="single" w:sz="6" w:space="0" w:color="auto"/>
              <w:bottom w:val="single" w:sz="6" w:space="0" w:color="auto"/>
              <w:right w:val="single" w:sz="6" w:space="0" w:color="auto"/>
            </w:tcBorders>
            <w:vAlign w:val="center"/>
          </w:tcPr>
          <w:p w14:paraId="065C2E83" w14:textId="77777777" w:rsidR="009D2B1D" w:rsidRPr="00B701AB" w:rsidRDefault="009D2B1D" w:rsidP="009D2B1D">
            <w:pPr>
              <w:spacing w:before="0" w:after="0"/>
              <w:rPr>
                <w:b/>
                <w:szCs w:val="22"/>
                <w:lang w:val="el-GR"/>
              </w:rPr>
            </w:pPr>
          </w:p>
        </w:tc>
      </w:tr>
    </w:tbl>
    <w:p w14:paraId="21241874" w14:textId="77777777" w:rsidR="001539FD" w:rsidRPr="003B1C9C" w:rsidRDefault="001539FD" w:rsidP="00AE2586">
      <w:pPr>
        <w:rPr>
          <w:lang w:val="el-GR"/>
        </w:rPr>
      </w:pPr>
    </w:p>
    <w:p w14:paraId="00CADA82" w14:textId="77777777" w:rsidR="001539FD" w:rsidRDefault="00F55057" w:rsidP="00AE2586">
      <w:pPr>
        <w:pStyle w:val="3"/>
      </w:pPr>
      <w:bookmarkStart w:id="858" w:name="_Ref510099874"/>
      <w:bookmarkStart w:id="859" w:name="_Toc516238343"/>
      <w:r>
        <w:rPr>
          <w:lang w:val="el-GR"/>
        </w:rPr>
        <w:lastRenderedPageBreak/>
        <w:t>Υπηρεσίες</w:t>
      </w:r>
      <w:bookmarkEnd w:id="858"/>
      <w:bookmarkEnd w:id="859"/>
      <w:r>
        <w:rPr>
          <w:lang w:val="el-GR"/>
        </w:rPr>
        <w:t xml:space="preserve"> </w:t>
      </w:r>
    </w:p>
    <w:tbl>
      <w:tblPr>
        <w:tblW w:w="5000" w:type="pc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000" w:firstRow="0" w:lastRow="0" w:firstColumn="0" w:lastColumn="0" w:noHBand="0" w:noVBand="0"/>
      </w:tblPr>
      <w:tblGrid>
        <w:gridCol w:w="578"/>
        <w:gridCol w:w="4272"/>
        <w:gridCol w:w="1651"/>
        <w:gridCol w:w="1483"/>
        <w:gridCol w:w="1638"/>
      </w:tblGrid>
      <w:tr w:rsidR="005F2845" w:rsidRPr="00E84916" w14:paraId="26ACE6E1" w14:textId="77777777" w:rsidTr="00DA1F38">
        <w:trPr>
          <w:cantSplit/>
          <w:tblHeader/>
        </w:trPr>
        <w:tc>
          <w:tcPr>
            <w:tcW w:w="284" w:type="pct"/>
            <w:tcBorders>
              <w:top w:val="single" w:sz="6" w:space="0" w:color="auto"/>
              <w:left w:val="single" w:sz="6" w:space="0" w:color="auto"/>
              <w:bottom w:val="single" w:sz="6" w:space="0" w:color="auto"/>
              <w:right w:val="single" w:sz="6" w:space="0" w:color="auto"/>
            </w:tcBorders>
            <w:shd w:val="pct15" w:color="auto" w:fill="FFFFFF"/>
            <w:vAlign w:val="center"/>
          </w:tcPr>
          <w:p w14:paraId="012D61D5" w14:textId="77777777" w:rsidR="005F2845" w:rsidRPr="00B701AB" w:rsidRDefault="005F2845" w:rsidP="005D2344">
            <w:pPr>
              <w:spacing w:before="0" w:after="0"/>
              <w:jc w:val="center"/>
              <w:rPr>
                <w:rFonts w:asciiTheme="minorHAnsi" w:hAnsiTheme="minorHAnsi"/>
                <w:b/>
                <w:szCs w:val="22"/>
              </w:rPr>
            </w:pPr>
            <w:r w:rsidRPr="00B701AB">
              <w:rPr>
                <w:rFonts w:asciiTheme="minorHAnsi" w:hAnsiTheme="minorHAnsi"/>
                <w:b/>
                <w:szCs w:val="22"/>
              </w:rPr>
              <w:t>Α/Α</w:t>
            </w:r>
          </w:p>
        </w:tc>
        <w:tc>
          <w:tcPr>
            <w:tcW w:w="2224" w:type="pct"/>
            <w:tcBorders>
              <w:top w:val="single" w:sz="6" w:space="0" w:color="auto"/>
              <w:left w:val="single" w:sz="6" w:space="0" w:color="auto"/>
              <w:bottom w:val="single" w:sz="6" w:space="0" w:color="auto"/>
              <w:right w:val="single" w:sz="6" w:space="0" w:color="auto"/>
            </w:tcBorders>
            <w:shd w:val="pct15" w:color="auto" w:fill="FFFFFF"/>
            <w:vAlign w:val="center"/>
          </w:tcPr>
          <w:p w14:paraId="450EC920" w14:textId="77777777" w:rsidR="005F2845" w:rsidRPr="00B701AB" w:rsidRDefault="005F2845" w:rsidP="005D2344">
            <w:pPr>
              <w:spacing w:before="0" w:after="0"/>
              <w:jc w:val="center"/>
              <w:rPr>
                <w:rFonts w:asciiTheme="minorHAnsi" w:hAnsiTheme="minorHAnsi"/>
                <w:b/>
                <w:szCs w:val="22"/>
              </w:rPr>
            </w:pPr>
            <w:r w:rsidRPr="00B701AB">
              <w:rPr>
                <w:rFonts w:asciiTheme="minorHAnsi" w:hAnsiTheme="minorHAnsi"/>
                <w:b/>
                <w:szCs w:val="22"/>
              </w:rPr>
              <w:t>ΠΡΟΔΙΑΓΡΑΦΗ</w:t>
            </w:r>
          </w:p>
        </w:tc>
        <w:tc>
          <w:tcPr>
            <w:tcW w:w="862" w:type="pct"/>
            <w:tcBorders>
              <w:top w:val="single" w:sz="6" w:space="0" w:color="auto"/>
              <w:left w:val="single" w:sz="6" w:space="0" w:color="auto"/>
              <w:bottom w:val="single" w:sz="6" w:space="0" w:color="auto"/>
              <w:right w:val="single" w:sz="6" w:space="0" w:color="auto"/>
            </w:tcBorders>
            <w:shd w:val="pct15" w:color="auto" w:fill="FFFFFF"/>
            <w:vAlign w:val="center"/>
          </w:tcPr>
          <w:p w14:paraId="63469E0F" w14:textId="77777777" w:rsidR="005F2845" w:rsidRPr="00B701AB" w:rsidRDefault="005F2845" w:rsidP="005D2344">
            <w:pPr>
              <w:spacing w:before="0" w:after="0"/>
              <w:jc w:val="center"/>
              <w:rPr>
                <w:rFonts w:asciiTheme="minorHAnsi" w:hAnsiTheme="minorHAnsi"/>
                <w:b/>
                <w:szCs w:val="22"/>
              </w:rPr>
            </w:pPr>
            <w:r w:rsidRPr="00B701AB">
              <w:rPr>
                <w:rFonts w:asciiTheme="minorHAnsi" w:hAnsiTheme="minorHAnsi"/>
                <w:b/>
                <w:szCs w:val="22"/>
              </w:rPr>
              <w:t>ΑΠΑΙΤΗΣΗ</w:t>
            </w:r>
          </w:p>
        </w:tc>
        <w:tc>
          <w:tcPr>
            <w:tcW w:w="775" w:type="pct"/>
            <w:tcBorders>
              <w:top w:val="single" w:sz="6" w:space="0" w:color="auto"/>
              <w:left w:val="single" w:sz="6" w:space="0" w:color="auto"/>
              <w:bottom w:val="single" w:sz="6" w:space="0" w:color="auto"/>
              <w:right w:val="single" w:sz="6" w:space="0" w:color="auto"/>
            </w:tcBorders>
            <w:shd w:val="pct15" w:color="auto" w:fill="FFFFFF"/>
            <w:vAlign w:val="center"/>
          </w:tcPr>
          <w:p w14:paraId="272A9758" w14:textId="77777777" w:rsidR="005F2845" w:rsidRPr="00B701AB" w:rsidRDefault="005F2845" w:rsidP="005D2344">
            <w:pPr>
              <w:spacing w:before="0" w:after="0"/>
              <w:jc w:val="center"/>
              <w:rPr>
                <w:rFonts w:asciiTheme="minorHAnsi" w:hAnsiTheme="minorHAnsi"/>
                <w:b/>
                <w:szCs w:val="22"/>
              </w:rPr>
            </w:pPr>
            <w:r w:rsidRPr="00B701AB">
              <w:rPr>
                <w:rFonts w:asciiTheme="minorHAnsi" w:hAnsiTheme="minorHAnsi"/>
                <w:b/>
                <w:szCs w:val="22"/>
              </w:rPr>
              <w:t>ΑΠΑΝΤΗΣΗ</w:t>
            </w:r>
          </w:p>
        </w:tc>
        <w:tc>
          <w:tcPr>
            <w:tcW w:w="855" w:type="pct"/>
            <w:tcBorders>
              <w:top w:val="single" w:sz="6" w:space="0" w:color="auto"/>
              <w:left w:val="single" w:sz="6" w:space="0" w:color="auto"/>
              <w:bottom w:val="single" w:sz="6" w:space="0" w:color="auto"/>
              <w:right w:val="single" w:sz="6" w:space="0" w:color="auto"/>
            </w:tcBorders>
            <w:shd w:val="pct15" w:color="auto" w:fill="FFFFFF"/>
            <w:vAlign w:val="center"/>
          </w:tcPr>
          <w:p w14:paraId="27FCC20B" w14:textId="77777777" w:rsidR="005F2845" w:rsidRPr="00B701AB" w:rsidRDefault="005F2845" w:rsidP="005D2344">
            <w:pPr>
              <w:spacing w:before="0" w:after="0"/>
              <w:jc w:val="center"/>
              <w:rPr>
                <w:rFonts w:asciiTheme="minorHAnsi" w:hAnsiTheme="minorHAnsi"/>
                <w:b/>
                <w:szCs w:val="22"/>
              </w:rPr>
            </w:pPr>
            <w:r w:rsidRPr="00B701AB">
              <w:rPr>
                <w:rFonts w:asciiTheme="minorHAnsi" w:hAnsiTheme="minorHAnsi"/>
                <w:b/>
                <w:szCs w:val="22"/>
              </w:rPr>
              <w:t>ΠΑΡΑΠΟΜΠΗ</w:t>
            </w:r>
          </w:p>
        </w:tc>
      </w:tr>
      <w:tr w:rsidR="005F2845" w:rsidRPr="00E84916" w14:paraId="301C133A" w14:textId="77777777" w:rsidTr="00DA1F38">
        <w:trPr>
          <w:cantSplit/>
        </w:trPr>
        <w:tc>
          <w:tcPr>
            <w:tcW w:w="284" w:type="pct"/>
            <w:tcBorders>
              <w:top w:val="single" w:sz="6" w:space="0" w:color="auto"/>
              <w:left w:val="single" w:sz="6" w:space="0" w:color="auto"/>
              <w:bottom w:val="single" w:sz="6" w:space="0" w:color="auto"/>
              <w:right w:val="single" w:sz="6" w:space="0" w:color="auto"/>
            </w:tcBorders>
            <w:vAlign w:val="center"/>
          </w:tcPr>
          <w:p w14:paraId="52221922" w14:textId="77777777" w:rsidR="005F2845" w:rsidRPr="00B701AB" w:rsidRDefault="005F2845" w:rsidP="005D2344">
            <w:pPr>
              <w:pStyle w:val="aff"/>
              <w:numPr>
                <w:ilvl w:val="0"/>
                <w:numId w:val="418"/>
              </w:numPr>
              <w:tabs>
                <w:tab w:val="left" w:pos="0"/>
              </w:tabs>
              <w:snapToGrid w:val="0"/>
              <w:ind w:left="0" w:firstLine="0"/>
              <w:contextualSpacing w:val="0"/>
              <w:jc w:val="center"/>
              <w:rPr>
                <w:rFonts w:asciiTheme="minorHAnsi" w:hAnsiTheme="minorHAnsi" w:cs="Verdana"/>
                <w:bCs/>
                <w:szCs w:val="22"/>
                <w:lang w:eastAsia="el-GR"/>
              </w:rPr>
            </w:pPr>
          </w:p>
        </w:tc>
        <w:tc>
          <w:tcPr>
            <w:tcW w:w="2224" w:type="pct"/>
            <w:tcBorders>
              <w:top w:val="single" w:sz="6" w:space="0" w:color="auto"/>
              <w:left w:val="single" w:sz="6" w:space="0" w:color="auto"/>
              <w:bottom w:val="single" w:sz="6" w:space="0" w:color="auto"/>
              <w:right w:val="single" w:sz="6" w:space="0" w:color="auto"/>
            </w:tcBorders>
            <w:vAlign w:val="center"/>
          </w:tcPr>
          <w:p w14:paraId="012B0D90" w14:textId="77777777" w:rsidR="005F2845" w:rsidRPr="00B701AB" w:rsidRDefault="005F2845" w:rsidP="005D2344">
            <w:pPr>
              <w:pStyle w:val="Tabletext"/>
              <w:spacing w:before="0" w:after="0"/>
              <w:rPr>
                <w:rFonts w:asciiTheme="minorHAnsi" w:hAnsiTheme="minorHAnsi"/>
                <w:sz w:val="22"/>
                <w:szCs w:val="22"/>
              </w:rPr>
            </w:pPr>
            <w:r w:rsidRPr="00B701AB">
              <w:rPr>
                <w:rFonts w:asciiTheme="minorHAnsi" w:hAnsiTheme="minorHAnsi"/>
                <w:sz w:val="22"/>
                <w:szCs w:val="22"/>
              </w:rPr>
              <w:t xml:space="preserve">Συμμόρφωση στις απαιτήσεις της </w:t>
            </w:r>
            <w:r w:rsidRPr="00B701AB">
              <w:rPr>
                <w:rFonts w:asciiTheme="minorHAnsi" w:hAnsiTheme="minorHAnsi" w:cs="Tahoma"/>
                <w:sz w:val="22"/>
                <w:szCs w:val="22"/>
              </w:rPr>
              <w:t xml:space="preserve">§ </w:t>
            </w:r>
            <w:r w:rsidR="00E22AAF" w:rsidRPr="00B701AB">
              <w:rPr>
                <w:rFonts w:asciiTheme="minorHAnsi" w:hAnsiTheme="minorHAnsi" w:cs="Tahoma"/>
                <w:sz w:val="22"/>
                <w:szCs w:val="22"/>
              </w:rPr>
              <w:fldChar w:fldCharType="begin"/>
            </w:r>
            <w:r w:rsidR="00E22AAF" w:rsidRPr="00B701AB">
              <w:rPr>
                <w:rFonts w:asciiTheme="minorHAnsi" w:hAnsiTheme="minorHAnsi" w:cs="Tahoma"/>
                <w:sz w:val="22"/>
                <w:szCs w:val="22"/>
              </w:rPr>
              <w:instrText xml:space="preserve"> REF _Ref508024467 \r \h </w:instrText>
            </w:r>
            <w:r w:rsidR="003F1AC9" w:rsidRPr="00B701AB">
              <w:rPr>
                <w:rFonts w:asciiTheme="minorHAnsi" w:hAnsiTheme="minorHAnsi" w:cs="Tahoma"/>
                <w:sz w:val="22"/>
                <w:szCs w:val="22"/>
              </w:rPr>
              <w:instrText xml:space="preserve"> \* MERGEFORMAT </w:instrText>
            </w:r>
            <w:r w:rsidR="00E22AAF" w:rsidRPr="00B701AB">
              <w:rPr>
                <w:rFonts w:asciiTheme="minorHAnsi" w:hAnsiTheme="minorHAnsi" w:cs="Tahoma"/>
                <w:sz w:val="22"/>
                <w:szCs w:val="22"/>
              </w:rPr>
            </w:r>
            <w:r w:rsidR="00E22AAF" w:rsidRPr="00B701AB">
              <w:rPr>
                <w:rFonts w:asciiTheme="minorHAnsi" w:hAnsiTheme="minorHAnsi" w:cs="Tahoma"/>
                <w:sz w:val="22"/>
                <w:szCs w:val="22"/>
              </w:rPr>
              <w:fldChar w:fldCharType="separate"/>
            </w:r>
            <w:r w:rsidR="00CA00DF">
              <w:rPr>
                <w:rFonts w:asciiTheme="minorHAnsi" w:hAnsiTheme="minorHAnsi" w:cs="Tahoma"/>
                <w:sz w:val="22"/>
                <w:szCs w:val="22"/>
              </w:rPr>
              <w:t>7.1.6.1</w:t>
            </w:r>
            <w:r w:rsidR="00E22AAF" w:rsidRPr="00B701AB">
              <w:rPr>
                <w:rFonts w:asciiTheme="minorHAnsi" w:hAnsiTheme="minorHAnsi" w:cs="Tahoma"/>
                <w:sz w:val="22"/>
                <w:szCs w:val="22"/>
              </w:rPr>
              <w:fldChar w:fldCharType="end"/>
            </w:r>
            <w:r w:rsidR="00E22AAF" w:rsidRPr="00B701AB">
              <w:rPr>
                <w:rFonts w:asciiTheme="minorHAnsi" w:hAnsiTheme="minorHAnsi" w:cs="Tahoma"/>
                <w:sz w:val="22"/>
                <w:szCs w:val="22"/>
              </w:rPr>
              <w:t xml:space="preserve"> </w:t>
            </w:r>
            <w:r w:rsidR="00E22AAF" w:rsidRPr="00B701AB">
              <w:rPr>
                <w:rFonts w:asciiTheme="minorHAnsi" w:hAnsiTheme="minorHAnsi" w:cs="Tahoma"/>
                <w:sz w:val="22"/>
                <w:szCs w:val="22"/>
              </w:rPr>
              <w:fldChar w:fldCharType="begin"/>
            </w:r>
            <w:r w:rsidR="00E22AAF" w:rsidRPr="00B701AB">
              <w:rPr>
                <w:rFonts w:asciiTheme="minorHAnsi" w:hAnsiTheme="minorHAnsi" w:cs="Tahoma"/>
                <w:sz w:val="22"/>
                <w:szCs w:val="22"/>
              </w:rPr>
              <w:instrText xml:space="preserve"> REF _Ref508024475 \h </w:instrText>
            </w:r>
            <w:r w:rsidR="003F1AC9" w:rsidRPr="00B701AB">
              <w:rPr>
                <w:rFonts w:asciiTheme="minorHAnsi" w:hAnsiTheme="minorHAnsi" w:cs="Tahoma"/>
                <w:sz w:val="22"/>
                <w:szCs w:val="22"/>
              </w:rPr>
              <w:instrText xml:space="preserve"> \* MERGEFORMAT </w:instrText>
            </w:r>
            <w:r w:rsidR="00E22AAF" w:rsidRPr="00B701AB">
              <w:rPr>
                <w:rFonts w:asciiTheme="minorHAnsi" w:hAnsiTheme="minorHAnsi" w:cs="Tahoma"/>
                <w:sz w:val="22"/>
                <w:szCs w:val="22"/>
              </w:rPr>
            </w:r>
            <w:r w:rsidR="00E22AAF" w:rsidRPr="00B701AB">
              <w:rPr>
                <w:rFonts w:asciiTheme="minorHAnsi" w:hAnsiTheme="minorHAnsi" w:cs="Tahoma"/>
                <w:sz w:val="22"/>
                <w:szCs w:val="22"/>
              </w:rPr>
              <w:fldChar w:fldCharType="separate"/>
            </w:r>
            <w:r w:rsidR="00CA00DF" w:rsidRPr="00CA00DF">
              <w:rPr>
                <w:rFonts w:asciiTheme="minorHAnsi" w:hAnsiTheme="minorHAnsi"/>
                <w:sz w:val="22"/>
                <w:szCs w:val="22"/>
              </w:rPr>
              <w:t>Μελέτη Υλοποίησης - Ανάλυσης Απαιτήσεων</w:t>
            </w:r>
            <w:r w:rsidR="00E22AAF" w:rsidRPr="00B701AB">
              <w:rPr>
                <w:rFonts w:asciiTheme="minorHAnsi" w:hAnsiTheme="minorHAnsi" w:cs="Tahoma"/>
                <w:sz w:val="22"/>
                <w:szCs w:val="22"/>
              </w:rPr>
              <w:fldChar w:fldCharType="end"/>
            </w:r>
          </w:p>
        </w:tc>
        <w:tc>
          <w:tcPr>
            <w:tcW w:w="862" w:type="pct"/>
            <w:tcBorders>
              <w:top w:val="single" w:sz="6" w:space="0" w:color="auto"/>
              <w:left w:val="single" w:sz="6" w:space="0" w:color="auto"/>
              <w:bottom w:val="single" w:sz="6" w:space="0" w:color="auto"/>
              <w:right w:val="single" w:sz="6" w:space="0" w:color="auto"/>
            </w:tcBorders>
            <w:vAlign w:val="center"/>
          </w:tcPr>
          <w:p w14:paraId="6BB4097A" w14:textId="77777777" w:rsidR="005F2845" w:rsidRPr="00B701AB" w:rsidRDefault="005F2845" w:rsidP="005D2344">
            <w:pPr>
              <w:spacing w:before="0" w:after="0"/>
              <w:jc w:val="center"/>
              <w:rPr>
                <w:rFonts w:asciiTheme="minorHAnsi" w:hAnsiTheme="minorHAnsi"/>
                <w:szCs w:val="22"/>
              </w:rPr>
            </w:pPr>
            <w:r w:rsidRPr="00B701AB">
              <w:rPr>
                <w:rFonts w:asciiTheme="minorHAnsi" w:hAnsiTheme="minorHAnsi"/>
                <w:szCs w:val="22"/>
              </w:rPr>
              <w:t>ΝΑΙ</w:t>
            </w:r>
          </w:p>
        </w:tc>
        <w:tc>
          <w:tcPr>
            <w:tcW w:w="775" w:type="pct"/>
            <w:tcBorders>
              <w:top w:val="single" w:sz="6" w:space="0" w:color="auto"/>
              <w:left w:val="single" w:sz="6" w:space="0" w:color="auto"/>
              <w:bottom w:val="single" w:sz="6" w:space="0" w:color="auto"/>
              <w:right w:val="single" w:sz="6" w:space="0" w:color="auto"/>
            </w:tcBorders>
            <w:vAlign w:val="center"/>
          </w:tcPr>
          <w:p w14:paraId="74DC880D" w14:textId="77777777" w:rsidR="005F2845" w:rsidRPr="00B701AB" w:rsidRDefault="005F2845" w:rsidP="005D2344">
            <w:pPr>
              <w:spacing w:before="0" w:after="0"/>
              <w:rPr>
                <w:rFonts w:asciiTheme="minorHAnsi" w:hAnsiTheme="minorHAnsi"/>
                <w:b/>
                <w:szCs w:val="22"/>
              </w:rPr>
            </w:pPr>
          </w:p>
        </w:tc>
        <w:tc>
          <w:tcPr>
            <w:tcW w:w="855" w:type="pct"/>
            <w:tcBorders>
              <w:top w:val="single" w:sz="6" w:space="0" w:color="auto"/>
              <w:left w:val="single" w:sz="6" w:space="0" w:color="auto"/>
              <w:bottom w:val="single" w:sz="6" w:space="0" w:color="auto"/>
              <w:right w:val="single" w:sz="6" w:space="0" w:color="auto"/>
            </w:tcBorders>
            <w:vAlign w:val="center"/>
          </w:tcPr>
          <w:p w14:paraId="4B5C5455" w14:textId="77777777" w:rsidR="005F2845" w:rsidRPr="00B701AB" w:rsidRDefault="005F2845" w:rsidP="005D2344">
            <w:pPr>
              <w:spacing w:before="0" w:after="0"/>
              <w:rPr>
                <w:rFonts w:asciiTheme="minorHAnsi" w:hAnsiTheme="minorHAnsi"/>
                <w:b/>
                <w:szCs w:val="22"/>
              </w:rPr>
            </w:pPr>
          </w:p>
        </w:tc>
      </w:tr>
      <w:tr w:rsidR="005F2845" w:rsidRPr="00E84916" w14:paraId="21C414C5" w14:textId="77777777" w:rsidTr="00DA1F38">
        <w:trPr>
          <w:cantSplit/>
        </w:trPr>
        <w:tc>
          <w:tcPr>
            <w:tcW w:w="284" w:type="pct"/>
            <w:tcBorders>
              <w:top w:val="single" w:sz="6" w:space="0" w:color="auto"/>
              <w:left w:val="single" w:sz="6" w:space="0" w:color="auto"/>
              <w:bottom w:val="single" w:sz="6" w:space="0" w:color="auto"/>
              <w:right w:val="single" w:sz="6" w:space="0" w:color="auto"/>
            </w:tcBorders>
            <w:vAlign w:val="center"/>
          </w:tcPr>
          <w:p w14:paraId="401A6373" w14:textId="77777777" w:rsidR="005F2845" w:rsidRPr="00B701AB" w:rsidRDefault="005F2845" w:rsidP="005D2344">
            <w:pPr>
              <w:pStyle w:val="aff"/>
              <w:numPr>
                <w:ilvl w:val="0"/>
                <w:numId w:val="418"/>
              </w:numPr>
              <w:tabs>
                <w:tab w:val="left" w:pos="0"/>
              </w:tabs>
              <w:snapToGrid w:val="0"/>
              <w:ind w:left="0" w:firstLine="0"/>
              <w:contextualSpacing w:val="0"/>
              <w:jc w:val="center"/>
              <w:rPr>
                <w:rFonts w:asciiTheme="minorHAnsi" w:hAnsiTheme="minorHAnsi" w:cs="Verdana"/>
                <w:bCs/>
                <w:szCs w:val="22"/>
                <w:lang w:eastAsia="el-GR"/>
              </w:rPr>
            </w:pPr>
          </w:p>
        </w:tc>
        <w:tc>
          <w:tcPr>
            <w:tcW w:w="2224" w:type="pct"/>
            <w:tcBorders>
              <w:top w:val="single" w:sz="6" w:space="0" w:color="auto"/>
              <w:left w:val="single" w:sz="6" w:space="0" w:color="auto"/>
              <w:bottom w:val="single" w:sz="6" w:space="0" w:color="auto"/>
              <w:right w:val="single" w:sz="6" w:space="0" w:color="auto"/>
            </w:tcBorders>
            <w:vAlign w:val="center"/>
          </w:tcPr>
          <w:p w14:paraId="4F660247" w14:textId="77777777" w:rsidR="005F2845" w:rsidRPr="00B701AB" w:rsidRDefault="005F2845" w:rsidP="005D2344">
            <w:pPr>
              <w:pStyle w:val="Tabletext"/>
              <w:spacing w:before="0" w:after="0"/>
              <w:rPr>
                <w:rFonts w:asciiTheme="minorHAnsi" w:hAnsiTheme="minorHAnsi"/>
                <w:sz w:val="22"/>
                <w:szCs w:val="22"/>
              </w:rPr>
            </w:pPr>
            <w:r w:rsidRPr="00B701AB">
              <w:rPr>
                <w:rFonts w:asciiTheme="minorHAnsi" w:hAnsiTheme="minorHAnsi"/>
                <w:sz w:val="22"/>
                <w:szCs w:val="22"/>
              </w:rPr>
              <w:t xml:space="preserve">Συμμόρφωση στις απαιτήσεις της </w:t>
            </w:r>
            <w:r w:rsidRPr="00B701AB">
              <w:rPr>
                <w:rFonts w:asciiTheme="minorHAnsi" w:hAnsiTheme="minorHAnsi" w:cs="Tahoma"/>
                <w:sz w:val="22"/>
                <w:szCs w:val="22"/>
              </w:rPr>
              <w:t>§</w:t>
            </w:r>
            <w:r w:rsidR="00E22AAF" w:rsidRPr="00B701AB">
              <w:rPr>
                <w:rFonts w:asciiTheme="minorHAnsi" w:hAnsiTheme="minorHAnsi" w:cs="Tahoma"/>
                <w:sz w:val="22"/>
                <w:szCs w:val="22"/>
              </w:rPr>
              <w:t xml:space="preserve"> </w:t>
            </w:r>
            <w:r w:rsidR="00E22AAF" w:rsidRPr="00B701AB">
              <w:rPr>
                <w:rFonts w:asciiTheme="minorHAnsi" w:hAnsiTheme="minorHAnsi" w:cs="Tahoma"/>
                <w:sz w:val="22"/>
                <w:szCs w:val="22"/>
              </w:rPr>
              <w:fldChar w:fldCharType="begin"/>
            </w:r>
            <w:r w:rsidR="00E22AAF" w:rsidRPr="00B701AB">
              <w:rPr>
                <w:rFonts w:asciiTheme="minorHAnsi" w:hAnsiTheme="minorHAnsi" w:cs="Tahoma"/>
                <w:sz w:val="22"/>
                <w:szCs w:val="22"/>
              </w:rPr>
              <w:instrText xml:space="preserve"> REF _Ref508024483 \r \h </w:instrText>
            </w:r>
            <w:r w:rsidR="003F1AC9" w:rsidRPr="00B701AB">
              <w:rPr>
                <w:rFonts w:asciiTheme="minorHAnsi" w:hAnsiTheme="minorHAnsi" w:cs="Tahoma"/>
                <w:sz w:val="22"/>
                <w:szCs w:val="22"/>
              </w:rPr>
              <w:instrText xml:space="preserve"> \* MERGEFORMAT </w:instrText>
            </w:r>
            <w:r w:rsidR="00E22AAF" w:rsidRPr="00B701AB">
              <w:rPr>
                <w:rFonts w:asciiTheme="minorHAnsi" w:hAnsiTheme="minorHAnsi" w:cs="Tahoma"/>
                <w:sz w:val="22"/>
                <w:szCs w:val="22"/>
              </w:rPr>
            </w:r>
            <w:r w:rsidR="00E22AAF" w:rsidRPr="00B701AB">
              <w:rPr>
                <w:rFonts w:asciiTheme="minorHAnsi" w:hAnsiTheme="minorHAnsi" w:cs="Tahoma"/>
                <w:sz w:val="22"/>
                <w:szCs w:val="22"/>
              </w:rPr>
              <w:fldChar w:fldCharType="separate"/>
            </w:r>
            <w:r w:rsidR="00CA00DF">
              <w:rPr>
                <w:rFonts w:asciiTheme="minorHAnsi" w:hAnsiTheme="minorHAnsi" w:cs="Tahoma"/>
                <w:sz w:val="22"/>
                <w:szCs w:val="22"/>
              </w:rPr>
              <w:t>7.1.6.2</w:t>
            </w:r>
            <w:r w:rsidR="00E22AAF" w:rsidRPr="00B701AB">
              <w:rPr>
                <w:rFonts w:asciiTheme="minorHAnsi" w:hAnsiTheme="minorHAnsi" w:cs="Tahoma"/>
                <w:sz w:val="22"/>
                <w:szCs w:val="22"/>
              </w:rPr>
              <w:fldChar w:fldCharType="end"/>
            </w:r>
            <w:r w:rsidR="00E22AAF" w:rsidRPr="00B701AB">
              <w:rPr>
                <w:rFonts w:asciiTheme="minorHAnsi" w:hAnsiTheme="minorHAnsi" w:cs="Tahoma"/>
                <w:sz w:val="22"/>
                <w:szCs w:val="22"/>
              </w:rPr>
              <w:t xml:space="preserve"> </w:t>
            </w:r>
            <w:r w:rsidR="00E22AAF" w:rsidRPr="00B701AB">
              <w:rPr>
                <w:rFonts w:asciiTheme="minorHAnsi" w:hAnsiTheme="minorHAnsi" w:cs="Tahoma"/>
                <w:sz w:val="22"/>
                <w:szCs w:val="22"/>
              </w:rPr>
              <w:fldChar w:fldCharType="begin"/>
            </w:r>
            <w:r w:rsidR="00E22AAF" w:rsidRPr="00B701AB">
              <w:rPr>
                <w:rFonts w:asciiTheme="minorHAnsi" w:hAnsiTheme="minorHAnsi" w:cs="Tahoma"/>
                <w:sz w:val="22"/>
                <w:szCs w:val="22"/>
              </w:rPr>
              <w:instrText xml:space="preserve"> REF _Ref508024483 \h </w:instrText>
            </w:r>
            <w:r w:rsidR="003F1AC9" w:rsidRPr="00B701AB">
              <w:rPr>
                <w:rFonts w:asciiTheme="minorHAnsi" w:hAnsiTheme="minorHAnsi" w:cs="Tahoma"/>
                <w:sz w:val="22"/>
                <w:szCs w:val="22"/>
              </w:rPr>
              <w:instrText xml:space="preserve"> \* MERGEFORMAT </w:instrText>
            </w:r>
            <w:r w:rsidR="00E22AAF" w:rsidRPr="00B701AB">
              <w:rPr>
                <w:rFonts w:asciiTheme="minorHAnsi" w:hAnsiTheme="minorHAnsi" w:cs="Tahoma"/>
                <w:sz w:val="22"/>
                <w:szCs w:val="22"/>
              </w:rPr>
            </w:r>
            <w:r w:rsidR="00E22AAF" w:rsidRPr="00B701AB">
              <w:rPr>
                <w:rFonts w:asciiTheme="minorHAnsi" w:hAnsiTheme="minorHAnsi" w:cs="Tahoma"/>
                <w:sz w:val="22"/>
                <w:szCs w:val="22"/>
              </w:rPr>
              <w:fldChar w:fldCharType="separate"/>
            </w:r>
            <w:r w:rsidR="00CA00DF" w:rsidRPr="00CA00DF">
              <w:rPr>
                <w:rFonts w:asciiTheme="minorHAnsi" w:hAnsiTheme="minorHAnsi"/>
                <w:sz w:val="22"/>
                <w:szCs w:val="22"/>
              </w:rPr>
              <w:t>Υπηρεσίες Μετάπτωσης και Εκκαθάρισης Δεδομένων (Data Migration and Cleansing)</w:t>
            </w:r>
            <w:r w:rsidR="00E22AAF" w:rsidRPr="00B701AB">
              <w:rPr>
                <w:rFonts w:asciiTheme="minorHAnsi" w:hAnsiTheme="minorHAnsi" w:cs="Tahoma"/>
                <w:sz w:val="22"/>
                <w:szCs w:val="22"/>
              </w:rPr>
              <w:fldChar w:fldCharType="end"/>
            </w:r>
          </w:p>
        </w:tc>
        <w:tc>
          <w:tcPr>
            <w:tcW w:w="862" w:type="pct"/>
            <w:tcBorders>
              <w:top w:val="single" w:sz="6" w:space="0" w:color="auto"/>
              <w:left w:val="single" w:sz="6" w:space="0" w:color="auto"/>
              <w:bottom w:val="single" w:sz="6" w:space="0" w:color="auto"/>
              <w:right w:val="single" w:sz="6" w:space="0" w:color="auto"/>
            </w:tcBorders>
            <w:vAlign w:val="center"/>
          </w:tcPr>
          <w:p w14:paraId="17722CEC" w14:textId="77777777" w:rsidR="005F2845" w:rsidRPr="00B701AB" w:rsidRDefault="005F2845" w:rsidP="005D2344">
            <w:pPr>
              <w:spacing w:before="0" w:after="0"/>
              <w:jc w:val="center"/>
              <w:rPr>
                <w:rFonts w:asciiTheme="minorHAnsi" w:hAnsiTheme="minorHAnsi"/>
                <w:szCs w:val="22"/>
              </w:rPr>
            </w:pPr>
            <w:r w:rsidRPr="00B701AB">
              <w:rPr>
                <w:rFonts w:asciiTheme="minorHAnsi" w:hAnsiTheme="minorHAnsi"/>
                <w:szCs w:val="22"/>
              </w:rPr>
              <w:t>ΝΑΙ</w:t>
            </w:r>
          </w:p>
        </w:tc>
        <w:tc>
          <w:tcPr>
            <w:tcW w:w="775" w:type="pct"/>
            <w:tcBorders>
              <w:top w:val="single" w:sz="6" w:space="0" w:color="auto"/>
              <w:left w:val="single" w:sz="6" w:space="0" w:color="auto"/>
              <w:bottom w:val="single" w:sz="6" w:space="0" w:color="auto"/>
              <w:right w:val="single" w:sz="6" w:space="0" w:color="auto"/>
            </w:tcBorders>
            <w:vAlign w:val="center"/>
          </w:tcPr>
          <w:p w14:paraId="12320605" w14:textId="77777777" w:rsidR="005F2845" w:rsidRPr="00B701AB" w:rsidRDefault="005F2845" w:rsidP="005D2344">
            <w:pPr>
              <w:spacing w:before="0" w:after="0"/>
              <w:rPr>
                <w:rFonts w:asciiTheme="minorHAnsi" w:hAnsiTheme="minorHAnsi"/>
                <w:b/>
                <w:szCs w:val="22"/>
              </w:rPr>
            </w:pPr>
          </w:p>
        </w:tc>
        <w:tc>
          <w:tcPr>
            <w:tcW w:w="855" w:type="pct"/>
            <w:tcBorders>
              <w:top w:val="single" w:sz="6" w:space="0" w:color="auto"/>
              <w:left w:val="single" w:sz="6" w:space="0" w:color="auto"/>
              <w:bottom w:val="single" w:sz="6" w:space="0" w:color="auto"/>
              <w:right w:val="single" w:sz="6" w:space="0" w:color="auto"/>
            </w:tcBorders>
            <w:vAlign w:val="center"/>
          </w:tcPr>
          <w:p w14:paraId="241DAEB5" w14:textId="77777777" w:rsidR="005F2845" w:rsidRPr="00B701AB" w:rsidRDefault="005F2845" w:rsidP="005D2344">
            <w:pPr>
              <w:spacing w:before="0" w:after="0"/>
              <w:rPr>
                <w:rFonts w:asciiTheme="minorHAnsi" w:hAnsiTheme="minorHAnsi"/>
                <w:b/>
                <w:szCs w:val="22"/>
              </w:rPr>
            </w:pPr>
          </w:p>
        </w:tc>
      </w:tr>
      <w:tr w:rsidR="00DA1F38" w:rsidRPr="00E84916" w14:paraId="0B2D47E5" w14:textId="77777777" w:rsidTr="00DA1F38">
        <w:trPr>
          <w:cantSplit/>
        </w:trPr>
        <w:tc>
          <w:tcPr>
            <w:tcW w:w="284" w:type="pct"/>
            <w:tcBorders>
              <w:top w:val="single" w:sz="6" w:space="0" w:color="auto"/>
              <w:left w:val="single" w:sz="6" w:space="0" w:color="auto"/>
              <w:bottom w:val="single" w:sz="6" w:space="0" w:color="auto"/>
              <w:right w:val="single" w:sz="6" w:space="0" w:color="auto"/>
            </w:tcBorders>
            <w:vAlign w:val="center"/>
          </w:tcPr>
          <w:p w14:paraId="7A5D9A30" w14:textId="77777777" w:rsidR="00DA1F38" w:rsidRPr="00B701AB" w:rsidRDefault="00DA1F38" w:rsidP="005D2344">
            <w:pPr>
              <w:pStyle w:val="aff"/>
              <w:numPr>
                <w:ilvl w:val="0"/>
                <w:numId w:val="418"/>
              </w:numPr>
              <w:tabs>
                <w:tab w:val="left" w:pos="0"/>
              </w:tabs>
              <w:snapToGrid w:val="0"/>
              <w:ind w:left="0" w:firstLine="0"/>
              <w:contextualSpacing w:val="0"/>
              <w:jc w:val="center"/>
              <w:rPr>
                <w:rFonts w:asciiTheme="minorHAnsi" w:hAnsiTheme="minorHAnsi" w:cs="Verdana"/>
                <w:bCs/>
                <w:szCs w:val="22"/>
                <w:lang w:eastAsia="el-GR"/>
              </w:rPr>
            </w:pPr>
          </w:p>
        </w:tc>
        <w:tc>
          <w:tcPr>
            <w:tcW w:w="2224" w:type="pct"/>
            <w:tcBorders>
              <w:top w:val="single" w:sz="6" w:space="0" w:color="auto"/>
              <w:left w:val="single" w:sz="6" w:space="0" w:color="auto"/>
              <w:bottom w:val="single" w:sz="6" w:space="0" w:color="auto"/>
              <w:right w:val="single" w:sz="6" w:space="0" w:color="auto"/>
            </w:tcBorders>
            <w:vAlign w:val="center"/>
          </w:tcPr>
          <w:p w14:paraId="73F10E5B" w14:textId="77777777" w:rsidR="00DA1F38" w:rsidRPr="00B701AB" w:rsidRDefault="00DA1F38" w:rsidP="005D2344">
            <w:pPr>
              <w:pStyle w:val="Tabletext"/>
              <w:spacing w:before="0" w:after="0"/>
              <w:rPr>
                <w:rFonts w:asciiTheme="minorHAnsi" w:hAnsiTheme="minorHAnsi"/>
                <w:sz w:val="22"/>
                <w:szCs w:val="22"/>
              </w:rPr>
            </w:pPr>
            <w:r w:rsidRPr="00B701AB">
              <w:rPr>
                <w:rFonts w:asciiTheme="minorHAnsi" w:hAnsiTheme="minorHAnsi"/>
                <w:sz w:val="22"/>
                <w:szCs w:val="22"/>
              </w:rPr>
              <w:t xml:space="preserve">Συμμόρφωση στις απαιτήσεις της § </w:t>
            </w:r>
            <w:r w:rsidR="00E22AAF" w:rsidRPr="00B701AB">
              <w:rPr>
                <w:rFonts w:asciiTheme="minorHAnsi" w:hAnsiTheme="minorHAnsi"/>
                <w:sz w:val="22"/>
                <w:szCs w:val="22"/>
              </w:rPr>
              <w:fldChar w:fldCharType="begin"/>
            </w:r>
            <w:r w:rsidR="00E22AAF" w:rsidRPr="00B701AB">
              <w:rPr>
                <w:rFonts w:asciiTheme="minorHAnsi" w:hAnsiTheme="minorHAnsi"/>
                <w:sz w:val="22"/>
                <w:szCs w:val="22"/>
              </w:rPr>
              <w:instrText xml:space="preserve"> REF _Ref506975373 \r \h </w:instrText>
            </w:r>
            <w:r w:rsidR="003F1AC9" w:rsidRPr="00B701AB">
              <w:rPr>
                <w:rFonts w:asciiTheme="minorHAnsi" w:hAnsiTheme="minorHAnsi"/>
                <w:sz w:val="22"/>
                <w:szCs w:val="22"/>
              </w:rPr>
              <w:instrText xml:space="preserve"> \* MERGEFORMAT </w:instrText>
            </w:r>
            <w:r w:rsidR="00E22AAF" w:rsidRPr="00B701AB">
              <w:rPr>
                <w:rFonts w:asciiTheme="minorHAnsi" w:hAnsiTheme="minorHAnsi"/>
                <w:sz w:val="22"/>
                <w:szCs w:val="22"/>
              </w:rPr>
            </w:r>
            <w:r w:rsidR="00E22AAF" w:rsidRPr="00B701AB">
              <w:rPr>
                <w:rFonts w:asciiTheme="minorHAnsi" w:hAnsiTheme="minorHAnsi"/>
                <w:sz w:val="22"/>
                <w:szCs w:val="22"/>
              </w:rPr>
              <w:fldChar w:fldCharType="separate"/>
            </w:r>
            <w:r w:rsidR="00CA00DF">
              <w:rPr>
                <w:rFonts w:asciiTheme="minorHAnsi" w:hAnsiTheme="minorHAnsi"/>
                <w:sz w:val="22"/>
                <w:szCs w:val="22"/>
              </w:rPr>
              <w:t>7.1.6.3</w:t>
            </w:r>
            <w:r w:rsidR="00E22AAF" w:rsidRPr="00B701AB">
              <w:rPr>
                <w:rFonts w:asciiTheme="minorHAnsi" w:hAnsiTheme="minorHAnsi"/>
                <w:sz w:val="22"/>
                <w:szCs w:val="22"/>
              </w:rPr>
              <w:fldChar w:fldCharType="end"/>
            </w:r>
            <w:r w:rsidR="00E22AAF" w:rsidRPr="00B701AB">
              <w:rPr>
                <w:rFonts w:asciiTheme="minorHAnsi" w:hAnsiTheme="minorHAnsi"/>
                <w:sz w:val="22"/>
                <w:szCs w:val="22"/>
              </w:rPr>
              <w:t xml:space="preserve"> </w:t>
            </w:r>
            <w:r w:rsidR="00E22AAF" w:rsidRPr="00B701AB">
              <w:rPr>
                <w:rFonts w:asciiTheme="minorHAnsi" w:hAnsiTheme="minorHAnsi"/>
                <w:sz w:val="22"/>
                <w:szCs w:val="22"/>
              </w:rPr>
              <w:fldChar w:fldCharType="begin"/>
            </w:r>
            <w:r w:rsidR="00E22AAF" w:rsidRPr="00B701AB">
              <w:rPr>
                <w:rFonts w:asciiTheme="minorHAnsi" w:hAnsiTheme="minorHAnsi"/>
                <w:sz w:val="22"/>
                <w:szCs w:val="22"/>
              </w:rPr>
              <w:instrText xml:space="preserve"> REF _Ref506975373 \h </w:instrText>
            </w:r>
            <w:r w:rsidR="003F1AC9" w:rsidRPr="00B701AB">
              <w:rPr>
                <w:rFonts w:asciiTheme="minorHAnsi" w:hAnsiTheme="minorHAnsi"/>
                <w:sz w:val="22"/>
                <w:szCs w:val="22"/>
              </w:rPr>
              <w:instrText xml:space="preserve"> \* MERGEFORMAT </w:instrText>
            </w:r>
            <w:r w:rsidR="00E22AAF" w:rsidRPr="00B701AB">
              <w:rPr>
                <w:rFonts w:asciiTheme="minorHAnsi" w:hAnsiTheme="minorHAnsi"/>
                <w:sz w:val="22"/>
                <w:szCs w:val="22"/>
              </w:rPr>
            </w:r>
            <w:r w:rsidR="00E22AAF" w:rsidRPr="00B701AB">
              <w:rPr>
                <w:rFonts w:asciiTheme="minorHAnsi" w:hAnsiTheme="minorHAnsi"/>
                <w:sz w:val="22"/>
                <w:szCs w:val="22"/>
              </w:rPr>
              <w:fldChar w:fldCharType="separate"/>
            </w:r>
            <w:r w:rsidR="00CA00DF" w:rsidRPr="00CA00DF">
              <w:rPr>
                <w:rFonts w:asciiTheme="minorHAnsi" w:hAnsiTheme="minorHAnsi"/>
                <w:sz w:val="22"/>
                <w:szCs w:val="22"/>
              </w:rPr>
              <w:t>Υπηρεσίες Εκπαίδευσης</w:t>
            </w:r>
            <w:r w:rsidR="00E22AAF" w:rsidRPr="00B701AB">
              <w:rPr>
                <w:rFonts w:asciiTheme="minorHAnsi" w:hAnsiTheme="minorHAnsi"/>
                <w:sz w:val="22"/>
                <w:szCs w:val="22"/>
              </w:rPr>
              <w:fldChar w:fldCharType="end"/>
            </w:r>
          </w:p>
        </w:tc>
        <w:tc>
          <w:tcPr>
            <w:tcW w:w="862" w:type="pct"/>
            <w:tcBorders>
              <w:top w:val="single" w:sz="6" w:space="0" w:color="auto"/>
              <w:left w:val="single" w:sz="6" w:space="0" w:color="auto"/>
              <w:bottom w:val="single" w:sz="6" w:space="0" w:color="auto"/>
              <w:right w:val="single" w:sz="6" w:space="0" w:color="auto"/>
            </w:tcBorders>
            <w:vAlign w:val="center"/>
          </w:tcPr>
          <w:p w14:paraId="01C0C10F" w14:textId="77777777" w:rsidR="00DA1F38" w:rsidRPr="00B701AB" w:rsidRDefault="00DA1F38" w:rsidP="005D2344">
            <w:pPr>
              <w:spacing w:before="0" w:after="0"/>
              <w:jc w:val="center"/>
              <w:rPr>
                <w:rFonts w:asciiTheme="minorHAnsi" w:hAnsiTheme="minorHAnsi"/>
                <w:szCs w:val="22"/>
              </w:rPr>
            </w:pPr>
            <w:r w:rsidRPr="00B701AB">
              <w:rPr>
                <w:rFonts w:asciiTheme="minorHAnsi" w:hAnsiTheme="minorHAnsi"/>
                <w:szCs w:val="22"/>
              </w:rPr>
              <w:t>ΝΑΙ</w:t>
            </w:r>
          </w:p>
        </w:tc>
        <w:tc>
          <w:tcPr>
            <w:tcW w:w="775" w:type="pct"/>
            <w:tcBorders>
              <w:top w:val="single" w:sz="6" w:space="0" w:color="auto"/>
              <w:left w:val="single" w:sz="6" w:space="0" w:color="auto"/>
              <w:bottom w:val="single" w:sz="6" w:space="0" w:color="auto"/>
              <w:right w:val="single" w:sz="6" w:space="0" w:color="auto"/>
            </w:tcBorders>
            <w:vAlign w:val="center"/>
          </w:tcPr>
          <w:p w14:paraId="5ABB03A3" w14:textId="77777777" w:rsidR="00DA1F38" w:rsidRPr="00B701AB" w:rsidRDefault="00DA1F38" w:rsidP="005D2344">
            <w:pPr>
              <w:spacing w:before="0" w:after="0"/>
              <w:rPr>
                <w:rFonts w:asciiTheme="minorHAnsi" w:hAnsiTheme="minorHAnsi"/>
                <w:b/>
                <w:szCs w:val="22"/>
              </w:rPr>
            </w:pPr>
          </w:p>
        </w:tc>
        <w:tc>
          <w:tcPr>
            <w:tcW w:w="855" w:type="pct"/>
            <w:tcBorders>
              <w:top w:val="single" w:sz="6" w:space="0" w:color="auto"/>
              <w:left w:val="single" w:sz="6" w:space="0" w:color="auto"/>
              <w:bottom w:val="single" w:sz="6" w:space="0" w:color="auto"/>
              <w:right w:val="single" w:sz="6" w:space="0" w:color="auto"/>
            </w:tcBorders>
            <w:vAlign w:val="center"/>
          </w:tcPr>
          <w:p w14:paraId="53875DFB" w14:textId="77777777" w:rsidR="00DA1F38" w:rsidRPr="00B701AB" w:rsidRDefault="00DA1F38" w:rsidP="005D2344">
            <w:pPr>
              <w:spacing w:before="0" w:after="0"/>
              <w:rPr>
                <w:rFonts w:asciiTheme="minorHAnsi" w:hAnsiTheme="minorHAnsi"/>
                <w:b/>
                <w:szCs w:val="22"/>
              </w:rPr>
            </w:pPr>
          </w:p>
        </w:tc>
      </w:tr>
      <w:tr w:rsidR="00DA1F38" w:rsidRPr="00E84916" w14:paraId="0DE3F90E" w14:textId="77777777" w:rsidTr="00DA1F38">
        <w:trPr>
          <w:cantSplit/>
        </w:trPr>
        <w:tc>
          <w:tcPr>
            <w:tcW w:w="284" w:type="pct"/>
            <w:tcBorders>
              <w:top w:val="single" w:sz="6" w:space="0" w:color="auto"/>
              <w:left w:val="single" w:sz="6" w:space="0" w:color="auto"/>
              <w:bottom w:val="single" w:sz="6" w:space="0" w:color="auto"/>
              <w:right w:val="single" w:sz="6" w:space="0" w:color="auto"/>
            </w:tcBorders>
            <w:vAlign w:val="center"/>
          </w:tcPr>
          <w:p w14:paraId="632BCA45" w14:textId="77777777" w:rsidR="00DA1F38" w:rsidRPr="00B701AB" w:rsidRDefault="00DA1F38" w:rsidP="005D2344">
            <w:pPr>
              <w:pStyle w:val="aff"/>
              <w:numPr>
                <w:ilvl w:val="0"/>
                <w:numId w:val="418"/>
              </w:numPr>
              <w:tabs>
                <w:tab w:val="left" w:pos="0"/>
              </w:tabs>
              <w:snapToGrid w:val="0"/>
              <w:ind w:left="0" w:firstLine="0"/>
              <w:contextualSpacing w:val="0"/>
              <w:jc w:val="center"/>
              <w:rPr>
                <w:rFonts w:asciiTheme="minorHAnsi" w:hAnsiTheme="minorHAnsi" w:cs="Verdana"/>
                <w:bCs/>
                <w:szCs w:val="22"/>
                <w:lang w:eastAsia="el-GR"/>
              </w:rPr>
            </w:pPr>
          </w:p>
        </w:tc>
        <w:tc>
          <w:tcPr>
            <w:tcW w:w="2224" w:type="pct"/>
            <w:tcBorders>
              <w:top w:val="single" w:sz="6" w:space="0" w:color="auto"/>
              <w:left w:val="single" w:sz="6" w:space="0" w:color="auto"/>
              <w:bottom w:val="single" w:sz="6" w:space="0" w:color="auto"/>
              <w:right w:val="single" w:sz="6" w:space="0" w:color="auto"/>
            </w:tcBorders>
            <w:vAlign w:val="center"/>
          </w:tcPr>
          <w:p w14:paraId="21FBAE1B" w14:textId="77777777" w:rsidR="00DA1F38" w:rsidRPr="00B701AB" w:rsidRDefault="00DA1F38" w:rsidP="005D2344">
            <w:pPr>
              <w:pStyle w:val="Tabletext"/>
              <w:spacing w:before="0" w:after="0"/>
              <w:rPr>
                <w:rFonts w:asciiTheme="minorHAnsi" w:hAnsiTheme="minorHAnsi"/>
                <w:sz w:val="22"/>
                <w:szCs w:val="22"/>
              </w:rPr>
            </w:pPr>
            <w:r w:rsidRPr="00B701AB">
              <w:rPr>
                <w:rFonts w:asciiTheme="minorHAnsi" w:hAnsiTheme="minorHAnsi"/>
                <w:sz w:val="22"/>
                <w:szCs w:val="22"/>
              </w:rPr>
              <w:t xml:space="preserve">Συμμόρφωση στις απαιτήσεις της § </w:t>
            </w:r>
            <w:r w:rsidR="00E22AAF" w:rsidRPr="00B701AB">
              <w:rPr>
                <w:rFonts w:asciiTheme="minorHAnsi" w:hAnsiTheme="minorHAnsi"/>
                <w:sz w:val="22"/>
                <w:szCs w:val="22"/>
              </w:rPr>
              <w:fldChar w:fldCharType="begin"/>
            </w:r>
            <w:r w:rsidR="00E22AAF" w:rsidRPr="00B701AB">
              <w:rPr>
                <w:rFonts w:asciiTheme="minorHAnsi" w:hAnsiTheme="minorHAnsi"/>
                <w:sz w:val="22"/>
                <w:szCs w:val="22"/>
              </w:rPr>
              <w:instrText xml:space="preserve"> REF _Ref504472808 \r \h </w:instrText>
            </w:r>
            <w:r w:rsidR="003F1AC9" w:rsidRPr="00B701AB">
              <w:rPr>
                <w:rFonts w:asciiTheme="minorHAnsi" w:hAnsiTheme="minorHAnsi"/>
                <w:sz w:val="22"/>
                <w:szCs w:val="22"/>
              </w:rPr>
              <w:instrText xml:space="preserve"> \* MERGEFORMAT </w:instrText>
            </w:r>
            <w:r w:rsidR="00E22AAF" w:rsidRPr="00B701AB">
              <w:rPr>
                <w:rFonts w:asciiTheme="minorHAnsi" w:hAnsiTheme="minorHAnsi"/>
                <w:sz w:val="22"/>
                <w:szCs w:val="22"/>
              </w:rPr>
            </w:r>
            <w:r w:rsidR="00E22AAF" w:rsidRPr="00B701AB">
              <w:rPr>
                <w:rFonts w:asciiTheme="minorHAnsi" w:hAnsiTheme="minorHAnsi"/>
                <w:sz w:val="22"/>
                <w:szCs w:val="22"/>
              </w:rPr>
              <w:fldChar w:fldCharType="separate"/>
            </w:r>
            <w:r w:rsidR="00CA00DF">
              <w:rPr>
                <w:rFonts w:asciiTheme="minorHAnsi" w:hAnsiTheme="minorHAnsi"/>
                <w:sz w:val="22"/>
                <w:szCs w:val="22"/>
              </w:rPr>
              <w:t>7.1.6.4</w:t>
            </w:r>
            <w:r w:rsidR="00E22AAF" w:rsidRPr="00B701AB">
              <w:rPr>
                <w:rFonts w:asciiTheme="minorHAnsi" w:hAnsiTheme="minorHAnsi"/>
                <w:sz w:val="22"/>
                <w:szCs w:val="22"/>
              </w:rPr>
              <w:fldChar w:fldCharType="end"/>
            </w:r>
            <w:r w:rsidR="00E22AAF" w:rsidRPr="00B701AB">
              <w:rPr>
                <w:rFonts w:asciiTheme="minorHAnsi" w:hAnsiTheme="minorHAnsi"/>
                <w:sz w:val="22"/>
                <w:szCs w:val="22"/>
              </w:rPr>
              <w:t xml:space="preserve"> </w:t>
            </w:r>
            <w:r w:rsidR="00E22AAF" w:rsidRPr="00B701AB">
              <w:rPr>
                <w:rFonts w:asciiTheme="minorHAnsi" w:hAnsiTheme="minorHAnsi"/>
                <w:sz w:val="22"/>
                <w:szCs w:val="22"/>
              </w:rPr>
              <w:fldChar w:fldCharType="begin"/>
            </w:r>
            <w:r w:rsidR="00E22AAF" w:rsidRPr="00B701AB">
              <w:rPr>
                <w:rFonts w:asciiTheme="minorHAnsi" w:hAnsiTheme="minorHAnsi"/>
                <w:sz w:val="22"/>
                <w:szCs w:val="22"/>
              </w:rPr>
              <w:instrText xml:space="preserve"> REF _Ref504472808 \h </w:instrText>
            </w:r>
            <w:r w:rsidR="003F1AC9" w:rsidRPr="00B701AB">
              <w:rPr>
                <w:rFonts w:asciiTheme="minorHAnsi" w:hAnsiTheme="minorHAnsi"/>
                <w:sz w:val="22"/>
                <w:szCs w:val="22"/>
              </w:rPr>
              <w:instrText xml:space="preserve"> \* MERGEFORMAT </w:instrText>
            </w:r>
            <w:r w:rsidR="00E22AAF" w:rsidRPr="00B701AB">
              <w:rPr>
                <w:rFonts w:asciiTheme="minorHAnsi" w:hAnsiTheme="minorHAnsi"/>
                <w:sz w:val="22"/>
                <w:szCs w:val="22"/>
              </w:rPr>
            </w:r>
            <w:r w:rsidR="00E22AAF" w:rsidRPr="00B701AB">
              <w:rPr>
                <w:rFonts w:asciiTheme="minorHAnsi" w:hAnsiTheme="minorHAnsi"/>
                <w:sz w:val="22"/>
                <w:szCs w:val="22"/>
              </w:rPr>
              <w:fldChar w:fldCharType="separate"/>
            </w:r>
            <w:r w:rsidR="00CA00DF" w:rsidRPr="00CA00DF">
              <w:rPr>
                <w:rFonts w:asciiTheme="minorHAnsi" w:hAnsiTheme="minorHAnsi"/>
                <w:sz w:val="22"/>
                <w:szCs w:val="22"/>
              </w:rPr>
              <w:t>Υπηρεσίες HelpDesk</w:t>
            </w:r>
            <w:r w:rsidR="00E22AAF" w:rsidRPr="00B701AB">
              <w:rPr>
                <w:rFonts w:asciiTheme="minorHAnsi" w:hAnsiTheme="minorHAnsi"/>
                <w:sz w:val="22"/>
                <w:szCs w:val="22"/>
              </w:rPr>
              <w:fldChar w:fldCharType="end"/>
            </w:r>
          </w:p>
        </w:tc>
        <w:tc>
          <w:tcPr>
            <w:tcW w:w="862" w:type="pct"/>
            <w:tcBorders>
              <w:top w:val="single" w:sz="6" w:space="0" w:color="auto"/>
              <w:left w:val="single" w:sz="6" w:space="0" w:color="auto"/>
              <w:bottom w:val="single" w:sz="6" w:space="0" w:color="auto"/>
              <w:right w:val="single" w:sz="6" w:space="0" w:color="auto"/>
            </w:tcBorders>
            <w:vAlign w:val="center"/>
          </w:tcPr>
          <w:p w14:paraId="4F531102" w14:textId="77777777" w:rsidR="00DA1F38" w:rsidRPr="00B701AB" w:rsidRDefault="00DA1F38" w:rsidP="005D2344">
            <w:pPr>
              <w:spacing w:before="0" w:after="0"/>
              <w:jc w:val="center"/>
              <w:rPr>
                <w:rFonts w:asciiTheme="minorHAnsi" w:hAnsiTheme="minorHAnsi"/>
                <w:szCs w:val="22"/>
              </w:rPr>
            </w:pPr>
            <w:r w:rsidRPr="00B701AB">
              <w:rPr>
                <w:rFonts w:asciiTheme="minorHAnsi" w:hAnsiTheme="minorHAnsi"/>
                <w:szCs w:val="22"/>
              </w:rPr>
              <w:t>ΝΑΙ</w:t>
            </w:r>
          </w:p>
        </w:tc>
        <w:tc>
          <w:tcPr>
            <w:tcW w:w="775" w:type="pct"/>
            <w:tcBorders>
              <w:top w:val="single" w:sz="6" w:space="0" w:color="auto"/>
              <w:left w:val="single" w:sz="6" w:space="0" w:color="auto"/>
              <w:bottom w:val="single" w:sz="6" w:space="0" w:color="auto"/>
              <w:right w:val="single" w:sz="6" w:space="0" w:color="auto"/>
            </w:tcBorders>
            <w:vAlign w:val="center"/>
          </w:tcPr>
          <w:p w14:paraId="40C05357" w14:textId="77777777" w:rsidR="00DA1F38" w:rsidRPr="00B701AB" w:rsidRDefault="00DA1F38" w:rsidP="005D2344">
            <w:pPr>
              <w:spacing w:before="0" w:after="0"/>
              <w:rPr>
                <w:rFonts w:asciiTheme="minorHAnsi" w:hAnsiTheme="minorHAnsi"/>
                <w:b/>
                <w:szCs w:val="22"/>
              </w:rPr>
            </w:pPr>
          </w:p>
        </w:tc>
        <w:tc>
          <w:tcPr>
            <w:tcW w:w="855" w:type="pct"/>
            <w:tcBorders>
              <w:top w:val="single" w:sz="6" w:space="0" w:color="auto"/>
              <w:left w:val="single" w:sz="6" w:space="0" w:color="auto"/>
              <w:bottom w:val="single" w:sz="6" w:space="0" w:color="auto"/>
              <w:right w:val="single" w:sz="6" w:space="0" w:color="auto"/>
            </w:tcBorders>
            <w:vAlign w:val="center"/>
          </w:tcPr>
          <w:p w14:paraId="2D4A13BD" w14:textId="77777777" w:rsidR="00DA1F38" w:rsidRPr="00B701AB" w:rsidRDefault="00DA1F38" w:rsidP="005D2344">
            <w:pPr>
              <w:spacing w:before="0" w:after="0"/>
              <w:rPr>
                <w:rFonts w:asciiTheme="minorHAnsi" w:hAnsiTheme="minorHAnsi"/>
                <w:b/>
                <w:szCs w:val="22"/>
              </w:rPr>
            </w:pPr>
          </w:p>
        </w:tc>
      </w:tr>
      <w:tr w:rsidR="00DA1F38" w:rsidRPr="00E84916" w14:paraId="40D3F939" w14:textId="77777777" w:rsidTr="00DA1F38">
        <w:trPr>
          <w:cantSplit/>
        </w:trPr>
        <w:tc>
          <w:tcPr>
            <w:tcW w:w="284" w:type="pct"/>
            <w:tcBorders>
              <w:top w:val="single" w:sz="6" w:space="0" w:color="auto"/>
              <w:left w:val="single" w:sz="6" w:space="0" w:color="auto"/>
              <w:bottom w:val="single" w:sz="6" w:space="0" w:color="auto"/>
              <w:right w:val="single" w:sz="6" w:space="0" w:color="auto"/>
            </w:tcBorders>
            <w:vAlign w:val="center"/>
          </w:tcPr>
          <w:p w14:paraId="7DD634D2" w14:textId="77777777" w:rsidR="00DA1F38" w:rsidRPr="00B701AB" w:rsidRDefault="00DA1F38" w:rsidP="005D2344">
            <w:pPr>
              <w:pStyle w:val="aff"/>
              <w:numPr>
                <w:ilvl w:val="0"/>
                <w:numId w:val="418"/>
              </w:numPr>
              <w:tabs>
                <w:tab w:val="left" w:pos="0"/>
              </w:tabs>
              <w:snapToGrid w:val="0"/>
              <w:ind w:left="0" w:firstLine="0"/>
              <w:contextualSpacing w:val="0"/>
              <w:jc w:val="center"/>
              <w:rPr>
                <w:rFonts w:asciiTheme="minorHAnsi" w:hAnsiTheme="minorHAnsi" w:cs="Verdana"/>
                <w:bCs/>
                <w:szCs w:val="22"/>
                <w:lang w:eastAsia="el-GR"/>
              </w:rPr>
            </w:pPr>
          </w:p>
        </w:tc>
        <w:tc>
          <w:tcPr>
            <w:tcW w:w="2224" w:type="pct"/>
            <w:tcBorders>
              <w:top w:val="single" w:sz="6" w:space="0" w:color="auto"/>
              <w:left w:val="single" w:sz="6" w:space="0" w:color="auto"/>
              <w:bottom w:val="single" w:sz="6" w:space="0" w:color="auto"/>
              <w:right w:val="single" w:sz="6" w:space="0" w:color="auto"/>
            </w:tcBorders>
            <w:vAlign w:val="center"/>
          </w:tcPr>
          <w:p w14:paraId="1DB558F9" w14:textId="77777777" w:rsidR="00DA1F38" w:rsidRPr="00B701AB" w:rsidRDefault="00DA1F38" w:rsidP="005D2344">
            <w:pPr>
              <w:pStyle w:val="Tabletext"/>
              <w:spacing w:before="0" w:after="0"/>
              <w:rPr>
                <w:rFonts w:asciiTheme="minorHAnsi" w:hAnsiTheme="minorHAnsi"/>
                <w:sz w:val="22"/>
                <w:szCs w:val="22"/>
              </w:rPr>
            </w:pPr>
            <w:r w:rsidRPr="00B701AB">
              <w:rPr>
                <w:rFonts w:asciiTheme="minorHAnsi" w:hAnsiTheme="minorHAnsi"/>
                <w:sz w:val="22"/>
                <w:szCs w:val="22"/>
              </w:rPr>
              <w:t xml:space="preserve">Συμμόρφωση στις απαιτήσεις της § </w:t>
            </w:r>
            <w:r w:rsidR="00E22AAF" w:rsidRPr="00B701AB">
              <w:rPr>
                <w:rFonts w:asciiTheme="minorHAnsi" w:hAnsiTheme="minorHAnsi"/>
                <w:sz w:val="22"/>
                <w:szCs w:val="22"/>
              </w:rPr>
              <w:fldChar w:fldCharType="begin"/>
            </w:r>
            <w:r w:rsidR="00E22AAF" w:rsidRPr="00B701AB">
              <w:rPr>
                <w:rFonts w:asciiTheme="minorHAnsi" w:hAnsiTheme="minorHAnsi"/>
                <w:sz w:val="22"/>
                <w:szCs w:val="22"/>
              </w:rPr>
              <w:instrText xml:space="preserve"> REF _Ref503883653 \r \h </w:instrText>
            </w:r>
            <w:r w:rsidR="003F1AC9" w:rsidRPr="00B701AB">
              <w:rPr>
                <w:rFonts w:asciiTheme="minorHAnsi" w:hAnsiTheme="minorHAnsi"/>
                <w:sz w:val="22"/>
                <w:szCs w:val="22"/>
              </w:rPr>
              <w:instrText xml:space="preserve"> \* MERGEFORMAT </w:instrText>
            </w:r>
            <w:r w:rsidR="00E22AAF" w:rsidRPr="00B701AB">
              <w:rPr>
                <w:rFonts w:asciiTheme="minorHAnsi" w:hAnsiTheme="minorHAnsi"/>
                <w:sz w:val="22"/>
                <w:szCs w:val="22"/>
              </w:rPr>
            </w:r>
            <w:r w:rsidR="00E22AAF" w:rsidRPr="00B701AB">
              <w:rPr>
                <w:rFonts w:asciiTheme="minorHAnsi" w:hAnsiTheme="minorHAnsi"/>
                <w:sz w:val="22"/>
                <w:szCs w:val="22"/>
              </w:rPr>
              <w:fldChar w:fldCharType="separate"/>
            </w:r>
            <w:r w:rsidR="00CA00DF">
              <w:rPr>
                <w:rFonts w:asciiTheme="minorHAnsi" w:hAnsiTheme="minorHAnsi"/>
                <w:sz w:val="22"/>
                <w:szCs w:val="22"/>
              </w:rPr>
              <w:t>7.1.6.5</w:t>
            </w:r>
            <w:r w:rsidR="00E22AAF" w:rsidRPr="00B701AB">
              <w:rPr>
                <w:rFonts w:asciiTheme="minorHAnsi" w:hAnsiTheme="minorHAnsi"/>
                <w:sz w:val="22"/>
                <w:szCs w:val="22"/>
              </w:rPr>
              <w:fldChar w:fldCharType="end"/>
            </w:r>
            <w:r w:rsidR="00E22AAF" w:rsidRPr="00B701AB">
              <w:rPr>
                <w:rFonts w:asciiTheme="minorHAnsi" w:hAnsiTheme="minorHAnsi"/>
                <w:sz w:val="22"/>
                <w:szCs w:val="22"/>
              </w:rPr>
              <w:t xml:space="preserve"> </w:t>
            </w:r>
            <w:r w:rsidR="00E22AAF" w:rsidRPr="00B701AB">
              <w:rPr>
                <w:rFonts w:asciiTheme="minorHAnsi" w:hAnsiTheme="minorHAnsi"/>
                <w:sz w:val="22"/>
                <w:szCs w:val="22"/>
              </w:rPr>
              <w:fldChar w:fldCharType="begin"/>
            </w:r>
            <w:r w:rsidR="00E22AAF" w:rsidRPr="00B701AB">
              <w:rPr>
                <w:rFonts w:asciiTheme="minorHAnsi" w:hAnsiTheme="minorHAnsi"/>
                <w:sz w:val="22"/>
                <w:szCs w:val="22"/>
              </w:rPr>
              <w:instrText xml:space="preserve"> REF _Ref503883653 \h </w:instrText>
            </w:r>
            <w:r w:rsidR="003F1AC9" w:rsidRPr="00B701AB">
              <w:rPr>
                <w:rFonts w:asciiTheme="minorHAnsi" w:hAnsiTheme="minorHAnsi"/>
                <w:sz w:val="22"/>
                <w:szCs w:val="22"/>
              </w:rPr>
              <w:instrText xml:space="preserve"> \* MERGEFORMAT </w:instrText>
            </w:r>
            <w:r w:rsidR="00E22AAF" w:rsidRPr="00B701AB">
              <w:rPr>
                <w:rFonts w:asciiTheme="minorHAnsi" w:hAnsiTheme="minorHAnsi"/>
                <w:sz w:val="22"/>
                <w:szCs w:val="22"/>
              </w:rPr>
            </w:r>
            <w:r w:rsidR="00E22AAF" w:rsidRPr="00B701AB">
              <w:rPr>
                <w:rFonts w:asciiTheme="minorHAnsi" w:hAnsiTheme="minorHAnsi"/>
                <w:sz w:val="22"/>
                <w:szCs w:val="22"/>
              </w:rPr>
              <w:fldChar w:fldCharType="separate"/>
            </w:r>
            <w:r w:rsidR="00CA00DF" w:rsidRPr="00CA00DF">
              <w:rPr>
                <w:rFonts w:asciiTheme="minorHAnsi" w:hAnsiTheme="minorHAnsi"/>
                <w:sz w:val="22"/>
                <w:szCs w:val="22"/>
              </w:rPr>
              <w:t>Υπηρεσίες Επιτόπιας Υποστήριξης</w:t>
            </w:r>
            <w:r w:rsidR="00E22AAF" w:rsidRPr="00B701AB">
              <w:rPr>
                <w:rFonts w:asciiTheme="minorHAnsi" w:hAnsiTheme="minorHAnsi"/>
                <w:sz w:val="22"/>
                <w:szCs w:val="22"/>
              </w:rPr>
              <w:fldChar w:fldCharType="end"/>
            </w:r>
          </w:p>
        </w:tc>
        <w:tc>
          <w:tcPr>
            <w:tcW w:w="862" w:type="pct"/>
            <w:tcBorders>
              <w:top w:val="single" w:sz="6" w:space="0" w:color="auto"/>
              <w:left w:val="single" w:sz="6" w:space="0" w:color="auto"/>
              <w:bottom w:val="single" w:sz="6" w:space="0" w:color="auto"/>
              <w:right w:val="single" w:sz="6" w:space="0" w:color="auto"/>
            </w:tcBorders>
            <w:vAlign w:val="center"/>
          </w:tcPr>
          <w:p w14:paraId="51230586" w14:textId="77777777" w:rsidR="00DA1F38" w:rsidRPr="00B701AB" w:rsidRDefault="00DA1F38" w:rsidP="005D2344">
            <w:pPr>
              <w:spacing w:before="0" w:after="0"/>
              <w:jc w:val="center"/>
              <w:rPr>
                <w:rFonts w:asciiTheme="minorHAnsi" w:hAnsiTheme="minorHAnsi"/>
                <w:szCs w:val="22"/>
              </w:rPr>
            </w:pPr>
            <w:r w:rsidRPr="00B701AB">
              <w:rPr>
                <w:rFonts w:asciiTheme="minorHAnsi" w:hAnsiTheme="minorHAnsi"/>
                <w:szCs w:val="22"/>
              </w:rPr>
              <w:t>ΝΑΙ</w:t>
            </w:r>
          </w:p>
        </w:tc>
        <w:tc>
          <w:tcPr>
            <w:tcW w:w="775" w:type="pct"/>
            <w:tcBorders>
              <w:top w:val="single" w:sz="6" w:space="0" w:color="auto"/>
              <w:left w:val="single" w:sz="6" w:space="0" w:color="auto"/>
              <w:bottom w:val="single" w:sz="6" w:space="0" w:color="auto"/>
              <w:right w:val="single" w:sz="6" w:space="0" w:color="auto"/>
            </w:tcBorders>
            <w:vAlign w:val="center"/>
          </w:tcPr>
          <w:p w14:paraId="4797C0F1" w14:textId="77777777" w:rsidR="00DA1F38" w:rsidRPr="00B701AB" w:rsidRDefault="00DA1F38" w:rsidP="005D2344">
            <w:pPr>
              <w:spacing w:before="0" w:after="0"/>
              <w:rPr>
                <w:rFonts w:asciiTheme="minorHAnsi" w:hAnsiTheme="minorHAnsi"/>
                <w:b/>
                <w:szCs w:val="22"/>
              </w:rPr>
            </w:pPr>
          </w:p>
        </w:tc>
        <w:tc>
          <w:tcPr>
            <w:tcW w:w="855" w:type="pct"/>
            <w:tcBorders>
              <w:top w:val="single" w:sz="6" w:space="0" w:color="auto"/>
              <w:left w:val="single" w:sz="6" w:space="0" w:color="auto"/>
              <w:bottom w:val="single" w:sz="6" w:space="0" w:color="auto"/>
              <w:right w:val="single" w:sz="6" w:space="0" w:color="auto"/>
            </w:tcBorders>
            <w:vAlign w:val="center"/>
          </w:tcPr>
          <w:p w14:paraId="23D1C088" w14:textId="77777777" w:rsidR="00DA1F38" w:rsidRPr="00B701AB" w:rsidRDefault="00DA1F38" w:rsidP="005D2344">
            <w:pPr>
              <w:spacing w:before="0" w:after="0"/>
              <w:rPr>
                <w:rFonts w:asciiTheme="minorHAnsi" w:hAnsiTheme="minorHAnsi"/>
                <w:b/>
                <w:szCs w:val="22"/>
              </w:rPr>
            </w:pPr>
          </w:p>
        </w:tc>
      </w:tr>
      <w:tr w:rsidR="00DA1F38" w:rsidRPr="00E84916" w14:paraId="7D347D39" w14:textId="77777777" w:rsidTr="00DA1F38">
        <w:trPr>
          <w:cantSplit/>
        </w:trPr>
        <w:tc>
          <w:tcPr>
            <w:tcW w:w="284" w:type="pct"/>
            <w:tcBorders>
              <w:top w:val="single" w:sz="6" w:space="0" w:color="auto"/>
              <w:left w:val="single" w:sz="6" w:space="0" w:color="auto"/>
              <w:bottom w:val="single" w:sz="6" w:space="0" w:color="auto"/>
              <w:right w:val="single" w:sz="6" w:space="0" w:color="auto"/>
            </w:tcBorders>
            <w:vAlign w:val="center"/>
          </w:tcPr>
          <w:p w14:paraId="1F0CD50D" w14:textId="77777777" w:rsidR="00DA1F38" w:rsidRPr="00B701AB" w:rsidRDefault="00DA1F38" w:rsidP="005D2344">
            <w:pPr>
              <w:pStyle w:val="aff"/>
              <w:numPr>
                <w:ilvl w:val="0"/>
                <w:numId w:val="418"/>
              </w:numPr>
              <w:tabs>
                <w:tab w:val="left" w:pos="0"/>
              </w:tabs>
              <w:snapToGrid w:val="0"/>
              <w:ind w:left="0" w:firstLine="0"/>
              <w:contextualSpacing w:val="0"/>
              <w:jc w:val="center"/>
              <w:rPr>
                <w:rFonts w:asciiTheme="minorHAnsi" w:hAnsiTheme="minorHAnsi" w:cs="Verdana"/>
                <w:bCs/>
                <w:szCs w:val="22"/>
                <w:lang w:eastAsia="el-GR"/>
              </w:rPr>
            </w:pPr>
          </w:p>
        </w:tc>
        <w:tc>
          <w:tcPr>
            <w:tcW w:w="2224" w:type="pct"/>
            <w:tcBorders>
              <w:top w:val="single" w:sz="6" w:space="0" w:color="auto"/>
              <w:left w:val="single" w:sz="6" w:space="0" w:color="auto"/>
              <w:bottom w:val="single" w:sz="6" w:space="0" w:color="auto"/>
              <w:right w:val="single" w:sz="6" w:space="0" w:color="auto"/>
            </w:tcBorders>
            <w:vAlign w:val="center"/>
          </w:tcPr>
          <w:p w14:paraId="4A56294A" w14:textId="77777777" w:rsidR="00DA1F38" w:rsidRPr="00B701AB" w:rsidRDefault="00DA1F38" w:rsidP="005D2344">
            <w:pPr>
              <w:pStyle w:val="Tabletext"/>
              <w:spacing w:before="0" w:after="0"/>
              <w:rPr>
                <w:rFonts w:asciiTheme="minorHAnsi" w:hAnsiTheme="minorHAnsi"/>
                <w:sz w:val="22"/>
                <w:szCs w:val="22"/>
              </w:rPr>
            </w:pPr>
            <w:r w:rsidRPr="00B701AB">
              <w:rPr>
                <w:rFonts w:asciiTheme="minorHAnsi" w:hAnsiTheme="minorHAnsi"/>
                <w:sz w:val="22"/>
                <w:szCs w:val="22"/>
              </w:rPr>
              <w:t>Συμμόρφωση στις απαιτήσεις της §</w:t>
            </w:r>
            <w:r w:rsidR="00E22AAF" w:rsidRPr="00B701AB">
              <w:rPr>
                <w:rFonts w:asciiTheme="minorHAnsi" w:hAnsiTheme="minorHAnsi"/>
                <w:sz w:val="22"/>
                <w:szCs w:val="22"/>
              </w:rPr>
              <w:t xml:space="preserve"> </w:t>
            </w:r>
            <w:r w:rsidR="00E22AAF" w:rsidRPr="00B701AB">
              <w:rPr>
                <w:rFonts w:asciiTheme="minorHAnsi" w:hAnsiTheme="minorHAnsi"/>
                <w:sz w:val="22"/>
                <w:szCs w:val="22"/>
              </w:rPr>
              <w:fldChar w:fldCharType="begin"/>
            </w:r>
            <w:r w:rsidR="00E22AAF" w:rsidRPr="00B701AB">
              <w:rPr>
                <w:rFonts w:asciiTheme="minorHAnsi" w:hAnsiTheme="minorHAnsi"/>
                <w:sz w:val="22"/>
                <w:szCs w:val="22"/>
              </w:rPr>
              <w:instrText xml:space="preserve"> REF _Ref503883663 \r \h </w:instrText>
            </w:r>
            <w:r w:rsidR="003F1AC9" w:rsidRPr="00B701AB">
              <w:rPr>
                <w:rFonts w:asciiTheme="minorHAnsi" w:hAnsiTheme="minorHAnsi"/>
                <w:sz w:val="22"/>
                <w:szCs w:val="22"/>
              </w:rPr>
              <w:instrText xml:space="preserve"> \* MERGEFORMAT </w:instrText>
            </w:r>
            <w:r w:rsidR="00E22AAF" w:rsidRPr="00B701AB">
              <w:rPr>
                <w:rFonts w:asciiTheme="minorHAnsi" w:hAnsiTheme="minorHAnsi"/>
                <w:sz w:val="22"/>
                <w:szCs w:val="22"/>
              </w:rPr>
            </w:r>
            <w:r w:rsidR="00E22AAF" w:rsidRPr="00B701AB">
              <w:rPr>
                <w:rFonts w:asciiTheme="minorHAnsi" w:hAnsiTheme="minorHAnsi"/>
                <w:sz w:val="22"/>
                <w:szCs w:val="22"/>
              </w:rPr>
              <w:fldChar w:fldCharType="separate"/>
            </w:r>
            <w:r w:rsidR="00CA00DF">
              <w:rPr>
                <w:rFonts w:asciiTheme="minorHAnsi" w:hAnsiTheme="minorHAnsi"/>
                <w:sz w:val="22"/>
                <w:szCs w:val="22"/>
              </w:rPr>
              <w:t>7.1.6.6</w:t>
            </w:r>
            <w:r w:rsidR="00E22AAF" w:rsidRPr="00B701AB">
              <w:rPr>
                <w:rFonts w:asciiTheme="minorHAnsi" w:hAnsiTheme="minorHAnsi"/>
                <w:sz w:val="22"/>
                <w:szCs w:val="22"/>
              </w:rPr>
              <w:fldChar w:fldCharType="end"/>
            </w:r>
            <w:r w:rsidRPr="00B701AB">
              <w:rPr>
                <w:rFonts w:asciiTheme="minorHAnsi" w:hAnsiTheme="minorHAnsi"/>
                <w:sz w:val="22"/>
                <w:szCs w:val="22"/>
              </w:rPr>
              <w:t xml:space="preserve"> </w:t>
            </w:r>
            <w:r w:rsidR="00E22AAF" w:rsidRPr="00B701AB">
              <w:rPr>
                <w:rFonts w:asciiTheme="minorHAnsi" w:hAnsiTheme="minorHAnsi"/>
                <w:sz w:val="22"/>
                <w:szCs w:val="22"/>
              </w:rPr>
              <w:fldChar w:fldCharType="begin"/>
            </w:r>
            <w:r w:rsidR="00E22AAF" w:rsidRPr="00B701AB">
              <w:rPr>
                <w:rFonts w:asciiTheme="minorHAnsi" w:hAnsiTheme="minorHAnsi"/>
                <w:sz w:val="22"/>
                <w:szCs w:val="22"/>
              </w:rPr>
              <w:instrText xml:space="preserve"> REF _Ref503883663 \h </w:instrText>
            </w:r>
            <w:r w:rsidR="003F1AC9" w:rsidRPr="00B701AB">
              <w:rPr>
                <w:rFonts w:asciiTheme="minorHAnsi" w:hAnsiTheme="minorHAnsi"/>
                <w:sz w:val="22"/>
                <w:szCs w:val="22"/>
              </w:rPr>
              <w:instrText xml:space="preserve"> \* MERGEFORMAT </w:instrText>
            </w:r>
            <w:r w:rsidR="00E22AAF" w:rsidRPr="00B701AB">
              <w:rPr>
                <w:rFonts w:asciiTheme="minorHAnsi" w:hAnsiTheme="minorHAnsi"/>
                <w:sz w:val="22"/>
                <w:szCs w:val="22"/>
              </w:rPr>
            </w:r>
            <w:r w:rsidR="00E22AAF" w:rsidRPr="00B701AB">
              <w:rPr>
                <w:rFonts w:asciiTheme="minorHAnsi" w:hAnsiTheme="minorHAnsi"/>
                <w:sz w:val="22"/>
                <w:szCs w:val="22"/>
              </w:rPr>
              <w:fldChar w:fldCharType="separate"/>
            </w:r>
            <w:r w:rsidR="00CA00DF" w:rsidRPr="00CA00DF">
              <w:rPr>
                <w:rFonts w:asciiTheme="minorHAnsi" w:hAnsiTheme="minorHAnsi"/>
                <w:sz w:val="22"/>
                <w:szCs w:val="22"/>
              </w:rPr>
              <w:t>Υπηρεσίες Φάσης Πιλοτικής Λειτουργίας</w:t>
            </w:r>
            <w:r w:rsidR="00E22AAF" w:rsidRPr="00B701AB">
              <w:rPr>
                <w:rFonts w:asciiTheme="minorHAnsi" w:hAnsiTheme="minorHAnsi"/>
                <w:sz w:val="22"/>
                <w:szCs w:val="22"/>
              </w:rPr>
              <w:fldChar w:fldCharType="end"/>
            </w:r>
          </w:p>
        </w:tc>
        <w:tc>
          <w:tcPr>
            <w:tcW w:w="862" w:type="pct"/>
            <w:tcBorders>
              <w:top w:val="single" w:sz="6" w:space="0" w:color="auto"/>
              <w:left w:val="single" w:sz="6" w:space="0" w:color="auto"/>
              <w:bottom w:val="single" w:sz="6" w:space="0" w:color="auto"/>
              <w:right w:val="single" w:sz="6" w:space="0" w:color="auto"/>
            </w:tcBorders>
            <w:vAlign w:val="center"/>
          </w:tcPr>
          <w:p w14:paraId="667AE65B" w14:textId="77777777" w:rsidR="00DA1F38" w:rsidRPr="00B701AB" w:rsidRDefault="00DA1F38" w:rsidP="005D2344">
            <w:pPr>
              <w:spacing w:before="0" w:after="0"/>
              <w:jc w:val="center"/>
              <w:rPr>
                <w:rFonts w:asciiTheme="minorHAnsi" w:hAnsiTheme="minorHAnsi"/>
                <w:szCs w:val="22"/>
              </w:rPr>
            </w:pPr>
            <w:r w:rsidRPr="00B701AB">
              <w:rPr>
                <w:rFonts w:asciiTheme="minorHAnsi" w:hAnsiTheme="minorHAnsi"/>
                <w:szCs w:val="22"/>
              </w:rPr>
              <w:t>ΝΑΙ</w:t>
            </w:r>
          </w:p>
        </w:tc>
        <w:tc>
          <w:tcPr>
            <w:tcW w:w="775" w:type="pct"/>
            <w:tcBorders>
              <w:top w:val="single" w:sz="6" w:space="0" w:color="auto"/>
              <w:left w:val="single" w:sz="6" w:space="0" w:color="auto"/>
              <w:bottom w:val="single" w:sz="6" w:space="0" w:color="auto"/>
              <w:right w:val="single" w:sz="6" w:space="0" w:color="auto"/>
            </w:tcBorders>
            <w:vAlign w:val="center"/>
          </w:tcPr>
          <w:p w14:paraId="13E40F2C" w14:textId="77777777" w:rsidR="00DA1F38" w:rsidRPr="00B701AB" w:rsidRDefault="00DA1F38" w:rsidP="005D2344">
            <w:pPr>
              <w:spacing w:before="0" w:after="0"/>
              <w:rPr>
                <w:rFonts w:asciiTheme="minorHAnsi" w:hAnsiTheme="minorHAnsi"/>
                <w:b/>
                <w:szCs w:val="22"/>
              </w:rPr>
            </w:pPr>
          </w:p>
        </w:tc>
        <w:tc>
          <w:tcPr>
            <w:tcW w:w="855" w:type="pct"/>
            <w:tcBorders>
              <w:top w:val="single" w:sz="6" w:space="0" w:color="auto"/>
              <w:left w:val="single" w:sz="6" w:space="0" w:color="auto"/>
              <w:bottom w:val="single" w:sz="6" w:space="0" w:color="auto"/>
              <w:right w:val="single" w:sz="6" w:space="0" w:color="auto"/>
            </w:tcBorders>
            <w:vAlign w:val="center"/>
          </w:tcPr>
          <w:p w14:paraId="2F26C3DB" w14:textId="77777777" w:rsidR="00DA1F38" w:rsidRPr="00B701AB" w:rsidRDefault="00DA1F38" w:rsidP="005D2344">
            <w:pPr>
              <w:spacing w:before="0" w:after="0"/>
              <w:rPr>
                <w:rFonts w:asciiTheme="minorHAnsi" w:hAnsiTheme="minorHAnsi"/>
                <w:b/>
                <w:szCs w:val="22"/>
              </w:rPr>
            </w:pPr>
          </w:p>
        </w:tc>
      </w:tr>
      <w:tr w:rsidR="00DA1F38" w:rsidRPr="00E84916" w14:paraId="70EDB0EA" w14:textId="77777777" w:rsidTr="00DA1F38">
        <w:trPr>
          <w:cantSplit/>
        </w:trPr>
        <w:tc>
          <w:tcPr>
            <w:tcW w:w="284" w:type="pct"/>
            <w:tcBorders>
              <w:top w:val="single" w:sz="6" w:space="0" w:color="auto"/>
              <w:left w:val="single" w:sz="6" w:space="0" w:color="auto"/>
              <w:bottom w:val="single" w:sz="6" w:space="0" w:color="auto"/>
              <w:right w:val="single" w:sz="6" w:space="0" w:color="auto"/>
            </w:tcBorders>
            <w:vAlign w:val="center"/>
          </w:tcPr>
          <w:p w14:paraId="61B4FDA6" w14:textId="77777777" w:rsidR="00DA1F38" w:rsidRPr="00B701AB" w:rsidRDefault="00DA1F38" w:rsidP="005D2344">
            <w:pPr>
              <w:pStyle w:val="aff"/>
              <w:numPr>
                <w:ilvl w:val="0"/>
                <w:numId w:val="418"/>
              </w:numPr>
              <w:tabs>
                <w:tab w:val="left" w:pos="0"/>
              </w:tabs>
              <w:snapToGrid w:val="0"/>
              <w:ind w:left="0" w:firstLine="0"/>
              <w:contextualSpacing w:val="0"/>
              <w:jc w:val="center"/>
              <w:rPr>
                <w:rFonts w:asciiTheme="minorHAnsi" w:hAnsiTheme="minorHAnsi" w:cs="Verdana"/>
                <w:bCs/>
                <w:szCs w:val="22"/>
                <w:lang w:eastAsia="el-GR"/>
              </w:rPr>
            </w:pPr>
          </w:p>
        </w:tc>
        <w:tc>
          <w:tcPr>
            <w:tcW w:w="2224" w:type="pct"/>
            <w:tcBorders>
              <w:top w:val="single" w:sz="6" w:space="0" w:color="auto"/>
              <w:left w:val="single" w:sz="6" w:space="0" w:color="auto"/>
              <w:bottom w:val="single" w:sz="6" w:space="0" w:color="auto"/>
              <w:right w:val="single" w:sz="6" w:space="0" w:color="auto"/>
            </w:tcBorders>
            <w:vAlign w:val="center"/>
          </w:tcPr>
          <w:p w14:paraId="7773B293" w14:textId="77777777" w:rsidR="00DA1F38" w:rsidRPr="00B701AB" w:rsidRDefault="00DA1F38" w:rsidP="005D2344">
            <w:pPr>
              <w:pStyle w:val="Tabletext"/>
              <w:spacing w:before="0" w:after="0"/>
              <w:rPr>
                <w:rFonts w:asciiTheme="minorHAnsi" w:hAnsiTheme="minorHAnsi"/>
                <w:sz w:val="22"/>
                <w:szCs w:val="22"/>
              </w:rPr>
            </w:pPr>
            <w:r w:rsidRPr="00B701AB">
              <w:rPr>
                <w:rFonts w:asciiTheme="minorHAnsi" w:hAnsiTheme="minorHAnsi"/>
                <w:sz w:val="22"/>
                <w:szCs w:val="22"/>
              </w:rPr>
              <w:t xml:space="preserve">Συμμόρφωση στις απαιτήσεις της § </w:t>
            </w:r>
            <w:r w:rsidR="00E22AAF" w:rsidRPr="00B701AB">
              <w:rPr>
                <w:rFonts w:asciiTheme="minorHAnsi" w:hAnsiTheme="minorHAnsi"/>
                <w:sz w:val="22"/>
                <w:szCs w:val="22"/>
              </w:rPr>
              <w:fldChar w:fldCharType="begin"/>
            </w:r>
            <w:r w:rsidR="00E22AAF" w:rsidRPr="00B701AB">
              <w:rPr>
                <w:rFonts w:asciiTheme="minorHAnsi" w:hAnsiTheme="minorHAnsi"/>
                <w:sz w:val="22"/>
                <w:szCs w:val="22"/>
              </w:rPr>
              <w:instrText xml:space="preserve"> REF _Ref503883672 \r \h </w:instrText>
            </w:r>
            <w:r w:rsidR="003F1AC9" w:rsidRPr="00B701AB">
              <w:rPr>
                <w:rFonts w:asciiTheme="minorHAnsi" w:hAnsiTheme="minorHAnsi"/>
                <w:sz w:val="22"/>
                <w:szCs w:val="22"/>
              </w:rPr>
              <w:instrText xml:space="preserve"> \* MERGEFORMAT </w:instrText>
            </w:r>
            <w:r w:rsidR="00E22AAF" w:rsidRPr="00B701AB">
              <w:rPr>
                <w:rFonts w:asciiTheme="minorHAnsi" w:hAnsiTheme="minorHAnsi"/>
                <w:sz w:val="22"/>
                <w:szCs w:val="22"/>
              </w:rPr>
            </w:r>
            <w:r w:rsidR="00E22AAF" w:rsidRPr="00B701AB">
              <w:rPr>
                <w:rFonts w:asciiTheme="minorHAnsi" w:hAnsiTheme="minorHAnsi"/>
                <w:sz w:val="22"/>
                <w:szCs w:val="22"/>
              </w:rPr>
              <w:fldChar w:fldCharType="separate"/>
            </w:r>
            <w:r w:rsidR="00CA00DF">
              <w:rPr>
                <w:rFonts w:asciiTheme="minorHAnsi" w:hAnsiTheme="minorHAnsi"/>
                <w:sz w:val="22"/>
                <w:szCs w:val="22"/>
              </w:rPr>
              <w:t>7.1.6.7</w:t>
            </w:r>
            <w:r w:rsidR="00E22AAF" w:rsidRPr="00B701AB">
              <w:rPr>
                <w:rFonts w:asciiTheme="minorHAnsi" w:hAnsiTheme="minorHAnsi"/>
                <w:sz w:val="22"/>
                <w:szCs w:val="22"/>
              </w:rPr>
              <w:fldChar w:fldCharType="end"/>
            </w:r>
            <w:r w:rsidR="00E22AAF" w:rsidRPr="00B701AB">
              <w:rPr>
                <w:rFonts w:asciiTheme="minorHAnsi" w:hAnsiTheme="minorHAnsi"/>
                <w:sz w:val="22"/>
                <w:szCs w:val="22"/>
              </w:rPr>
              <w:t xml:space="preserve"> </w:t>
            </w:r>
            <w:r w:rsidR="00E22AAF" w:rsidRPr="00B701AB">
              <w:rPr>
                <w:rFonts w:asciiTheme="minorHAnsi" w:hAnsiTheme="minorHAnsi"/>
                <w:sz w:val="22"/>
                <w:szCs w:val="22"/>
              </w:rPr>
              <w:fldChar w:fldCharType="begin"/>
            </w:r>
            <w:r w:rsidR="00E22AAF" w:rsidRPr="00B701AB">
              <w:rPr>
                <w:rFonts w:asciiTheme="minorHAnsi" w:hAnsiTheme="minorHAnsi"/>
                <w:sz w:val="22"/>
                <w:szCs w:val="22"/>
              </w:rPr>
              <w:instrText xml:space="preserve"> REF _Ref503883672 \h </w:instrText>
            </w:r>
            <w:r w:rsidR="003F1AC9" w:rsidRPr="00B701AB">
              <w:rPr>
                <w:rFonts w:asciiTheme="minorHAnsi" w:hAnsiTheme="minorHAnsi"/>
                <w:sz w:val="22"/>
                <w:szCs w:val="22"/>
              </w:rPr>
              <w:instrText xml:space="preserve"> \* MERGEFORMAT </w:instrText>
            </w:r>
            <w:r w:rsidR="00E22AAF" w:rsidRPr="00B701AB">
              <w:rPr>
                <w:rFonts w:asciiTheme="minorHAnsi" w:hAnsiTheme="minorHAnsi"/>
                <w:sz w:val="22"/>
                <w:szCs w:val="22"/>
              </w:rPr>
            </w:r>
            <w:r w:rsidR="00E22AAF" w:rsidRPr="00B701AB">
              <w:rPr>
                <w:rFonts w:asciiTheme="minorHAnsi" w:hAnsiTheme="minorHAnsi"/>
                <w:sz w:val="22"/>
                <w:szCs w:val="22"/>
              </w:rPr>
              <w:fldChar w:fldCharType="separate"/>
            </w:r>
            <w:r w:rsidR="00CA00DF" w:rsidRPr="00CA00DF">
              <w:rPr>
                <w:rFonts w:asciiTheme="minorHAnsi" w:hAnsiTheme="minorHAnsi"/>
                <w:sz w:val="22"/>
                <w:szCs w:val="22"/>
              </w:rPr>
              <w:t>Υπηρεσίες Φάσης Δοκιμαστικής Λειτουργίας &amp; Εξάπλωσης Συστήματος</w:t>
            </w:r>
            <w:r w:rsidR="00E22AAF" w:rsidRPr="00B701AB">
              <w:rPr>
                <w:rFonts w:asciiTheme="minorHAnsi" w:hAnsiTheme="minorHAnsi"/>
                <w:sz w:val="22"/>
                <w:szCs w:val="22"/>
              </w:rPr>
              <w:fldChar w:fldCharType="end"/>
            </w:r>
          </w:p>
        </w:tc>
        <w:tc>
          <w:tcPr>
            <w:tcW w:w="862" w:type="pct"/>
            <w:tcBorders>
              <w:top w:val="single" w:sz="6" w:space="0" w:color="auto"/>
              <w:left w:val="single" w:sz="6" w:space="0" w:color="auto"/>
              <w:bottom w:val="single" w:sz="6" w:space="0" w:color="auto"/>
              <w:right w:val="single" w:sz="6" w:space="0" w:color="auto"/>
            </w:tcBorders>
            <w:vAlign w:val="center"/>
          </w:tcPr>
          <w:p w14:paraId="2C96B979" w14:textId="77777777" w:rsidR="00DA1F38" w:rsidRPr="00B701AB" w:rsidRDefault="00DA1F38" w:rsidP="005D2344">
            <w:pPr>
              <w:spacing w:before="0" w:after="0"/>
              <w:jc w:val="center"/>
              <w:rPr>
                <w:rFonts w:asciiTheme="minorHAnsi" w:hAnsiTheme="minorHAnsi"/>
                <w:szCs w:val="22"/>
              </w:rPr>
            </w:pPr>
            <w:r w:rsidRPr="00B701AB">
              <w:rPr>
                <w:rFonts w:asciiTheme="minorHAnsi" w:hAnsiTheme="minorHAnsi"/>
                <w:szCs w:val="22"/>
              </w:rPr>
              <w:t>ΝΑΙ</w:t>
            </w:r>
          </w:p>
        </w:tc>
        <w:tc>
          <w:tcPr>
            <w:tcW w:w="775" w:type="pct"/>
            <w:tcBorders>
              <w:top w:val="single" w:sz="6" w:space="0" w:color="auto"/>
              <w:left w:val="single" w:sz="6" w:space="0" w:color="auto"/>
              <w:bottom w:val="single" w:sz="6" w:space="0" w:color="auto"/>
              <w:right w:val="single" w:sz="6" w:space="0" w:color="auto"/>
            </w:tcBorders>
            <w:vAlign w:val="center"/>
          </w:tcPr>
          <w:p w14:paraId="2D562B67" w14:textId="77777777" w:rsidR="00DA1F38" w:rsidRPr="00B701AB" w:rsidRDefault="00DA1F38" w:rsidP="005D2344">
            <w:pPr>
              <w:spacing w:before="0" w:after="0"/>
              <w:rPr>
                <w:rFonts w:asciiTheme="minorHAnsi" w:hAnsiTheme="minorHAnsi"/>
                <w:b/>
                <w:szCs w:val="22"/>
              </w:rPr>
            </w:pPr>
          </w:p>
        </w:tc>
        <w:tc>
          <w:tcPr>
            <w:tcW w:w="855" w:type="pct"/>
            <w:tcBorders>
              <w:top w:val="single" w:sz="6" w:space="0" w:color="auto"/>
              <w:left w:val="single" w:sz="6" w:space="0" w:color="auto"/>
              <w:bottom w:val="single" w:sz="6" w:space="0" w:color="auto"/>
              <w:right w:val="single" w:sz="6" w:space="0" w:color="auto"/>
            </w:tcBorders>
            <w:vAlign w:val="center"/>
          </w:tcPr>
          <w:p w14:paraId="5DCBDD17" w14:textId="77777777" w:rsidR="00DA1F38" w:rsidRPr="00B701AB" w:rsidRDefault="00DA1F38" w:rsidP="005D2344">
            <w:pPr>
              <w:spacing w:before="0" w:after="0"/>
              <w:rPr>
                <w:rFonts w:asciiTheme="minorHAnsi" w:hAnsiTheme="minorHAnsi"/>
                <w:b/>
                <w:szCs w:val="22"/>
              </w:rPr>
            </w:pPr>
          </w:p>
        </w:tc>
      </w:tr>
      <w:tr w:rsidR="00DA1F38" w:rsidRPr="00E84916" w14:paraId="7B36F346" w14:textId="77777777" w:rsidTr="00DA1F38">
        <w:trPr>
          <w:cantSplit/>
        </w:trPr>
        <w:tc>
          <w:tcPr>
            <w:tcW w:w="284" w:type="pct"/>
            <w:tcBorders>
              <w:top w:val="single" w:sz="6" w:space="0" w:color="auto"/>
              <w:left w:val="single" w:sz="6" w:space="0" w:color="auto"/>
              <w:bottom w:val="single" w:sz="6" w:space="0" w:color="auto"/>
              <w:right w:val="single" w:sz="6" w:space="0" w:color="auto"/>
            </w:tcBorders>
            <w:vAlign w:val="center"/>
          </w:tcPr>
          <w:p w14:paraId="69A900FC" w14:textId="77777777" w:rsidR="00DA1F38" w:rsidRPr="00B701AB" w:rsidRDefault="00DA1F38" w:rsidP="005D2344">
            <w:pPr>
              <w:pStyle w:val="aff"/>
              <w:numPr>
                <w:ilvl w:val="0"/>
                <w:numId w:val="418"/>
              </w:numPr>
              <w:tabs>
                <w:tab w:val="left" w:pos="0"/>
              </w:tabs>
              <w:snapToGrid w:val="0"/>
              <w:ind w:left="0" w:firstLine="0"/>
              <w:contextualSpacing w:val="0"/>
              <w:jc w:val="center"/>
              <w:rPr>
                <w:rFonts w:asciiTheme="minorHAnsi" w:hAnsiTheme="minorHAnsi" w:cs="Verdana"/>
                <w:bCs/>
                <w:szCs w:val="22"/>
                <w:lang w:eastAsia="el-GR"/>
              </w:rPr>
            </w:pPr>
          </w:p>
        </w:tc>
        <w:tc>
          <w:tcPr>
            <w:tcW w:w="2224" w:type="pct"/>
            <w:tcBorders>
              <w:top w:val="single" w:sz="6" w:space="0" w:color="auto"/>
              <w:left w:val="single" w:sz="6" w:space="0" w:color="auto"/>
              <w:bottom w:val="single" w:sz="6" w:space="0" w:color="auto"/>
              <w:right w:val="single" w:sz="6" w:space="0" w:color="auto"/>
            </w:tcBorders>
            <w:vAlign w:val="center"/>
          </w:tcPr>
          <w:p w14:paraId="1397A6AE" w14:textId="77777777" w:rsidR="00DA1F38" w:rsidRPr="00B701AB" w:rsidRDefault="00DA1F38" w:rsidP="005D2344">
            <w:pPr>
              <w:pStyle w:val="Tabletext"/>
              <w:spacing w:before="0" w:after="0"/>
              <w:rPr>
                <w:rFonts w:asciiTheme="minorHAnsi" w:hAnsiTheme="minorHAnsi"/>
                <w:sz w:val="22"/>
                <w:szCs w:val="22"/>
              </w:rPr>
            </w:pPr>
            <w:r w:rsidRPr="00B701AB">
              <w:rPr>
                <w:rFonts w:asciiTheme="minorHAnsi" w:hAnsiTheme="minorHAnsi"/>
                <w:sz w:val="22"/>
                <w:szCs w:val="22"/>
              </w:rPr>
              <w:t>Συμμόρφωση στις απαιτήσεις της §</w:t>
            </w:r>
            <w:r w:rsidR="00E22AAF" w:rsidRPr="00B701AB">
              <w:rPr>
                <w:rFonts w:asciiTheme="minorHAnsi" w:hAnsiTheme="minorHAnsi"/>
                <w:sz w:val="22"/>
                <w:szCs w:val="22"/>
              </w:rPr>
              <w:t xml:space="preserve"> </w:t>
            </w:r>
            <w:r w:rsidR="00E22AAF" w:rsidRPr="00B701AB">
              <w:rPr>
                <w:rFonts w:asciiTheme="minorHAnsi" w:hAnsiTheme="minorHAnsi"/>
                <w:sz w:val="22"/>
                <w:szCs w:val="22"/>
              </w:rPr>
              <w:fldChar w:fldCharType="begin"/>
            </w:r>
            <w:r w:rsidR="00E22AAF" w:rsidRPr="00B701AB">
              <w:rPr>
                <w:rFonts w:asciiTheme="minorHAnsi" w:hAnsiTheme="minorHAnsi"/>
                <w:sz w:val="22"/>
                <w:szCs w:val="22"/>
              </w:rPr>
              <w:instrText xml:space="preserve"> REF _Ref508024581 \r \h </w:instrText>
            </w:r>
            <w:r w:rsidR="003F1AC9" w:rsidRPr="00B701AB">
              <w:rPr>
                <w:rFonts w:asciiTheme="minorHAnsi" w:hAnsiTheme="minorHAnsi"/>
                <w:sz w:val="22"/>
                <w:szCs w:val="22"/>
              </w:rPr>
              <w:instrText xml:space="preserve"> \* MERGEFORMAT </w:instrText>
            </w:r>
            <w:r w:rsidR="00E22AAF" w:rsidRPr="00B701AB">
              <w:rPr>
                <w:rFonts w:asciiTheme="minorHAnsi" w:hAnsiTheme="minorHAnsi"/>
                <w:sz w:val="22"/>
                <w:szCs w:val="22"/>
              </w:rPr>
            </w:r>
            <w:r w:rsidR="00E22AAF" w:rsidRPr="00B701AB">
              <w:rPr>
                <w:rFonts w:asciiTheme="minorHAnsi" w:hAnsiTheme="minorHAnsi"/>
                <w:sz w:val="22"/>
                <w:szCs w:val="22"/>
              </w:rPr>
              <w:fldChar w:fldCharType="separate"/>
            </w:r>
            <w:r w:rsidR="00CA00DF">
              <w:rPr>
                <w:rFonts w:asciiTheme="minorHAnsi" w:hAnsiTheme="minorHAnsi"/>
                <w:sz w:val="22"/>
                <w:szCs w:val="22"/>
              </w:rPr>
              <w:t>7.1.6.8</w:t>
            </w:r>
            <w:r w:rsidR="00E22AAF" w:rsidRPr="00B701AB">
              <w:rPr>
                <w:rFonts w:asciiTheme="minorHAnsi" w:hAnsiTheme="minorHAnsi"/>
                <w:sz w:val="22"/>
                <w:szCs w:val="22"/>
              </w:rPr>
              <w:fldChar w:fldCharType="end"/>
            </w:r>
            <w:r w:rsidRPr="00B701AB">
              <w:rPr>
                <w:rFonts w:asciiTheme="minorHAnsi" w:hAnsiTheme="minorHAnsi"/>
                <w:sz w:val="22"/>
                <w:szCs w:val="22"/>
              </w:rPr>
              <w:t xml:space="preserve"> </w:t>
            </w:r>
            <w:r w:rsidR="00E22AAF" w:rsidRPr="00B701AB">
              <w:rPr>
                <w:rFonts w:asciiTheme="minorHAnsi" w:hAnsiTheme="minorHAnsi"/>
                <w:sz w:val="22"/>
                <w:szCs w:val="22"/>
              </w:rPr>
              <w:fldChar w:fldCharType="begin"/>
            </w:r>
            <w:r w:rsidR="00E22AAF" w:rsidRPr="00B701AB">
              <w:rPr>
                <w:rFonts w:asciiTheme="minorHAnsi" w:hAnsiTheme="minorHAnsi"/>
                <w:sz w:val="22"/>
                <w:szCs w:val="22"/>
              </w:rPr>
              <w:instrText xml:space="preserve"> REF _Ref508024574 \h </w:instrText>
            </w:r>
            <w:r w:rsidR="003F1AC9" w:rsidRPr="00B701AB">
              <w:rPr>
                <w:rFonts w:asciiTheme="minorHAnsi" w:hAnsiTheme="minorHAnsi"/>
                <w:sz w:val="22"/>
                <w:szCs w:val="22"/>
              </w:rPr>
              <w:instrText xml:space="preserve"> \* MERGEFORMAT </w:instrText>
            </w:r>
            <w:r w:rsidR="00E22AAF" w:rsidRPr="00B701AB">
              <w:rPr>
                <w:rFonts w:asciiTheme="minorHAnsi" w:hAnsiTheme="minorHAnsi"/>
                <w:sz w:val="22"/>
                <w:szCs w:val="22"/>
              </w:rPr>
            </w:r>
            <w:r w:rsidR="00E22AAF" w:rsidRPr="00B701AB">
              <w:rPr>
                <w:rFonts w:asciiTheme="minorHAnsi" w:hAnsiTheme="minorHAnsi"/>
                <w:sz w:val="22"/>
                <w:szCs w:val="22"/>
              </w:rPr>
              <w:fldChar w:fldCharType="separate"/>
            </w:r>
            <w:r w:rsidR="00CA00DF" w:rsidRPr="00CA00DF">
              <w:rPr>
                <w:rFonts w:asciiTheme="minorHAnsi" w:hAnsiTheme="minorHAnsi"/>
                <w:sz w:val="22"/>
                <w:szCs w:val="22"/>
              </w:rPr>
              <w:t>Υπηρεσίες Εγγύησης και Συντήρησης</w:t>
            </w:r>
            <w:r w:rsidR="00E22AAF" w:rsidRPr="00B701AB">
              <w:rPr>
                <w:rFonts w:asciiTheme="minorHAnsi" w:hAnsiTheme="minorHAnsi"/>
                <w:sz w:val="22"/>
                <w:szCs w:val="22"/>
              </w:rPr>
              <w:fldChar w:fldCharType="end"/>
            </w:r>
          </w:p>
        </w:tc>
        <w:tc>
          <w:tcPr>
            <w:tcW w:w="862" w:type="pct"/>
            <w:tcBorders>
              <w:top w:val="single" w:sz="6" w:space="0" w:color="auto"/>
              <w:left w:val="single" w:sz="6" w:space="0" w:color="auto"/>
              <w:bottom w:val="single" w:sz="6" w:space="0" w:color="auto"/>
              <w:right w:val="single" w:sz="6" w:space="0" w:color="auto"/>
            </w:tcBorders>
            <w:vAlign w:val="center"/>
          </w:tcPr>
          <w:p w14:paraId="3BE2209A" w14:textId="77777777" w:rsidR="00DA1F38" w:rsidRPr="00B701AB" w:rsidRDefault="00DA1F38" w:rsidP="005D2344">
            <w:pPr>
              <w:spacing w:before="0" w:after="0"/>
              <w:jc w:val="center"/>
              <w:rPr>
                <w:rFonts w:asciiTheme="minorHAnsi" w:hAnsiTheme="minorHAnsi"/>
                <w:szCs w:val="22"/>
              </w:rPr>
            </w:pPr>
            <w:r w:rsidRPr="00B701AB">
              <w:rPr>
                <w:rFonts w:asciiTheme="minorHAnsi" w:hAnsiTheme="minorHAnsi"/>
                <w:szCs w:val="22"/>
              </w:rPr>
              <w:t>ΝΑΙ</w:t>
            </w:r>
          </w:p>
        </w:tc>
        <w:tc>
          <w:tcPr>
            <w:tcW w:w="775" w:type="pct"/>
            <w:tcBorders>
              <w:top w:val="single" w:sz="6" w:space="0" w:color="auto"/>
              <w:left w:val="single" w:sz="6" w:space="0" w:color="auto"/>
              <w:bottom w:val="single" w:sz="6" w:space="0" w:color="auto"/>
              <w:right w:val="single" w:sz="6" w:space="0" w:color="auto"/>
            </w:tcBorders>
            <w:vAlign w:val="center"/>
          </w:tcPr>
          <w:p w14:paraId="6D09810B" w14:textId="77777777" w:rsidR="00DA1F38" w:rsidRPr="00B701AB" w:rsidRDefault="00DA1F38" w:rsidP="005D2344">
            <w:pPr>
              <w:spacing w:before="0" w:after="0"/>
              <w:rPr>
                <w:rFonts w:asciiTheme="minorHAnsi" w:hAnsiTheme="minorHAnsi"/>
                <w:b/>
                <w:szCs w:val="22"/>
              </w:rPr>
            </w:pPr>
          </w:p>
        </w:tc>
        <w:tc>
          <w:tcPr>
            <w:tcW w:w="855" w:type="pct"/>
            <w:tcBorders>
              <w:top w:val="single" w:sz="6" w:space="0" w:color="auto"/>
              <w:left w:val="single" w:sz="6" w:space="0" w:color="auto"/>
              <w:bottom w:val="single" w:sz="6" w:space="0" w:color="auto"/>
              <w:right w:val="single" w:sz="6" w:space="0" w:color="auto"/>
            </w:tcBorders>
            <w:vAlign w:val="center"/>
          </w:tcPr>
          <w:p w14:paraId="20A87FAE" w14:textId="77777777" w:rsidR="00DA1F38" w:rsidRPr="00B701AB" w:rsidRDefault="00DA1F38" w:rsidP="005D2344">
            <w:pPr>
              <w:spacing w:before="0" w:after="0"/>
              <w:rPr>
                <w:rFonts w:asciiTheme="minorHAnsi" w:hAnsiTheme="minorHAnsi"/>
                <w:b/>
                <w:szCs w:val="22"/>
              </w:rPr>
            </w:pPr>
          </w:p>
        </w:tc>
      </w:tr>
      <w:tr w:rsidR="00AA3DCE" w:rsidRPr="00E84916" w14:paraId="12209CF2" w14:textId="77777777" w:rsidTr="00DA1F38">
        <w:trPr>
          <w:cantSplit/>
        </w:trPr>
        <w:tc>
          <w:tcPr>
            <w:tcW w:w="284" w:type="pct"/>
            <w:tcBorders>
              <w:top w:val="single" w:sz="6" w:space="0" w:color="auto"/>
              <w:left w:val="single" w:sz="6" w:space="0" w:color="auto"/>
              <w:bottom w:val="single" w:sz="6" w:space="0" w:color="auto"/>
              <w:right w:val="single" w:sz="6" w:space="0" w:color="auto"/>
            </w:tcBorders>
            <w:vAlign w:val="center"/>
          </w:tcPr>
          <w:p w14:paraId="061FC60F" w14:textId="77777777" w:rsidR="00AA3DCE" w:rsidRPr="00B701AB" w:rsidRDefault="00AA3DCE" w:rsidP="00AA3DCE">
            <w:pPr>
              <w:pStyle w:val="aff"/>
              <w:numPr>
                <w:ilvl w:val="0"/>
                <w:numId w:val="418"/>
              </w:numPr>
              <w:tabs>
                <w:tab w:val="left" w:pos="0"/>
              </w:tabs>
              <w:snapToGrid w:val="0"/>
              <w:ind w:left="0" w:firstLine="0"/>
              <w:contextualSpacing w:val="0"/>
              <w:jc w:val="center"/>
              <w:rPr>
                <w:rFonts w:asciiTheme="minorHAnsi" w:hAnsiTheme="minorHAnsi" w:cs="Verdana"/>
                <w:bCs/>
                <w:szCs w:val="22"/>
                <w:lang w:eastAsia="el-GR"/>
              </w:rPr>
            </w:pPr>
          </w:p>
        </w:tc>
        <w:tc>
          <w:tcPr>
            <w:tcW w:w="2224" w:type="pct"/>
            <w:tcBorders>
              <w:top w:val="single" w:sz="6" w:space="0" w:color="auto"/>
              <w:left w:val="single" w:sz="6" w:space="0" w:color="auto"/>
              <w:bottom w:val="single" w:sz="6" w:space="0" w:color="auto"/>
              <w:right w:val="single" w:sz="6" w:space="0" w:color="auto"/>
            </w:tcBorders>
            <w:vAlign w:val="center"/>
          </w:tcPr>
          <w:p w14:paraId="0BFDEA38" w14:textId="77777777" w:rsidR="00AA3DCE" w:rsidRPr="00B701AB" w:rsidRDefault="00AA3DCE" w:rsidP="00AA3DCE">
            <w:pPr>
              <w:pStyle w:val="Tabletext"/>
              <w:spacing w:before="0" w:after="0"/>
              <w:rPr>
                <w:rFonts w:asciiTheme="minorHAnsi" w:hAnsiTheme="minorHAnsi"/>
                <w:sz w:val="22"/>
                <w:szCs w:val="22"/>
              </w:rPr>
            </w:pPr>
            <w:r w:rsidRPr="00B701AB">
              <w:rPr>
                <w:rFonts w:asciiTheme="minorHAnsi" w:hAnsiTheme="minorHAnsi"/>
                <w:sz w:val="22"/>
                <w:szCs w:val="22"/>
              </w:rPr>
              <w:t xml:space="preserve">Συμμόρφωση στις απαιτήσεις της § </w:t>
            </w:r>
            <w:r w:rsidRPr="00B701AB">
              <w:rPr>
                <w:rFonts w:asciiTheme="minorHAnsi" w:hAnsiTheme="minorHAnsi"/>
                <w:sz w:val="22"/>
                <w:szCs w:val="22"/>
              </w:rPr>
              <w:fldChar w:fldCharType="begin"/>
            </w:r>
            <w:r w:rsidRPr="00B701AB">
              <w:rPr>
                <w:rFonts w:asciiTheme="minorHAnsi" w:hAnsiTheme="minorHAnsi"/>
                <w:sz w:val="22"/>
                <w:szCs w:val="22"/>
              </w:rPr>
              <w:instrText xml:space="preserve"> REF _Ref506975465 \r \h </w:instrText>
            </w:r>
            <w:r w:rsidR="003F1AC9" w:rsidRPr="00B701AB">
              <w:rPr>
                <w:rFonts w:asciiTheme="minorHAnsi" w:hAnsiTheme="minorHAnsi"/>
                <w:sz w:val="22"/>
                <w:szCs w:val="22"/>
              </w:rPr>
              <w:instrText xml:space="preserve"> \* MERGEFORMAT </w:instrText>
            </w:r>
            <w:r w:rsidRPr="00B701AB">
              <w:rPr>
                <w:rFonts w:asciiTheme="minorHAnsi" w:hAnsiTheme="minorHAnsi"/>
                <w:sz w:val="22"/>
                <w:szCs w:val="22"/>
              </w:rPr>
            </w:r>
            <w:r w:rsidRPr="00B701AB">
              <w:rPr>
                <w:rFonts w:asciiTheme="minorHAnsi" w:hAnsiTheme="minorHAnsi"/>
                <w:sz w:val="22"/>
                <w:szCs w:val="22"/>
              </w:rPr>
              <w:fldChar w:fldCharType="separate"/>
            </w:r>
            <w:r w:rsidR="00CA00DF">
              <w:rPr>
                <w:rFonts w:asciiTheme="minorHAnsi" w:hAnsiTheme="minorHAnsi"/>
                <w:sz w:val="22"/>
                <w:szCs w:val="22"/>
              </w:rPr>
              <w:t>7.1.6.9</w:t>
            </w:r>
            <w:r w:rsidRPr="00B701AB">
              <w:rPr>
                <w:rFonts w:asciiTheme="minorHAnsi" w:hAnsiTheme="minorHAnsi"/>
                <w:sz w:val="22"/>
                <w:szCs w:val="22"/>
              </w:rPr>
              <w:fldChar w:fldCharType="end"/>
            </w:r>
            <w:r w:rsidRPr="00B701AB">
              <w:rPr>
                <w:rFonts w:asciiTheme="minorHAnsi" w:hAnsiTheme="minorHAnsi"/>
                <w:sz w:val="22"/>
                <w:szCs w:val="22"/>
              </w:rPr>
              <w:t xml:space="preserve"> </w:t>
            </w:r>
            <w:r w:rsidRPr="00B701AB">
              <w:rPr>
                <w:rFonts w:asciiTheme="minorHAnsi" w:hAnsiTheme="minorHAnsi"/>
                <w:sz w:val="22"/>
                <w:szCs w:val="22"/>
              </w:rPr>
              <w:fldChar w:fldCharType="begin"/>
            </w:r>
            <w:r w:rsidRPr="00B701AB">
              <w:rPr>
                <w:rFonts w:asciiTheme="minorHAnsi" w:hAnsiTheme="minorHAnsi"/>
                <w:sz w:val="22"/>
                <w:szCs w:val="22"/>
              </w:rPr>
              <w:instrText xml:space="preserve"> REF _Ref506975465 \h </w:instrText>
            </w:r>
            <w:r w:rsidR="003F1AC9" w:rsidRPr="00B701AB">
              <w:rPr>
                <w:rFonts w:asciiTheme="minorHAnsi" w:hAnsiTheme="minorHAnsi"/>
                <w:sz w:val="22"/>
                <w:szCs w:val="22"/>
              </w:rPr>
              <w:instrText xml:space="preserve"> \* MERGEFORMAT </w:instrText>
            </w:r>
            <w:r w:rsidRPr="00B701AB">
              <w:rPr>
                <w:rFonts w:asciiTheme="minorHAnsi" w:hAnsiTheme="minorHAnsi"/>
                <w:sz w:val="22"/>
                <w:szCs w:val="22"/>
              </w:rPr>
            </w:r>
            <w:r w:rsidRPr="00B701AB">
              <w:rPr>
                <w:rFonts w:asciiTheme="minorHAnsi" w:hAnsiTheme="minorHAnsi"/>
                <w:sz w:val="22"/>
                <w:szCs w:val="22"/>
              </w:rPr>
              <w:fldChar w:fldCharType="separate"/>
            </w:r>
            <w:r w:rsidR="00CA00DF" w:rsidRPr="00CA00DF">
              <w:rPr>
                <w:rFonts w:asciiTheme="minorHAnsi" w:hAnsiTheme="minorHAnsi"/>
                <w:sz w:val="22"/>
                <w:szCs w:val="22"/>
              </w:rPr>
              <w:t>Υπηρεσίες Δημοσιότητας</w:t>
            </w:r>
            <w:r w:rsidRPr="00B701AB">
              <w:rPr>
                <w:rFonts w:asciiTheme="minorHAnsi" w:hAnsiTheme="minorHAnsi"/>
                <w:sz w:val="22"/>
                <w:szCs w:val="22"/>
              </w:rPr>
              <w:fldChar w:fldCharType="end"/>
            </w:r>
          </w:p>
        </w:tc>
        <w:tc>
          <w:tcPr>
            <w:tcW w:w="862" w:type="pct"/>
            <w:tcBorders>
              <w:top w:val="single" w:sz="6" w:space="0" w:color="auto"/>
              <w:left w:val="single" w:sz="6" w:space="0" w:color="auto"/>
              <w:bottom w:val="single" w:sz="6" w:space="0" w:color="auto"/>
              <w:right w:val="single" w:sz="6" w:space="0" w:color="auto"/>
            </w:tcBorders>
            <w:vAlign w:val="center"/>
          </w:tcPr>
          <w:p w14:paraId="270F25BC" w14:textId="77777777" w:rsidR="00AA3DCE" w:rsidRPr="00B701AB" w:rsidRDefault="00AA3DCE" w:rsidP="00AA3DCE">
            <w:pPr>
              <w:spacing w:before="0" w:after="0"/>
              <w:jc w:val="center"/>
              <w:rPr>
                <w:rFonts w:asciiTheme="minorHAnsi" w:hAnsiTheme="minorHAnsi"/>
                <w:szCs w:val="22"/>
                <w:lang w:val="el-GR"/>
              </w:rPr>
            </w:pPr>
            <w:r w:rsidRPr="00B701AB">
              <w:rPr>
                <w:rFonts w:asciiTheme="minorHAnsi" w:hAnsiTheme="minorHAnsi"/>
                <w:szCs w:val="22"/>
              </w:rPr>
              <w:t>ΝΑΙ</w:t>
            </w:r>
          </w:p>
        </w:tc>
        <w:tc>
          <w:tcPr>
            <w:tcW w:w="775" w:type="pct"/>
            <w:tcBorders>
              <w:top w:val="single" w:sz="6" w:space="0" w:color="auto"/>
              <w:left w:val="single" w:sz="6" w:space="0" w:color="auto"/>
              <w:bottom w:val="single" w:sz="6" w:space="0" w:color="auto"/>
              <w:right w:val="single" w:sz="6" w:space="0" w:color="auto"/>
            </w:tcBorders>
            <w:vAlign w:val="center"/>
          </w:tcPr>
          <w:p w14:paraId="0B276A67" w14:textId="77777777" w:rsidR="00AA3DCE" w:rsidRPr="00B701AB" w:rsidRDefault="00AA3DCE" w:rsidP="00AA3DCE">
            <w:pPr>
              <w:spacing w:before="0" w:after="0"/>
              <w:rPr>
                <w:rFonts w:asciiTheme="minorHAnsi" w:hAnsiTheme="minorHAnsi"/>
                <w:b/>
                <w:szCs w:val="22"/>
                <w:lang w:val="el-GR"/>
              </w:rPr>
            </w:pPr>
          </w:p>
        </w:tc>
        <w:tc>
          <w:tcPr>
            <w:tcW w:w="855" w:type="pct"/>
            <w:tcBorders>
              <w:top w:val="single" w:sz="6" w:space="0" w:color="auto"/>
              <w:left w:val="single" w:sz="6" w:space="0" w:color="auto"/>
              <w:bottom w:val="single" w:sz="6" w:space="0" w:color="auto"/>
              <w:right w:val="single" w:sz="6" w:space="0" w:color="auto"/>
            </w:tcBorders>
            <w:vAlign w:val="center"/>
          </w:tcPr>
          <w:p w14:paraId="0229A160" w14:textId="77777777" w:rsidR="00AA3DCE" w:rsidRPr="00B701AB" w:rsidRDefault="00AA3DCE" w:rsidP="00AA3DCE">
            <w:pPr>
              <w:spacing w:before="0" w:after="0"/>
              <w:rPr>
                <w:rFonts w:asciiTheme="minorHAnsi" w:hAnsiTheme="minorHAnsi"/>
                <w:b/>
                <w:szCs w:val="22"/>
                <w:lang w:val="el-GR"/>
              </w:rPr>
            </w:pPr>
          </w:p>
        </w:tc>
      </w:tr>
    </w:tbl>
    <w:p w14:paraId="0831A4D2" w14:textId="77777777" w:rsidR="00342721" w:rsidRPr="00AE2586" w:rsidRDefault="00342721">
      <w:pPr>
        <w:rPr>
          <w:lang w:val="en-US"/>
        </w:rPr>
        <w:sectPr w:rsidR="00342721" w:rsidRPr="00AE2586">
          <w:footerReference w:type="default" r:id="rId78"/>
          <w:footerReference w:type="first" r:id="rId79"/>
          <w:pgSz w:w="11906" w:h="16838"/>
          <w:pgMar w:top="1134" w:right="1134" w:bottom="1134" w:left="1134" w:header="720" w:footer="709" w:gutter="0"/>
          <w:cols w:space="720"/>
          <w:titlePg/>
          <w:docGrid w:linePitch="360"/>
        </w:sectPr>
      </w:pPr>
    </w:p>
    <w:p w14:paraId="738CB98B" w14:textId="77777777" w:rsidR="000F62F0" w:rsidRPr="004B74F3" w:rsidRDefault="003355E7" w:rsidP="00DF3D0E">
      <w:pPr>
        <w:pStyle w:val="2"/>
        <w:rPr>
          <w:lang w:val="el-GR"/>
        </w:rPr>
      </w:pPr>
      <w:bookmarkStart w:id="860" w:name="_Ref496282651"/>
      <w:bookmarkStart w:id="861" w:name="_Ref496282654"/>
      <w:bookmarkStart w:id="862" w:name="_Ref496284782"/>
      <w:bookmarkStart w:id="863" w:name="_Ref496284787"/>
      <w:bookmarkStart w:id="864" w:name="_Toc516238344"/>
      <w:bookmarkStart w:id="865" w:name="_Toc496279183"/>
      <w:r>
        <w:rPr>
          <w:lang w:val="el-GR"/>
        </w:rPr>
        <w:lastRenderedPageBreak/>
        <w:t xml:space="preserve">ΠΑΡΑΡΤΗΜΑ ΙΙI – </w:t>
      </w:r>
      <w:r w:rsidR="004A23B9" w:rsidRPr="00C61CD2">
        <w:rPr>
          <w:lang w:val="el-GR"/>
        </w:rPr>
        <w:t>ΕΥΡΩΠΑΙΚΟ ΕΝΙΑΙΟ ΕΓΓΡΑΦΟ ΣΥΜΒΑΣΗΣ (ΕΕΕΣ)</w:t>
      </w:r>
      <w:bookmarkEnd w:id="860"/>
      <w:bookmarkEnd w:id="861"/>
      <w:bookmarkEnd w:id="862"/>
      <w:bookmarkEnd w:id="863"/>
      <w:bookmarkEnd w:id="864"/>
      <w:r w:rsidR="004A23B9" w:rsidRPr="00C61CD2">
        <w:rPr>
          <w:lang w:val="el-GR"/>
        </w:rPr>
        <w:t xml:space="preserve"> </w:t>
      </w:r>
      <w:bookmarkEnd w:id="865"/>
    </w:p>
    <w:p w14:paraId="78B6FE9B" w14:textId="77777777" w:rsidR="00E15F1E" w:rsidRDefault="000F62F0">
      <w:pPr>
        <w:pStyle w:val="normalwithoutspacing"/>
        <w:rPr>
          <w:szCs w:val="22"/>
        </w:rPr>
      </w:pPr>
      <w:r>
        <w:rPr>
          <w:szCs w:val="22"/>
        </w:rPr>
        <w:t>Συνημμένα της παρούσας διακήρυξης περιλαμβάν</w:t>
      </w:r>
      <w:r w:rsidR="00E15F1E">
        <w:rPr>
          <w:szCs w:val="22"/>
        </w:rPr>
        <w:t xml:space="preserve">ονται : </w:t>
      </w:r>
    </w:p>
    <w:p w14:paraId="1F527CEB" w14:textId="77777777" w:rsidR="000F62F0" w:rsidRDefault="00E15F1E" w:rsidP="004B74F3">
      <w:pPr>
        <w:pStyle w:val="normalwithoutspacing"/>
        <w:numPr>
          <w:ilvl w:val="0"/>
          <w:numId w:val="12"/>
        </w:numPr>
        <w:rPr>
          <w:szCs w:val="22"/>
        </w:rPr>
      </w:pPr>
      <w:r>
        <w:rPr>
          <w:szCs w:val="22"/>
        </w:rPr>
        <w:t xml:space="preserve">Πρότυπο του </w:t>
      </w:r>
      <w:r w:rsidR="009D2B1D">
        <w:rPr>
          <w:szCs w:val="22"/>
        </w:rPr>
        <w:t>Ευρωπαϊκού</w:t>
      </w:r>
      <w:r>
        <w:rPr>
          <w:szCs w:val="22"/>
        </w:rPr>
        <w:t xml:space="preserve"> Ενιαίου Εγγράφου Σύμβασης (ΕΕΕΣ) της παρούσας διακήρυξης σε μορφή αρχείου </w:t>
      </w:r>
      <w:r>
        <w:rPr>
          <w:szCs w:val="22"/>
          <w:lang w:val="en-US"/>
        </w:rPr>
        <w:t>pdf</w:t>
      </w:r>
      <w:r w:rsidRPr="00E15F1E">
        <w:rPr>
          <w:szCs w:val="22"/>
        </w:rPr>
        <w:t xml:space="preserve"> </w:t>
      </w:r>
      <w:r>
        <w:rPr>
          <w:szCs w:val="22"/>
        </w:rPr>
        <w:t>ψηφιακά υπογεγραμμένο, το οποίο αποτελεί αναπόσ</w:t>
      </w:r>
      <w:r w:rsidR="009D2B1D">
        <w:rPr>
          <w:szCs w:val="22"/>
        </w:rPr>
        <w:t>π</w:t>
      </w:r>
      <w:r>
        <w:rPr>
          <w:szCs w:val="22"/>
        </w:rPr>
        <w:t>α</w:t>
      </w:r>
      <w:r w:rsidR="009D2B1D">
        <w:rPr>
          <w:szCs w:val="22"/>
        </w:rPr>
        <w:t>σ</w:t>
      </w:r>
      <w:r>
        <w:rPr>
          <w:szCs w:val="22"/>
        </w:rPr>
        <w:t xml:space="preserve">το μέρος της διακήρυξης. </w:t>
      </w:r>
      <w:r w:rsidR="000F62F0">
        <w:rPr>
          <w:szCs w:val="22"/>
        </w:rPr>
        <w:t xml:space="preserve"> </w:t>
      </w:r>
    </w:p>
    <w:p w14:paraId="3A8EF98B" w14:textId="77777777" w:rsidR="00E15F1E" w:rsidRDefault="00E15F1E" w:rsidP="004B74F3">
      <w:pPr>
        <w:pStyle w:val="normalwithoutspacing"/>
        <w:numPr>
          <w:ilvl w:val="0"/>
          <w:numId w:val="12"/>
        </w:numPr>
        <w:rPr>
          <w:szCs w:val="22"/>
        </w:rPr>
      </w:pPr>
      <w:r>
        <w:rPr>
          <w:szCs w:val="22"/>
        </w:rPr>
        <w:t xml:space="preserve">Το Ευρωπαϊκό Ενιαίο Έγγραφο Σύμβασης (ΕΕΕΣ) σε </w:t>
      </w:r>
      <w:r w:rsidR="009D2B1D">
        <w:rPr>
          <w:szCs w:val="22"/>
        </w:rPr>
        <w:t>μορφή</w:t>
      </w:r>
      <w:r>
        <w:rPr>
          <w:szCs w:val="22"/>
        </w:rPr>
        <w:t xml:space="preserve"> αρχείου .</w:t>
      </w:r>
      <w:r>
        <w:rPr>
          <w:szCs w:val="22"/>
          <w:lang w:val="en-US"/>
        </w:rPr>
        <w:t>xml</w:t>
      </w:r>
      <w:r>
        <w:rPr>
          <w:szCs w:val="22"/>
        </w:rPr>
        <w:t xml:space="preserve"> το οποίο θα μπορούν να χρησιμοποιήσουν οι ενδιαφερόμενοι </w:t>
      </w:r>
      <w:r w:rsidR="009D2B1D">
        <w:rPr>
          <w:szCs w:val="22"/>
        </w:rPr>
        <w:t>οικονομικοί</w:t>
      </w:r>
      <w:r>
        <w:rPr>
          <w:szCs w:val="22"/>
        </w:rPr>
        <w:t xml:space="preserve"> φορείς, προκειμένου να το συμπληρώσουν  μέσω της υπηρεσίας </w:t>
      </w:r>
      <w:r>
        <w:rPr>
          <w:szCs w:val="22"/>
          <w:lang w:val="en-US"/>
        </w:rPr>
        <w:t>e</w:t>
      </w:r>
      <w:r>
        <w:rPr>
          <w:szCs w:val="22"/>
        </w:rPr>
        <w:t>ΕΕΕΣ  της ΕΕ (</w:t>
      </w:r>
      <w:hyperlink r:id="rId80" w:history="1">
        <w:r w:rsidRPr="005243FE">
          <w:rPr>
            <w:rStyle w:val="-"/>
            <w:szCs w:val="22"/>
          </w:rPr>
          <w:t>https://ec.europa.eu/tools/espd/filter?lang=el</w:t>
        </w:r>
      </w:hyperlink>
      <w:r w:rsidRPr="00B8545D">
        <w:rPr>
          <w:szCs w:val="22"/>
        </w:rPr>
        <w:t>)</w:t>
      </w:r>
    </w:p>
    <w:p w14:paraId="1A082FDA" w14:textId="77777777" w:rsidR="000F62F0" w:rsidRDefault="000F62F0">
      <w:pPr>
        <w:pStyle w:val="normalwithoutspacing"/>
        <w:rPr>
          <w:i/>
          <w:color w:val="5B9BD5"/>
          <w:szCs w:val="22"/>
        </w:rPr>
      </w:pPr>
    </w:p>
    <w:p w14:paraId="47207651" w14:textId="77777777" w:rsidR="008338F0" w:rsidRDefault="008338F0">
      <w:pPr>
        <w:pStyle w:val="normalwithoutspacing"/>
        <w:rPr>
          <w:i/>
          <w:color w:val="5B9BD5"/>
          <w:szCs w:val="22"/>
        </w:rPr>
      </w:pPr>
    </w:p>
    <w:p w14:paraId="4367DD23" w14:textId="77777777" w:rsidR="004A23B9" w:rsidRDefault="004A23B9">
      <w:pPr>
        <w:pStyle w:val="normalwithoutspacing"/>
        <w:rPr>
          <w:i/>
          <w:color w:val="5B9BD5"/>
          <w:szCs w:val="22"/>
        </w:rPr>
      </w:pPr>
    </w:p>
    <w:p w14:paraId="029B6E25" w14:textId="77777777" w:rsidR="00166662" w:rsidRDefault="00166662">
      <w:pPr>
        <w:pStyle w:val="normalwithoutspacing"/>
        <w:rPr>
          <w:i/>
          <w:color w:val="5B9BD5"/>
          <w:szCs w:val="22"/>
        </w:rPr>
        <w:sectPr w:rsidR="00166662">
          <w:pgSz w:w="11906" w:h="16838"/>
          <w:pgMar w:top="1134" w:right="1134" w:bottom="1134" w:left="1134" w:header="720" w:footer="709" w:gutter="0"/>
          <w:cols w:space="720"/>
          <w:titlePg/>
          <w:docGrid w:linePitch="360"/>
        </w:sectPr>
      </w:pPr>
    </w:p>
    <w:p w14:paraId="1FDD4089" w14:textId="77777777" w:rsidR="008338F0" w:rsidRDefault="008338F0">
      <w:pPr>
        <w:pStyle w:val="normalwithoutspacing"/>
        <w:rPr>
          <w:i/>
          <w:color w:val="5B9BD5"/>
          <w:szCs w:val="22"/>
        </w:rPr>
      </w:pPr>
    </w:p>
    <w:p w14:paraId="06017901" w14:textId="77777777" w:rsidR="006E4901" w:rsidRPr="007D3A48" w:rsidRDefault="003355E7" w:rsidP="00F344C3">
      <w:pPr>
        <w:pStyle w:val="2"/>
        <w:rPr>
          <w:i/>
          <w:color w:val="5B9BD5"/>
          <w:lang w:val="el-GR"/>
        </w:rPr>
      </w:pPr>
      <w:bookmarkStart w:id="866" w:name="_Toc496279186"/>
      <w:bookmarkStart w:id="867" w:name="_Ref496614674"/>
      <w:bookmarkStart w:id="868" w:name="_Toc516238345"/>
      <w:r>
        <w:rPr>
          <w:lang w:val="el-GR"/>
        </w:rPr>
        <w:t xml:space="preserve">ΠΑΡΑΡΤΗΜΑ ΙV – </w:t>
      </w:r>
      <w:r w:rsidR="006E4901">
        <w:rPr>
          <w:lang w:val="el-GR"/>
        </w:rPr>
        <w:t>Υπόδειγμα Βιογραφικού Σημειώματος</w:t>
      </w:r>
      <w:bookmarkEnd w:id="866"/>
      <w:bookmarkEnd w:id="867"/>
      <w:bookmarkEnd w:id="868"/>
      <w:r w:rsidR="006E4901">
        <w:rPr>
          <w:lang w:val="el-GR"/>
        </w:rPr>
        <w:t xml:space="preserve">  </w:t>
      </w:r>
    </w:p>
    <w:tbl>
      <w:tblPr>
        <w:tblW w:w="5000" w:type="pct"/>
        <w:tblLook w:val="0000" w:firstRow="0" w:lastRow="0" w:firstColumn="0" w:lastColumn="0" w:noHBand="0" w:noVBand="0"/>
      </w:tblPr>
      <w:tblGrid>
        <w:gridCol w:w="1462"/>
        <w:gridCol w:w="292"/>
        <w:gridCol w:w="106"/>
        <w:gridCol w:w="104"/>
        <w:gridCol w:w="341"/>
        <w:gridCol w:w="171"/>
        <w:gridCol w:w="27"/>
        <w:gridCol w:w="3714"/>
        <w:gridCol w:w="1280"/>
        <w:gridCol w:w="412"/>
        <w:gridCol w:w="89"/>
        <w:gridCol w:w="269"/>
        <w:gridCol w:w="1355"/>
      </w:tblGrid>
      <w:tr w:rsidR="006E4901" w:rsidRPr="00050E64" w14:paraId="6B2EE3EA" w14:textId="77777777" w:rsidTr="008B4966">
        <w:trPr>
          <w:trHeight w:val="567"/>
        </w:trPr>
        <w:tc>
          <w:tcPr>
            <w:tcW w:w="5000" w:type="pct"/>
            <w:gridSpan w:val="13"/>
            <w:tcBorders>
              <w:top w:val="single" w:sz="6" w:space="0" w:color="auto"/>
              <w:left w:val="single" w:sz="6" w:space="0" w:color="auto"/>
              <w:bottom w:val="single" w:sz="6" w:space="0" w:color="auto"/>
              <w:right w:val="single" w:sz="6" w:space="0" w:color="auto"/>
            </w:tcBorders>
            <w:shd w:val="pct10" w:color="auto" w:fill="auto"/>
            <w:vAlign w:val="center"/>
          </w:tcPr>
          <w:p w14:paraId="018BCC72" w14:textId="77777777" w:rsidR="006E4901" w:rsidRPr="00050E64" w:rsidRDefault="006E4901" w:rsidP="00E234FB">
            <w:pPr>
              <w:spacing w:before="60" w:afterLines="60" w:after="144"/>
              <w:jc w:val="center"/>
              <w:rPr>
                <w:rFonts w:cs="Tahoma"/>
                <w:b/>
              </w:rPr>
            </w:pPr>
            <w:r w:rsidRPr="00050E64">
              <w:rPr>
                <w:rFonts w:cs="Tahoma"/>
                <w:b/>
              </w:rPr>
              <w:t>ΒΙΟΓΡΑΦΙΚΟ ΣΗΜΕΙΩΜΑ</w:t>
            </w:r>
          </w:p>
        </w:tc>
      </w:tr>
      <w:tr w:rsidR="006E4901" w:rsidRPr="00050E64" w14:paraId="3D2B42ED" w14:textId="77777777" w:rsidTr="008B4966">
        <w:tc>
          <w:tcPr>
            <w:tcW w:w="5000" w:type="pct"/>
            <w:gridSpan w:val="13"/>
          </w:tcPr>
          <w:p w14:paraId="00EA7230" w14:textId="77777777" w:rsidR="006E4901" w:rsidRPr="00050E64" w:rsidRDefault="006E4901" w:rsidP="00E234FB">
            <w:pPr>
              <w:spacing w:before="60" w:afterLines="60" w:after="144"/>
              <w:rPr>
                <w:rFonts w:cs="Tahoma"/>
              </w:rPr>
            </w:pPr>
          </w:p>
        </w:tc>
      </w:tr>
      <w:tr w:rsidR="006E4901" w:rsidRPr="00050E64" w14:paraId="529041F1" w14:textId="77777777" w:rsidTr="00E234FB">
        <w:tc>
          <w:tcPr>
            <w:tcW w:w="3231" w:type="pct"/>
            <w:gridSpan w:val="8"/>
            <w:tcBorders>
              <w:top w:val="single" w:sz="6" w:space="0" w:color="auto"/>
              <w:left w:val="single" w:sz="6" w:space="0" w:color="auto"/>
              <w:bottom w:val="single" w:sz="6" w:space="0" w:color="auto"/>
              <w:right w:val="single" w:sz="6" w:space="0" w:color="auto"/>
            </w:tcBorders>
            <w:shd w:val="pct10" w:color="auto" w:fill="auto"/>
            <w:vAlign w:val="center"/>
          </w:tcPr>
          <w:p w14:paraId="3FB34D60" w14:textId="77777777" w:rsidR="006E4901" w:rsidRPr="00050E64" w:rsidRDefault="006E4901" w:rsidP="00E234FB">
            <w:pPr>
              <w:spacing w:before="60" w:afterLines="60" w:after="144"/>
              <w:rPr>
                <w:rFonts w:cs="Tahoma"/>
                <w:b/>
              </w:rPr>
            </w:pPr>
            <w:r w:rsidRPr="00050E64">
              <w:rPr>
                <w:rFonts w:cs="Tahoma"/>
                <w:b/>
              </w:rPr>
              <w:t>ΠΡΟΣΩΠΙΚΑ ΣΤΟΙΧΕΙΑ</w:t>
            </w:r>
          </w:p>
        </w:tc>
        <w:tc>
          <w:tcPr>
            <w:tcW w:w="1769" w:type="pct"/>
            <w:gridSpan w:val="5"/>
            <w:vAlign w:val="center"/>
          </w:tcPr>
          <w:p w14:paraId="5CAC218F" w14:textId="77777777" w:rsidR="006E4901" w:rsidRPr="00050E64" w:rsidRDefault="006E4901" w:rsidP="00E234FB">
            <w:pPr>
              <w:spacing w:before="60" w:afterLines="60" w:after="144"/>
              <w:rPr>
                <w:rFonts w:cs="Tahoma"/>
              </w:rPr>
            </w:pPr>
          </w:p>
        </w:tc>
      </w:tr>
      <w:tr w:rsidR="006E4901" w:rsidRPr="00050E64" w14:paraId="0F0085DE" w14:textId="77777777" w:rsidTr="00E234FB">
        <w:tc>
          <w:tcPr>
            <w:tcW w:w="760" w:type="pct"/>
            <w:tcBorders>
              <w:top w:val="double" w:sz="6" w:space="0" w:color="auto"/>
              <w:left w:val="double" w:sz="6" w:space="0" w:color="auto"/>
              <w:bottom w:val="nil"/>
              <w:right w:val="nil"/>
            </w:tcBorders>
            <w:vAlign w:val="center"/>
          </w:tcPr>
          <w:p w14:paraId="033E8FF9" w14:textId="77777777" w:rsidR="006E4901" w:rsidRPr="00050E64" w:rsidRDefault="006E4901" w:rsidP="00E234FB">
            <w:pPr>
              <w:spacing w:before="60" w:afterLines="60" w:after="144"/>
              <w:rPr>
                <w:rFonts w:cs="Tahoma"/>
                <w:b/>
              </w:rPr>
            </w:pPr>
            <w:r w:rsidRPr="00050E64">
              <w:rPr>
                <w:rFonts w:cs="Tahoma"/>
                <w:b/>
              </w:rPr>
              <w:t>Επώνυμο:</w:t>
            </w:r>
          </w:p>
        </w:tc>
        <w:tc>
          <w:tcPr>
            <w:tcW w:w="2470" w:type="pct"/>
            <w:gridSpan w:val="7"/>
            <w:tcBorders>
              <w:top w:val="double" w:sz="6" w:space="0" w:color="auto"/>
              <w:left w:val="nil"/>
              <w:bottom w:val="single" w:sz="6" w:space="0" w:color="auto"/>
              <w:right w:val="nil"/>
            </w:tcBorders>
            <w:vAlign w:val="center"/>
          </w:tcPr>
          <w:p w14:paraId="1225F9A2" w14:textId="77777777" w:rsidR="006E4901" w:rsidRPr="00050E64" w:rsidRDefault="006E4901" w:rsidP="00E234FB">
            <w:pPr>
              <w:spacing w:before="60" w:afterLines="60" w:after="144"/>
              <w:rPr>
                <w:rFonts w:cs="Tahoma"/>
              </w:rPr>
            </w:pPr>
          </w:p>
        </w:tc>
        <w:tc>
          <w:tcPr>
            <w:tcW w:w="665" w:type="pct"/>
            <w:tcBorders>
              <w:top w:val="double" w:sz="6" w:space="0" w:color="auto"/>
              <w:left w:val="nil"/>
              <w:bottom w:val="nil"/>
              <w:right w:val="nil"/>
            </w:tcBorders>
            <w:vAlign w:val="center"/>
          </w:tcPr>
          <w:p w14:paraId="55E67BD7" w14:textId="77777777" w:rsidR="006E4901" w:rsidRPr="00050E64" w:rsidRDefault="006E4901" w:rsidP="00E234FB">
            <w:pPr>
              <w:spacing w:before="60" w:afterLines="60" w:after="144"/>
              <w:rPr>
                <w:rFonts w:cs="Tahoma"/>
                <w:b/>
              </w:rPr>
            </w:pPr>
            <w:r w:rsidRPr="00050E64">
              <w:rPr>
                <w:rFonts w:cs="Tahoma"/>
                <w:b/>
              </w:rPr>
              <w:t>Όνομα:</w:t>
            </w:r>
          </w:p>
        </w:tc>
        <w:tc>
          <w:tcPr>
            <w:tcW w:w="1104" w:type="pct"/>
            <w:gridSpan w:val="4"/>
            <w:tcBorders>
              <w:top w:val="double" w:sz="6" w:space="0" w:color="auto"/>
              <w:left w:val="nil"/>
              <w:bottom w:val="single" w:sz="6" w:space="0" w:color="auto"/>
              <w:right w:val="double" w:sz="6" w:space="0" w:color="auto"/>
            </w:tcBorders>
            <w:vAlign w:val="center"/>
          </w:tcPr>
          <w:p w14:paraId="0629DC99" w14:textId="77777777" w:rsidR="006E4901" w:rsidRPr="00050E64" w:rsidRDefault="006E4901" w:rsidP="00E234FB">
            <w:pPr>
              <w:spacing w:before="60" w:afterLines="60" w:after="144"/>
              <w:rPr>
                <w:rFonts w:cs="Tahoma"/>
              </w:rPr>
            </w:pPr>
          </w:p>
        </w:tc>
      </w:tr>
      <w:tr w:rsidR="006E4901" w:rsidRPr="00050E64" w14:paraId="3430AB26" w14:textId="77777777" w:rsidTr="008B4966">
        <w:trPr>
          <w:trHeight w:val="247"/>
        </w:trPr>
        <w:tc>
          <w:tcPr>
            <w:tcW w:w="5000" w:type="pct"/>
            <w:gridSpan w:val="13"/>
            <w:tcBorders>
              <w:top w:val="nil"/>
              <w:left w:val="double" w:sz="6" w:space="0" w:color="auto"/>
              <w:bottom w:val="nil"/>
              <w:right w:val="double" w:sz="6" w:space="0" w:color="auto"/>
            </w:tcBorders>
            <w:vAlign w:val="center"/>
          </w:tcPr>
          <w:p w14:paraId="221C568A" w14:textId="77777777" w:rsidR="006E4901" w:rsidRPr="00050E64" w:rsidRDefault="006E4901" w:rsidP="00E234FB">
            <w:pPr>
              <w:spacing w:before="60" w:afterLines="60" w:after="144"/>
              <w:rPr>
                <w:rFonts w:cs="Tahoma"/>
              </w:rPr>
            </w:pPr>
          </w:p>
        </w:tc>
      </w:tr>
      <w:tr w:rsidR="006E4901" w:rsidRPr="00050E64" w14:paraId="09228806" w14:textId="77777777" w:rsidTr="00E234FB">
        <w:tc>
          <w:tcPr>
            <w:tcW w:w="912" w:type="pct"/>
            <w:gridSpan w:val="2"/>
            <w:tcBorders>
              <w:top w:val="nil"/>
              <w:left w:val="double" w:sz="6" w:space="0" w:color="auto"/>
              <w:bottom w:val="nil"/>
              <w:right w:val="nil"/>
            </w:tcBorders>
            <w:vAlign w:val="center"/>
          </w:tcPr>
          <w:p w14:paraId="4A22A16D" w14:textId="77777777" w:rsidR="006E4901" w:rsidRPr="00050E64" w:rsidRDefault="006E4901" w:rsidP="00E234FB">
            <w:pPr>
              <w:spacing w:before="60" w:afterLines="60" w:after="144"/>
              <w:rPr>
                <w:rFonts w:cs="Tahoma"/>
                <w:b/>
              </w:rPr>
            </w:pPr>
            <w:r w:rsidRPr="00050E64">
              <w:rPr>
                <w:rFonts w:cs="Tahoma"/>
                <w:b/>
              </w:rPr>
              <w:t>Πατρώνυμο:</w:t>
            </w:r>
          </w:p>
        </w:tc>
        <w:tc>
          <w:tcPr>
            <w:tcW w:w="2318" w:type="pct"/>
            <w:gridSpan w:val="6"/>
            <w:tcBorders>
              <w:top w:val="nil"/>
              <w:left w:val="nil"/>
              <w:bottom w:val="single" w:sz="6" w:space="0" w:color="auto"/>
              <w:right w:val="nil"/>
            </w:tcBorders>
            <w:vAlign w:val="center"/>
          </w:tcPr>
          <w:p w14:paraId="2D97BD86" w14:textId="77777777" w:rsidR="006E4901" w:rsidRPr="00050E64" w:rsidRDefault="006E4901" w:rsidP="00E234FB">
            <w:pPr>
              <w:spacing w:before="60" w:afterLines="60" w:after="144"/>
              <w:rPr>
                <w:rFonts w:cs="Tahoma"/>
              </w:rPr>
            </w:pPr>
          </w:p>
        </w:tc>
        <w:tc>
          <w:tcPr>
            <w:tcW w:w="925" w:type="pct"/>
            <w:gridSpan w:val="3"/>
            <w:vAlign w:val="center"/>
          </w:tcPr>
          <w:p w14:paraId="314E78E0" w14:textId="77777777" w:rsidR="006E4901" w:rsidRPr="00050E64" w:rsidRDefault="006E4901" w:rsidP="00E234FB">
            <w:pPr>
              <w:spacing w:before="60" w:afterLines="60" w:after="144"/>
              <w:rPr>
                <w:rFonts w:cs="Tahoma"/>
                <w:b/>
              </w:rPr>
            </w:pPr>
            <w:r w:rsidRPr="00050E64">
              <w:rPr>
                <w:rFonts w:cs="Tahoma"/>
                <w:b/>
              </w:rPr>
              <w:t>Μητρώνυμο:</w:t>
            </w:r>
          </w:p>
        </w:tc>
        <w:tc>
          <w:tcPr>
            <w:tcW w:w="844" w:type="pct"/>
            <w:gridSpan w:val="2"/>
            <w:tcBorders>
              <w:top w:val="nil"/>
              <w:left w:val="nil"/>
              <w:bottom w:val="single" w:sz="6" w:space="0" w:color="auto"/>
              <w:right w:val="double" w:sz="6" w:space="0" w:color="auto"/>
            </w:tcBorders>
            <w:vAlign w:val="center"/>
          </w:tcPr>
          <w:p w14:paraId="2A7FEFE2" w14:textId="77777777" w:rsidR="006E4901" w:rsidRPr="00050E64" w:rsidRDefault="006E4901" w:rsidP="00E234FB">
            <w:pPr>
              <w:spacing w:before="60" w:afterLines="60" w:after="144"/>
              <w:rPr>
                <w:rFonts w:cs="Tahoma"/>
              </w:rPr>
            </w:pPr>
          </w:p>
        </w:tc>
      </w:tr>
      <w:tr w:rsidR="006E4901" w:rsidRPr="00050E64" w14:paraId="149C6F5D" w14:textId="77777777" w:rsidTr="008B4966">
        <w:tc>
          <w:tcPr>
            <w:tcW w:w="5000" w:type="pct"/>
            <w:gridSpan w:val="13"/>
            <w:tcBorders>
              <w:top w:val="nil"/>
              <w:left w:val="double" w:sz="6" w:space="0" w:color="auto"/>
              <w:bottom w:val="nil"/>
              <w:right w:val="double" w:sz="6" w:space="0" w:color="auto"/>
            </w:tcBorders>
            <w:vAlign w:val="center"/>
          </w:tcPr>
          <w:p w14:paraId="0CC8F645" w14:textId="77777777" w:rsidR="006E4901" w:rsidRPr="00050E64" w:rsidRDefault="006E4901" w:rsidP="00E234FB">
            <w:pPr>
              <w:spacing w:before="60" w:afterLines="60" w:after="144"/>
              <w:rPr>
                <w:rFonts w:cs="Tahoma"/>
              </w:rPr>
            </w:pPr>
          </w:p>
        </w:tc>
      </w:tr>
      <w:tr w:rsidR="006E4901" w:rsidRPr="00050E64" w14:paraId="64C29A2C" w14:textId="77777777" w:rsidTr="00E234FB">
        <w:tc>
          <w:tcPr>
            <w:tcW w:w="1021" w:type="pct"/>
            <w:gridSpan w:val="4"/>
            <w:tcBorders>
              <w:top w:val="nil"/>
              <w:left w:val="double" w:sz="6" w:space="0" w:color="auto"/>
              <w:bottom w:val="nil"/>
              <w:right w:val="nil"/>
            </w:tcBorders>
            <w:vAlign w:val="center"/>
          </w:tcPr>
          <w:p w14:paraId="50690266" w14:textId="77777777" w:rsidR="006E4901" w:rsidRPr="00050E64" w:rsidRDefault="006E4901" w:rsidP="00E234FB">
            <w:pPr>
              <w:spacing w:before="60" w:afterLines="60" w:after="144"/>
              <w:rPr>
                <w:rFonts w:cs="Tahoma"/>
                <w:b/>
              </w:rPr>
            </w:pPr>
            <w:r w:rsidRPr="00050E64">
              <w:rPr>
                <w:rFonts w:cs="Tahoma"/>
                <w:b/>
              </w:rPr>
              <w:t>Ημερομηνία Γέννησης:</w:t>
            </w:r>
          </w:p>
        </w:tc>
        <w:tc>
          <w:tcPr>
            <w:tcW w:w="2210" w:type="pct"/>
            <w:gridSpan w:val="4"/>
            <w:tcBorders>
              <w:top w:val="nil"/>
              <w:left w:val="nil"/>
              <w:bottom w:val="single" w:sz="6" w:space="0" w:color="auto"/>
              <w:right w:val="nil"/>
            </w:tcBorders>
            <w:vAlign w:val="center"/>
          </w:tcPr>
          <w:p w14:paraId="678DE50F" w14:textId="77777777" w:rsidR="006E4901" w:rsidRPr="00050E64" w:rsidRDefault="006E4901" w:rsidP="00E234FB">
            <w:pPr>
              <w:spacing w:before="60" w:afterLines="60" w:after="144"/>
              <w:rPr>
                <w:rFonts w:cs="Tahoma"/>
              </w:rPr>
            </w:pPr>
            <w:r w:rsidRPr="00050E64">
              <w:rPr>
                <w:rFonts w:cs="Tahoma"/>
              </w:rPr>
              <w:t>__ /__ / ____</w:t>
            </w:r>
          </w:p>
        </w:tc>
        <w:tc>
          <w:tcPr>
            <w:tcW w:w="1065" w:type="pct"/>
            <w:gridSpan w:val="4"/>
            <w:vAlign w:val="center"/>
          </w:tcPr>
          <w:p w14:paraId="499960C4" w14:textId="77777777" w:rsidR="006E4901" w:rsidRPr="00050E64" w:rsidRDefault="006E4901" w:rsidP="00E234FB">
            <w:pPr>
              <w:spacing w:before="60" w:afterLines="60" w:after="144"/>
              <w:rPr>
                <w:rFonts w:cs="Tahoma"/>
                <w:b/>
              </w:rPr>
            </w:pPr>
            <w:r w:rsidRPr="00050E64">
              <w:rPr>
                <w:rFonts w:cs="Tahoma"/>
                <w:b/>
              </w:rPr>
              <w:t>Τόπος Γέννησης:</w:t>
            </w:r>
          </w:p>
        </w:tc>
        <w:tc>
          <w:tcPr>
            <w:tcW w:w="704" w:type="pct"/>
            <w:tcBorders>
              <w:top w:val="nil"/>
              <w:left w:val="nil"/>
              <w:bottom w:val="single" w:sz="6" w:space="0" w:color="auto"/>
              <w:right w:val="double" w:sz="6" w:space="0" w:color="auto"/>
            </w:tcBorders>
            <w:vAlign w:val="center"/>
          </w:tcPr>
          <w:p w14:paraId="1C2223C2" w14:textId="77777777" w:rsidR="006E4901" w:rsidRPr="00050E64" w:rsidRDefault="006E4901" w:rsidP="00E234FB">
            <w:pPr>
              <w:spacing w:before="60" w:afterLines="60" w:after="144"/>
              <w:rPr>
                <w:rFonts w:cs="Tahoma"/>
              </w:rPr>
            </w:pPr>
          </w:p>
        </w:tc>
      </w:tr>
      <w:tr w:rsidR="006E4901" w:rsidRPr="00050E64" w14:paraId="061A1DD0" w14:textId="77777777" w:rsidTr="008B4966">
        <w:tc>
          <w:tcPr>
            <w:tcW w:w="5000" w:type="pct"/>
            <w:gridSpan w:val="13"/>
            <w:tcBorders>
              <w:top w:val="nil"/>
              <w:left w:val="double" w:sz="6" w:space="0" w:color="auto"/>
              <w:bottom w:val="nil"/>
              <w:right w:val="double" w:sz="6" w:space="0" w:color="auto"/>
            </w:tcBorders>
            <w:vAlign w:val="center"/>
          </w:tcPr>
          <w:p w14:paraId="18A17BE1" w14:textId="77777777" w:rsidR="006E4901" w:rsidRPr="00050E64" w:rsidRDefault="006E4901" w:rsidP="00E234FB">
            <w:pPr>
              <w:spacing w:before="60" w:afterLines="60" w:after="144"/>
              <w:rPr>
                <w:rFonts w:cs="Tahoma"/>
              </w:rPr>
            </w:pPr>
          </w:p>
        </w:tc>
      </w:tr>
      <w:tr w:rsidR="006E4901" w:rsidRPr="00050E64" w14:paraId="0A55296F" w14:textId="77777777" w:rsidTr="00E234FB">
        <w:tc>
          <w:tcPr>
            <w:tcW w:w="1287" w:type="pct"/>
            <w:gridSpan w:val="6"/>
            <w:tcBorders>
              <w:top w:val="nil"/>
              <w:left w:val="double" w:sz="6" w:space="0" w:color="auto"/>
              <w:bottom w:val="nil"/>
              <w:right w:val="nil"/>
            </w:tcBorders>
            <w:vAlign w:val="center"/>
          </w:tcPr>
          <w:p w14:paraId="32F67B72" w14:textId="77777777" w:rsidR="006E4901" w:rsidRPr="00050E64" w:rsidRDefault="006E4901" w:rsidP="00E234FB">
            <w:pPr>
              <w:spacing w:before="60" w:afterLines="60" w:after="144"/>
              <w:rPr>
                <w:rFonts w:cs="Tahoma"/>
                <w:b/>
              </w:rPr>
            </w:pPr>
            <w:r w:rsidRPr="00050E64">
              <w:rPr>
                <w:rFonts w:cs="Tahoma"/>
                <w:b/>
              </w:rPr>
              <w:t>Τηλέφωνο:</w:t>
            </w:r>
          </w:p>
        </w:tc>
        <w:tc>
          <w:tcPr>
            <w:tcW w:w="1944" w:type="pct"/>
            <w:gridSpan w:val="2"/>
            <w:tcBorders>
              <w:top w:val="nil"/>
              <w:left w:val="nil"/>
              <w:bottom w:val="single" w:sz="6" w:space="0" w:color="auto"/>
              <w:right w:val="nil"/>
            </w:tcBorders>
            <w:vAlign w:val="center"/>
          </w:tcPr>
          <w:p w14:paraId="34EA97CF" w14:textId="77777777" w:rsidR="006E4901" w:rsidRPr="00050E64" w:rsidRDefault="006E4901" w:rsidP="00E234FB">
            <w:pPr>
              <w:spacing w:before="60" w:afterLines="60" w:after="144"/>
              <w:rPr>
                <w:rFonts w:cs="Tahoma"/>
              </w:rPr>
            </w:pPr>
          </w:p>
        </w:tc>
        <w:tc>
          <w:tcPr>
            <w:tcW w:w="879" w:type="pct"/>
            <w:gridSpan w:val="2"/>
            <w:vAlign w:val="center"/>
          </w:tcPr>
          <w:p w14:paraId="26CEC069" w14:textId="77777777" w:rsidR="006E4901" w:rsidRPr="00050E64" w:rsidRDefault="006E4901" w:rsidP="00E234FB">
            <w:pPr>
              <w:spacing w:before="60" w:afterLines="60" w:after="144"/>
              <w:rPr>
                <w:rFonts w:cs="Tahoma"/>
                <w:b/>
              </w:rPr>
            </w:pPr>
            <w:r w:rsidRPr="00050E64">
              <w:rPr>
                <w:rFonts w:cs="Tahoma"/>
                <w:b/>
              </w:rPr>
              <w:t>E-mail:</w:t>
            </w:r>
          </w:p>
        </w:tc>
        <w:tc>
          <w:tcPr>
            <w:tcW w:w="890" w:type="pct"/>
            <w:gridSpan w:val="3"/>
            <w:tcBorders>
              <w:top w:val="nil"/>
              <w:left w:val="nil"/>
              <w:bottom w:val="single" w:sz="6" w:space="0" w:color="auto"/>
              <w:right w:val="double" w:sz="6" w:space="0" w:color="auto"/>
            </w:tcBorders>
            <w:vAlign w:val="center"/>
          </w:tcPr>
          <w:p w14:paraId="64B8384F" w14:textId="77777777" w:rsidR="006E4901" w:rsidRPr="00050E64" w:rsidRDefault="006E4901" w:rsidP="00E234FB">
            <w:pPr>
              <w:spacing w:before="60" w:afterLines="60" w:after="144"/>
              <w:rPr>
                <w:rFonts w:cs="Tahoma"/>
              </w:rPr>
            </w:pPr>
          </w:p>
        </w:tc>
      </w:tr>
      <w:tr w:rsidR="006E4901" w:rsidRPr="00050E64" w14:paraId="61AAD7DC" w14:textId="77777777" w:rsidTr="00E234FB">
        <w:tc>
          <w:tcPr>
            <w:tcW w:w="1287" w:type="pct"/>
            <w:gridSpan w:val="6"/>
            <w:tcBorders>
              <w:top w:val="nil"/>
              <w:left w:val="double" w:sz="6" w:space="0" w:color="auto"/>
              <w:bottom w:val="nil"/>
              <w:right w:val="nil"/>
            </w:tcBorders>
            <w:vAlign w:val="center"/>
          </w:tcPr>
          <w:p w14:paraId="00234F09" w14:textId="77777777" w:rsidR="006E4901" w:rsidRPr="00050E64" w:rsidRDefault="006E4901" w:rsidP="00E234FB">
            <w:pPr>
              <w:spacing w:before="60" w:afterLines="60" w:after="144"/>
              <w:rPr>
                <w:rFonts w:cs="Tahoma"/>
                <w:b/>
              </w:rPr>
            </w:pPr>
            <w:r w:rsidRPr="00050E64">
              <w:rPr>
                <w:rFonts w:cs="Tahoma"/>
                <w:b/>
              </w:rPr>
              <w:t>Fax:</w:t>
            </w:r>
          </w:p>
        </w:tc>
        <w:tc>
          <w:tcPr>
            <w:tcW w:w="1944" w:type="pct"/>
            <w:gridSpan w:val="2"/>
            <w:tcBorders>
              <w:top w:val="nil"/>
              <w:left w:val="nil"/>
              <w:bottom w:val="single" w:sz="6" w:space="0" w:color="auto"/>
              <w:right w:val="nil"/>
            </w:tcBorders>
            <w:vAlign w:val="center"/>
          </w:tcPr>
          <w:p w14:paraId="659BB939" w14:textId="77777777" w:rsidR="006E4901" w:rsidRPr="00050E64" w:rsidRDefault="006E4901" w:rsidP="00E234FB">
            <w:pPr>
              <w:spacing w:before="60" w:afterLines="60" w:after="144"/>
              <w:rPr>
                <w:rFonts w:cs="Tahoma"/>
              </w:rPr>
            </w:pPr>
          </w:p>
        </w:tc>
        <w:tc>
          <w:tcPr>
            <w:tcW w:w="879" w:type="pct"/>
            <w:gridSpan w:val="2"/>
            <w:vAlign w:val="center"/>
          </w:tcPr>
          <w:p w14:paraId="221DBF50" w14:textId="77777777" w:rsidR="006E4901" w:rsidRPr="00050E64" w:rsidRDefault="006E4901" w:rsidP="00E234FB">
            <w:pPr>
              <w:spacing w:before="60" w:afterLines="60" w:after="144"/>
              <w:rPr>
                <w:rFonts w:cs="Tahoma"/>
                <w:b/>
              </w:rPr>
            </w:pPr>
          </w:p>
        </w:tc>
        <w:tc>
          <w:tcPr>
            <w:tcW w:w="890" w:type="pct"/>
            <w:gridSpan w:val="3"/>
            <w:tcBorders>
              <w:top w:val="single" w:sz="6" w:space="0" w:color="auto"/>
              <w:left w:val="nil"/>
              <w:bottom w:val="nil"/>
              <w:right w:val="double" w:sz="6" w:space="0" w:color="auto"/>
            </w:tcBorders>
            <w:vAlign w:val="center"/>
          </w:tcPr>
          <w:p w14:paraId="6A412EBC" w14:textId="77777777" w:rsidR="006E4901" w:rsidRPr="00050E64" w:rsidRDefault="006E4901" w:rsidP="00E234FB">
            <w:pPr>
              <w:spacing w:before="60" w:afterLines="60" w:after="144"/>
              <w:rPr>
                <w:rFonts w:cs="Tahoma"/>
              </w:rPr>
            </w:pPr>
          </w:p>
        </w:tc>
      </w:tr>
      <w:tr w:rsidR="006E4901" w:rsidRPr="00050E64" w14:paraId="7F72FE2E" w14:textId="77777777" w:rsidTr="00E234FB">
        <w:tc>
          <w:tcPr>
            <w:tcW w:w="1198" w:type="pct"/>
            <w:gridSpan w:val="5"/>
            <w:tcBorders>
              <w:top w:val="nil"/>
              <w:left w:val="double" w:sz="6" w:space="0" w:color="auto"/>
              <w:bottom w:val="nil"/>
              <w:right w:val="nil"/>
            </w:tcBorders>
            <w:vAlign w:val="center"/>
          </w:tcPr>
          <w:p w14:paraId="7227EC89" w14:textId="77777777" w:rsidR="006E4901" w:rsidRPr="00050E64" w:rsidRDefault="006E4901" w:rsidP="00E234FB">
            <w:pPr>
              <w:spacing w:before="60" w:afterLines="60" w:after="144"/>
              <w:rPr>
                <w:rFonts w:cs="Tahoma"/>
              </w:rPr>
            </w:pPr>
          </w:p>
        </w:tc>
        <w:tc>
          <w:tcPr>
            <w:tcW w:w="2033" w:type="pct"/>
            <w:gridSpan w:val="3"/>
            <w:vAlign w:val="center"/>
          </w:tcPr>
          <w:p w14:paraId="00AA26E7" w14:textId="77777777" w:rsidR="006E4901" w:rsidRPr="00050E64" w:rsidRDefault="006E4901" w:rsidP="00E234FB">
            <w:pPr>
              <w:spacing w:before="60" w:afterLines="60" w:after="144"/>
              <w:rPr>
                <w:rFonts w:cs="Tahoma"/>
              </w:rPr>
            </w:pPr>
          </w:p>
        </w:tc>
        <w:tc>
          <w:tcPr>
            <w:tcW w:w="1065" w:type="pct"/>
            <w:gridSpan w:val="4"/>
            <w:vAlign w:val="center"/>
          </w:tcPr>
          <w:p w14:paraId="1AA32B63" w14:textId="77777777" w:rsidR="006E4901" w:rsidRPr="00050E64" w:rsidRDefault="006E4901" w:rsidP="00E234FB">
            <w:pPr>
              <w:spacing w:before="60" w:afterLines="60" w:after="144"/>
              <w:rPr>
                <w:rFonts w:cs="Tahoma"/>
              </w:rPr>
            </w:pPr>
          </w:p>
        </w:tc>
        <w:tc>
          <w:tcPr>
            <w:tcW w:w="704" w:type="pct"/>
            <w:tcBorders>
              <w:top w:val="nil"/>
              <w:left w:val="nil"/>
              <w:bottom w:val="nil"/>
              <w:right w:val="double" w:sz="6" w:space="0" w:color="auto"/>
            </w:tcBorders>
            <w:vAlign w:val="center"/>
          </w:tcPr>
          <w:p w14:paraId="00C422AD" w14:textId="77777777" w:rsidR="006E4901" w:rsidRPr="00050E64" w:rsidRDefault="006E4901" w:rsidP="00E234FB">
            <w:pPr>
              <w:spacing w:before="60" w:afterLines="60" w:after="144"/>
              <w:rPr>
                <w:rFonts w:cs="Tahoma"/>
              </w:rPr>
            </w:pPr>
          </w:p>
        </w:tc>
      </w:tr>
      <w:tr w:rsidR="006E4901" w:rsidRPr="00050E64" w14:paraId="3E73EEBF" w14:textId="77777777" w:rsidTr="00E234FB">
        <w:tc>
          <w:tcPr>
            <w:tcW w:w="1198" w:type="pct"/>
            <w:gridSpan w:val="5"/>
            <w:tcBorders>
              <w:top w:val="nil"/>
              <w:left w:val="double" w:sz="6" w:space="0" w:color="auto"/>
              <w:bottom w:val="nil"/>
              <w:right w:val="nil"/>
            </w:tcBorders>
            <w:vAlign w:val="center"/>
          </w:tcPr>
          <w:p w14:paraId="798E1D29" w14:textId="77777777" w:rsidR="006E4901" w:rsidRPr="00050E64" w:rsidRDefault="006E4901" w:rsidP="00E234FB">
            <w:pPr>
              <w:spacing w:before="60" w:afterLines="60" w:after="144"/>
              <w:rPr>
                <w:rFonts w:cs="Tahoma"/>
                <w:b/>
              </w:rPr>
            </w:pPr>
            <w:r w:rsidRPr="00050E64">
              <w:rPr>
                <w:rFonts w:cs="Tahoma"/>
                <w:b/>
              </w:rPr>
              <w:t>Διεύθυνση Κατοικίας:</w:t>
            </w:r>
          </w:p>
        </w:tc>
        <w:tc>
          <w:tcPr>
            <w:tcW w:w="2033" w:type="pct"/>
            <w:gridSpan w:val="3"/>
            <w:tcBorders>
              <w:top w:val="nil"/>
              <w:left w:val="nil"/>
              <w:bottom w:val="single" w:sz="6" w:space="0" w:color="auto"/>
              <w:right w:val="nil"/>
            </w:tcBorders>
            <w:vAlign w:val="center"/>
          </w:tcPr>
          <w:p w14:paraId="5C01B7FC" w14:textId="77777777" w:rsidR="006E4901" w:rsidRPr="00050E64" w:rsidRDefault="006E4901" w:rsidP="00E234FB">
            <w:pPr>
              <w:spacing w:before="60" w:afterLines="60" w:after="144"/>
              <w:rPr>
                <w:rFonts w:cs="Tahoma"/>
              </w:rPr>
            </w:pPr>
          </w:p>
        </w:tc>
        <w:tc>
          <w:tcPr>
            <w:tcW w:w="1065" w:type="pct"/>
            <w:gridSpan w:val="4"/>
            <w:tcBorders>
              <w:top w:val="nil"/>
              <w:left w:val="nil"/>
              <w:bottom w:val="single" w:sz="6" w:space="0" w:color="auto"/>
              <w:right w:val="nil"/>
            </w:tcBorders>
            <w:vAlign w:val="center"/>
          </w:tcPr>
          <w:p w14:paraId="48FC35C2" w14:textId="77777777" w:rsidR="006E4901" w:rsidRPr="00050E64" w:rsidRDefault="006E4901" w:rsidP="00E234FB">
            <w:pPr>
              <w:spacing w:before="60" w:afterLines="60" w:after="144"/>
              <w:rPr>
                <w:rFonts w:cs="Tahoma"/>
              </w:rPr>
            </w:pPr>
          </w:p>
        </w:tc>
        <w:tc>
          <w:tcPr>
            <w:tcW w:w="704" w:type="pct"/>
            <w:tcBorders>
              <w:top w:val="nil"/>
              <w:left w:val="nil"/>
              <w:bottom w:val="single" w:sz="6" w:space="0" w:color="auto"/>
              <w:right w:val="double" w:sz="6" w:space="0" w:color="auto"/>
            </w:tcBorders>
            <w:vAlign w:val="center"/>
          </w:tcPr>
          <w:p w14:paraId="0EA72CF2" w14:textId="77777777" w:rsidR="006E4901" w:rsidRPr="00050E64" w:rsidRDefault="006E4901" w:rsidP="00E234FB">
            <w:pPr>
              <w:spacing w:before="60" w:afterLines="60" w:after="144"/>
              <w:rPr>
                <w:rFonts w:cs="Tahoma"/>
              </w:rPr>
            </w:pPr>
          </w:p>
        </w:tc>
      </w:tr>
      <w:tr w:rsidR="006E4901" w:rsidRPr="00050E64" w14:paraId="205D5099" w14:textId="77777777" w:rsidTr="00E234FB">
        <w:tc>
          <w:tcPr>
            <w:tcW w:w="1198" w:type="pct"/>
            <w:gridSpan w:val="5"/>
            <w:tcBorders>
              <w:top w:val="nil"/>
              <w:left w:val="double" w:sz="6" w:space="0" w:color="auto"/>
              <w:bottom w:val="double" w:sz="6" w:space="0" w:color="auto"/>
              <w:right w:val="nil"/>
            </w:tcBorders>
            <w:vAlign w:val="center"/>
          </w:tcPr>
          <w:p w14:paraId="009ADD06" w14:textId="77777777" w:rsidR="006E4901" w:rsidRPr="00050E64" w:rsidRDefault="006E4901" w:rsidP="00E234FB">
            <w:pPr>
              <w:spacing w:before="60" w:afterLines="60" w:after="144"/>
              <w:rPr>
                <w:rFonts w:cs="Tahoma"/>
              </w:rPr>
            </w:pPr>
          </w:p>
        </w:tc>
        <w:tc>
          <w:tcPr>
            <w:tcW w:w="2033" w:type="pct"/>
            <w:gridSpan w:val="3"/>
            <w:tcBorders>
              <w:top w:val="nil"/>
              <w:left w:val="nil"/>
              <w:bottom w:val="double" w:sz="6" w:space="0" w:color="auto"/>
              <w:right w:val="nil"/>
            </w:tcBorders>
            <w:vAlign w:val="center"/>
          </w:tcPr>
          <w:p w14:paraId="501DD52B" w14:textId="77777777" w:rsidR="006E4901" w:rsidRPr="00050E64" w:rsidRDefault="006E4901" w:rsidP="00E234FB">
            <w:pPr>
              <w:spacing w:before="60" w:afterLines="60" w:after="144"/>
              <w:rPr>
                <w:rFonts w:cs="Tahoma"/>
              </w:rPr>
            </w:pPr>
          </w:p>
        </w:tc>
        <w:tc>
          <w:tcPr>
            <w:tcW w:w="1065" w:type="pct"/>
            <w:gridSpan w:val="4"/>
            <w:tcBorders>
              <w:top w:val="nil"/>
              <w:left w:val="nil"/>
              <w:bottom w:val="double" w:sz="6" w:space="0" w:color="auto"/>
              <w:right w:val="nil"/>
            </w:tcBorders>
            <w:vAlign w:val="center"/>
          </w:tcPr>
          <w:p w14:paraId="2387AFFC" w14:textId="77777777" w:rsidR="006E4901" w:rsidRPr="00050E64" w:rsidRDefault="006E4901" w:rsidP="00E234FB">
            <w:pPr>
              <w:spacing w:before="60" w:afterLines="60" w:after="144"/>
              <w:rPr>
                <w:rFonts w:cs="Tahoma"/>
              </w:rPr>
            </w:pPr>
          </w:p>
        </w:tc>
        <w:tc>
          <w:tcPr>
            <w:tcW w:w="704" w:type="pct"/>
            <w:tcBorders>
              <w:top w:val="nil"/>
              <w:left w:val="nil"/>
              <w:bottom w:val="double" w:sz="6" w:space="0" w:color="auto"/>
              <w:right w:val="double" w:sz="6" w:space="0" w:color="auto"/>
            </w:tcBorders>
            <w:vAlign w:val="center"/>
          </w:tcPr>
          <w:p w14:paraId="277721ED" w14:textId="77777777" w:rsidR="006E4901" w:rsidRPr="00050E64" w:rsidRDefault="006E4901" w:rsidP="00E234FB">
            <w:pPr>
              <w:spacing w:before="60" w:afterLines="60" w:after="144"/>
              <w:rPr>
                <w:rFonts w:cs="Tahoma"/>
              </w:rPr>
            </w:pPr>
          </w:p>
        </w:tc>
      </w:tr>
      <w:tr w:rsidR="006E4901" w:rsidRPr="00050E64" w14:paraId="425F0E66" w14:textId="77777777" w:rsidTr="008B4966">
        <w:tc>
          <w:tcPr>
            <w:tcW w:w="5000" w:type="pct"/>
            <w:gridSpan w:val="13"/>
          </w:tcPr>
          <w:p w14:paraId="36E9CCB5" w14:textId="77777777" w:rsidR="006E4901" w:rsidRPr="00050E64" w:rsidRDefault="006E4901" w:rsidP="00E234FB">
            <w:pPr>
              <w:spacing w:before="60" w:afterLines="60" w:after="144"/>
              <w:rPr>
                <w:rFonts w:cs="Tahoma"/>
              </w:rPr>
            </w:pPr>
          </w:p>
        </w:tc>
      </w:tr>
      <w:tr w:rsidR="006E4901" w:rsidRPr="00050E64" w14:paraId="1A91541B" w14:textId="77777777" w:rsidTr="00E234FB">
        <w:tc>
          <w:tcPr>
            <w:tcW w:w="967" w:type="pct"/>
            <w:gridSpan w:val="3"/>
            <w:tcBorders>
              <w:top w:val="single" w:sz="6" w:space="0" w:color="auto"/>
              <w:left w:val="single" w:sz="6" w:space="0" w:color="auto"/>
              <w:bottom w:val="single" w:sz="6" w:space="0" w:color="auto"/>
              <w:right w:val="single" w:sz="6" w:space="0" w:color="auto"/>
            </w:tcBorders>
            <w:shd w:val="pct10" w:color="auto" w:fill="auto"/>
          </w:tcPr>
          <w:p w14:paraId="53B8464E" w14:textId="77777777" w:rsidR="006E4901" w:rsidRPr="00050E64" w:rsidRDefault="006E4901" w:rsidP="00E234FB">
            <w:pPr>
              <w:spacing w:before="60" w:afterLines="60" w:after="144"/>
              <w:rPr>
                <w:rFonts w:cs="Tahoma"/>
                <w:b/>
              </w:rPr>
            </w:pPr>
            <w:r w:rsidRPr="00050E64">
              <w:rPr>
                <w:rFonts w:cs="Tahoma"/>
                <w:b/>
              </w:rPr>
              <w:t>ΕΚΠΑΙΔΕΥΣΗ</w:t>
            </w:r>
          </w:p>
        </w:tc>
        <w:tc>
          <w:tcPr>
            <w:tcW w:w="4033" w:type="pct"/>
            <w:gridSpan w:val="10"/>
          </w:tcPr>
          <w:p w14:paraId="5F6E03B6" w14:textId="77777777" w:rsidR="006E4901" w:rsidRPr="00050E64" w:rsidRDefault="006E4901" w:rsidP="00E234FB">
            <w:pPr>
              <w:spacing w:before="60" w:afterLines="60" w:after="144"/>
              <w:rPr>
                <w:rFonts w:cs="Tahoma"/>
              </w:rPr>
            </w:pPr>
          </w:p>
        </w:tc>
      </w:tr>
      <w:tr w:rsidR="006E4901" w:rsidRPr="00050E64" w14:paraId="2D116C6E" w14:textId="77777777" w:rsidTr="00E234FB">
        <w:tc>
          <w:tcPr>
            <w:tcW w:w="1301" w:type="pct"/>
            <w:gridSpan w:val="7"/>
            <w:tcBorders>
              <w:top w:val="double" w:sz="6" w:space="0" w:color="auto"/>
              <w:left w:val="double" w:sz="6" w:space="0" w:color="auto"/>
              <w:bottom w:val="nil"/>
              <w:right w:val="single" w:sz="6" w:space="0" w:color="auto"/>
            </w:tcBorders>
            <w:vAlign w:val="center"/>
          </w:tcPr>
          <w:p w14:paraId="5454545E" w14:textId="77777777" w:rsidR="006E4901" w:rsidRPr="00050E64" w:rsidRDefault="006E4901" w:rsidP="00E234FB">
            <w:pPr>
              <w:spacing w:before="60" w:afterLines="60" w:after="144"/>
              <w:jc w:val="center"/>
              <w:rPr>
                <w:rFonts w:cs="Tahoma"/>
                <w:b/>
              </w:rPr>
            </w:pPr>
            <w:r w:rsidRPr="00050E64">
              <w:rPr>
                <w:rFonts w:cs="Tahoma"/>
                <w:b/>
              </w:rPr>
              <w:t>Όνομα Ιδρύματος</w:t>
            </w:r>
          </w:p>
        </w:tc>
        <w:tc>
          <w:tcPr>
            <w:tcW w:w="1930" w:type="pct"/>
            <w:tcBorders>
              <w:top w:val="double" w:sz="6" w:space="0" w:color="auto"/>
              <w:left w:val="nil"/>
              <w:bottom w:val="nil"/>
              <w:right w:val="single" w:sz="6" w:space="0" w:color="auto"/>
            </w:tcBorders>
            <w:vAlign w:val="center"/>
          </w:tcPr>
          <w:p w14:paraId="42357BB5" w14:textId="77777777" w:rsidR="006E4901" w:rsidRPr="00050E64" w:rsidRDefault="006E4901" w:rsidP="00E234FB">
            <w:pPr>
              <w:spacing w:before="60" w:afterLines="60" w:after="144"/>
              <w:jc w:val="center"/>
              <w:rPr>
                <w:rFonts w:cs="Tahoma"/>
                <w:b/>
              </w:rPr>
            </w:pPr>
            <w:r w:rsidRPr="00050E64">
              <w:rPr>
                <w:rFonts w:cs="Tahoma"/>
                <w:b/>
              </w:rPr>
              <w:t>Τίτλος Πτυχίου</w:t>
            </w:r>
          </w:p>
        </w:tc>
        <w:tc>
          <w:tcPr>
            <w:tcW w:w="1065" w:type="pct"/>
            <w:gridSpan w:val="4"/>
            <w:tcBorders>
              <w:top w:val="double" w:sz="6" w:space="0" w:color="auto"/>
              <w:left w:val="nil"/>
              <w:bottom w:val="nil"/>
              <w:right w:val="single" w:sz="6" w:space="0" w:color="auto"/>
            </w:tcBorders>
            <w:vAlign w:val="center"/>
          </w:tcPr>
          <w:p w14:paraId="18D79544" w14:textId="77777777" w:rsidR="006E4901" w:rsidRPr="00050E64" w:rsidRDefault="006E4901" w:rsidP="00E234FB">
            <w:pPr>
              <w:spacing w:before="60" w:afterLines="60" w:after="144"/>
              <w:jc w:val="center"/>
              <w:rPr>
                <w:rFonts w:cs="Tahoma"/>
                <w:b/>
              </w:rPr>
            </w:pPr>
            <w:r w:rsidRPr="00050E64">
              <w:rPr>
                <w:rFonts w:cs="Tahoma"/>
                <w:b/>
              </w:rPr>
              <w:t>Ειδικότητα</w:t>
            </w:r>
          </w:p>
        </w:tc>
        <w:tc>
          <w:tcPr>
            <w:tcW w:w="704" w:type="pct"/>
            <w:tcBorders>
              <w:top w:val="double" w:sz="6" w:space="0" w:color="auto"/>
              <w:left w:val="nil"/>
              <w:bottom w:val="nil"/>
              <w:right w:val="double" w:sz="6" w:space="0" w:color="auto"/>
            </w:tcBorders>
            <w:vAlign w:val="center"/>
          </w:tcPr>
          <w:p w14:paraId="21860242" w14:textId="77777777" w:rsidR="006E4901" w:rsidRPr="00050E64" w:rsidRDefault="006E4901" w:rsidP="00E234FB">
            <w:pPr>
              <w:spacing w:before="60" w:afterLines="60" w:after="144"/>
              <w:jc w:val="center"/>
              <w:rPr>
                <w:rFonts w:cs="Tahoma"/>
                <w:b/>
              </w:rPr>
            </w:pPr>
            <w:r w:rsidRPr="00050E64">
              <w:rPr>
                <w:rFonts w:cs="Tahoma"/>
                <w:b/>
              </w:rPr>
              <w:t>Ημερομηνία Απόκτησης Πτυχίου</w:t>
            </w:r>
          </w:p>
        </w:tc>
      </w:tr>
      <w:tr w:rsidR="006E4901" w:rsidRPr="00050E64" w14:paraId="7B27541F" w14:textId="77777777" w:rsidTr="00E234FB">
        <w:tc>
          <w:tcPr>
            <w:tcW w:w="1301" w:type="pct"/>
            <w:gridSpan w:val="7"/>
            <w:tcBorders>
              <w:top w:val="double" w:sz="6" w:space="0" w:color="auto"/>
              <w:left w:val="double" w:sz="6" w:space="0" w:color="auto"/>
              <w:bottom w:val="single" w:sz="6" w:space="0" w:color="auto"/>
              <w:right w:val="single" w:sz="6" w:space="0" w:color="auto"/>
            </w:tcBorders>
          </w:tcPr>
          <w:p w14:paraId="10797242" w14:textId="77777777" w:rsidR="006E4901" w:rsidRPr="00050E64" w:rsidRDefault="006E4901" w:rsidP="00E234FB">
            <w:pPr>
              <w:spacing w:before="60" w:afterLines="60" w:after="144"/>
              <w:rPr>
                <w:rFonts w:cs="Tahoma"/>
              </w:rPr>
            </w:pPr>
          </w:p>
          <w:p w14:paraId="1E210D98" w14:textId="77777777" w:rsidR="006E4901" w:rsidRPr="00050E64" w:rsidRDefault="006E4901" w:rsidP="00E234FB">
            <w:pPr>
              <w:spacing w:before="60" w:afterLines="60" w:after="144"/>
              <w:rPr>
                <w:rFonts w:cs="Tahoma"/>
              </w:rPr>
            </w:pPr>
          </w:p>
        </w:tc>
        <w:tc>
          <w:tcPr>
            <w:tcW w:w="1930" w:type="pct"/>
            <w:tcBorders>
              <w:top w:val="double" w:sz="6" w:space="0" w:color="auto"/>
              <w:left w:val="nil"/>
              <w:bottom w:val="single" w:sz="6" w:space="0" w:color="auto"/>
              <w:right w:val="single" w:sz="6" w:space="0" w:color="auto"/>
            </w:tcBorders>
          </w:tcPr>
          <w:p w14:paraId="75133BDC" w14:textId="77777777" w:rsidR="006E4901" w:rsidRPr="00050E64" w:rsidRDefault="006E4901" w:rsidP="00E234FB">
            <w:pPr>
              <w:spacing w:before="60" w:afterLines="60" w:after="144"/>
              <w:rPr>
                <w:rFonts w:cs="Tahoma"/>
              </w:rPr>
            </w:pPr>
          </w:p>
        </w:tc>
        <w:tc>
          <w:tcPr>
            <w:tcW w:w="1065" w:type="pct"/>
            <w:gridSpan w:val="4"/>
            <w:tcBorders>
              <w:top w:val="double" w:sz="6" w:space="0" w:color="auto"/>
              <w:left w:val="nil"/>
              <w:bottom w:val="single" w:sz="6" w:space="0" w:color="auto"/>
              <w:right w:val="single" w:sz="6" w:space="0" w:color="auto"/>
            </w:tcBorders>
          </w:tcPr>
          <w:p w14:paraId="7DEC573C" w14:textId="77777777" w:rsidR="006E4901" w:rsidRPr="00050E64" w:rsidRDefault="006E4901" w:rsidP="00E234FB">
            <w:pPr>
              <w:spacing w:before="60" w:afterLines="60" w:after="144"/>
              <w:rPr>
                <w:rFonts w:cs="Tahoma"/>
              </w:rPr>
            </w:pPr>
          </w:p>
        </w:tc>
        <w:tc>
          <w:tcPr>
            <w:tcW w:w="704" w:type="pct"/>
            <w:tcBorders>
              <w:top w:val="double" w:sz="6" w:space="0" w:color="auto"/>
              <w:left w:val="nil"/>
              <w:bottom w:val="single" w:sz="6" w:space="0" w:color="auto"/>
              <w:right w:val="double" w:sz="6" w:space="0" w:color="auto"/>
            </w:tcBorders>
          </w:tcPr>
          <w:p w14:paraId="6EDBA3C9" w14:textId="77777777" w:rsidR="006E4901" w:rsidRPr="00050E64" w:rsidRDefault="006E4901" w:rsidP="00E234FB">
            <w:pPr>
              <w:spacing w:before="60" w:afterLines="60" w:after="144"/>
              <w:rPr>
                <w:rFonts w:cs="Tahoma"/>
              </w:rPr>
            </w:pPr>
          </w:p>
        </w:tc>
      </w:tr>
      <w:tr w:rsidR="006E4901" w:rsidRPr="00050E64" w14:paraId="15A4ADB2" w14:textId="77777777" w:rsidTr="00E234FB">
        <w:tc>
          <w:tcPr>
            <w:tcW w:w="1301" w:type="pct"/>
            <w:gridSpan w:val="7"/>
            <w:tcBorders>
              <w:top w:val="nil"/>
              <w:left w:val="double" w:sz="6" w:space="0" w:color="auto"/>
              <w:bottom w:val="nil"/>
              <w:right w:val="single" w:sz="6" w:space="0" w:color="auto"/>
            </w:tcBorders>
          </w:tcPr>
          <w:p w14:paraId="2ED31E14" w14:textId="77777777" w:rsidR="006E4901" w:rsidRPr="00050E64" w:rsidRDefault="006E4901" w:rsidP="00E234FB">
            <w:pPr>
              <w:spacing w:before="60" w:afterLines="60" w:after="144"/>
              <w:rPr>
                <w:rFonts w:cs="Tahoma"/>
              </w:rPr>
            </w:pPr>
          </w:p>
          <w:p w14:paraId="74359FA2" w14:textId="77777777" w:rsidR="006E4901" w:rsidRPr="00050E64" w:rsidRDefault="006E4901" w:rsidP="00E234FB">
            <w:pPr>
              <w:spacing w:before="60" w:afterLines="60" w:after="144"/>
              <w:rPr>
                <w:rFonts w:cs="Tahoma"/>
              </w:rPr>
            </w:pPr>
          </w:p>
        </w:tc>
        <w:tc>
          <w:tcPr>
            <w:tcW w:w="1930" w:type="pct"/>
            <w:tcBorders>
              <w:top w:val="nil"/>
              <w:left w:val="nil"/>
              <w:bottom w:val="nil"/>
              <w:right w:val="single" w:sz="6" w:space="0" w:color="auto"/>
            </w:tcBorders>
          </w:tcPr>
          <w:p w14:paraId="4839F6CC" w14:textId="77777777" w:rsidR="006E4901" w:rsidRPr="00050E64" w:rsidRDefault="006E4901" w:rsidP="00E234FB">
            <w:pPr>
              <w:spacing w:before="60" w:afterLines="60" w:after="144"/>
              <w:rPr>
                <w:rFonts w:cs="Tahoma"/>
              </w:rPr>
            </w:pPr>
          </w:p>
        </w:tc>
        <w:tc>
          <w:tcPr>
            <w:tcW w:w="1065" w:type="pct"/>
            <w:gridSpan w:val="4"/>
            <w:tcBorders>
              <w:top w:val="nil"/>
              <w:left w:val="nil"/>
              <w:bottom w:val="nil"/>
              <w:right w:val="single" w:sz="6" w:space="0" w:color="auto"/>
            </w:tcBorders>
          </w:tcPr>
          <w:p w14:paraId="72BDCE24" w14:textId="77777777" w:rsidR="006E4901" w:rsidRPr="00050E64" w:rsidRDefault="006E4901" w:rsidP="00E234FB">
            <w:pPr>
              <w:spacing w:before="60" w:afterLines="60" w:after="144"/>
              <w:rPr>
                <w:rFonts w:cs="Tahoma"/>
              </w:rPr>
            </w:pPr>
          </w:p>
        </w:tc>
        <w:tc>
          <w:tcPr>
            <w:tcW w:w="704" w:type="pct"/>
            <w:tcBorders>
              <w:top w:val="nil"/>
              <w:left w:val="nil"/>
              <w:bottom w:val="nil"/>
              <w:right w:val="double" w:sz="6" w:space="0" w:color="auto"/>
            </w:tcBorders>
          </w:tcPr>
          <w:p w14:paraId="769A39B4" w14:textId="77777777" w:rsidR="006E4901" w:rsidRPr="00050E64" w:rsidRDefault="006E4901" w:rsidP="00E234FB">
            <w:pPr>
              <w:spacing w:before="60" w:afterLines="60" w:after="144"/>
              <w:rPr>
                <w:rFonts w:cs="Tahoma"/>
              </w:rPr>
            </w:pPr>
          </w:p>
        </w:tc>
      </w:tr>
      <w:tr w:rsidR="006E4901" w:rsidRPr="00050E64" w14:paraId="5D6F4008" w14:textId="77777777" w:rsidTr="00E234FB">
        <w:tc>
          <w:tcPr>
            <w:tcW w:w="1301" w:type="pct"/>
            <w:gridSpan w:val="7"/>
            <w:tcBorders>
              <w:top w:val="single" w:sz="6" w:space="0" w:color="auto"/>
              <w:left w:val="double" w:sz="6" w:space="0" w:color="auto"/>
              <w:bottom w:val="double" w:sz="4" w:space="0" w:color="auto"/>
              <w:right w:val="single" w:sz="6" w:space="0" w:color="auto"/>
            </w:tcBorders>
          </w:tcPr>
          <w:p w14:paraId="69A85084" w14:textId="77777777" w:rsidR="006E4901" w:rsidRPr="00050E64" w:rsidRDefault="006E4901" w:rsidP="00E234FB">
            <w:pPr>
              <w:spacing w:before="60" w:afterLines="60" w:after="144"/>
              <w:rPr>
                <w:rFonts w:cs="Tahoma"/>
              </w:rPr>
            </w:pPr>
          </w:p>
          <w:p w14:paraId="7925C366" w14:textId="77777777" w:rsidR="006E4901" w:rsidRPr="00050E64" w:rsidRDefault="006E4901" w:rsidP="00E234FB">
            <w:pPr>
              <w:spacing w:before="60" w:afterLines="60" w:after="144"/>
              <w:rPr>
                <w:rFonts w:cs="Tahoma"/>
              </w:rPr>
            </w:pPr>
          </w:p>
        </w:tc>
        <w:tc>
          <w:tcPr>
            <w:tcW w:w="1930" w:type="pct"/>
            <w:tcBorders>
              <w:top w:val="single" w:sz="6" w:space="0" w:color="auto"/>
              <w:left w:val="nil"/>
              <w:bottom w:val="double" w:sz="4" w:space="0" w:color="auto"/>
              <w:right w:val="single" w:sz="6" w:space="0" w:color="auto"/>
            </w:tcBorders>
          </w:tcPr>
          <w:p w14:paraId="38C60C07" w14:textId="77777777" w:rsidR="006E4901" w:rsidRPr="00050E64" w:rsidRDefault="006E4901" w:rsidP="00E234FB">
            <w:pPr>
              <w:spacing w:before="60" w:afterLines="60" w:after="144"/>
              <w:rPr>
                <w:rFonts w:cs="Tahoma"/>
              </w:rPr>
            </w:pPr>
          </w:p>
        </w:tc>
        <w:tc>
          <w:tcPr>
            <w:tcW w:w="1065" w:type="pct"/>
            <w:gridSpan w:val="4"/>
            <w:tcBorders>
              <w:top w:val="single" w:sz="6" w:space="0" w:color="auto"/>
              <w:left w:val="nil"/>
              <w:bottom w:val="double" w:sz="4" w:space="0" w:color="auto"/>
              <w:right w:val="single" w:sz="6" w:space="0" w:color="auto"/>
            </w:tcBorders>
          </w:tcPr>
          <w:p w14:paraId="20C838A5" w14:textId="77777777" w:rsidR="006E4901" w:rsidRPr="00050E64" w:rsidRDefault="006E4901" w:rsidP="00E234FB">
            <w:pPr>
              <w:spacing w:before="60" w:afterLines="60" w:after="144"/>
              <w:rPr>
                <w:rFonts w:cs="Tahoma"/>
              </w:rPr>
            </w:pPr>
          </w:p>
        </w:tc>
        <w:tc>
          <w:tcPr>
            <w:tcW w:w="704" w:type="pct"/>
            <w:tcBorders>
              <w:top w:val="single" w:sz="6" w:space="0" w:color="auto"/>
              <w:left w:val="nil"/>
              <w:bottom w:val="double" w:sz="4" w:space="0" w:color="auto"/>
              <w:right w:val="double" w:sz="6" w:space="0" w:color="auto"/>
            </w:tcBorders>
          </w:tcPr>
          <w:p w14:paraId="3C31CC16" w14:textId="77777777" w:rsidR="006E4901" w:rsidRPr="00050E64" w:rsidRDefault="006E4901" w:rsidP="00E234FB">
            <w:pPr>
              <w:spacing w:before="60" w:afterLines="60" w:after="144"/>
              <w:rPr>
                <w:rFonts w:cs="Tahoma"/>
              </w:rPr>
            </w:pPr>
          </w:p>
        </w:tc>
      </w:tr>
      <w:tr w:rsidR="006E4901" w:rsidRPr="00A009FB" w14:paraId="29B18FBD" w14:textId="77777777" w:rsidTr="00E234FB">
        <w:tblPrEx>
          <w:tblBorders>
            <w:top w:val="double" w:sz="6" w:space="0" w:color="auto"/>
            <w:left w:val="double" w:sz="6" w:space="0" w:color="auto"/>
            <w:bottom w:val="double" w:sz="6" w:space="0" w:color="auto"/>
            <w:right w:val="double" w:sz="6" w:space="0" w:color="auto"/>
            <w:insideH w:val="single" w:sz="6" w:space="0" w:color="auto"/>
            <w:insideV w:val="double" w:sz="6" w:space="0" w:color="auto"/>
          </w:tblBorders>
        </w:tblPrEx>
        <w:tc>
          <w:tcPr>
            <w:tcW w:w="3231" w:type="pct"/>
            <w:gridSpan w:val="8"/>
            <w:tcBorders>
              <w:top w:val="double" w:sz="6" w:space="0" w:color="auto"/>
              <w:left w:val="double" w:sz="6" w:space="0" w:color="auto"/>
              <w:bottom w:val="double" w:sz="6" w:space="0" w:color="auto"/>
              <w:right w:val="double" w:sz="6" w:space="0" w:color="auto"/>
            </w:tcBorders>
            <w:shd w:val="pct10" w:color="auto" w:fill="auto"/>
          </w:tcPr>
          <w:p w14:paraId="0FF85D28" w14:textId="77777777" w:rsidR="006E4901" w:rsidRPr="00A72EAA" w:rsidRDefault="006E4901" w:rsidP="00E234FB">
            <w:pPr>
              <w:spacing w:before="60" w:afterLines="60" w:after="144"/>
              <w:jc w:val="center"/>
              <w:rPr>
                <w:rFonts w:cs="Tahoma"/>
                <w:b/>
                <w:lang w:val="el-GR"/>
              </w:rPr>
            </w:pPr>
            <w:r w:rsidRPr="00A72EAA">
              <w:rPr>
                <w:rFonts w:cs="Tahoma"/>
                <w:b/>
                <w:lang w:val="el-GR"/>
              </w:rPr>
              <w:t xml:space="preserve">ΚΑΤΗΓΟΡΙΑ ΣΤΕΛΕΧΟΥΣ </w:t>
            </w:r>
          </w:p>
          <w:p w14:paraId="461A90BC" w14:textId="77777777" w:rsidR="006E4901" w:rsidRPr="00A72EAA" w:rsidRDefault="006E4901" w:rsidP="00E234FB">
            <w:pPr>
              <w:spacing w:before="60" w:afterLines="60" w:after="144"/>
              <w:jc w:val="center"/>
              <w:rPr>
                <w:rFonts w:cs="Tahoma"/>
                <w:lang w:val="el-GR"/>
              </w:rPr>
            </w:pPr>
            <w:r w:rsidRPr="00A72EAA">
              <w:rPr>
                <w:rFonts w:cs="Tahoma"/>
                <w:lang w:val="el-GR"/>
              </w:rPr>
              <w:lastRenderedPageBreak/>
              <w:t>(στο προτεινόμενο, από τον υποψήφιο Οικονομικό Φορέα, σχήμα διοίκησης Έργου)</w:t>
            </w:r>
          </w:p>
        </w:tc>
        <w:tc>
          <w:tcPr>
            <w:tcW w:w="1769" w:type="pct"/>
            <w:gridSpan w:val="5"/>
            <w:tcBorders>
              <w:top w:val="double" w:sz="6" w:space="0" w:color="auto"/>
              <w:left w:val="double" w:sz="6" w:space="0" w:color="auto"/>
              <w:bottom w:val="double" w:sz="6" w:space="0" w:color="auto"/>
              <w:right w:val="double" w:sz="6" w:space="0" w:color="auto"/>
            </w:tcBorders>
          </w:tcPr>
          <w:p w14:paraId="042F67E6" w14:textId="77777777" w:rsidR="006E4901" w:rsidRPr="00A72EAA" w:rsidRDefault="006E4901" w:rsidP="00E234FB">
            <w:pPr>
              <w:spacing w:before="60" w:afterLines="60" w:after="144"/>
              <w:rPr>
                <w:rFonts w:cs="Tahoma"/>
                <w:lang w:val="el-GR"/>
              </w:rPr>
            </w:pPr>
          </w:p>
        </w:tc>
      </w:tr>
    </w:tbl>
    <w:p w14:paraId="1BE40D72" w14:textId="77777777" w:rsidR="006E4901" w:rsidRDefault="006E4901" w:rsidP="006E4901">
      <w:pPr>
        <w:rPr>
          <w:i/>
          <w:color w:val="5B9BD5"/>
          <w:szCs w:val="22"/>
          <w:lang w:val="el-GR"/>
        </w:rPr>
        <w:sectPr w:rsidR="006E4901">
          <w:pgSz w:w="11906" w:h="16838"/>
          <w:pgMar w:top="1134" w:right="1134" w:bottom="1134" w:left="1134" w:header="720" w:footer="709" w:gutter="0"/>
          <w:cols w:space="720"/>
          <w:titlePg/>
          <w:docGrid w:linePitch="360"/>
        </w:sectPr>
      </w:pPr>
    </w:p>
    <w:p w14:paraId="16E48258" w14:textId="77777777" w:rsidR="006E4901" w:rsidRDefault="006E4901" w:rsidP="006E4901">
      <w:pPr>
        <w:rPr>
          <w:i/>
          <w:color w:val="5B9BD5"/>
          <w:szCs w:val="22"/>
          <w:lang w:val="el-GR"/>
        </w:rPr>
      </w:pPr>
    </w:p>
    <w:p w14:paraId="576918B9" w14:textId="77777777" w:rsidR="006E4901" w:rsidRDefault="006E4901" w:rsidP="006E4901">
      <w:pPr>
        <w:rPr>
          <w:i/>
          <w:color w:val="5B9BD5"/>
          <w:szCs w:val="22"/>
          <w:lang w:val="el-GR"/>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4560"/>
      </w:tblGrid>
      <w:tr w:rsidR="006E4901" w:rsidRPr="00050E64" w14:paraId="20D3C646" w14:textId="77777777" w:rsidTr="008B4966">
        <w:trPr>
          <w:trHeight w:val="567"/>
        </w:trPr>
        <w:tc>
          <w:tcPr>
            <w:tcW w:w="5000" w:type="pct"/>
            <w:shd w:val="pct10" w:color="auto" w:fill="auto"/>
            <w:vAlign w:val="center"/>
          </w:tcPr>
          <w:p w14:paraId="75E6583B" w14:textId="77777777" w:rsidR="006E4901" w:rsidRPr="00050E64" w:rsidRDefault="006E4901" w:rsidP="008B4966">
            <w:pPr>
              <w:spacing w:line="276" w:lineRule="auto"/>
              <w:jc w:val="center"/>
            </w:pPr>
            <w:r w:rsidRPr="00050E64">
              <w:rPr>
                <w:b/>
              </w:rPr>
              <w:t>ΕΠΑΓΓΕΛΜΑΤΙΚΗ ΕΜΠΕΙΡΙΑ</w:t>
            </w:r>
          </w:p>
        </w:tc>
      </w:tr>
    </w:tbl>
    <w:p w14:paraId="776A2233" w14:textId="77777777" w:rsidR="006E4901" w:rsidRPr="00050E64" w:rsidRDefault="006E4901" w:rsidP="006E4901">
      <w:pPr>
        <w:spacing w:line="276" w:lineRule="auto"/>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829"/>
        <w:gridCol w:w="2126"/>
        <w:gridCol w:w="5847"/>
        <w:gridCol w:w="1596"/>
        <w:gridCol w:w="1162"/>
      </w:tblGrid>
      <w:tr w:rsidR="006E4901" w:rsidRPr="00050E64" w14:paraId="3B2ED1E4" w14:textId="77777777" w:rsidTr="008B4966">
        <w:trPr>
          <w:cantSplit/>
        </w:trPr>
        <w:tc>
          <w:tcPr>
            <w:tcW w:w="1315" w:type="pct"/>
            <w:vMerge w:val="restart"/>
            <w:shd w:val="clear" w:color="auto" w:fill="E6E6E6"/>
            <w:vAlign w:val="center"/>
          </w:tcPr>
          <w:p w14:paraId="3DAEF643" w14:textId="77777777" w:rsidR="006E4901" w:rsidRPr="00050E64" w:rsidRDefault="006E4901" w:rsidP="008B4966">
            <w:pPr>
              <w:spacing w:after="0" w:line="276" w:lineRule="auto"/>
              <w:jc w:val="center"/>
              <w:rPr>
                <w:rFonts w:cs="Tahoma"/>
                <w:b/>
              </w:rPr>
            </w:pPr>
            <w:r w:rsidRPr="00050E64">
              <w:rPr>
                <w:rFonts w:cs="Tahoma"/>
                <w:b/>
              </w:rPr>
              <w:t>Έργο</w:t>
            </w:r>
          </w:p>
        </w:tc>
        <w:tc>
          <w:tcPr>
            <w:tcW w:w="730" w:type="pct"/>
            <w:vMerge w:val="restart"/>
            <w:shd w:val="clear" w:color="auto" w:fill="E6E6E6"/>
            <w:vAlign w:val="center"/>
          </w:tcPr>
          <w:p w14:paraId="7C2A4C5E" w14:textId="77777777" w:rsidR="006E4901" w:rsidRPr="00050E64" w:rsidRDefault="006E4901" w:rsidP="008B4966">
            <w:pPr>
              <w:spacing w:after="0" w:line="276" w:lineRule="auto"/>
              <w:jc w:val="center"/>
              <w:rPr>
                <w:rFonts w:cs="Tahoma"/>
                <w:b/>
              </w:rPr>
            </w:pPr>
            <w:r w:rsidRPr="00050E64">
              <w:rPr>
                <w:rFonts w:cs="Tahoma"/>
                <w:b/>
              </w:rPr>
              <w:t>Εργοδότης</w:t>
            </w:r>
          </w:p>
        </w:tc>
        <w:tc>
          <w:tcPr>
            <w:tcW w:w="2008" w:type="pct"/>
            <w:vMerge w:val="restart"/>
            <w:shd w:val="clear" w:color="auto" w:fill="E6E6E6"/>
            <w:vAlign w:val="center"/>
          </w:tcPr>
          <w:p w14:paraId="7DC09ECB" w14:textId="77777777" w:rsidR="006E4901" w:rsidRPr="00A72EAA" w:rsidRDefault="006E4901" w:rsidP="008B4966">
            <w:pPr>
              <w:spacing w:after="0" w:line="276" w:lineRule="auto"/>
              <w:jc w:val="center"/>
              <w:rPr>
                <w:rFonts w:cs="Tahoma"/>
                <w:lang w:val="el-GR"/>
              </w:rPr>
            </w:pPr>
            <w:r w:rsidRPr="00A72EAA">
              <w:rPr>
                <w:rFonts w:cs="Tahoma"/>
                <w:b/>
                <w:lang w:val="el-GR"/>
              </w:rPr>
              <w:t>Θέση</w:t>
            </w:r>
            <w:r w:rsidRPr="00050E64">
              <w:rPr>
                <w:rStyle w:val="ab"/>
                <w:rFonts w:cs="Tahoma"/>
              </w:rPr>
              <w:footnoteReference w:id="9"/>
            </w:r>
            <w:r w:rsidRPr="00A72EAA">
              <w:rPr>
                <w:rFonts w:cs="Tahoma"/>
                <w:b/>
                <w:lang w:val="el-GR"/>
              </w:rPr>
              <w:t xml:space="preserve"> και Καθήκοντα στο Έργο </w:t>
            </w:r>
          </w:p>
        </w:tc>
        <w:tc>
          <w:tcPr>
            <w:tcW w:w="947" w:type="pct"/>
            <w:gridSpan w:val="2"/>
            <w:shd w:val="clear" w:color="auto" w:fill="E6E6E6"/>
            <w:vAlign w:val="center"/>
          </w:tcPr>
          <w:p w14:paraId="6198BA45" w14:textId="77777777" w:rsidR="006E4901" w:rsidRPr="00050E64" w:rsidRDefault="006E4901" w:rsidP="008B4966">
            <w:pPr>
              <w:spacing w:after="0" w:line="276" w:lineRule="auto"/>
              <w:jc w:val="center"/>
              <w:rPr>
                <w:rFonts w:cs="Tahoma"/>
                <w:b/>
              </w:rPr>
            </w:pPr>
            <w:r w:rsidRPr="00050E64">
              <w:rPr>
                <w:rFonts w:cs="Tahoma"/>
                <w:b/>
              </w:rPr>
              <w:t>Απασχόληση στο Έργο</w:t>
            </w:r>
          </w:p>
        </w:tc>
      </w:tr>
      <w:tr w:rsidR="006E4901" w:rsidRPr="00050E64" w14:paraId="632AE6AB" w14:textId="77777777" w:rsidTr="008B4966">
        <w:trPr>
          <w:cantSplit/>
        </w:trPr>
        <w:tc>
          <w:tcPr>
            <w:tcW w:w="1315" w:type="pct"/>
            <w:vMerge/>
            <w:shd w:val="clear" w:color="auto" w:fill="E6E6E6"/>
            <w:vAlign w:val="center"/>
          </w:tcPr>
          <w:p w14:paraId="0E36F617" w14:textId="77777777" w:rsidR="006E4901" w:rsidRPr="00050E64" w:rsidRDefault="006E4901" w:rsidP="008B4966">
            <w:pPr>
              <w:spacing w:after="0" w:line="276" w:lineRule="auto"/>
              <w:jc w:val="left"/>
              <w:rPr>
                <w:rFonts w:cs="Tahoma"/>
                <w:b/>
              </w:rPr>
            </w:pPr>
          </w:p>
        </w:tc>
        <w:tc>
          <w:tcPr>
            <w:tcW w:w="730" w:type="pct"/>
            <w:vMerge/>
            <w:shd w:val="clear" w:color="auto" w:fill="E6E6E6"/>
            <w:vAlign w:val="center"/>
          </w:tcPr>
          <w:p w14:paraId="6D8B9729" w14:textId="77777777" w:rsidR="006E4901" w:rsidRPr="00050E64" w:rsidRDefault="006E4901" w:rsidP="008B4966">
            <w:pPr>
              <w:spacing w:after="0" w:line="276" w:lineRule="auto"/>
              <w:jc w:val="left"/>
              <w:rPr>
                <w:rFonts w:cs="Tahoma"/>
                <w:b/>
              </w:rPr>
            </w:pPr>
          </w:p>
        </w:tc>
        <w:tc>
          <w:tcPr>
            <w:tcW w:w="2008" w:type="pct"/>
            <w:vMerge/>
            <w:shd w:val="clear" w:color="auto" w:fill="E6E6E6"/>
            <w:vAlign w:val="center"/>
          </w:tcPr>
          <w:p w14:paraId="1F32F2B0" w14:textId="77777777" w:rsidR="006E4901" w:rsidRPr="00050E64" w:rsidRDefault="006E4901" w:rsidP="008B4966">
            <w:pPr>
              <w:spacing w:after="0" w:line="276" w:lineRule="auto"/>
              <w:jc w:val="left"/>
              <w:rPr>
                <w:rFonts w:cs="Tahoma"/>
                <w:b/>
              </w:rPr>
            </w:pPr>
          </w:p>
        </w:tc>
        <w:tc>
          <w:tcPr>
            <w:tcW w:w="548" w:type="pct"/>
            <w:shd w:val="clear" w:color="auto" w:fill="E6E6E6"/>
            <w:vAlign w:val="center"/>
          </w:tcPr>
          <w:p w14:paraId="009507E8" w14:textId="77777777" w:rsidR="006E4901" w:rsidRPr="00050E64" w:rsidRDefault="006E4901" w:rsidP="008B4966">
            <w:pPr>
              <w:spacing w:after="0" w:line="276" w:lineRule="auto"/>
              <w:jc w:val="center"/>
              <w:rPr>
                <w:rFonts w:cs="Tahoma"/>
                <w:b/>
              </w:rPr>
            </w:pPr>
            <w:r w:rsidRPr="00050E64">
              <w:rPr>
                <w:rFonts w:cs="Tahoma"/>
                <w:b/>
              </w:rPr>
              <w:t>Περίοδος</w:t>
            </w:r>
          </w:p>
          <w:p w14:paraId="705D0B12" w14:textId="77777777" w:rsidR="006E4901" w:rsidRPr="00050E64" w:rsidRDefault="006E4901" w:rsidP="008B4966">
            <w:pPr>
              <w:spacing w:after="0" w:line="276" w:lineRule="auto"/>
              <w:jc w:val="center"/>
              <w:rPr>
                <w:rFonts w:cs="Tahoma"/>
                <w:b/>
              </w:rPr>
            </w:pPr>
            <w:r w:rsidRPr="00050E64">
              <w:rPr>
                <w:rFonts w:cs="Tahoma"/>
              </w:rPr>
              <w:t xml:space="preserve">(από </w:t>
            </w:r>
            <w:r w:rsidRPr="00050E64">
              <w:rPr>
                <w:rFonts w:cs="Tahoma"/>
                <w:b/>
              </w:rPr>
              <w:t>-</w:t>
            </w:r>
            <w:r w:rsidRPr="00050E64">
              <w:rPr>
                <w:rFonts w:cs="Tahoma"/>
              </w:rPr>
              <w:t xml:space="preserve"> έως)</w:t>
            </w:r>
          </w:p>
        </w:tc>
        <w:tc>
          <w:tcPr>
            <w:tcW w:w="399" w:type="pct"/>
            <w:shd w:val="clear" w:color="auto" w:fill="E6E6E6"/>
            <w:vAlign w:val="center"/>
          </w:tcPr>
          <w:p w14:paraId="3C7EAFCC" w14:textId="77777777" w:rsidR="006E4901" w:rsidRPr="00050E64" w:rsidRDefault="006E4901" w:rsidP="008B4966">
            <w:pPr>
              <w:spacing w:after="0" w:line="276" w:lineRule="auto"/>
              <w:jc w:val="center"/>
              <w:rPr>
                <w:rFonts w:cs="Tahoma"/>
                <w:b/>
              </w:rPr>
            </w:pPr>
            <w:r w:rsidRPr="00050E64">
              <w:rPr>
                <w:rFonts w:cs="Tahoma"/>
                <w:b/>
              </w:rPr>
              <w:t>Α/Μ</w:t>
            </w:r>
          </w:p>
        </w:tc>
      </w:tr>
      <w:tr w:rsidR="006E4901" w:rsidRPr="00050E64" w14:paraId="7C958079" w14:textId="77777777" w:rsidTr="008B4966">
        <w:tc>
          <w:tcPr>
            <w:tcW w:w="1315" w:type="pct"/>
          </w:tcPr>
          <w:p w14:paraId="7FE02BD9" w14:textId="77777777" w:rsidR="006E4901" w:rsidRPr="00050E64" w:rsidRDefault="006E4901" w:rsidP="008B4966">
            <w:pPr>
              <w:spacing w:after="0" w:line="276" w:lineRule="auto"/>
              <w:rPr>
                <w:rFonts w:cs="Tahoma"/>
              </w:rPr>
            </w:pPr>
          </w:p>
          <w:p w14:paraId="55FF1C17" w14:textId="77777777" w:rsidR="006E4901" w:rsidRPr="00050E64" w:rsidRDefault="006E4901" w:rsidP="008B4966">
            <w:pPr>
              <w:spacing w:after="0" w:line="276" w:lineRule="auto"/>
              <w:rPr>
                <w:rFonts w:cs="Tahoma"/>
              </w:rPr>
            </w:pPr>
          </w:p>
        </w:tc>
        <w:tc>
          <w:tcPr>
            <w:tcW w:w="730" w:type="pct"/>
          </w:tcPr>
          <w:p w14:paraId="36E58CBA" w14:textId="77777777" w:rsidR="006E4901" w:rsidRPr="00050E64" w:rsidRDefault="006E4901" w:rsidP="008B4966">
            <w:pPr>
              <w:spacing w:after="0" w:line="276" w:lineRule="auto"/>
              <w:rPr>
                <w:rFonts w:cs="Tahoma"/>
              </w:rPr>
            </w:pPr>
          </w:p>
        </w:tc>
        <w:tc>
          <w:tcPr>
            <w:tcW w:w="2008" w:type="pct"/>
          </w:tcPr>
          <w:p w14:paraId="1F548467" w14:textId="77777777" w:rsidR="006E4901" w:rsidRPr="00050E64" w:rsidRDefault="006E4901" w:rsidP="008B4966">
            <w:pPr>
              <w:spacing w:after="0" w:line="276" w:lineRule="auto"/>
              <w:rPr>
                <w:rFonts w:cs="Tahoma"/>
              </w:rPr>
            </w:pPr>
          </w:p>
          <w:p w14:paraId="08682C2D" w14:textId="77777777" w:rsidR="006E4901" w:rsidRPr="00050E64" w:rsidRDefault="006E4901" w:rsidP="008B4966">
            <w:pPr>
              <w:spacing w:after="0" w:line="276" w:lineRule="auto"/>
              <w:rPr>
                <w:rFonts w:cs="Tahoma"/>
              </w:rPr>
            </w:pPr>
          </w:p>
          <w:p w14:paraId="1F737C23" w14:textId="77777777" w:rsidR="006E4901" w:rsidRPr="00050E64" w:rsidRDefault="006E4901" w:rsidP="008B4966">
            <w:pPr>
              <w:spacing w:after="0" w:line="276" w:lineRule="auto"/>
              <w:rPr>
                <w:rFonts w:cs="Tahoma"/>
              </w:rPr>
            </w:pPr>
          </w:p>
        </w:tc>
        <w:tc>
          <w:tcPr>
            <w:tcW w:w="548" w:type="pct"/>
          </w:tcPr>
          <w:p w14:paraId="2C6E10A0" w14:textId="77777777" w:rsidR="006E4901" w:rsidRPr="00050E64" w:rsidRDefault="006E4901" w:rsidP="008B4966">
            <w:pPr>
              <w:spacing w:after="0" w:line="276" w:lineRule="auto"/>
              <w:jc w:val="center"/>
              <w:rPr>
                <w:rFonts w:cs="Tahoma"/>
              </w:rPr>
            </w:pPr>
            <w:r w:rsidRPr="00050E64">
              <w:rPr>
                <w:rFonts w:cs="Tahoma"/>
              </w:rPr>
              <w:t>__ /__ / ___</w:t>
            </w:r>
          </w:p>
          <w:p w14:paraId="15808FA9" w14:textId="77777777" w:rsidR="006E4901" w:rsidRPr="00050E64" w:rsidRDefault="006E4901" w:rsidP="008B4966">
            <w:pPr>
              <w:spacing w:after="0" w:line="276" w:lineRule="auto"/>
              <w:jc w:val="center"/>
              <w:rPr>
                <w:rFonts w:cs="Tahoma"/>
              </w:rPr>
            </w:pPr>
            <w:r w:rsidRPr="00050E64">
              <w:rPr>
                <w:rFonts w:cs="Tahoma"/>
              </w:rPr>
              <w:t>-</w:t>
            </w:r>
          </w:p>
          <w:p w14:paraId="00140F74" w14:textId="77777777" w:rsidR="006E4901" w:rsidRPr="00050E64" w:rsidRDefault="006E4901" w:rsidP="008B4966">
            <w:pPr>
              <w:spacing w:after="0" w:line="276" w:lineRule="auto"/>
              <w:jc w:val="center"/>
              <w:rPr>
                <w:rFonts w:cs="Tahoma"/>
              </w:rPr>
            </w:pPr>
            <w:r w:rsidRPr="00050E64">
              <w:rPr>
                <w:rFonts w:cs="Tahoma"/>
              </w:rPr>
              <w:t>__ /__ / ___</w:t>
            </w:r>
          </w:p>
        </w:tc>
        <w:tc>
          <w:tcPr>
            <w:tcW w:w="399" w:type="pct"/>
          </w:tcPr>
          <w:p w14:paraId="1CA18C71" w14:textId="77777777" w:rsidR="006E4901" w:rsidRPr="00050E64" w:rsidRDefault="006E4901" w:rsidP="008B4966">
            <w:pPr>
              <w:spacing w:after="0" w:line="276" w:lineRule="auto"/>
              <w:jc w:val="center"/>
              <w:rPr>
                <w:rFonts w:cs="Tahoma"/>
              </w:rPr>
            </w:pPr>
          </w:p>
        </w:tc>
      </w:tr>
      <w:tr w:rsidR="006E4901" w:rsidRPr="00050E64" w14:paraId="0D7E0663" w14:textId="77777777" w:rsidTr="008B4966">
        <w:tc>
          <w:tcPr>
            <w:tcW w:w="1315" w:type="pct"/>
          </w:tcPr>
          <w:p w14:paraId="0E6E9CFE" w14:textId="77777777" w:rsidR="006E4901" w:rsidRPr="00050E64" w:rsidRDefault="006E4901" w:rsidP="008B4966">
            <w:pPr>
              <w:spacing w:after="0" w:line="276" w:lineRule="auto"/>
              <w:rPr>
                <w:rFonts w:cs="Tahoma"/>
              </w:rPr>
            </w:pPr>
          </w:p>
        </w:tc>
        <w:tc>
          <w:tcPr>
            <w:tcW w:w="730" w:type="pct"/>
          </w:tcPr>
          <w:p w14:paraId="448979A4" w14:textId="77777777" w:rsidR="006E4901" w:rsidRPr="00050E64" w:rsidRDefault="006E4901" w:rsidP="008B4966">
            <w:pPr>
              <w:spacing w:after="0" w:line="276" w:lineRule="auto"/>
              <w:rPr>
                <w:rFonts w:cs="Tahoma"/>
              </w:rPr>
            </w:pPr>
          </w:p>
        </w:tc>
        <w:tc>
          <w:tcPr>
            <w:tcW w:w="2008" w:type="pct"/>
          </w:tcPr>
          <w:p w14:paraId="690C5959" w14:textId="77777777" w:rsidR="006E4901" w:rsidRPr="00050E64" w:rsidRDefault="006E4901" w:rsidP="008B4966">
            <w:pPr>
              <w:spacing w:after="0" w:line="276" w:lineRule="auto"/>
              <w:rPr>
                <w:rFonts w:cs="Tahoma"/>
              </w:rPr>
            </w:pPr>
          </w:p>
        </w:tc>
        <w:tc>
          <w:tcPr>
            <w:tcW w:w="548" w:type="pct"/>
          </w:tcPr>
          <w:p w14:paraId="19CCA432" w14:textId="77777777" w:rsidR="006E4901" w:rsidRPr="00050E64" w:rsidRDefault="006E4901" w:rsidP="008B4966">
            <w:pPr>
              <w:spacing w:after="0" w:line="276" w:lineRule="auto"/>
              <w:jc w:val="center"/>
              <w:rPr>
                <w:rFonts w:cs="Tahoma"/>
              </w:rPr>
            </w:pPr>
            <w:r w:rsidRPr="00050E64">
              <w:rPr>
                <w:rFonts w:cs="Tahoma"/>
              </w:rPr>
              <w:t>__ /__ / ___</w:t>
            </w:r>
          </w:p>
          <w:p w14:paraId="5AC3C51D" w14:textId="77777777" w:rsidR="006E4901" w:rsidRPr="00050E64" w:rsidRDefault="006E4901" w:rsidP="008B4966">
            <w:pPr>
              <w:spacing w:after="0" w:line="276" w:lineRule="auto"/>
              <w:jc w:val="center"/>
              <w:rPr>
                <w:rFonts w:cs="Tahoma"/>
              </w:rPr>
            </w:pPr>
            <w:r w:rsidRPr="00050E64">
              <w:rPr>
                <w:rFonts w:cs="Tahoma"/>
              </w:rPr>
              <w:t>-</w:t>
            </w:r>
          </w:p>
          <w:p w14:paraId="236DD728" w14:textId="77777777" w:rsidR="006E4901" w:rsidRPr="00050E64" w:rsidRDefault="006E4901" w:rsidP="008B4966">
            <w:pPr>
              <w:spacing w:after="0" w:line="276" w:lineRule="auto"/>
              <w:jc w:val="center"/>
              <w:rPr>
                <w:rFonts w:cs="Tahoma"/>
              </w:rPr>
            </w:pPr>
            <w:r w:rsidRPr="00050E64">
              <w:rPr>
                <w:rFonts w:cs="Tahoma"/>
              </w:rPr>
              <w:t>__ /__ / ___</w:t>
            </w:r>
          </w:p>
        </w:tc>
        <w:tc>
          <w:tcPr>
            <w:tcW w:w="399" w:type="pct"/>
          </w:tcPr>
          <w:p w14:paraId="47E3E968" w14:textId="77777777" w:rsidR="006E4901" w:rsidRPr="00050E64" w:rsidRDefault="006E4901" w:rsidP="008B4966">
            <w:pPr>
              <w:spacing w:after="0" w:line="276" w:lineRule="auto"/>
              <w:jc w:val="center"/>
              <w:rPr>
                <w:rFonts w:cs="Tahoma"/>
              </w:rPr>
            </w:pPr>
          </w:p>
        </w:tc>
      </w:tr>
      <w:tr w:rsidR="006E4901" w:rsidRPr="00050E64" w14:paraId="231056FC" w14:textId="77777777" w:rsidTr="008B4966">
        <w:tc>
          <w:tcPr>
            <w:tcW w:w="1315" w:type="pct"/>
          </w:tcPr>
          <w:p w14:paraId="36C7C202" w14:textId="77777777" w:rsidR="006E4901" w:rsidRPr="00050E64" w:rsidRDefault="006E4901" w:rsidP="008B4966">
            <w:pPr>
              <w:spacing w:after="0" w:line="276" w:lineRule="auto"/>
              <w:rPr>
                <w:rFonts w:cs="Tahoma"/>
              </w:rPr>
            </w:pPr>
          </w:p>
        </w:tc>
        <w:tc>
          <w:tcPr>
            <w:tcW w:w="730" w:type="pct"/>
          </w:tcPr>
          <w:p w14:paraId="286A897D" w14:textId="77777777" w:rsidR="006E4901" w:rsidRPr="00050E64" w:rsidRDefault="006E4901" w:rsidP="008B4966">
            <w:pPr>
              <w:spacing w:after="0" w:line="276" w:lineRule="auto"/>
              <w:rPr>
                <w:rFonts w:cs="Tahoma"/>
              </w:rPr>
            </w:pPr>
          </w:p>
        </w:tc>
        <w:tc>
          <w:tcPr>
            <w:tcW w:w="2008" w:type="pct"/>
          </w:tcPr>
          <w:p w14:paraId="1A29542F" w14:textId="77777777" w:rsidR="006E4901" w:rsidRPr="00050E64" w:rsidRDefault="006E4901" w:rsidP="008B4966">
            <w:pPr>
              <w:spacing w:after="0" w:line="276" w:lineRule="auto"/>
              <w:rPr>
                <w:rFonts w:cs="Tahoma"/>
              </w:rPr>
            </w:pPr>
          </w:p>
        </w:tc>
        <w:tc>
          <w:tcPr>
            <w:tcW w:w="548" w:type="pct"/>
          </w:tcPr>
          <w:p w14:paraId="3E8F4566" w14:textId="77777777" w:rsidR="006E4901" w:rsidRPr="00050E64" w:rsidRDefault="006E4901" w:rsidP="008B4966">
            <w:pPr>
              <w:spacing w:after="0" w:line="276" w:lineRule="auto"/>
              <w:jc w:val="center"/>
              <w:rPr>
                <w:rFonts w:cs="Tahoma"/>
              </w:rPr>
            </w:pPr>
            <w:r w:rsidRPr="00050E64">
              <w:rPr>
                <w:rFonts w:cs="Tahoma"/>
              </w:rPr>
              <w:t>__ /__ / ___</w:t>
            </w:r>
          </w:p>
          <w:p w14:paraId="196627FC" w14:textId="77777777" w:rsidR="006E4901" w:rsidRPr="00050E64" w:rsidRDefault="006E4901" w:rsidP="008B4966">
            <w:pPr>
              <w:spacing w:after="0" w:line="276" w:lineRule="auto"/>
              <w:jc w:val="center"/>
              <w:rPr>
                <w:rFonts w:cs="Tahoma"/>
              </w:rPr>
            </w:pPr>
            <w:r w:rsidRPr="00050E64">
              <w:rPr>
                <w:rFonts w:cs="Tahoma"/>
              </w:rPr>
              <w:t>-</w:t>
            </w:r>
          </w:p>
          <w:p w14:paraId="7F189E6C" w14:textId="77777777" w:rsidR="006E4901" w:rsidRPr="00050E64" w:rsidRDefault="006E4901" w:rsidP="008B4966">
            <w:pPr>
              <w:spacing w:after="0" w:line="276" w:lineRule="auto"/>
              <w:jc w:val="center"/>
              <w:rPr>
                <w:rFonts w:cs="Tahoma"/>
              </w:rPr>
            </w:pPr>
            <w:r w:rsidRPr="00050E64">
              <w:rPr>
                <w:rFonts w:cs="Tahoma"/>
              </w:rPr>
              <w:t>__ /__ / ___</w:t>
            </w:r>
          </w:p>
        </w:tc>
        <w:tc>
          <w:tcPr>
            <w:tcW w:w="399" w:type="pct"/>
          </w:tcPr>
          <w:p w14:paraId="6E82980F" w14:textId="77777777" w:rsidR="006E4901" w:rsidRPr="00050E64" w:rsidRDefault="006E4901" w:rsidP="008B4966">
            <w:pPr>
              <w:spacing w:after="0" w:line="276" w:lineRule="auto"/>
              <w:jc w:val="center"/>
              <w:rPr>
                <w:rFonts w:cs="Tahoma"/>
              </w:rPr>
            </w:pPr>
          </w:p>
        </w:tc>
      </w:tr>
    </w:tbl>
    <w:p w14:paraId="44E5CBCD" w14:textId="77777777" w:rsidR="006E4901" w:rsidRDefault="006E4901" w:rsidP="006E4901">
      <w:pPr>
        <w:spacing w:line="276" w:lineRule="auto"/>
        <w:sectPr w:rsidR="006E4901" w:rsidSect="00B8545D">
          <w:headerReference w:type="default" r:id="rId81"/>
          <w:footerReference w:type="default" r:id="rId82"/>
          <w:headerReference w:type="first" r:id="rId83"/>
          <w:footerReference w:type="first" r:id="rId84"/>
          <w:pgSz w:w="16838" w:h="11906" w:orient="landscape"/>
          <w:pgMar w:top="1134" w:right="1134" w:bottom="1134" w:left="1134" w:header="720" w:footer="709" w:gutter="0"/>
          <w:cols w:space="720"/>
          <w:titlePg/>
          <w:docGrid w:linePitch="360"/>
        </w:sectPr>
      </w:pPr>
    </w:p>
    <w:p w14:paraId="3EC85189" w14:textId="77777777" w:rsidR="008338F0" w:rsidRPr="007D3A48" w:rsidRDefault="003355E7" w:rsidP="00F344C3">
      <w:pPr>
        <w:pStyle w:val="2"/>
        <w:rPr>
          <w:lang w:val="el-GR"/>
        </w:rPr>
      </w:pPr>
      <w:bookmarkStart w:id="869" w:name="_Toc496279187"/>
      <w:bookmarkStart w:id="870" w:name="_Ref508709396"/>
      <w:bookmarkStart w:id="871" w:name="_Ref513723898"/>
      <w:bookmarkStart w:id="872" w:name="_Ref513723924"/>
      <w:bookmarkStart w:id="873" w:name="_Toc516238346"/>
      <w:r>
        <w:rPr>
          <w:lang w:val="el-GR"/>
        </w:rPr>
        <w:lastRenderedPageBreak/>
        <w:t>ΠΑΡΑΡΤΗΜΑ V – Υπόδειγμα Τεχνικής Προσφοράς</w:t>
      </w:r>
      <w:bookmarkEnd w:id="869"/>
      <w:bookmarkEnd w:id="870"/>
      <w:bookmarkEnd w:id="871"/>
      <w:bookmarkEnd w:id="872"/>
      <w:bookmarkEnd w:id="873"/>
      <w:r>
        <w:rPr>
          <w:lang w:val="el-GR"/>
        </w:rPr>
        <w:t xml:space="preserve"> </w:t>
      </w:r>
    </w:p>
    <w:p w14:paraId="25ECDB59" w14:textId="77777777" w:rsidR="00C93CF5" w:rsidRPr="00D06EDA" w:rsidRDefault="00C93CF5" w:rsidP="00C93CF5">
      <w:pPr>
        <w:autoSpaceDE w:val="0"/>
        <w:autoSpaceDN w:val="0"/>
        <w:adjustRightInd w:val="0"/>
        <w:spacing w:after="0" w:line="276" w:lineRule="auto"/>
        <w:rPr>
          <w:rFonts w:cs="Tahoma"/>
          <w:szCs w:val="22"/>
          <w:lang w:val="el-GR"/>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30"/>
        <w:gridCol w:w="6765"/>
        <w:gridCol w:w="2033"/>
      </w:tblGrid>
      <w:tr w:rsidR="00874F70" w:rsidRPr="00E404B2" w14:paraId="5E7242C5" w14:textId="77777777" w:rsidTr="00874F70">
        <w:trPr>
          <w:trHeight w:val="513"/>
        </w:trPr>
        <w:tc>
          <w:tcPr>
            <w:tcW w:w="5000" w:type="pct"/>
            <w:gridSpan w:val="3"/>
            <w:shd w:val="clear" w:color="000000" w:fill="B3B3B3"/>
            <w:vAlign w:val="center"/>
            <w:hideMark/>
          </w:tcPr>
          <w:p w14:paraId="0AA7B25D" w14:textId="77777777" w:rsidR="00874F70" w:rsidRPr="0097353A" w:rsidRDefault="00874F70" w:rsidP="00E234FB">
            <w:pPr>
              <w:spacing w:before="60" w:after="60"/>
              <w:jc w:val="center"/>
              <w:rPr>
                <w:b/>
                <w:szCs w:val="22"/>
                <w:lang w:val="el-GR" w:eastAsia="el-GR"/>
              </w:rPr>
            </w:pPr>
            <w:r w:rsidRPr="00E404B2">
              <w:rPr>
                <w:rFonts w:asciiTheme="minorHAnsi" w:hAnsiTheme="minorHAnsi" w:cs="Tahoma"/>
                <w:b/>
                <w:szCs w:val="22"/>
                <w:lang w:val="el-GR"/>
              </w:rPr>
              <w:t>Περιεχόμενα Τεχνικής Προσφοράς</w:t>
            </w:r>
          </w:p>
        </w:tc>
      </w:tr>
      <w:tr w:rsidR="00874F70" w:rsidRPr="00E404B2" w14:paraId="2AA58FBD" w14:textId="77777777" w:rsidTr="00E234FB">
        <w:trPr>
          <w:trHeight w:val="513"/>
        </w:trPr>
        <w:tc>
          <w:tcPr>
            <w:tcW w:w="431" w:type="pct"/>
            <w:shd w:val="clear" w:color="000000" w:fill="B3B3B3"/>
            <w:vAlign w:val="center"/>
          </w:tcPr>
          <w:p w14:paraId="6078671E" w14:textId="77777777" w:rsidR="00874F70" w:rsidRPr="0097353A" w:rsidRDefault="00874F70" w:rsidP="00E234FB">
            <w:pPr>
              <w:spacing w:before="60" w:after="60"/>
              <w:jc w:val="center"/>
              <w:rPr>
                <w:b/>
                <w:szCs w:val="22"/>
                <w:lang w:val="el-GR" w:eastAsia="el-GR"/>
              </w:rPr>
            </w:pPr>
            <w:r w:rsidRPr="0097353A">
              <w:rPr>
                <w:b/>
                <w:szCs w:val="22"/>
                <w:lang w:val="el-GR" w:eastAsia="el-GR"/>
              </w:rPr>
              <w:t>Α/Α</w:t>
            </w:r>
          </w:p>
        </w:tc>
        <w:tc>
          <w:tcPr>
            <w:tcW w:w="3513" w:type="pct"/>
            <w:shd w:val="clear" w:color="000000" w:fill="B3B3B3"/>
            <w:vAlign w:val="center"/>
          </w:tcPr>
          <w:p w14:paraId="0618C4CA" w14:textId="77777777" w:rsidR="00874F70" w:rsidRPr="00E404B2" w:rsidRDefault="00874F70" w:rsidP="00E234FB">
            <w:pPr>
              <w:spacing w:before="60" w:after="60"/>
              <w:jc w:val="center"/>
              <w:rPr>
                <w:rFonts w:asciiTheme="minorHAnsi" w:hAnsiTheme="minorHAnsi" w:cs="Tahoma"/>
                <w:b/>
                <w:szCs w:val="22"/>
              </w:rPr>
            </w:pPr>
            <w:r w:rsidRPr="00E404B2">
              <w:rPr>
                <w:rFonts w:asciiTheme="minorHAnsi" w:hAnsiTheme="minorHAnsi" w:cs="Tahoma"/>
                <w:b/>
                <w:szCs w:val="22"/>
              </w:rPr>
              <w:t>Τίτλος Ενότητας</w:t>
            </w:r>
          </w:p>
        </w:tc>
        <w:tc>
          <w:tcPr>
            <w:tcW w:w="1056" w:type="pct"/>
            <w:shd w:val="clear" w:color="000000" w:fill="B3B3B3"/>
          </w:tcPr>
          <w:p w14:paraId="7F423985" w14:textId="77777777" w:rsidR="00874F70" w:rsidRPr="00E404B2" w:rsidRDefault="00874F70" w:rsidP="00E234FB">
            <w:pPr>
              <w:spacing w:before="60" w:after="60"/>
              <w:jc w:val="center"/>
              <w:rPr>
                <w:rFonts w:asciiTheme="minorHAnsi" w:hAnsiTheme="minorHAnsi" w:cs="Tahoma"/>
                <w:b/>
                <w:szCs w:val="22"/>
                <w:lang w:val="el-GR"/>
              </w:rPr>
            </w:pPr>
            <w:r w:rsidRPr="00E404B2">
              <w:rPr>
                <w:rFonts w:asciiTheme="minorHAnsi" w:hAnsiTheme="minorHAnsi" w:cs="Tahoma"/>
                <w:b/>
                <w:szCs w:val="22"/>
                <w:lang w:val="el-GR"/>
              </w:rPr>
              <w:t>Σύμφωνα με παραγράφους:</w:t>
            </w:r>
          </w:p>
        </w:tc>
      </w:tr>
      <w:tr w:rsidR="00EB61A5" w:rsidRPr="003B1A94" w14:paraId="6EE78824" w14:textId="77777777" w:rsidTr="00C5254A">
        <w:trPr>
          <w:trHeight w:val="315"/>
        </w:trPr>
        <w:tc>
          <w:tcPr>
            <w:tcW w:w="431" w:type="pct"/>
            <w:shd w:val="clear" w:color="auto" w:fill="FBE4D5" w:themeFill="accent2" w:themeFillTint="33"/>
            <w:vAlign w:val="center"/>
          </w:tcPr>
          <w:p w14:paraId="2C881935" w14:textId="77777777" w:rsidR="00874F70" w:rsidRPr="00E404B2" w:rsidRDefault="00874F70" w:rsidP="00E234FB">
            <w:pPr>
              <w:pStyle w:val="aff"/>
              <w:numPr>
                <w:ilvl w:val="0"/>
                <w:numId w:val="451"/>
              </w:numPr>
              <w:spacing w:before="60" w:after="60"/>
              <w:contextualSpacing w:val="0"/>
              <w:jc w:val="center"/>
              <w:rPr>
                <w:rFonts w:asciiTheme="minorHAnsi" w:hAnsiTheme="minorHAnsi"/>
                <w:b/>
                <w:szCs w:val="22"/>
                <w:lang w:val="el-GR" w:eastAsia="el-GR"/>
              </w:rPr>
            </w:pPr>
          </w:p>
        </w:tc>
        <w:tc>
          <w:tcPr>
            <w:tcW w:w="3513" w:type="pct"/>
            <w:shd w:val="clear" w:color="auto" w:fill="FBE4D5" w:themeFill="accent2" w:themeFillTint="33"/>
            <w:vAlign w:val="center"/>
          </w:tcPr>
          <w:p w14:paraId="7C3BCE08" w14:textId="77777777" w:rsidR="00874F70" w:rsidRPr="00C43C30" w:rsidRDefault="00874F70" w:rsidP="00E234FB">
            <w:pPr>
              <w:spacing w:before="60" w:after="60"/>
              <w:rPr>
                <w:b/>
                <w:szCs w:val="22"/>
                <w:lang w:val="el-GR" w:eastAsia="el-GR"/>
              </w:rPr>
            </w:pPr>
            <w:r w:rsidRPr="00457996">
              <w:rPr>
                <w:b/>
                <w:szCs w:val="22"/>
                <w:lang w:val="el-GR" w:eastAsia="el-GR"/>
              </w:rPr>
              <w:tab/>
            </w:r>
            <w:r w:rsidR="00ED4B98">
              <w:rPr>
                <w:b/>
                <w:szCs w:val="22"/>
                <w:lang w:val="el-GR" w:eastAsia="el-GR"/>
              </w:rPr>
              <w:t xml:space="preserve">Περιγραφή </w:t>
            </w:r>
            <w:r>
              <w:rPr>
                <w:b/>
                <w:szCs w:val="22"/>
                <w:lang w:val="el-GR" w:eastAsia="el-GR"/>
              </w:rPr>
              <w:t xml:space="preserve"> Έργου </w:t>
            </w:r>
          </w:p>
        </w:tc>
        <w:tc>
          <w:tcPr>
            <w:tcW w:w="1056" w:type="pct"/>
            <w:shd w:val="clear" w:color="auto" w:fill="FBE4D5" w:themeFill="accent2" w:themeFillTint="33"/>
          </w:tcPr>
          <w:p w14:paraId="1D5C0990" w14:textId="77777777" w:rsidR="00874F70" w:rsidRPr="00C43C30" w:rsidRDefault="00874F70" w:rsidP="00E234FB">
            <w:pPr>
              <w:spacing w:before="60" w:after="60"/>
              <w:rPr>
                <w:b/>
                <w:szCs w:val="22"/>
                <w:lang w:val="el-GR" w:eastAsia="el-GR"/>
              </w:rPr>
            </w:pPr>
          </w:p>
        </w:tc>
      </w:tr>
      <w:tr w:rsidR="00C5254A" w:rsidRPr="00021D68" w14:paraId="284F5CBC" w14:textId="77777777" w:rsidTr="00C5254A">
        <w:trPr>
          <w:trHeight w:val="315"/>
        </w:trPr>
        <w:tc>
          <w:tcPr>
            <w:tcW w:w="431" w:type="pct"/>
            <w:shd w:val="clear" w:color="auto" w:fill="auto"/>
            <w:vAlign w:val="center"/>
          </w:tcPr>
          <w:p w14:paraId="435EBB13" w14:textId="77777777" w:rsidR="00874F70" w:rsidRPr="00E404B2" w:rsidRDefault="00874F70" w:rsidP="00E234FB">
            <w:pPr>
              <w:pStyle w:val="aff"/>
              <w:numPr>
                <w:ilvl w:val="1"/>
                <w:numId w:val="451"/>
              </w:numPr>
              <w:spacing w:before="60" w:after="60"/>
              <w:ind w:left="0" w:firstLine="0"/>
              <w:contextualSpacing w:val="0"/>
              <w:jc w:val="center"/>
              <w:rPr>
                <w:szCs w:val="22"/>
                <w:lang w:val="el-GR" w:eastAsia="el-GR"/>
              </w:rPr>
            </w:pPr>
          </w:p>
        </w:tc>
        <w:tc>
          <w:tcPr>
            <w:tcW w:w="3513" w:type="pct"/>
            <w:shd w:val="clear" w:color="auto" w:fill="auto"/>
            <w:vAlign w:val="center"/>
          </w:tcPr>
          <w:p w14:paraId="243B9442" w14:textId="77777777" w:rsidR="00874F70" w:rsidRPr="00E404B2" w:rsidRDefault="00E70578" w:rsidP="00E234FB">
            <w:pPr>
              <w:spacing w:before="60" w:after="60"/>
              <w:rPr>
                <w:szCs w:val="22"/>
                <w:lang w:val="el-GR" w:eastAsia="el-GR"/>
              </w:rPr>
            </w:pPr>
            <w:r>
              <w:rPr>
                <w:szCs w:val="22"/>
                <w:lang w:val="el-GR" w:eastAsia="el-GR"/>
              </w:rPr>
              <w:fldChar w:fldCharType="begin"/>
            </w:r>
            <w:r>
              <w:rPr>
                <w:szCs w:val="22"/>
                <w:lang w:val="el-GR" w:eastAsia="el-GR"/>
              </w:rPr>
              <w:instrText xml:space="preserve"> REF _Ref508033626 \h </w:instrText>
            </w:r>
            <w:r>
              <w:rPr>
                <w:szCs w:val="22"/>
                <w:lang w:val="el-GR" w:eastAsia="el-GR"/>
              </w:rPr>
            </w:r>
            <w:r>
              <w:rPr>
                <w:szCs w:val="22"/>
                <w:lang w:val="el-GR" w:eastAsia="el-GR"/>
              </w:rPr>
              <w:fldChar w:fldCharType="separate"/>
            </w:r>
            <w:r w:rsidR="00CA00DF" w:rsidRPr="00215F4B">
              <w:rPr>
                <w:rFonts w:eastAsia="SimSun"/>
                <w:lang w:val="el-GR"/>
              </w:rPr>
              <w:t xml:space="preserve">Περιβάλλον </w:t>
            </w:r>
            <w:r w:rsidR="00CA00DF">
              <w:rPr>
                <w:rFonts w:eastAsia="SimSun"/>
                <w:lang w:val="el-GR"/>
              </w:rPr>
              <w:t>του Έργου</w:t>
            </w:r>
            <w:r>
              <w:rPr>
                <w:szCs w:val="22"/>
                <w:lang w:val="el-GR" w:eastAsia="el-GR"/>
              </w:rPr>
              <w:fldChar w:fldCharType="end"/>
            </w:r>
            <w:r w:rsidRPr="00E404B2">
              <w:rPr>
                <w:szCs w:val="22"/>
                <w:lang w:val="el-GR" w:eastAsia="el-GR"/>
              </w:rPr>
              <w:t xml:space="preserve"> </w:t>
            </w:r>
          </w:p>
        </w:tc>
        <w:tc>
          <w:tcPr>
            <w:tcW w:w="1056" w:type="pct"/>
            <w:shd w:val="clear" w:color="auto" w:fill="auto"/>
          </w:tcPr>
          <w:p w14:paraId="1CB35EFA" w14:textId="77777777" w:rsidR="00874F70" w:rsidRPr="00E404B2" w:rsidRDefault="00874F70" w:rsidP="00E234FB">
            <w:pPr>
              <w:spacing w:before="60" w:after="60"/>
              <w:rPr>
                <w:szCs w:val="22"/>
                <w:lang w:val="el-GR" w:eastAsia="el-GR"/>
              </w:rPr>
            </w:pPr>
            <w:r w:rsidRPr="00E404B2">
              <w:rPr>
                <w:szCs w:val="22"/>
                <w:lang w:val="el-GR" w:eastAsia="el-GR"/>
              </w:rPr>
              <w:fldChar w:fldCharType="begin"/>
            </w:r>
            <w:r w:rsidRPr="00E404B2">
              <w:rPr>
                <w:szCs w:val="22"/>
                <w:lang w:val="el-GR" w:eastAsia="el-GR"/>
              </w:rPr>
              <w:instrText xml:space="preserve"> REF _Ref508033626 \r \h </w:instrText>
            </w:r>
            <w:r>
              <w:rPr>
                <w:szCs w:val="22"/>
                <w:lang w:val="el-GR" w:eastAsia="el-GR"/>
              </w:rPr>
              <w:instrText xml:space="preserve"> \* MERGEFORMAT </w:instrText>
            </w:r>
            <w:r w:rsidRPr="00E404B2">
              <w:rPr>
                <w:szCs w:val="22"/>
                <w:lang w:val="el-GR" w:eastAsia="el-GR"/>
              </w:rPr>
            </w:r>
            <w:r w:rsidRPr="00E404B2">
              <w:rPr>
                <w:szCs w:val="22"/>
                <w:lang w:val="el-GR" w:eastAsia="el-GR"/>
              </w:rPr>
              <w:fldChar w:fldCharType="separate"/>
            </w:r>
            <w:r w:rsidR="00CA00DF">
              <w:rPr>
                <w:szCs w:val="22"/>
                <w:lang w:val="el-GR" w:eastAsia="el-GR"/>
              </w:rPr>
              <w:t>7.1.1</w:t>
            </w:r>
            <w:r w:rsidRPr="00E404B2">
              <w:rPr>
                <w:szCs w:val="22"/>
                <w:lang w:val="el-GR" w:eastAsia="el-GR"/>
              </w:rPr>
              <w:fldChar w:fldCharType="end"/>
            </w:r>
            <w:r>
              <w:rPr>
                <w:szCs w:val="22"/>
                <w:lang w:val="el-GR" w:eastAsia="el-GR"/>
              </w:rPr>
              <w:t xml:space="preserve"> </w:t>
            </w:r>
            <w:r w:rsidRPr="00E404B2">
              <w:rPr>
                <w:szCs w:val="22"/>
                <w:lang w:val="el-GR" w:eastAsia="el-GR"/>
              </w:rPr>
              <w:t xml:space="preserve"> </w:t>
            </w:r>
          </w:p>
        </w:tc>
      </w:tr>
      <w:tr w:rsidR="00E70578" w:rsidRPr="00021D68" w14:paraId="0E2F1827" w14:textId="77777777" w:rsidTr="00C5254A">
        <w:trPr>
          <w:trHeight w:val="315"/>
        </w:trPr>
        <w:tc>
          <w:tcPr>
            <w:tcW w:w="431" w:type="pct"/>
            <w:shd w:val="clear" w:color="auto" w:fill="auto"/>
            <w:vAlign w:val="center"/>
          </w:tcPr>
          <w:p w14:paraId="07A56FD1" w14:textId="77777777" w:rsidR="00E70578" w:rsidRPr="00E404B2" w:rsidRDefault="00E70578" w:rsidP="00C5254A">
            <w:pPr>
              <w:pStyle w:val="aff"/>
              <w:numPr>
                <w:ilvl w:val="1"/>
                <w:numId w:val="451"/>
              </w:numPr>
              <w:spacing w:before="60" w:after="60"/>
              <w:ind w:left="0" w:firstLine="0"/>
              <w:contextualSpacing w:val="0"/>
              <w:jc w:val="center"/>
              <w:rPr>
                <w:szCs w:val="22"/>
                <w:lang w:val="el-GR" w:eastAsia="el-GR"/>
              </w:rPr>
            </w:pPr>
          </w:p>
        </w:tc>
        <w:tc>
          <w:tcPr>
            <w:tcW w:w="3513" w:type="pct"/>
            <w:shd w:val="clear" w:color="auto" w:fill="auto"/>
            <w:vAlign w:val="center"/>
          </w:tcPr>
          <w:p w14:paraId="70BF5E65" w14:textId="77777777" w:rsidR="00E70578" w:rsidRPr="00E404B2" w:rsidRDefault="00E70578" w:rsidP="00C5254A">
            <w:pPr>
              <w:spacing w:before="60" w:after="60"/>
              <w:rPr>
                <w:szCs w:val="22"/>
                <w:lang w:val="el-GR" w:eastAsia="el-GR"/>
              </w:rPr>
            </w:pPr>
            <w:r>
              <w:rPr>
                <w:szCs w:val="22"/>
                <w:lang w:val="el-GR" w:eastAsia="el-GR"/>
              </w:rPr>
              <w:fldChar w:fldCharType="begin"/>
            </w:r>
            <w:r>
              <w:rPr>
                <w:szCs w:val="22"/>
                <w:lang w:val="el-GR" w:eastAsia="el-GR"/>
              </w:rPr>
              <w:instrText xml:space="preserve"> REF _Ref508033675 \h </w:instrText>
            </w:r>
            <w:r>
              <w:rPr>
                <w:szCs w:val="22"/>
                <w:lang w:val="el-GR" w:eastAsia="el-GR"/>
              </w:rPr>
            </w:r>
            <w:r>
              <w:rPr>
                <w:szCs w:val="22"/>
                <w:lang w:val="el-GR" w:eastAsia="el-GR"/>
              </w:rPr>
              <w:fldChar w:fldCharType="separate"/>
            </w:r>
            <w:r w:rsidR="00CA00DF" w:rsidRPr="00F72FFF">
              <w:rPr>
                <w:rFonts w:eastAsia="SimSun"/>
                <w:lang w:val="el-GR"/>
              </w:rPr>
              <w:t xml:space="preserve">Αντικείμενο </w:t>
            </w:r>
            <w:r w:rsidR="00CA00DF">
              <w:rPr>
                <w:rFonts w:eastAsia="SimSun"/>
                <w:lang w:val="el-GR"/>
              </w:rPr>
              <w:t>του Έργου</w:t>
            </w:r>
            <w:r>
              <w:rPr>
                <w:szCs w:val="22"/>
                <w:lang w:val="el-GR" w:eastAsia="el-GR"/>
              </w:rPr>
              <w:fldChar w:fldCharType="end"/>
            </w:r>
          </w:p>
        </w:tc>
        <w:tc>
          <w:tcPr>
            <w:tcW w:w="1056" w:type="pct"/>
            <w:shd w:val="clear" w:color="auto" w:fill="auto"/>
          </w:tcPr>
          <w:p w14:paraId="78952EBE" w14:textId="77777777" w:rsidR="00E70578" w:rsidRPr="00E404B2" w:rsidRDefault="00E70578" w:rsidP="00C5254A">
            <w:pPr>
              <w:spacing w:before="60" w:after="60"/>
              <w:rPr>
                <w:szCs w:val="22"/>
                <w:lang w:val="el-GR" w:eastAsia="el-GR"/>
              </w:rPr>
            </w:pPr>
            <w:r>
              <w:rPr>
                <w:szCs w:val="22"/>
                <w:lang w:val="el-GR" w:eastAsia="el-GR"/>
              </w:rPr>
              <w:fldChar w:fldCharType="begin"/>
            </w:r>
            <w:r>
              <w:rPr>
                <w:szCs w:val="22"/>
                <w:lang w:val="el-GR" w:eastAsia="el-GR"/>
              </w:rPr>
              <w:instrText xml:space="preserve"> REF _Ref508033675 \r \h </w:instrText>
            </w:r>
            <w:r>
              <w:rPr>
                <w:szCs w:val="22"/>
                <w:lang w:val="el-GR" w:eastAsia="el-GR"/>
              </w:rPr>
            </w:r>
            <w:r>
              <w:rPr>
                <w:szCs w:val="22"/>
                <w:lang w:val="el-GR" w:eastAsia="el-GR"/>
              </w:rPr>
              <w:fldChar w:fldCharType="separate"/>
            </w:r>
            <w:r w:rsidR="00CA00DF">
              <w:rPr>
                <w:szCs w:val="22"/>
                <w:lang w:val="el-GR" w:eastAsia="el-GR"/>
              </w:rPr>
              <w:t>7.1.2</w:t>
            </w:r>
            <w:r>
              <w:rPr>
                <w:szCs w:val="22"/>
                <w:lang w:val="el-GR" w:eastAsia="el-GR"/>
              </w:rPr>
              <w:fldChar w:fldCharType="end"/>
            </w:r>
          </w:p>
        </w:tc>
      </w:tr>
      <w:tr w:rsidR="00C5254A" w:rsidRPr="003B1A94" w14:paraId="2EE3659B" w14:textId="77777777" w:rsidTr="00C5254A">
        <w:trPr>
          <w:trHeight w:val="315"/>
        </w:trPr>
        <w:tc>
          <w:tcPr>
            <w:tcW w:w="431" w:type="pct"/>
            <w:shd w:val="clear" w:color="auto" w:fill="FBE4D5" w:themeFill="accent2" w:themeFillTint="33"/>
            <w:vAlign w:val="center"/>
          </w:tcPr>
          <w:p w14:paraId="3FBE3DA6" w14:textId="77777777" w:rsidR="00874F70" w:rsidRPr="00E404B2" w:rsidRDefault="00874F70" w:rsidP="00E234FB">
            <w:pPr>
              <w:pStyle w:val="aff"/>
              <w:numPr>
                <w:ilvl w:val="0"/>
                <w:numId w:val="451"/>
              </w:numPr>
              <w:spacing w:before="60" w:after="60"/>
              <w:contextualSpacing w:val="0"/>
              <w:jc w:val="center"/>
              <w:rPr>
                <w:rFonts w:asciiTheme="minorHAnsi" w:hAnsiTheme="minorHAnsi"/>
                <w:b/>
                <w:szCs w:val="22"/>
                <w:lang w:val="el-GR" w:eastAsia="el-GR"/>
              </w:rPr>
            </w:pPr>
          </w:p>
        </w:tc>
        <w:tc>
          <w:tcPr>
            <w:tcW w:w="3513" w:type="pct"/>
            <w:shd w:val="clear" w:color="auto" w:fill="FBE4D5" w:themeFill="accent2" w:themeFillTint="33"/>
            <w:vAlign w:val="center"/>
          </w:tcPr>
          <w:p w14:paraId="004FECF7" w14:textId="77777777" w:rsidR="00874F70" w:rsidRPr="00C43C30" w:rsidRDefault="00874F70" w:rsidP="00E234FB">
            <w:pPr>
              <w:spacing w:before="60" w:after="60"/>
              <w:rPr>
                <w:b/>
                <w:szCs w:val="22"/>
                <w:lang w:val="el-GR" w:eastAsia="el-GR"/>
              </w:rPr>
            </w:pPr>
            <w:r w:rsidRPr="00457996">
              <w:rPr>
                <w:b/>
                <w:szCs w:val="22"/>
                <w:lang w:val="el-GR" w:eastAsia="el-GR"/>
              </w:rPr>
              <w:tab/>
              <w:t>Γενικές Αρχές &amp; Απαιτήσεις</w:t>
            </w:r>
          </w:p>
        </w:tc>
        <w:tc>
          <w:tcPr>
            <w:tcW w:w="1056" w:type="pct"/>
            <w:shd w:val="clear" w:color="auto" w:fill="FBE4D5" w:themeFill="accent2" w:themeFillTint="33"/>
          </w:tcPr>
          <w:p w14:paraId="1542632D" w14:textId="77777777" w:rsidR="00874F70" w:rsidRPr="00C43C30" w:rsidRDefault="00874F70" w:rsidP="00E234FB">
            <w:pPr>
              <w:spacing w:before="60" w:after="60"/>
              <w:rPr>
                <w:b/>
                <w:szCs w:val="22"/>
                <w:lang w:val="el-GR" w:eastAsia="el-GR"/>
              </w:rPr>
            </w:pPr>
          </w:p>
        </w:tc>
      </w:tr>
      <w:tr w:rsidR="00874F70" w:rsidRPr="003B1A94" w14:paraId="0A004873" w14:textId="77777777" w:rsidTr="00946ED3">
        <w:trPr>
          <w:trHeight w:val="315"/>
        </w:trPr>
        <w:tc>
          <w:tcPr>
            <w:tcW w:w="431" w:type="pct"/>
            <w:shd w:val="clear" w:color="auto" w:fill="auto"/>
            <w:vAlign w:val="center"/>
          </w:tcPr>
          <w:p w14:paraId="64BDAC40" w14:textId="77777777" w:rsidR="00874F70" w:rsidRPr="00E404B2" w:rsidRDefault="00874F70" w:rsidP="00E234FB">
            <w:pPr>
              <w:pStyle w:val="aff"/>
              <w:numPr>
                <w:ilvl w:val="1"/>
                <w:numId w:val="451"/>
              </w:numPr>
              <w:spacing w:before="60" w:after="60"/>
              <w:ind w:left="0" w:firstLine="0"/>
              <w:contextualSpacing w:val="0"/>
              <w:jc w:val="center"/>
              <w:rPr>
                <w:szCs w:val="22"/>
                <w:lang w:val="el-GR" w:eastAsia="el-GR"/>
              </w:rPr>
            </w:pPr>
          </w:p>
        </w:tc>
        <w:tc>
          <w:tcPr>
            <w:tcW w:w="3513" w:type="pct"/>
            <w:shd w:val="clear" w:color="auto" w:fill="auto"/>
            <w:vAlign w:val="center"/>
            <w:hideMark/>
          </w:tcPr>
          <w:p w14:paraId="5B860776" w14:textId="77777777" w:rsidR="00874F70" w:rsidRPr="00E404B2" w:rsidRDefault="00874F70" w:rsidP="00E234FB">
            <w:pPr>
              <w:spacing w:before="60" w:after="60"/>
              <w:rPr>
                <w:szCs w:val="22"/>
                <w:lang w:val="el-GR" w:eastAsia="el-GR"/>
              </w:rPr>
            </w:pPr>
            <w:r w:rsidRPr="00E404B2">
              <w:rPr>
                <w:szCs w:val="22"/>
                <w:lang w:val="el-GR" w:eastAsia="el-GR"/>
              </w:rPr>
              <w:t>Αρχιτεκτονική (Επεκτασιμότητα – Κλιμάκωση Λύσης)</w:t>
            </w:r>
          </w:p>
        </w:tc>
        <w:tc>
          <w:tcPr>
            <w:tcW w:w="1056" w:type="pct"/>
          </w:tcPr>
          <w:p w14:paraId="3FD92F81" w14:textId="77777777" w:rsidR="00874F70" w:rsidRPr="00E404B2" w:rsidRDefault="00874F70" w:rsidP="00E234FB">
            <w:pPr>
              <w:spacing w:before="60" w:after="60"/>
              <w:rPr>
                <w:szCs w:val="22"/>
                <w:lang w:val="el-GR" w:eastAsia="el-GR"/>
              </w:rPr>
            </w:pPr>
            <w:r w:rsidRPr="00E404B2">
              <w:rPr>
                <w:szCs w:val="22"/>
                <w:lang w:val="el-GR" w:eastAsia="el-GR"/>
              </w:rPr>
              <w:fldChar w:fldCharType="begin"/>
            </w:r>
            <w:r w:rsidRPr="00E404B2">
              <w:rPr>
                <w:szCs w:val="22"/>
                <w:lang w:val="el-GR" w:eastAsia="el-GR"/>
              </w:rPr>
              <w:instrText xml:space="preserve"> REF _Ref288469274 \r \h </w:instrText>
            </w:r>
            <w:r>
              <w:rPr>
                <w:szCs w:val="22"/>
                <w:lang w:val="el-GR" w:eastAsia="el-GR"/>
              </w:rPr>
              <w:instrText xml:space="preserve"> \* MERGEFORMAT </w:instrText>
            </w:r>
            <w:r w:rsidRPr="00E404B2">
              <w:rPr>
                <w:szCs w:val="22"/>
                <w:lang w:val="el-GR" w:eastAsia="el-GR"/>
              </w:rPr>
            </w:r>
            <w:r w:rsidRPr="00E404B2">
              <w:rPr>
                <w:szCs w:val="22"/>
                <w:lang w:val="el-GR" w:eastAsia="el-GR"/>
              </w:rPr>
              <w:fldChar w:fldCharType="separate"/>
            </w:r>
            <w:r w:rsidR="00CA00DF">
              <w:rPr>
                <w:szCs w:val="22"/>
                <w:lang w:val="el-GR" w:eastAsia="el-GR"/>
              </w:rPr>
              <w:t>7.1.3</w:t>
            </w:r>
            <w:r w:rsidRPr="00E404B2">
              <w:rPr>
                <w:szCs w:val="22"/>
                <w:lang w:val="el-GR" w:eastAsia="el-GR"/>
              </w:rPr>
              <w:fldChar w:fldCharType="end"/>
            </w:r>
            <w:r w:rsidRPr="00E404B2">
              <w:rPr>
                <w:szCs w:val="22"/>
                <w:lang w:val="el-GR" w:eastAsia="el-GR"/>
              </w:rPr>
              <w:t xml:space="preserve">, </w:t>
            </w:r>
            <w:r w:rsidRPr="00E404B2">
              <w:rPr>
                <w:szCs w:val="22"/>
                <w:lang w:val="el-GR" w:eastAsia="el-GR"/>
              </w:rPr>
              <w:fldChar w:fldCharType="begin"/>
            </w:r>
            <w:r w:rsidRPr="00E404B2">
              <w:rPr>
                <w:szCs w:val="22"/>
                <w:lang w:val="el-GR" w:eastAsia="el-GR"/>
              </w:rPr>
              <w:instrText xml:space="preserve"> REF _Ref507513900 \r \h </w:instrText>
            </w:r>
            <w:r>
              <w:rPr>
                <w:szCs w:val="22"/>
                <w:lang w:val="el-GR" w:eastAsia="el-GR"/>
              </w:rPr>
              <w:instrText xml:space="preserve"> \* MERGEFORMAT </w:instrText>
            </w:r>
            <w:r w:rsidRPr="00E404B2">
              <w:rPr>
                <w:szCs w:val="22"/>
                <w:lang w:val="el-GR" w:eastAsia="el-GR"/>
              </w:rPr>
            </w:r>
            <w:r w:rsidRPr="00E404B2">
              <w:rPr>
                <w:szCs w:val="22"/>
                <w:lang w:val="el-GR" w:eastAsia="el-GR"/>
              </w:rPr>
              <w:fldChar w:fldCharType="separate"/>
            </w:r>
            <w:r w:rsidR="00CA00DF">
              <w:rPr>
                <w:szCs w:val="22"/>
                <w:lang w:val="el-GR" w:eastAsia="el-GR"/>
              </w:rPr>
              <w:t>7.2.1</w:t>
            </w:r>
            <w:r w:rsidRPr="00E404B2">
              <w:rPr>
                <w:szCs w:val="22"/>
                <w:lang w:val="el-GR" w:eastAsia="el-GR"/>
              </w:rPr>
              <w:fldChar w:fldCharType="end"/>
            </w:r>
            <w:r w:rsidRPr="00E404B2">
              <w:rPr>
                <w:szCs w:val="22"/>
                <w:lang w:val="el-GR" w:eastAsia="el-GR"/>
              </w:rPr>
              <w:t xml:space="preserve">, </w:t>
            </w:r>
            <w:r w:rsidRPr="00E404B2">
              <w:rPr>
                <w:szCs w:val="22"/>
                <w:lang w:val="el-GR" w:eastAsia="el-GR"/>
              </w:rPr>
              <w:fldChar w:fldCharType="begin"/>
            </w:r>
            <w:r w:rsidRPr="00E404B2">
              <w:rPr>
                <w:szCs w:val="22"/>
                <w:lang w:val="el-GR" w:eastAsia="el-GR"/>
              </w:rPr>
              <w:instrText xml:space="preserve"> REF _Ref507514238 \r \h </w:instrText>
            </w:r>
            <w:r>
              <w:rPr>
                <w:szCs w:val="22"/>
                <w:lang w:val="el-GR" w:eastAsia="el-GR"/>
              </w:rPr>
              <w:instrText xml:space="preserve"> \* MERGEFORMAT </w:instrText>
            </w:r>
            <w:r w:rsidRPr="00E404B2">
              <w:rPr>
                <w:szCs w:val="22"/>
                <w:lang w:val="el-GR" w:eastAsia="el-GR"/>
              </w:rPr>
            </w:r>
            <w:r w:rsidRPr="00E404B2">
              <w:rPr>
                <w:szCs w:val="22"/>
                <w:lang w:val="el-GR" w:eastAsia="el-GR"/>
              </w:rPr>
              <w:fldChar w:fldCharType="separate"/>
            </w:r>
            <w:r w:rsidR="00CA00DF">
              <w:rPr>
                <w:szCs w:val="22"/>
                <w:lang w:val="el-GR" w:eastAsia="el-GR"/>
              </w:rPr>
              <w:t>7.2.2</w:t>
            </w:r>
            <w:r w:rsidRPr="00E404B2">
              <w:rPr>
                <w:szCs w:val="22"/>
                <w:lang w:val="el-GR" w:eastAsia="el-GR"/>
              </w:rPr>
              <w:fldChar w:fldCharType="end"/>
            </w:r>
          </w:p>
        </w:tc>
      </w:tr>
      <w:tr w:rsidR="00874F70" w:rsidRPr="0036745A" w14:paraId="2A0515DD" w14:textId="77777777" w:rsidTr="00946ED3">
        <w:trPr>
          <w:trHeight w:val="315"/>
        </w:trPr>
        <w:tc>
          <w:tcPr>
            <w:tcW w:w="431" w:type="pct"/>
            <w:shd w:val="clear" w:color="auto" w:fill="auto"/>
            <w:vAlign w:val="center"/>
          </w:tcPr>
          <w:p w14:paraId="47E81C6C" w14:textId="77777777" w:rsidR="00874F70" w:rsidRPr="0097353A" w:rsidRDefault="00874F70" w:rsidP="00E234FB">
            <w:pPr>
              <w:pStyle w:val="aff"/>
              <w:numPr>
                <w:ilvl w:val="1"/>
                <w:numId w:val="451"/>
              </w:numPr>
              <w:spacing w:before="60" w:after="60"/>
              <w:ind w:left="0" w:firstLine="0"/>
              <w:contextualSpacing w:val="0"/>
              <w:jc w:val="center"/>
              <w:rPr>
                <w:szCs w:val="22"/>
                <w:lang w:val="el-GR" w:eastAsia="el-GR"/>
              </w:rPr>
            </w:pPr>
          </w:p>
        </w:tc>
        <w:tc>
          <w:tcPr>
            <w:tcW w:w="3513" w:type="pct"/>
            <w:shd w:val="clear" w:color="auto" w:fill="auto"/>
            <w:vAlign w:val="center"/>
          </w:tcPr>
          <w:p w14:paraId="2E97415D" w14:textId="77777777" w:rsidR="00874F70" w:rsidRPr="0097353A" w:rsidRDefault="00874F70" w:rsidP="00E234FB">
            <w:pPr>
              <w:spacing w:before="60" w:after="60"/>
              <w:rPr>
                <w:szCs w:val="22"/>
                <w:lang w:val="el-GR" w:eastAsia="el-GR"/>
              </w:rPr>
            </w:pPr>
            <w:r w:rsidRPr="0036745A">
              <w:rPr>
                <w:szCs w:val="22"/>
                <w:lang w:val="el-GR" w:eastAsia="el-GR"/>
              </w:rPr>
              <w:t xml:space="preserve">Συμβατότητα με G-Cloud </w:t>
            </w:r>
          </w:p>
        </w:tc>
        <w:tc>
          <w:tcPr>
            <w:tcW w:w="1056" w:type="pct"/>
          </w:tcPr>
          <w:p w14:paraId="7BB3565D" w14:textId="77777777" w:rsidR="00874F70" w:rsidRPr="0097353A" w:rsidRDefault="00874F70" w:rsidP="00E234FB">
            <w:pPr>
              <w:spacing w:before="60" w:after="60"/>
              <w:rPr>
                <w:szCs w:val="22"/>
                <w:lang w:val="el-GR" w:eastAsia="el-GR"/>
              </w:rPr>
            </w:pPr>
            <w:r>
              <w:rPr>
                <w:szCs w:val="22"/>
                <w:lang w:val="el-GR" w:eastAsia="el-GR"/>
              </w:rPr>
              <w:fldChar w:fldCharType="begin"/>
            </w:r>
            <w:r>
              <w:rPr>
                <w:szCs w:val="22"/>
                <w:lang w:val="el-GR" w:eastAsia="el-GR"/>
              </w:rPr>
              <w:instrText xml:space="preserve"> REF _Ref503184554 \r \h  \* MERGEFORMAT </w:instrText>
            </w:r>
            <w:r>
              <w:rPr>
                <w:szCs w:val="22"/>
                <w:lang w:val="el-GR" w:eastAsia="el-GR"/>
              </w:rPr>
            </w:r>
            <w:r>
              <w:rPr>
                <w:szCs w:val="22"/>
                <w:lang w:val="el-GR" w:eastAsia="el-GR"/>
              </w:rPr>
              <w:fldChar w:fldCharType="separate"/>
            </w:r>
            <w:r w:rsidR="00CA00DF">
              <w:rPr>
                <w:szCs w:val="22"/>
                <w:lang w:val="el-GR" w:eastAsia="el-GR"/>
              </w:rPr>
              <w:t>7.1.5.1</w:t>
            </w:r>
            <w:r>
              <w:rPr>
                <w:szCs w:val="22"/>
                <w:lang w:val="el-GR" w:eastAsia="el-GR"/>
              </w:rPr>
              <w:fldChar w:fldCharType="end"/>
            </w:r>
          </w:p>
        </w:tc>
      </w:tr>
      <w:tr w:rsidR="00874F70" w:rsidRPr="003B1A94" w14:paraId="272D10A3" w14:textId="77777777" w:rsidTr="00946ED3">
        <w:trPr>
          <w:trHeight w:val="315"/>
        </w:trPr>
        <w:tc>
          <w:tcPr>
            <w:tcW w:w="431" w:type="pct"/>
            <w:shd w:val="clear" w:color="auto" w:fill="auto"/>
            <w:vAlign w:val="center"/>
          </w:tcPr>
          <w:p w14:paraId="20247E4D" w14:textId="77777777" w:rsidR="00874F70" w:rsidRPr="00E404B2" w:rsidRDefault="00874F70" w:rsidP="00E234FB">
            <w:pPr>
              <w:pStyle w:val="aff"/>
              <w:numPr>
                <w:ilvl w:val="1"/>
                <w:numId w:val="451"/>
              </w:numPr>
              <w:spacing w:before="60" w:after="60"/>
              <w:ind w:left="0" w:firstLine="0"/>
              <w:contextualSpacing w:val="0"/>
              <w:jc w:val="center"/>
              <w:rPr>
                <w:szCs w:val="22"/>
                <w:lang w:val="el-GR" w:eastAsia="el-GR"/>
              </w:rPr>
            </w:pPr>
          </w:p>
        </w:tc>
        <w:tc>
          <w:tcPr>
            <w:tcW w:w="3513" w:type="pct"/>
            <w:shd w:val="clear" w:color="auto" w:fill="auto"/>
            <w:vAlign w:val="center"/>
            <w:hideMark/>
          </w:tcPr>
          <w:p w14:paraId="330E2099" w14:textId="77777777" w:rsidR="00874F70" w:rsidRPr="00E404B2" w:rsidRDefault="00874F70" w:rsidP="00E234FB">
            <w:pPr>
              <w:spacing w:before="60" w:after="60"/>
              <w:rPr>
                <w:szCs w:val="22"/>
                <w:lang w:val="el-GR" w:eastAsia="el-GR"/>
              </w:rPr>
            </w:pPr>
            <w:r w:rsidRPr="00E404B2">
              <w:rPr>
                <w:szCs w:val="22"/>
                <w:lang w:val="el-GR" w:eastAsia="el-GR"/>
              </w:rPr>
              <w:t xml:space="preserve">Διαλειτουργικότητα </w:t>
            </w:r>
          </w:p>
        </w:tc>
        <w:tc>
          <w:tcPr>
            <w:tcW w:w="1056" w:type="pct"/>
          </w:tcPr>
          <w:p w14:paraId="40055224" w14:textId="77777777" w:rsidR="00874F70" w:rsidRPr="00E404B2" w:rsidRDefault="00874F70" w:rsidP="00E234FB">
            <w:pPr>
              <w:spacing w:before="60" w:after="60"/>
              <w:rPr>
                <w:szCs w:val="22"/>
                <w:lang w:val="el-GR" w:eastAsia="el-GR"/>
              </w:rPr>
            </w:pPr>
            <w:r>
              <w:rPr>
                <w:szCs w:val="22"/>
                <w:lang w:val="el-GR" w:eastAsia="el-GR"/>
              </w:rPr>
              <w:fldChar w:fldCharType="begin"/>
            </w:r>
            <w:r>
              <w:rPr>
                <w:szCs w:val="22"/>
                <w:lang w:val="el-GR" w:eastAsia="el-GR"/>
              </w:rPr>
              <w:instrText xml:space="preserve"> REF _Ref283494153 \r \h  \* MERGEFORMAT </w:instrText>
            </w:r>
            <w:r>
              <w:rPr>
                <w:szCs w:val="22"/>
                <w:lang w:val="el-GR" w:eastAsia="el-GR"/>
              </w:rPr>
            </w:r>
            <w:r>
              <w:rPr>
                <w:szCs w:val="22"/>
                <w:lang w:val="el-GR" w:eastAsia="el-GR"/>
              </w:rPr>
              <w:fldChar w:fldCharType="separate"/>
            </w:r>
            <w:r w:rsidR="00CA00DF">
              <w:rPr>
                <w:szCs w:val="22"/>
                <w:lang w:val="el-GR" w:eastAsia="el-GR"/>
              </w:rPr>
              <w:t>7.1.5.2</w:t>
            </w:r>
            <w:r>
              <w:rPr>
                <w:szCs w:val="22"/>
                <w:lang w:val="el-GR" w:eastAsia="el-GR"/>
              </w:rPr>
              <w:fldChar w:fldCharType="end"/>
            </w:r>
          </w:p>
        </w:tc>
      </w:tr>
      <w:tr w:rsidR="00874F70" w:rsidRPr="003B1A94" w14:paraId="0045CAA4" w14:textId="77777777" w:rsidTr="00946ED3">
        <w:trPr>
          <w:trHeight w:val="315"/>
        </w:trPr>
        <w:tc>
          <w:tcPr>
            <w:tcW w:w="431" w:type="pct"/>
            <w:shd w:val="clear" w:color="auto" w:fill="auto"/>
            <w:vAlign w:val="center"/>
          </w:tcPr>
          <w:p w14:paraId="06E403BA" w14:textId="77777777" w:rsidR="00874F70" w:rsidRPr="00F06A76" w:rsidRDefault="00874F70" w:rsidP="00E234FB">
            <w:pPr>
              <w:pStyle w:val="aff"/>
              <w:numPr>
                <w:ilvl w:val="1"/>
                <w:numId w:val="451"/>
              </w:numPr>
              <w:spacing w:before="60" w:after="60"/>
              <w:ind w:left="0" w:firstLine="0"/>
              <w:contextualSpacing w:val="0"/>
              <w:jc w:val="center"/>
              <w:rPr>
                <w:szCs w:val="22"/>
                <w:lang w:val="el-GR" w:eastAsia="el-GR"/>
              </w:rPr>
            </w:pPr>
          </w:p>
        </w:tc>
        <w:tc>
          <w:tcPr>
            <w:tcW w:w="3513" w:type="pct"/>
            <w:shd w:val="clear" w:color="auto" w:fill="auto"/>
            <w:vAlign w:val="center"/>
          </w:tcPr>
          <w:p w14:paraId="746FA71F" w14:textId="77777777" w:rsidR="00874F70" w:rsidRPr="0097353A" w:rsidRDefault="00874F70" w:rsidP="00E234FB">
            <w:pPr>
              <w:spacing w:before="60" w:after="60"/>
              <w:rPr>
                <w:szCs w:val="22"/>
                <w:lang w:val="el-GR" w:eastAsia="el-GR"/>
              </w:rPr>
            </w:pPr>
            <w:r w:rsidRPr="00C27672">
              <w:rPr>
                <w:szCs w:val="22"/>
                <w:lang w:val="el-GR" w:eastAsia="el-GR"/>
              </w:rPr>
              <w:t>Ασφάλεια</w:t>
            </w:r>
          </w:p>
        </w:tc>
        <w:tc>
          <w:tcPr>
            <w:tcW w:w="1056" w:type="pct"/>
          </w:tcPr>
          <w:p w14:paraId="7A6B4512" w14:textId="77777777" w:rsidR="00874F70" w:rsidRDefault="00874F70" w:rsidP="00E234FB">
            <w:pPr>
              <w:spacing w:before="60" w:after="60"/>
              <w:rPr>
                <w:szCs w:val="22"/>
                <w:lang w:val="el-GR" w:eastAsia="el-GR"/>
              </w:rPr>
            </w:pPr>
            <w:r>
              <w:rPr>
                <w:szCs w:val="22"/>
                <w:lang w:val="el-GR" w:eastAsia="el-GR"/>
              </w:rPr>
              <w:fldChar w:fldCharType="begin"/>
            </w:r>
            <w:r>
              <w:rPr>
                <w:szCs w:val="22"/>
                <w:lang w:val="el-GR" w:eastAsia="el-GR"/>
              </w:rPr>
              <w:instrText xml:space="preserve"> REF _Ref507516462 \r \h  \* MERGEFORMAT </w:instrText>
            </w:r>
            <w:r>
              <w:rPr>
                <w:szCs w:val="22"/>
                <w:lang w:val="el-GR" w:eastAsia="el-GR"/>
              </w:rPr>
            </w:r>
            <w:r>
              <w:rPr>
                <w:szCs w:val="22"/>
                <w:lang w:val="el-GR" w:eastAsia="el-GR"/>
              </w:rPr>
              <w:fldChar w:fldCharType="separate"/>
            </w:r>
            <w:r w:rsidR="00CA00DF">
              <w:rPr>
                <w:szCs w:val="22"/>
                <w:lang w:val="el-GR" w:eastAsia="el-GR"/>
              </w:rPr>
              <w:t>7.1.5.3</w:t>
            </w:r>
            <w:r>
              <w:rPr>
                <w:szCs w:val="22"/>
                <w:lang w:val="el-GR" w:eastAsia="el-GR"/>
              </w:rPr>
              <w:fldChar w:fldCharType="end"/>
            </w:r>
          </w:p>
        </w:tc>
      </w:tr>
      <w:tr w:rsidR="00874F70" w:rsidRPr="003B1A94" w14:paraId="790B742F" w14:textId="77777777" w:rsidTr="00946ED3">
        <w:trPr>
          <w:trHeight w:val="315"/>
        </w:trPr>
        <w:tc>
          <w:tcPr>
            <w:tcW w:w="431" w:type="pct"/>
            <w:shd w:val="clear" w:color="auto" w:fill="auto"/>
            <w:vAlign w:val="center"/>
          </w:tcPr>
          <w:p w14:paraId="107B95E0" w14:textId="77777777" w:rsidR="00874F70" w:rsidRPr="00E404B2" w:rsidRDefault="00874F70" w:rsidP="00E234FB">
            <w:pPr>
              <w:pStyle w:val="aff"/>
              <w:numPr>
                <w:ilvl w:val="1"/>
                <w:numId w:val="451"/>
              </w:numPr>
              <w:spacing w:before="60" w:after="60"/>
              <w:ind w:left="0" w:firstLine="0"/>
              <w:contextualSpacing w:val="0"/>
              <w:jc w:val="center"/>
              <w:rPr>
                <w:szCs w:val="22"/>
                <w:lang w:val="el-GR" w:eastAsia="el-GR"/>
              </w:rPr>
            </w:pPr>
          </w:p>
        </w:tc>
        <w:tc>
          <w:tcPr>
            <w:tcW w:w="3513" w:type="pct"/>
            <w:shd w:val="clear" w:color="auto" w:fill="auto"/>
            <w:vAlign w:val="center"/>
            <w:hideMark/>
          </w:tcPr>
          <w:p w14:paraId="703170DD" w14:textId="77777777" w:rsidR="00874F70" w:rsidRPr="00E404B2" w:rsidRDefault="00874F70" w:rsidP="00E234FB">
            <w:pPr>
              <w:spacing w:before="60" w:after="60"/>
              <w:rPr>
                <w:szCs w:val="22"/>
                <w:lang w:val="el-GR" w:eastAsia="el-GR"/>
              </w:rPr>
            </w:pPr>
            <w:r w:rsidRPr="00E404B2">
              <w:rPr>
                <w:szCs w:val="22"/>
                <w:lang w:val="el-GR" w:eastAsia="el-GR"/>
              </w:rPr>
              <w:t>Απόδοση</w:t>
            </w:r>
            <w:r>
              <w:rPr>
                <w:szCs w:val="22"/>
                <w:lang w:val="el-GR" w:eastAsia="el-GR"/>
              </w:rPr>
              <w:t xml:space="preserve"> – Προσβασιμότητα – Ευχρηστία </w:t>
            </w:r>
          </w:p>
        </w:tc>
        <w:tc>
          <w:tcPr>
            <w:tcW w:w="1056" w:type="pct"/>
          </w:tcPr>
          <w:p w14:paraId="33C3C93A" w14:textId="77777777" w:rsidR="00874F70" w:rsidRPr="00E404B2" w:rsidRDefault="00874F70" w:rsidP="00E234FB">
            <w:pPr>
              <w:spacing w:before="60" w:after="60"/>
              <w:rPr>
                <w:szCs w:val="22"/>
                <w:lang w:val="el-GR" w:eastAsia="el-GR"/>
              </w:rPr>
            </w:pPr>
            <w:r>
              <w:rPr>
                <w:szCs w:val="22"/>
                <w:lang w:val="el-GR" w:eastAsia="el-GR"/>
              </w:rPr>
              <w:fldChar w:fldCharType="begin"/>
            </w:r>
            <w:r>
              <w:rPr>
                <w:szCs w:val="22"/>
                <w:lang w:val="el-GR" w:eastAsia="el-GR"/>
              </w:rPr>
              <w:instrText xml:space="preserve"> REF _Ref506987923 \r \h  \* MERGEFORMAT </w:instrText>
            </w:r>
            <w:r>
              <w:rPr>
                <w:szCs w:val="22"/>
                <w:lang w:val="el-GR" w:eastAsia="el-GR"/>
              </w:rPr>
            </w:r>
            <w:r>
              <w:rPr>
                <w:szCs w:val="22"/>
                <w:lang w:val="el-GR" w:eastAsia="el-GR"/>
              </w:rPr>
              <w:fldChar w:fldCharType="separate"/>
            </w:r>
            <w:r w:rsidR="00CA00DF">
              <w:rPr>
                <w:szCs w:val="22"/>
                <w:lang w:val="el-GR" w:eastAsia="el-GR"/>
              </w:rPr>
              <w:t>7.1.5.4</w:t>
            </w:r>
            <w:r>
              <w:rPr>
                <w:szCs w:val="22"/>
                <w:lang w:val="el-GR" w:eastAsia="el-GR"/>
              </w:rPr>
              <w:fldChar w:fldCharType="end"/>
            </w:r>
            <w:r>
              <w:rPr>
                <w:szCs w:val="22"/>
                <w:lang w:val="el-GR" w:eastAsia="el-GR"/>
              </w:rPr>
              <w:t xml:space="preserve">, </w:t>
            </w:r>
            <w:r>
              <w:rPr>
                <w:szCs w:val="22"/>
                <w:lang w:val="el-GR" w:eastAsia="el-GR"/>
              </w:rPr>
              <w:fldChar w:fldCharType="begin"/>
            </w:r>
            <w:r>
              <w:rPr>
                <w:szCs w:val="22"/>
                <w:lang w:val="el-GR" w:eastAsia="el-GR"/>
              </w:rPr>
              <w:instrText xml:space="preserve"> REF _Ref506975341 \r \h  \* MERGEFORMAT </w:instrText>
            </w:r>
            <w:r>
              <w:rPr>
                <w:szCs w:val="22"/>
                <w:lang w:val="el-GR" w:eastAsia="el-GR"/>
              </w:rPr>
            </w:r>
            <w:r>
              <w:rPr>
                <w:szCs w:val="22"/>
                <w:lang w:val="el-GR" w:eastAsia="el-GR"/>
              </w:rPr>
              <w:fldChar w:fldCharType="separate"/>
            </w:r>
            <w:r w:rsidR="00CA00DF">
              <w:rPr>
                <w:szCs w:val="22"/>
                <w:lang w:val="el-GR" w:eastAsia="el-GR"/>
              </w:rPr>
              <w:t>7.1.5.5</w:t>
            </w:r>
            <w:r>
              <w:rPr>
                <w:szCs w:val="22"/>
                <w:lang w:val="el-GR" w:eastAsia="el-GR"/>
              </w:rPr>
              <w:fldChar w:fldCharType="end"/>
            </w:r>
          </w:p>
        </w:tc>
      </w:tr>
      <w:tr w:rsidR="00874F70" w:rsidRPr="003B1A94" w14:paraId="4ED4448B" w14:textId="77777777" w:rsidTr="00946ED3">
        <w:trPr>
          <w:trHeight w:val="315"/>
        </w:trPr>
        <w:tc>
          <w:tcPr>
            <w:tcW w:w="431" w:type="pct"/>
            <w:shd w:val="clear" w:color="auto" w:fill="FBE4D5" w:themeFill="accent2" w:themeFillTint="33"/>
            <w:vAlign w:val="center"/>
            <w:hideMark/>
          </w:tcPr>
          <w:p w14:paraId="47751F2B" w14:textId="77777777" w:rsidR="00874F70" w:rsidRPr="00E404B2" w:rsidRDefault="00874F70" w:rsidP="00E234FB">
            <w:pPr>
              <w:pStyle w:val="aff"/>
              <w:numPr>
                <w:ilvl w:val="0"/>
                <w:numId w:val="451"/>
              </w:numPr>
              <w:spacing w:before="60" w:after="60"/>
              <w:ind w:left="0" w:firstLine="0"/>
              <w:contextualSpacing w:val="0"/>
              <w:jc w:val="center"/>
              <w:rPr>
                <w:rFonts w:asciiTheme="minorHAnsi" w:hAnsiTheme="minorHAnsi"/>
                <w:b/>
                <w:szCs w:val="22"/>
                <w:lang w:val="el-GR" w:eastAsia="el-GR"/>
              </w:rPr>
            </w:pPr>
          </w:p>
        </w:tc>
        <w:tc>
          <w:tcPr>
            <w:tcW w:w="3513" w:type="pct"/>
            <w:shd w:val="clear" w:color="auto" w:fill="FBE4D5" w:themeFill="accent2" w:themeFillTint="33"/>
            <w:vAlign w:val="center"/>
            <w:hideMark/>
          </w:tcPr>
          <w:p w14:paraId="73398444" w14:textId="77777777" w:rsidR="00874F70" w:rsidRPr="005C15CF" w:rsidRDefault="00874F70" w:rsidP="00E234FB">
            <w:pPr>
              <w:spacing w:before="60" w:after="60"/>
              <w:rPr>
                <w:b/>
                <w:szCs w:val="22"/>
                <w:lang w:val="el-GR" w:eastAsia="el-GR"/>
              </w:rPr>
            </w:pPr>
            <w:r w:rsidRPr="005C15CF">
              <w:rPr>
                <w:b/>
                <w:szCs w:val="22"/>
                <w:lang w:val="el-GR" w:eastAsia="el-GR"/>
              </w:rPr>
              <w:t xml:space="preserve">Λειτουργικές </w:t>
            </w:r>
            <w:r>
              <w:rPr>
                <w:b/>
                <w:szCs w:val="22"/>
                <w:lang w:val="el-GR" w:eastAsia="el-GR"/>
              </w:rPr>
              <w:t>Δ</w:t>
            </w:r>
            <w:r w:rsidRPr="005C15CF">
              <w:rPr>
                <w:b/>
                <w:szCs w:val="22"/>
                <w:lang w:val="el-GR" w:eastAsia="el-GR"/>
              </w:rPr>
              <w:t xml:space="preserve">υνατότητες </w:t>
            </w:r>
            <w:r>
              <w:rPr>
                <w:b/>
                <w:szCs w:val="22"/>
                <w:lang w:val="el-GR" w:eastAsia="el-GR"/>
              </w:rPr>
              <w:t>Σ</w:t>
            </w:r>
            <w:r w:rsidRPr="005C15CF">
              <w:rPr>
                <w:b/>
                <w:szCs w:val="22"/>
                <w:lang w:val="el-GR" w:eastAsia="el-GR"/>
              </w:rPr>
              <w:t>υστήματος</w:t>
            </w:r>
          </w:p>
        </w:tc>
        <w:tc>
          <w:tcPr>
            <w:tcW w:w="1056" w:type="pct"/>
            <w:shd w:val="clear" w:color="auto" w:fill="FBE4D5" w:themeFill="accent2" w:themeFillTint="33"/>
          </w:tcPr>
          <w:p w14:paraId="00942822" w14:textId="77777777" w:rsidR="00874F70" w:rsidRPr="002148FA" w:rsidRDefault="00874F70" w:rsidP="00E234FB">
            <w:pPr>
              <w:spacing w:before="60" w:after="60"/>
              <w:rPr>
                <w:szCs w:val="22"/>
                <w:lang w:val="el-GR" w:eastAsia="el-GR"/>
              </w:rPr>
            </w:pPr>
          </w:p>
        </w:tc>
      </w:tr>
      <w:tr w:rsidR="00874F70" w:rsidRPr="003B1A94" w14:paraId="4DD0B4C6" w14:textId="77777777" w:rsidTr="00946ED3">
        <w:trPr>
          <w:trHeight w:val="315"/>
        </w:trPr>
        <w:tc>
          <w:tcPr>
            <w:tcW w:w="431" w:type="pct"/>
            <w:shd w:val="clear" w:color="auto" w:fill="auto"/>
            <w:vAlign w:val="center"/>
            <w:hideMark/>
          </w:tcPr>
          <w:p w14:paraId="40565812" w14:textId="77777777" w:rsidR="00874F70" w:rsidRPr="00E404B2" w:rsidRDefault="00874F70" w:rsidP="00E234FB">
            <w:pPr>
              <w:pStyle w:val="aff"/>
              <w:numPr>
                <w:ilvl w:val="1"/>
                <w:numId w:val="452"/>
              </w:numPr>
              <w:spacing w:before="60" w:after="60"/>
              <w:ind w:left="0" w:firstLine="0"/>
              <w:contextualSpacing w:val="0"/>
              <w:jc w:val="center"/>
              <w:rPr>
                <w:szCs w:val="22"/>
                <w:lang w:val="el-GR" w:eastAsia="el-GR"/>
              </w:rPr>
            </w:pPr>
          </w:p>
        </w:tc>
        <w:tc>
          <w:tcPr>
            <w:tcW w:w="3513" w:type="pct"/>
            <w:shd w:val="clear" w:color="auto" w:fill="auto"/>
            <w:vAlign w:val="center"/>
            <w:hideMark/>
          </w:tcPr>
          <w:p w14:paraId="4B7D8C18" w14:textId="77777777" w:rsidR="00874F70" w:rsidRPr="00E404B2" w:rsidRDefault="00874F70" w:rsidP="00E234FB">
            <w:pPr>
              <w:spacing w:before="60" w:after="60"/>
              <w:rPr>
                <w:szCs w:val="22"/>
                <w:lang w:val="el-GR" w:eastAsia="el-GR"/>
              </w:rPr>
            </w:pPr>
            <w:r>
              <w:rPr>
                <w:szCs w:val="22"/>
                <w:lang w:val="el-GR" w:eastAsia="el-GR"/>
              </w:rPr>
              <w:fldChar w:fldCharType="begin"/>
            </w:r>
            <w:r>
              <w:rPr>
                <w:szCs w:val="22"/>
                <w:lang w:val="el-GR" w:eastAsia="el-GR"/>
              </w:rPr>
              <w:instrText xml:space="preserve"> REF _Ref507607187 \h </w:instrText>
            </w:r>
            <w:r w:rsidR="00EB61A5">
              <w:rPr>
                <w:szCs w:val="22"/>
                <w:lang w:val="el-GR" w:eastAsia="el-GR"/>
              </w:rPr>
              <w:instrText xml:space="preserve"> \* MERGEFORMAT </w:instrText>
            </w:r>
            <w:r>
              <w:rPr>
                <w:szCs w:val="22"/>
                <w:lang w:val="el-GR" w:eastAsia="el-GR"/>
              </w:rPr>
            </w:r>
            <w:r>
              <w:rPr>
                <w:szCs w:val="22"/>
                <w:lang w:val="el-GR" w:eastAsia="el-GR"/>
              </w:rPr>
              <w:fldChar w:fldCharType="separate"/>
            </w:r>
            <w:r w:rsidR="00CA00DF" w:rsidRPr="0076350E">
              <w:t>Υποσύστημα Διαδικτυακής Πύλης</w:t>
            </w:r>
            <w:r>
              <w:rPr>
                <w:szCs w:val="22"/>
                <w:lang w:val="el-GR" w:eastAsia="el-GR"/>
              </w:rPr>
              <w:fldChar w:fldCharType="end"/>
            </w:r>
          </w:p>
        </w:tc>
        <w:tc>
          <w:tcPr>
            <w:tcW w:w="1056" w:type="pct"/>
          </w:tcPr>
          <w:p w14:paraId="2A746197" w14:textId="77777777" w:rsidR="00874F70" w:rsidRPr="00E404B2" w:rsidRDefault="00874F70" w:rsidP="00E234FB">
            <w:pPr>
              <w:spacing w:before="60" w:after="60"/>
              <w:rPr>
                <w:szCs w:val="22"/>
                <w:lang w:val="el-GR" w:eastAsia="el-GR"/>
              </w:rPr>
            </w:pPr>
            <w:r>
              <w:rPr>
                <w:szCs w:val="22"/>
                <w:lang w:val="el-GR" w:eastAsia="el-GR"/>
              </w:rPr>
              <w:fldChar w:fldCharType="begin"/>
            </w:r>
            <w:r>
              <w:rPr>
                <w:szCs w:val="22"/>
                <w:lang w:val="el-GR" w:eastAsia="el-GR"/>
              </w:rPr>
              <w:instrText xml:space="preserve"> REF _Ref507606191 \r \h </w:instrText>
            </w:r>
            <w:r w:rsidR="00EB61A5">
              <w:rPr>
                <w:szCs w:val="22"/>
                <w:lang w:val="el-GR" w:eastAsia="el-GR"/>
              </w:rPr>
              <w:instrText xml:space="preserve"> \* MERGEFORMAT </w:instrText>
            </w:r>
            <w:r>
              <w:rPr>
                <w:szCs w:val="22"/>
                <w:lang w:val="el-GR" w:eastAsia="el-GR"/>
              </w:rPr>
            </w:r>
            <w:r>
              <w:rPr>
                <w:szCs w:val="22"/>
                <w:lang w:val="el-GR" w:eastAsia="el-GR"/>
              </w:rPr>
              <w:fldChar w:fldCharType="separate"/>
            </w:r>
            <w:r w:rsidR="00CA00DF">
              <w:rPr>
                <w:szCs w:val="22"/>
                <w:lang w:val="el-GR" w:eastAsia="el-GR"/>
              </w:rPr>
              <w:t>7.1.4.1</w:t>
            </w:r>
            <w:r>
              <w:rPr>
                <w:szCs w:val="22"/>
                <w:lang w:val="el-GR" w:eastAsia="el-GR"/>
              </w:rPr>
              <w:fldChar w:fldCharType="end"/>
            </w:r>
          </w:p>
        </w:tc>
      </w:tr>
      <w:tr w:rsidR="00874F70" w:rsidRPr="003B1A94" w14:paraId="1E6215A1" w14:textId="77777777" w:rsidTr="00946ED3">
        <w:trPr>
          <w:trHeight w:val="315"/>
        </w:trPr>
        <w:tc>
          <w:tcPr>
            <w:tcW w:w="431" w:type="pct"/>
            <w:shd w:val="clear" w:color="auto" w:fill="auto"/>
            <w:vAlign w:val="center"/>
          </w:tcPr>
          <w:p w14:paraId="5AB3DE61" w14:textId="77777777" w:rsidR="00874F70" w:rsidRPr="00B54957" w:rsidRDefault="00874F70" w:rsidP="00E234FB">
            <w:pPr>
              <w:pStyle w:val="aff"/>
              <w:numPr>
                <w:ilvl w:val="1"/>
                <w:numId w:val="452"/>
              </w:numPr>
              <w:spacing w:before="60" w:after="60"/>
              <w:ind w:left="0" w:firstLine="0"/>
              <w:contextualSpacing w:val="0"/>
              <w:jc w:val="center"/>
              <w:rPr>
                <w:szCs w:val="22"/>
                <w:lang w:val="el-GR" w:eastAsia="el-GR"/>
              </w:rPr>
            </w:pPr>
          </w:p>
        </w:tc>
        <w:tc>
          <w:tcPr>
            <w:tcW w:w="3513" w:type="pct"/>
            <w:shd w:val="clear" w:color="auto" w:fill="auto"/>
            <w:vAlign w:val="center"/>
          </w:tcPr>
          <w:p w14:paraId="41670FE5" w14:textId="77777777" w:rsidR="00874F70" w:rsidRPr="00B54957" w:rsidRDefault="00874F70" w:rsidP="00E234FB">
            <w:pPr>
              <w:spacing w:before="60" w:after="60"/>
              <w:rPr>
                <w:szCs w:val="22"/>
                <w:lang w:val="el-GR" w:eastAsia="el-GR"/>
              </w:rPr>
            </w:pPr>
            <w:r>
              <w:rPr>
                <w:szCs w:val="22"/>
                <w:lang w:val="el-GR" w:eastAsia="el-GR"/>
              </w:rPr>
              <w:fldChar w:fldCharType="begin"/>
            </w:r>
            <w:r>
              <w:rPr>
                <w:szCs w:val="22"/>
                <w:lang w:val="el-GR" w:eastAsia="el-GR"/>
              </w:rPr>
              <w:instrText xml:space="preserve"> REF _Ref507606410 \h </w:instrText>
            </w:r>
            <w:r w:rsidR="00EB61A5">
              <w:rPr>
                <w:szCs w:val="22"/>
                <w:lang w:val="el-GR" w:eastAsia="el-GR"/>
              </w:rPr>
              <w:instrText xml:space="preserve"> \* MERGEFORMAT </w:instrText>
            </w:r>
            <w:r>
              <w:rPr>
                <w:szCs w:val="22"/>
                <w:lang w:val="el-GR" w:eastAsia="el-GR"/>
              </w:rPr>
            </w:r>
            <w:r>
              <w:rPr>
                <w:szCs w:val="22"/>
                <w:lang w:val="el-GR" w:eastAsia="el-GR"/>
              </w:rPr>
              <w:fldChar w:fldCharType="separate"/>
            </w:r>
            <w:r w:rsidR="00CA00DF" w:rsidRPr="0076350E">
              <w:t xml:space="preserve">Υποσύστημα </w:t>
            </w:r>
            <w:r w:rsidR="00CA00DF" w:rsidRPr="008F7CD1">
              <w:t>Άσκησης Δραστηριοτήτων</w:t>
            </w:r>
            <w:r>
              <w:rPr>
                <w:szCs w:val="22"/>
                <w:lang w:val="el-GR" w:eastAsia="el-GR"/>
              </w:rPr>
              <w:fldChar w:fldCharType="end"/>
            </w:r>
          </w:p>
        </w:tc>
        <w:tc>
          <w:tcPr>
            <w:tcW w:w="1056" w:type="pct"/>
          </w:tcPr>
          <w:p w14:paraId="29D9AA2C" w14:textId="77777777" w:rsidR="00874F70" w:rsidRPr="00B54957" w:rsidRDefault="00874F70" w:rsidP="00E234FB">
            <w:pPr>
              <w:spacing w:before="60" w:after="60"/>
              <w:rPr>
                <w:szCs w:val="22"/>
                <w:lang w:val="el-GR" w:eastAsia="el-GR"/>
              </w:rPr>
            </w:pPr>
            <w:r>
              <w:rPr>
                <w:szCs w:val="22"/>
                <w:lang w:val="el-GR" w:eastAsia="el-GR"/>
              </w:rPr>
              <w:fldChar w:fldCharType="begin"/>
            </w:r>
            <w:r>
              <w:rPr>
                <w:szCs w:val="22"/>
                <w:lang w:val="el-GR" w:eastAsia="el-GR"/>
              </w:rPr>
              <w:instrText xml:space="preserve"> REF _Ref507606242 \r \h </w:instrText>
            </w:r>
            <w:r w:rsidR="00EB61A5">
              <w:rPr>
                <w:szCs w:val="22"/>
                <w:lang w:val="el-GR" w:eastAsia="el-GR"/>
              </w:rPr>
              <w:instrText xml:space="preserve"> \* MERGEFORMAT </w:instrText>
            </w:r>
            <w:r>
              <w:rPr>
                <w:szCs w:val="22"/>
                <w:lang w:val="el-GR" w:eastAsia="el-GR"/>
              </w:rPr>
            </w:r>
            <w:r>
              <w:rPr>
                <w:szCs w:val="22"/>
                <w:lang w:val="el-GR" w:eastAsia="el-GR"/>
              </w:rPr>
              <w:fldChar w:fldCharType="separate"/>
            </w:r>
            <w:r w:rsidR="00CA00DF">
              <w:rPr>
                <w:szCs w:val="22"/>
                <w:lang w:val="el-GR" w:eastAsia="el-GR"/>
              </w:rPr>
              <w:t>7.1.4.2</w:t>
            </w:r>
            <w:r>
              <w:rPr>
                <w:szCs w:val="22"/>
                <w:lang w:val="el-GR" w:eastAsia="el-GR"/>
              </w:rPr>
              <w:fldChar w:fldCharType="end"/>
            </w:r>
          </w:p>
        </w:tc>
      </w:tr>
      <w:tr w:rsidR="00874F70" w:rsidRPr="003B1A94" w14:paraId="2E077941" w14:textId="77777777" w:rsidTr="00946ED3">
        <w:trPr>
          <w:trHeight w:val="315"/>
        </w:trPr>
        <w:tc>
          <w:tcPr>
            <w:tcW w:w="431" w:type="pct"/>
            <w:shd w:val="clear" w:color="auto" w:fill="auto"/>
            <w:vAlign w:val="center"/>
          </w:tcPr>
          <w:p w14:paraId="33E48B72" w14:textId="77777777" w:rsidR="00874F70" w:rsidRDefault="00874F70" w:rsidP="00E234FB">
            <w:pPr>
              <w:pStyle w:val="aff"/>
              <w:numPr>
                <w:ilvl w:val="1"/>
                <w:numId w:val="452"/>
              </w:numPr>
              <w:spacing w:before="60" w:after="60"/>
              <w:ind w:left="0" w:firstLine="0"/>
              <w:contextualSpacing w:val="0"/>
              <w:jc w:val="center"/>
              <w:rPr>
                <w:szCs w:val="22"/>
                <w:lang w:val="el-GR" w:eastAsia="el-GR"/>
              </w:rPr>
            </w:pPr>
          </w:p>
        </w:tc>
        <w:tc>
          <w:tcPr>
            <w:tcW w:w="3513" w:type="pct"/>
            <w:shd w:val="clear" w:color="auto" w:fill="auto"/>
            <w:vAlign w:val="center"/>
          </w:tcPr>
          <w:p w14:paraId="61C6529A" w14:textId="77777777" w:rsidR="00874F70" w:rsidRDefault="00874F70" w:rsidP="00E234FB">
            <w:pPr>
              <w:spacing w:before="60" w:after="60"/>
              <w:rPr>
                <w:szCs w:val="22"/>
                <w:lang w:val="el-GR" w:eastAsia="el-GR"/>
              </w:rPr>
            </w:pPr>
            <w:r>
              <w:rPr>
                <w:szCs w:val="22"/>
                <w:lang w:val="el-GR" w:eastAsia="el-GR"/>
              </w:rPr>
              <w:fldChar w:fldCharType="begin"/>
            </w:r>
            <w:r>
              <w:rPr>
                <w:szCs w:val="22"/>
                <w:lang w:val="el-GR" w:eastAsia="el-GR"/>
              </w:rPr>
              <w:instrText xml:space="preserve"> REF _Ref507606396 \h </w:instrText>
            </w:r>
            <w:r w:rsidR="00EB61A5">
              <w:rPr>
                <w:szCs w:val="22"/>
                <w:lang w:val="el-GR" w:eastAsia="el-GR"/>
              </w:rPr>
              <w:instrText xml:space="preserve"> \* MERGEFORMAT </w:instrText>
            </w:r>
            <w:r>
              <w:rPr>
                <w:szCs w:val="22"/>
                <w:lang w:val="el-GR" w:eastAsia="el-GR"/>
              </w:rPr>
            </w:r>
            <w:r>
              <w:rPr>
                <w:szCs w:val="22"/>
                <w:lang w:val="el-GR" w:eastAsia="el-GR"/>
              </w:rPr>
              <w:fldChar w:fldCharType="separate"/>
            </w:r>
            <w:r w:rsidR="00CA00DF" w:rsidRPr="0076350E">
              <w:t>Υποσύστημα Διαχείρισης Ελέγχων</w:t>
            </w:r>
            <w:r>
              <w:rPr>
                <w:szCs w:val="22"/>
                <w:lang w:val="el-GR" w:eastAsia="el-GR"/>
              </w:rPr>
              <w:fldChar w:fldCharType="end"/>
            </w:r>
          </w:p>
        </w:tc>
        <w:tc>
          <w:tcPr>
            <w:tcW w:w="1056" w:type="pct"/>
          </w:tcPr>
          <w:p w14:paraId="105BD502" w14:textId="77777777" w:rsidR="00874F70" w:rsidRDefault="00874F70" w:rsidP="00E234FB">
            <w:pPr>
              <w:spacing w:before="60" w:after="60"/>
              <w:rPr>
                <w:szCs w:val="22"/>
                <w:lang w:val="el-GR" w:eastAsia="el-GR"/>
              </w:rPr>
            </w:pPr>
            <w:r>
              <w:rPr>
                <w:szCs w:val="22"/>
                <w:lang w:val="el-GR" w:eastAsia="el-GR"/>
              </w:rPr>
              <w:fldChar w:fldCharType="begin"/>
            </w:r>
            <w:r>
              <w:rPr>
                <w:szCs w:val="22"/>
                <w:lang w:val="el-GR" w:eastAsia="el-GR"/>
              </w:rPr>
              <w:instrText xml:space="preserve"> REF _Ref507606375 \r \h </w:instrText>
            </w:r>
            <w:r w:rsidR="00EB61A5">
              <w:rPr>
                <w:szCs w:val="22"/>
                <w:lang w:val="el-GR" w:eastAsia="el-GR"/>
              </w:rPr>
              <w:instrText xml:space="preserve"> \* MERGEFORMAT </w:instrText>
            </w:r>
            <w:r>
              <w:rPr>
                <w:szCs w:val="22"/>
                <w:lang w:val="el-GR" w:eastAsia="el-GR"/>
              </w:rPr>
            </w:r>
            <w:r>
              <w:rPr>
                <w:szCs w:val="22"/>
                <w:lang w:val="el-GR" w:eastAsia="el-GR"/>
              </w:rPr>
              <w:fldChar w:fldCharType="separate"/>
            </w:r>
            <w:r w:rsidR="00CA00DF">
              <w:rPr>
                <w:szCs w:val="22"/>
                <w:lang w:val="el-GR" w:eastAsia="el-GR"/>
              </w:rPr>
              <w:t>7.1.4.3</w:t>
            </w:r>
            <w:r>
              <w:rPr>
                <w:szCs w:val="22"/>
                <w:lang w:val="el-GR" w:eastAsia="el-GR"/>
              </w:rPr>
              <w:fldChar w:fldCharType="end"/>
            </w:r>
            <w:r>
              <w:rPr>
                <w:szCs w:val="22"/>
                <w:lang w:val="el-GR" w:eastAsia="el-GR"/>
              </w:rPr>
              <w:t xml:space="preserve"> </w:t>
            </w:r>
          </w:p>
        </w:tc>
      </w:tr>
      <w:tr w:rsidR="00874F70" w:rsidRPr="003B1A94" w14:paraId="1CAA6358" w14:textId="77777777" w:rsidTr="00946ED3">
        <w:trPr>
          <w:trHeight w:val="315"/>
        </w:trPr>
        <w:tc>
          <w:tcPr>
            <w:tcW w:w="431" w:type="pct"/>
            <w:shd w:val="clear" w:color="auto" w:fill="auto"/>
            <w:vAlign w:val="center"/>
          </w:tcPr>
          <w:p w14:paraId="6FC3900C" w14:textId="77777777" w:rsidR="00874F70" w:rsidRDefault="00874F70" w:rsidP="00E234FB">
            <w:pPr>
              <w:pStyle w:val="aff"/>
              <w:numPr>
                <w:ilvl w:val="1"/>
                <w:numId w:val="452"/>
              </w:numPr>
              <w:spacing w:before="60" w:after="60"/>
              <w:ind w:left="0" w:firstLine="0"/>
              <w:contextualSpacing w:val="0"/>
              <w:jc w:val="center"/>
              <w:rPr>
                <w:szCs w:val="22"/>
                <w:lang w:val="el-GR" w:eastAsia="el-GR"/>
              </w:rPr>
            </w:pPr>
          </w:p>
        </w:tc>
        <w:tc>
          <w:tcPr>
            <w:tcW w:w="3513" w:type="pct"/>
            <w:shd w:val="clear" w:color="auto" w:fill="auto"/>
            <w:vAlign w:val="center"/>
          </w:tcPr>
          <w:p w14:paraId="3C7A099B" w14:textId="77777777" w:rsidR="00874F70" w:rsidRDefault="00874F70" w:rsidP="00E234FB">
            <w:pPr>
              <w:spacing w:before="60" w:after="60"/>
              <w:rPr>
                <w:szCs w:val="22"/>
                <w:lang w:val="el-GR" w:eastAsia="el-GR"/>
              </w:rPr>
            </w:pPr>
            <w:r>
              <w:rPr>
                <w:szCs w:val="22"/>
                <w:lang w:val="el-GR" w:eastAsia="el-GR"/>
              </w:rPr>
              <w:fldChar w:fldCharType="begin"/>
            </w:r>
            <w:r>
              <w:rPr>
                <w:szCs w:val="22"/>
                <w:lang w:val="el-GR" w:eastAsia="el-GR"/>
              </w:rPr>
              <w:instrText xml:space="preserve"> REF _Ref507607217 \h </w:instrText>
            </w:r>
            <w:r w:rsidR="00EB61A5">
              <w:rPr>
                <w:szCs w:val="22"/>
                <w:lang w:val="el-GR" w:eastAsia="el-GR"/>
              </w:rPr>
              <w:instrText xml:space="preserve"> \* MERGEFORMAT </w:instrText>
            </w:r>
            <w:r>
              <w:rPr>
                <w:szCs w:val="22"/>
                <w:lang w:val="el-GR" w:eastAsia="el-GR"/>
              </w:rPr>
            </w:r>
            <w:r>
              <w:rPr>
                <w:szCs w:val="22"/>
                <w:lang w:val="el-GR" w:eastAsia="el-GR"/>
              </w:rPr>
              <w:fldChar w:fldCharType="separate"/>
            </w:r>
            <w:r w:rsidR="00CA00DF" w:rsidRPr="00CA00DF">
              <w:t>Υποσύστημα Διαχείρισης Μητρώου</w:t>
            </w:r>
            <w:r>
              <w:rPr>
                <w:szCs w:val="22"/>
                <w:lang w:val="el-GR" w:eastAsia="el-GR"/>
              </w:rPr>
              <w:fldChar w:fldCharType="end"/>
            </w:r>
          </w:p>
        </w:tc>
        <w:tc>
          <w:tcPr>
            <w:tcW w:w="1056" w:type="pct"/>
          </w:tcPr>
          <w:p w14:paraId="30CF52DB" w14:textId="77777777" w:rsidR="00874F70" w:rsidRDefault="00874F70" w:rsidP="00E234FB">
            <w:pPr>
              <w:spacing w:before="60" w:after="60"/>
              <w:rPr>
                <w:szCs w:val="22"/>
                <w:lang w:val="el-GR" w:eastAsia="el-GR"/>
              </w:rPr>
            </w:pPr>
            <w:r>
              <w:rPr>
                <w:szCs w:val="22"/>
                <w:lang w:val="el-GR" w:eastAsia="el-GR"/>
              </w:rPr>
              <w:fldChar w:fldCharType="begin"/>
            </w:r>
            <w:r>
              <w:rPr>
                <w:szCs w:val="22"/>
                <w:lang w:val="el-GR" w:eastAsia="el-GR"/>
              </w:rPr>
              <w:instrText xml:space="preserve"> REF _Ref507607224 \r \h </w:instrText>
            </w:r>
            <w:r w:rsidR="00EB61A5">
              <w:rPr>
                <w:szCs w:val="22"/>
                <w:lang w:val="el-GR" w:eastAsia="el-GR"/>
              </w:rPr>
              <w:instrText xml:space="preserve"> \* MERGEFORMAT </w:instrText>
            </w:r>
            <w:r>
              <w:rPr>
                <w:szCs w:val="22"/>
                <w:lang w:val="el-GR" w:eastAsia="el-GR"/>
              </w:rPr>
            </w:r>
            <w:r>
              <w:rPr>
                <w:szCs w:val="22"/>
                <w:lang w:val="el-GR" w:eastAsia="el-GR"/>
              </w:rPr>
              <w:fldChar w:fldCharType="separate"/>
            </w:r>
            <w:r w:rsidR="00CA00DF">
              <w:rPr>
                <w:szCs w:val="22"/>
                <w:lang w:val="el-GR" w:eastAsia="el-GR"/>
              </w:rPr>
              <w:t>7.1.4.4</w:t>
            </w:r>
            <w:r>
              <w:rPr>
                <w:szCs w:val="22"/>
                <w:lang w:val="el-GR" w:eastAsia="el-GR"/>
              </w:rPr>
              <w:fldChar w:fldCharType="end"/>
            </w:r>
          </w:p>
        </w:tc>
      </w:tr>
      <w:tr w:rsidR="00874F70" w:rsidRPr="003B1A94" w14:paraId="4F0F711E" w14:textId="77777777" w:rsidTr="00946ED3">
        <w:trPr>
          <w:trHeight w:val="315"/>
        </w:trPr>
        <w:tc>
          <w:tcPr>
            <w:tcW w:w="431" w:type="pct"/>
            <w:shd w:val="clear" w:color="auto" w:fill="auto"/>
            <w:vAlign w:val="center"/>
          </w:tcPr>
          <w:p w14:paraId="4FB1DAE5" w14:textId="77777777" w:rsidR="00874F70" w:rsidRDefault="00874F70" w:rsidP="00E234FB">
            <w:pPr>
              <w:pStyle w:val="aff"/>
              <w:numPr>
                <w:ilvl w:val="1"/>
                <w:numId w:val="452"/>
              </w:numPr>
              <w:spacing w:before="60" w:after="60"/>
              <w:ind w:left="0" w:firstLine="0"/>
              <w:contextualSpacing w:val="0"/>
              <w:jc w:val="center"/>
              <w:rPr>
                <w:szCs w:val="22"/>
                <w:lang w:val="el-GR" w:eastAsia="el-GR"/>
              </w:rPr>
            </w:pPr>
          </w:p>
        </w:tc>
        <w:tc>
          <w:tcPr>
            <w:tcW w:w="3513" w:type="pct"/>
            <w:shd w:val="clear" w:color="auto" w:fill="auto"/>
            <w:vAlign w:val="center"/>
          </w:tcPr>
          <w:p w14:paraId="7527584F" w14:textId="77777777" w:rsidR="00874F70" w:rsidRDefault="00874F70" w:rsidP="00E234FB">
            <w:pPr>
              <w:spacing w:before="60" w:after="60"/>
              <w:rPr>
                <w:szCs w:val="22"/>
                <w:lang w:val="el-GR" w:eastAsia="el-GR"/>
              </w:rPr>
            </w:pPr>
            <w:r>
              <w:rPr>
                <w:szCs w:val="22"/>
                <w:lang w:val="el-GR" w:eastAsia="el-GR"/>
              </w:rPr>
              <w:fldChar w:fldCharType="begin"/>
            </w:r>
            <w:r>
              <w:rPr>
                <w:szCs w:val="22"/>
                <w:lang w:val="el-GR" w:eastAsia="el-GR"/>
              </w:rPr>
              <w:instrText xml:space="preserve"> REF _Ref507607239 \h </w:instrText>
            </w:r>
            <w:r w:rsidR="00EB61A5">
              <w:rPr>
                <w:szCs w:val="22"/>
                <w:lang w:val="el-GR" w:eastAsia="el-GR"/>
              </w:rPr>
              <w:instrText xml:space="preserve"> \* MERGEFORMAT </w:instrText>
            </w:r>
            <w:r>
              <w:rPr>
                <w:szCs w:val="22"/>
                <w:lang w:val="el-GR" w:eastAsia="el-GR"/>
              </w:rPr>
            </w:r>
            <w:r>
              <w:rPr>
                <w:szCs w:val="22"/>
                <w:lang w:val="el-GR" w:eastAsia="el-GR"/>
              </w:rPr>
              <w:fldChar w:fldCharType="separate"/>
            </w:r>
            <w:r w:rsidR="00CA00DF" w:rsidRPr="0076350E">
              <w:t>Υποσύστημα Διαχείρισης Επιχειρη</w:t>
            </w:r>
            <w:r w:rsidR="00CA00DF" w:rsidRPr="00CA00DF">
              <w:t>σιακών</w:t>
            </w:r>
            <w:r w:rsidR="00CA00DF" w:rsidRPr="0076350E">
              <w:t xml:space="preserve"> Διαδικασιών</w:t>
            </w:r>
            <w:r>
              <w:rPr>
                <w:szCs w:val="22"/>
                <w:lang w:val="el-GR" w:eastAsia="el-GR"/>
              </w:rPr>
              <w:fldChar w:fldCharType="end"/>
            </w:r>
          </w:p>
        </w:tc>
        <w:tc>
          <w:tcPr>
            <w:tcW w:w="1056" w:type="pct"/>
          </w:tcPr>
          <w:p w14:paraId="0173B5BB" w14:textId="77777777" w:rsidR="00874F70" w:rsidRDefault="00874F70" w:rsidP="00E234FB">
            <w:pPr>
              <w:spacing w:before="60" w:after="60"/>
              <w:rPr>
                <w:szCs w:val="22"/>
                <w:lang w:val="el-GR" w:eastAsia="el-GR"/>
              </w:rPr>
            </w:pPr>
            <w:r>
              <w:rPr>
                <w:szCs w:val="22"/>
                <w:lang w:val="el-GR" w:eastAsia="el-GR"/>
              </w:rPr>
              <w:fldChar w:fldCharType="begin"/>
            </w:r>
            <w:r>
              <w:rPr>
                <w:szCs w:val="22"/>
                <w:lang w:val="el-GR" w:eastAsia="el-GR"/>
              </w:rPr>
              <w:instrText xml:space="preserve"> REF _Ref507607234 \r \h </w:instrText>
            </w:r>
            <w:r w:rsidR="00EB61A5">
              <w:rPr>
                <w:szCs w:val="22"/>
                <w:lang w:val="el-GR" w:eastAsia="el-GR"/>
              </w:rPr>
              <w:instrText xml:space="preserve"> \* MERGEFORMAT </w:instrText>
            </w:r>
            <w:r>
              <w:rPr>
                <w:szCs w:val="22"/>
                <w:lang w:val="el-GR" w:eastAsia="el-GR"/>
              </w:rPr>
            </w:r>
            <w:r>
              <w:rPr>
                <w:szCs w:val="22"/>
                <w:lang w:val="el-GR" w:eastAsia="el-GR"/>
              </w:rPr>
              <w:fldChar w:fldCharType="separate"/>
            </w:r>
            <w:r w:rsidR="00CA00DF">
              <w:rPr>
                <w:szCs w:val="22"/>
                <w:lang w:val="el-GR" w:eastAsia="el-GR"/>
              </w:rPr>
              <w:t>7.1.4.5</w:t>
            </w:r>
            <w:r>
              <w:rPr>
                <w:szCs w:val="22"/>
                <w:lang w:val="el-GR" w:eastAsia="el-GR"/>
              </w:rPr>
              <w:fldChar w:fldCharType="end"/>
            </w:r>
          </w:p>
        </w:tc>
      </w:tr>
      <w:tr w:rsidR="00874F70" w:rsidRPr="003B1A94" w14:paraId="720474EF" w14:textId="77777777" w:rsidTr="00946ED3">
        <w:trPr>
          <w:trHeight w:val="315"/>
        </w:trPr>
        <w:tc>
          <w:tcPr>
            <w:tcW w:w="431" w:type="pct"/>
            <w:shd w:val="clear" w:color="auto" w:fill="auto"/>
            <w:vAlign w:val="center"/>
          </w:tcPr>
          <w:p w14:paraId="1E736FDB" w14:textId="77777777" w:rsidR="00874F70" w:rsidRDefault="00874F70" w:rsidP="00E234FB">
            <w:pPr>
              <w:pStyle w:val="aff"/>
              <w:numPr>
                <w:ilvl w:val="1"/>
                <w:numId w:val="452"/>
              </w:numPr>
              <w:spacing w:before="60" w:after="60"/>
              <w:ind w:left="0" w:firstLine="0"/>
              <w:contextualSpacing w:val="0"/>
              <w:jc w:val="center"/>
              <w:rPr>
                <w:szCs w:val="22"/>
                <w:lang w:val="el-GR" w:eastAsia="el-GR"/>
              </w:rPr>
            </w:pPr>
          </w:p>
        </w:tc>
        <w:tc>
          <w:tcPr>
            <w:tcW w:w="3513" w:type="pct"/>
            <w:shd w:val="clear" w:color="auto" w:fill="auto"/>
            <w:vAlign w:val="center"/>
          </w:tcPr>
          <w:p w14:paraId="4D96EF56" w14:textId="77777777" w:rsidR="00874F70" w:rsidRDefault="00874F70" w:rsidP="00E234FB">
            <w:pPr>
              <w:spacing w:before="60" w:after="60"/>
              <w:rPr>
                <w:szCs w:val="22"/>
                <w:lang w:val="el-GR" w:eastAsia="el-GR"/>
              </w:rPr>
            </w:pPr>
            <w:r>
              <w:rPr>
                <w:szCs w:val="22"/>
                <w:lang w:val="el-GR" w:eastAsia="el-GR"/>
              </w:rPr>
              <w:fldChar w:fldCharType="begin"/>
            </w:r>
            <w:r>
              <w:rPr>
                <w:szCs w:val="22"/>
                <w:lang w:val="el-GR" w:eastAsia="el-GR"/>
              </w:rPr>
              <w:instrText xml:space="preserve"> REF _Ref507607248 \h </w:instrText>
            </w:r>
            <w:r w:rsidR="00EB61A5">
              <w:rPr>
                <w:szCs w:val="22"/>
                <w:lang w:val="el-GR" w:eastAsia="el-GR"/>
              </w:rPr>
              <w:instrText xml:space="preserve"> \* MERGEFORMAT </w:instrText>
            </w:r>
            <w:r>
              <w:rPr>
                <w:szCs w:val="22"/>
                <w:lang w:val="el-GR" w:eastAsia="el-GR"/>
              </w:rPr>
            </w:r>
            <w:r>
              <w:rPr>
                <w:szCs w:val="22"/>
                <w:lang w:val="el-GR" w:eastAsia="el-GR"/>
              </w:rPr>
              <w:fldChar w:fldCharType="separate"/>
            </w:r>
            <w:r w:rsidR="00CA00DF" w:rsidRPr="00C77D47">
              <w:t>Υποσύστημα Δημιουργίας Αναφορών</w:t>
            </w:r>
            <w:r>
              <w:rPr>
                <w:szCs w:val="22"/>
                <w:lang w:val="el-GR" w:eastAsia="el-GR"/>
              </w:rPr>
              <w:fldChar w:fldCharType="end"/>
            </w:r>
            <w:r>
              <w:rPr>
                <w:szCs w:val="22"/>
                <w:lang w:val="el-GR" w:eastAsia="el-GR"/>
              </w:rPr>
              <w:t xml:space="preserve"> </w:t>
            </w:r>
          </w:p>
        </w:tc>
        <w:tc>
          <w:tcPr>
            <w:tcW w:w="1056" w:type="pct"/>
          </w:tcPr>
          <w:p w14:paraId="32689AB9" w14:textId="77777777" w:rsidR="00874F70" w:rsidRDefault="00874F70" w:rsidP="00E234FB">
            <w:pPr>
              <w:spacing w:before="60" w:after="60"/>
              <w:rPr>
                <w:szCs w:val="22"/>
                <w:lang w:val="el-GR" w:eastAsia="el-GR"/>
              </w:rPr>
            </w:pPr>
            <w:r>
              <w:rPr>
                <w:szCs w:val="22"/>
                <w:lang w:val="el-GR" w:eastAsia="el-GR"/>
              </w:rPr>
              <w:fldChar w:fldCharType="begin"/>
            </w:r>
            <w:r>
              <w:rPr>
                <w:szCs w:val="22"/>
                <w:lang w:val="el-GR" w:eastAsia="el-GR"/>
              </w:rPr>
              <w:instrText xml:space="preserve"> REF _Ref507607257 \r \h </w:instrText>
            </w:r>
            <w:r w:rsidR="00EB61A5">
              <w:rPr>
                <w:szCs w:val="22"/>
                <w:lang w:val="el-GR" w:eastAsia="el-GR"/>
              </w:rPr>
              <w:instrText xml:space="preserve"> \* MERGEFORMAT </w:instrText>
            </w:r>
            <w:r>
              <w:rPr>
                <w:szCs w:val="22"/>
                <w:lang w:val="el-GR" w:eastAsia="el-GR"/>
              </w:rPr>
            </w:r>
            <w:r>
              <w:rPr>
                <w:szCs w:val="22"/>
                <w:lang w:val="el-GR" w:eastAsia="el-GR"/>
              </w:rPr>
              <w:fldChar w:fldCharType="separate"/>
            </w:r>
            <w:r w:rsidR="00CA00DF">
              <w:rPr>
                <w:szCs w:val="22"/>
                <w:lang w:val="el-GR" w:eastAsia="el-GR"/>
              </w:rPr>
              <w:t>7.1.4.6</w:t>
            </w:r>
            <w:r>
              <w:rPr>
                <w:szCs w:val="22"/>
                <w:lang w:val="el-GR" w:eastAsia="el-GR"/>
              </w:rPr>
              <w:fldChar w:fldCharType="end"/>
            </w:r>
          </w:p>
        </w:tc>
      </w:tr>
      <w:tr w:rsidR="00874F70" w:rsidRPr="0081470B" w14:paraId="2C3E4B0E" w14:textId="77777777" w:rsidTr="00946ED3">
        <w:trPr>
          <w:trHeight w:val="315"/>
        </w:trPr>
        <w:tc>
          <w:tcPr>
            <w:tcW w:w="431" w:type="pct"/>
            <w:shd w:val="clear" w:color="auto" w:fill="auto"/>
            <w:vAlign w:val="center"/>
          </w:tcPr>
          <w:p w14:paraId="3006EAD6" w14:textId="77777777" w:rsidR="00874F70" w:rsidRDefault="00874F70" w:rsidP="00E234FB">
            <w:pPr>
              <w:pStyle w:val="aff"/>
              <w:numPr>
                <w:ilvl w:val="1"/>
                <w:numId w:val="452"/>
              </w:numPr>
              <w:spacing w:before="60" w:after="60"/>
              <w:ind w:left="0" w:firstLine="0"/>
              <w:contextualSpacing w:val="0"/>
              <w:jc w:val="center"/>
              <w:rPr>
                <w:szCs w:val="22"/>
                <w:lang w:val="el-GR" w:eastAsia="el-GR"/>
              </w:rPr>
            </w:pPr>
          </w:p>
        </w:tc>
        <w:tc>
          <w:tcPr>
            <w:tcW w:w="3513" w:type="pct"/>
            <w:shd w:val="clear" w:color="auto" w:fill="auto"/>
            <w:vAlign w:val="center"/>
          </w:tcPr>
          <w:p w14:paraId="146BF0E2" w14:textId="77777777" w:rsidR="00874F70" w:rsidRDefault="00874F70" w:rsidP="00E234FB">
            <w:pPr>
              <w:spacing w:before="60" w:after="60"/>
              <w:rPr>
                <w:szCs w:val="22"/>
                <w:lang w:val="el-GR" w:eastAsia="el-GR"/>
              </w:rPr>
            </w:pPr>
            <w:r>
              <w:rPr>
                <w:szCs w:val="22"/>
                <w:lang w:val="el-GR" w:eastAsia="el-GR"/>
              </w:rPr>
              <w:fldChar w:fldCharType="begin"/>
            </w:r>
            <w:r>
              <w:rPr>
                <w:szCs w:val="22"/>
                <w:lang w:val="el-GR" w:eastAsia="el-GR"/>
              </w:rPr>
              <w:instrText xml:space="preserve"> REF _Ref503446422 \h </w:instrText>
            </w:r>
            <w:r w:rsidR="00EB61A5">
              <w:rPr>
                <w:szCs w:val="22"/>
                <w:lang w:val="el-GR" w:eastAsia="el-GR"/>
              </w:rPr>
              <w:instrText xml:space="preserve"> \* MERGEFORMAT </w:instrText>
            </w:r>
            <w:r>
              <w:rPr>
                <w:szCs w:val="22"/>
                <w:lang w:val="el-GR" w:eastAsia="el-GR"/>
              </w:rPr>
            </w:r>
            <w:r>
              <w:rPr>
                <w:szCs w:val="22"/>
                <w:lang w:val="el-GR" w:eastAsia="el-GR"/>
              </w:rPr>
              <w:fldChar w:fldCharType="separate"/>
            </w:r>
            <w:r w:rsidR="00CA00DF" w:rsidRPr="006F705A">
              <w:rPr>
                <w:lang w:val="el-GR"/>
              </w:rPr>
              <w:t xml:space="preserve">Υποσύστημα Διασύνδεσης με </w:t>
            </w:r>
            <w:r w:rsidR="00CA00DF">
              <w:rPr>
                <w:lang w:val="el-GR"/>
              </w:rPr>
              <w:t>τρίτα</w:t>
            </w:r>
            <w:r w:rsidR="00CA00DF" w:rsidRPr="006F705A">
              <w:rPr>
                <w:lang w:val="el-GR"/>
              </w:rPr>
              <w:t xml:space="preserve"> συστήματα</w:t>
            </w:r>
            <w:r>
              <w:rPr>
                <w:szCs w:val="22"/>
                <w:lang w:val="el-GR" w:eastAsia="el-GR"/>
              </w:rPr>
              <w:fldChar w:fldCharType="end"/>
            </w:r>
          </w:p>
        </w:tc>
        <w:tc>
          <w:tcPr>
            <w:tcW w:w="1056" w:type="pct"/>
          </w:tcPr>
          <w:p w14:paraId="0C04B91D" w14:textId="77777777" w:rsidR="00874F70" w:rsidRDefault="00874F70" w:rsidP="00E234FB">
            <w:pPr>
              <w:spacing w:before="60" w:after="60"/>
              <w:rPr>
                <w:szCs w:val="22"/>
                <w:lang w:val="el-GR" w:eastAsia="el-GR"/>
              </w:rPr>
            </w:pPr>
            <w:r>
              <w:rPr>
                <w:szCs w:val="22"/>
                <w:lang w:val="el-GR" w:eastAsia="el-GR"/>
              </w:rPr>
              <w:fldChar w:fldCharType="begin"/>
            </w:r>
            <w:r>
              <w:rPr>
                <w:szCs w:val="22"/>
                <w:lang w:val="el-GR" w:eastAsia="el-GR"/>
              </w:rPr>
              <w:instrText xml:space="preserve"> REF _Ref503446422 \r \h </w:instrText>
            </w:r>
            <w:r w:rsidR="00EB61A5">
              <w:rPr>
                <w:szCs w:val="22"/>
                <w:lang w:val="el-GR" w:eastAsia="el-GR"/>
              </w:rPr>
              <w:instrText xml:space="preserve"> \* MERGEFORMAT </w:instrText>
            </w:r>
            <w:r>
              <w:rPr>
                <w:szCs w:val="22"/>
                <w:lang w:val="el-GR" w:eastAsia="el-GR"/>
              </w:rPr>
            </w:r>
            <w:r>
              <w:rPr>
                <w:szCs w:val="22"/>
                <w:lang w:val="el-GR" w:eastAsia="el-GR"/>
              </w:rPr>
              <w:fldChar w:fldCharType="separate"/>
            </w:r>
            <w:r w:rsidR="00CA00DF">
              <w:rPr>
                <w:szCs w:val="22"/>
                <w:lang w:val="el-GR" w:eastAsia="el-GR"/>
              </w:rPr>
              <w:t>7.1.4.7</w:t>
            </w:r>
            <w:r>
              <w:rPr>
                <w:szCs w:val="22"/>
                <w:lang w:val="el-GR" w:eastAsia="el-GR"/>
              </w:rPr>
              <w:fldChar w:fldCharType="end"/>
            </w:r>
          </w:p>
        </w:tc>
      </w:tr>
      <w:tr w:rsidR="00874F70" w:rsidRPr="003B1A94" w14:paraId="2D633277" w14:textId="77777777" w:rsidTr="00946ED3">
        <w:trPr>
          <w:trHeight w:val="315"/>
        </w:trPr>
        <w:tc>
          <w:tcPr>
            <w:tcW w:w="431" w:type="pct"/>
            <w:shd w:val="clear" w:color="auto" w:fill="auto"/>
            <w:vAlign w:val="center"/>
          </w:tcPr>
          <w:p w14:paraId="6CD2106E" w14:textId="77777777" w:rsidR="00874F70" w:rsidRDefault="00874F70" w:rsidP="00E234FB">
            <w:pPr>
              <w:pStyle w:val="aff"/>
              <w:numPr>
                <w:ilvl w:val="1"/>
                <w:numId w:val="452"/>
              </w:numPr>
              <w:spacing w:before="60" w:after="60"/>
              <w:ind w:left="0" w:firstLine="0"/>
              <w:contextualSpacing w:val="0"/>
              <w:jc w:val="center"/>
              <w:rPr>
                <w:szCs w:val="22"/>
                <w:lang w:val="el-GR" w:eastAsia="el-GR"/>
              </w:rPr>
            </w:pPr>
          </w:p>
        </w:tc>
        <w:tc>
          <w:tcPr>
            <w:tcW w:w="3513" w:type="pct"/>
            <w:shd w:val="clear" w:color="auto" w:fill="auto"/>
            <w:vAlign w:val="center"/>
          </w:tcPr>
          <w:p w14:paraId="51CD3C94" w14:textId="77777777" w:rsidR="00874F70" w:rsidRDefault="00874F70" w:rsidP="00E234FB">
            <w:pPr>
              <w:spacing w:before="60" w:after="60"/>
              <w:rPr>
                <w:szCs w:val="22"/>
                <w:lang w:val="el-GR" w:eastAsia="el-GR"/>
              </w:rPr>
            </w:pPr>
            <w:r>
              <w:rPr>
                <w:szCs w:val="22"/>
                <w:lang w:val="el-GR" w:eastAsia="el-GR"/>
              </w:rPr>
              <w:fldChar w:fldCharType="begin"/>
            </w:r>
            <w:r>
              <w:rPr>
                <w:szCs w:val="22"/>
                <w:lang w:val="el-GR" w:eastAsia="el-GR"/>
              </w:rPr>
              <w:instrText xml:space="preserve"> REF _Ref507607299 \h </w:instrText>
            </w:r>
            <w:r w:rsidR="00EB61A5">
              <w:rPr>
                <w:szCs w:val="22"/>
                <w:lang w:val="el-GR" w:eastAsia="el-GR"/>
              </w:rPr>
              <w:instrText xml:space="preserve"> \* MERGEFORMAT </w:instrText>
            </w:r>
            <w:r>
              <w:rPr>
                <w:szCs w:val="22"/>
                <w:lang w:val="el-GR" w:eastAsia="el-GR"/>
              </w:rPr>
            </w:r>
            <w:r>
              <w:rPr>
                <w:szCs w:val="22"/>
                <w:lang w:val="el-GR" w:eastAsia="el-GR"/>
              </w:rPr>
              <w:fldChar w:fldCharType="separate"/>
            </w:r>
            <w:r w:rsidR="00CA00DF" w:rsidRPr="00CA00DF">
              <w:rPr>
                <w:lang w:val="el-GR"/>
              </w:rPr>
              <w:t>Υποσύστημα Διαχείρισης χρηστών και ρόλων</w:t>
            </w:r>
            <w:r>
              <w:rPr>
                <w:szCs w:val="22"/>
                <w:lang w:val="el-GR" w:eastAsia="el-GR"/>
              </w:rPr>
              <w:fldChar w:fldCharType="end"/>
            </w:r>
          </w:p>
        </w:tc>
        <w:tc>
          <w:tcPr>
            <w:tcW w:w="1056" w:type="pct"/>
          </w:tcPr>
          <w:p w14:paraId="4999D3E7" w14:textId="77777777" w:rsidR="00874F70" w:rsidRDefault="00874F70" w:rsidP="00E234FB">
            <w:pPr>
              <w:spacing w:before="60" w:after="60"/>
              <w:rPr>
                <w:szCs w:val="22"/>
                <w:lang w:val="el-GR" w:eastAsia="el-GR"/>
              </w:rPr>
            </w:pPr>
            <w:r>
              <w:rPr>
                <w:szCs w:val="22"/>
                <w:lang w:val="el-GR" w:eastAsia="el-GR"/>
              </w:rPr>
              <w:fldChar w:fldCharType="begin"/>
            </w:r>
            <w:r>
              <w:rPr>
                <w:szCs w:val="22"/>
                <w:lang w:val="el-GR" w:eastAsia="el-GR"/>
              </w:rPr>
              <w:instrText xml:space="preserve"> REF _Ref507607292 \r \h </w:instrText>
            </w:r>
            <w:r w:rsidR="00EB61A5">
              <w:rPr>
                <w:szCs w:val="22"/>
                <w:lang w:val="el-GR" w:eastAsia="el-GR"/>
              </w:rPr>
              <w:instrText xml:space="preserve"> \* MERGEFORMAT </w:instrText>
            </w:r>
            <w:r>
              <w:rPr>
                <w:szCs w:val="22"/>
                <w:lang w:val="el-GR" w:eastAsia="el-GR"/>
              </w:rPr>
            </w:r>
            <w:r>
              <w:rPr>
                <w:szCs w:val="22"/>
                <w:lang w:val="el-GR" w:eastAsia="el-GR"/>
              </w:rPr>
              <w:fldChar w:fldCharType="separate"/>
            </w:r>
            <w:r w:rsidR="00CA00DF">
              <w:rPr>
                <w:szCs w:val="22"/>
                <w:lang w:val="el-GR" w:eastAsia="el-GR"/>
              </w:rPr>
              <w:t>7.1.4.8</w:t>
            </w:r>
            <w:r>
              <w:rPr>
                <w:szCs w:val="22"/>
                <w:lang w:val="el-GR" w:eastAsia="el-GR"/>
              </w:rPr>
              <w:fldChar w:fldCharType="end"/>
            </w:r>
          </w:p>
        </w:tc>
      </w:tr>
      <w:tr w:rsidR="00EB61A5" w:rsidRPr="003B1A94" w14:paraId="481DBB20" w14:textId="77777777" w:rsidTr="00946ED3">
        <w:trPr>
          <w:trHeight w:val="315"/>
        </w:trPr>
        <w:tc>
          <w:tcPr>
            <w:tcW w:w="431" w:type="pct"/>
            <w:shd w:val="clear" w:color="auto" w:fill="FBE4D5" w:themeFill="accent2" w:themeFillTint="33"/>
            <w:vAlign w:val="center"/>
            <w:hideMark/>
          </w:tcPr>
          <w:p w14:paraId="5193C823" w14:textId="77777777" w:rsidR="00EB61A5" w:rsidRPr="00E404B2" w:rsidRDefault="00EB61A5" w:rsidP="00E234FB">
            <w:pPr>
              <w:pStyle w:val="aff"/>
              <w:numPr>
                <w:ilvl w:val="0"/>
                <w:numId w:val="451"/>
              </w:numPr>
              <w:spacing w:before="60" w:after="60"/>
              <w:ind w:left="0" w:firstLine="0"/>
              <w:contextualSpacing w:val="0"/>
              <w:jc w:val="center"/>
              <w:rPr>
                <w:rFonts w:asciiTheme="minorHAnsi" w:hAnsiTheme="minorHAnsi"/>
                <w:b/>
                <w:szCs w:val="22"/>
                <w:lang w:val="el-GR" w:eastAsia="el-GR"/>
              </w:rPr>
            </w:pPr>
          </w:p>
        </w:tc>
        <w:tc>
          <w:tcPr>
            <w:tcW w:w="3513" w:type="pct"/>
            <w:shd w:val="clear" w:color="auto" w:fill="FBE4D5" w:themeFill="accent2" w:themeFillTint="33"/>
            <w:vAlign w:val="center"/>
            <w:hideMark/>
          </w:tcPr>
          <w:p w14:paraId="2D71B671" w14:textId="77777777" w:rsidR="00EB61A5" w:rsidRPr="00B051E3" w:rsidRDefault="00EB61A5" w:rsidP="00E234FB">
            <w:pPr>
              <w:spacing w:before="60" w:after="60"/>
              <w:rPr>
                <w:b/>
                <w:szCs w:val="22"/>
                <w:lang w:val="el-GR" w:eastAsia="el-GR"/>
              </w:rPr>
            </w:pPr>
            <w:r w:rsidRPr="005C15CF">
              <w:rPr>
                <w:b/>
                <w:szCs w:val="22"/>
                <w:lang w:val="el-GR" w:eastAsia="el-GR"/>
              </w:rPr>
              <w:t>Προσφερόμενες υπ</w:t>
            </w:r>
            <w:r w:rsidRPr="00B051E3">
              <w:rPr>
                <w:b/>
                <w:szCs w:val="22"/>
                <w:lang w:val="el-GR" w:eastAsia="el-GR"/>
              </w:rPr>
              <w:t>ηρεσίες</w:t>
            </w:r>
          </w:p>
        </w:tc>
        <w:tc>
          <w:tcPr>
            <w:tcW w:w="1056" w:type="pct"/>
            <w:shd w:val="clear" w:color="auto" w:fill="FBE4D5" w:themeFill="accent2" w:themeFillTint="33"/>
          </w:tcPr>
          <w:p w14:paraId="7E70CAB7" w14:textId="77777777" w:rsidR="00EB61A5" w:rsidRPr="00C43C30" w:rsidRDefault="00EB61A5" w:rsidP="00E234FB">
            <w:pPr>
              <w:spacing w:before="60" w:after="60"/>
              <w:rPr>
                <w:szCs w:val="22"/>
                <w:lang w:val="el-GR" w:eastAsia="el-GR"/>
              </w:rPr>
            </w:pPr>
          </w:p>
        </w:tc>
      </w:tr>
      <w:tr w:rsidR="00EB61A5" w:rsidRPr="003B1A94" w14:paraId="58CF81AA" w14:textId="77777777" w:rsidTr="00946ED3">
        <w:trPr>
          <w:trHeight w:val="315"/>
        </w:trPr>
        <w:tc>
          <w:tcPr>
            <w:tcW w:w="431" w:type="pct"/>
            <w:shd w:val="clear" w:color="auto" w:fill="auto"/>
            <w:vAlign w:val="center"/>
            <w:hideMark/>
          </w:tcPr>
          <w:p w14:paraId="37A0A327" w14:textId="77777777" w:rsidR="00EB61A5" w:rsidRPr="00E404B2" w:rsidRDefault="00EB61A5" w:rsidP="00E234FB">
            <w:pPr>
              <w:pStyle w:val="aff"/>
              <w:numPr>
                <w:ilvl w:val="1"/>
                <w:numId w:val="452"/>
              </w:numPr>
              <w:spacing w:before="60" w:after="60"/>
              <w:ind w:left="0" w:firstLine="0"/>
              <w:contextualSpacing w:val="0"/>
              <w:jc w:val="center"/>
              <w:rPr>
                <w:szCs w:val="22"/>
                <w:lang w:val="el-GR" w:eastAsia="el-GR"/>
              </w:rPr>
            </w:pPr>
          </w:p>
        </w:tc>
        <w:tc>
          <w:tcPr>
            <w:tcW w:w="3513" w:type="pct"/>
            <w:shd w:val="clear" w:color="auto" w:fill="auto"/>
            <w:vAlign w:val="center"/>
            <w:hideMark/>
          </w:tcPr>
          <w:p w14:paraId="289FD18E" w14:textId="77777777" w:rsidR="00EB61A5" w:rsidRPr="00E404B2" w:rsidRDefault="00EB61A5" w:rsidP="00E234FB">
            <w:pPr>
              <w:spacing w:before="60" w:after="60"/>
              <w:rPr>
                <w:szCs w:val="22"/>
                <w:lang w:val="el-GR" w:eastAsia="el-GR"/>
              </w:rPr>
            </w:pPr>
            <w:r>
              <w:rPr>
                <w:szCs w:val="22"/>
                <w:lang w:val="el-GR" w:eastAsia="el-GR"/>
              </w:rPr>
              <w:fldChar w:fldCharType="begin"/>
            </w:r>
            <w:r>
              <w:rPr>
                <w:szCs w:val="22"/>
                <w:lang w:val="el-GR" w:eastAsia="el-GR"/>
              </w:rPr>
              <w:instrText xml:space="preserve"> REF _Ref508030964 \h </w:instrText>
            </w:r>
            <w:r w:rsidR="00C217C7">
              <w:rPr>
                <w:szCs w:val="22"/>
                <w:lang w:val="el-GR" w:eastAsia="el-GR"/>
              </w:rPr>
              <w:instrText xml:space="preserve"> \* MERGEFORMAT </w:instrText>
            </w:r>
            <w:r>
              <w:rPr>
                <w:szCs w:val="22"/>
                <w:lang w:val="el-GR" w:eastAsia="el-GR"/>
              </w:rPr>
            </w:r>
            <w:r>
              <w:rPr>
                <w:szCs w:val="22"/>
                <w:lang w:val="el-GR" w:eastAsia="el-GR"/>
              </w:rPr>
              <w:fldChar w:fldCharType="separate"/>
            </w:r>
            <w:r w:rsidR="00CA00DF" w:rsidRPr="00F974B8">
              <w:t>Μελέτη Υλοποίησης - Ανάλυσης Απαιτήσεων</w:t>
            </w:r>
            <w:r>
              <w:rPr>
                <w:szCs w:val="22"/>
                <w:lang w:val="el-GR" w:eastAsia="el-GR"/>
              </w:rPr>
              <w:fldChar w:fldCharType="end"/>
            </w:r>
          </w:p>
        </w:tc>
        <w:tc>
          <w:tcPr>
            <w:tcW w:w="1056" w:type="pct"/>
          </w:tcPr>
          <w:p w14:paraId="16370BE1" w14:textId="77777777" w:rsidR="00EB61A5" w:rsidRPr="00E404B2" w:rsidRDefault="00EB61A5" w:rsidP="00E234FB">
            <w:pPr>
              <w:spacing w:before="60" w:after="60"/>
              <w:rPr>
                <w:szCs w:val="22"/>
                <w:lang w:val="el-GR" w:eastAsia="el-GR"/>
              </w:rPr>
            </w:pPr>
            <w:r>
              <w:rPr>
                <w:szCs w:val="22"/>
                <w:lang w:val="el-GR" w:eastAsia="el-GR"/>
              </w:rPr>
              <w:fldChar w:fldCharType="begin"/>
            </w:r>
            <w:r>
              <w:rPr>
                <w:szCs w:val="22"/>
                <w:lang w:val="el-GR" w:eastAsia="el-GR"/>
              </w:rPr>
              <w:instrText xml:space="preserve"> REF _Ref507607562 \r \h </w:instrText>
            </w:r>
            <w:r w:rsidR="00C217C7">
              <w:rPr>
                <w:szCs w:val="22"/>
                <w:lang w:val="el-GR" w:eastAsia="el-GR"/>
              </w:rPr>
              <w:instrText xml:space="preserve"> \* MERGEFORMAT </w:instrText>
            </w:r>
            <w:r>
              <w:rPr>
                <w:szCs w:val="22"/>
                <w:lang w:val="el-GR" w:eastAsia="el-GR"/>
              </w:rPr>
            </w:r>
            <w:r>
              <w:rPr>
                <w:szCs w:val="22"/>
                <w:lang w:val="el-GR" w:eastAsia="el-GR"/>
              </w:rPr>
              <w:fldChar w:fldCharType="separate"/>
            </w:r>
            <w:r w:rsidR="00CA00DF">
              <w:rPr>
                <w:szCs w:val="22"/>
                <w:lang w:val="el-GR" w:eastAsia="el-GR"/>
              </w:rPr>
              <w:t>7.1.6.1</w:t>
            </w:r>
            <w:r>
              <w:rPr>
                <w:szCs w:val="22"/>
                <w:lang w:val="el-GR" w:eastAsia="el-GR"/>
              </w:rPr>
              <w:fldChar w:fldCharType="end"/>
            </w:r>
          </w:p>
        </w:tc>
      </w:tr>
      <w:tr w:rsidR="00EB61A5" w:rsidRPr="003B1A94" w14:paraId="3A6D7919" w14:textId="77777777" w:rsidTr="00946ED3">
        <w:trPr>
          <w:trHeight w:val="525"/>
        </w:trPr>
        <w:tc>
          <w:tcPr>
            <w:tcW w:w="431" w:type="pct"/>
            <w:shd w:val="clear" w:color="auto" w:fill="auto"/>
            <w:vAlign w:val="center"/>
            <w:hideMark/>
          </w:tcPr>
          <w:p w14:paraId="2BAE492D" w14:textId="77777777" w:rsidR="00EB61A5" w:rsidRPr="00E404B2" w:rsidRDefault="00EB61A5" w:rsidP="00E234FB">
            <w:pPr>
              <w:pStyle w:val="aff"/>
              <w:numPr>
                <w:ilvl w:val="1"/>
                <w:numId w:val="452"/>
              </w:numPr>
              <w:spacing w:before="60" w:after="60"/>
              <w:ind w:left="0" w:firstLine="0"/>
              <w:contextualSpacing w:val="0"/>
              <w:jc w:val="center"/>
              <w:rPr>
                <w:szCs w:val="22"/>
                <w:lang w:val="el-GR" w:eastAsia="el-GR"/>
              </w:rPr>
            </w:pPr>
          </w:p>
        </w:tc>
        <w:tc>
          <w:tcPr>
            <w:tcW w:w="3513" w:type="pct"/>
            <w:shd w:val="clear" w:color="auto" w:fill="auto"/>
            <w:vAlign w:val="center"/>
            <w:hideMark/>
          </w:tcPr>
          <w:p w14:paraId="583A04D5" w14:textId="77777777" w:rsidR="00EB61A5" w:rsidRPr="00E404B2" w:rsidRDefault="00EB61A5" w:rsidP="00946ED3">
            <w:pPr>
              <w:spacing w:before="60" w:after="60"/>
              <w:jc w:val="left"/>
              <w:rPr>
                <w:szCs w:val="22"/>
                <w:lang w:val="el-GR" w:eastAsia="el-GR"/>
              </w:rPr>
            </w:pPr>
            <w:r>
              <w:rPr>
                <w:szCs w:val="22"/>
                <w:lang w:val="el-GR" w:eastAsia="el-GR"/>
              </w:rPr>
              <w:fldChar w:fldCharType="begin"/>
            </w:r>
            <w:r>
              <w:rPr>
                <w:szCs w:val="22"/>
                <w:lang w:val="el-GR" w:eastAsia="el-GR"/>
              </w:rPr>
              <w:instrText xml:space="preserve"> REF _Ref508024483 \h </w:instrText>
            </w:r>
            <w:r w:rsidR="00C217C7">
              <w:rPr>
                <w:szCs w:val="22"/>
                <w:lang w:val="el-GR" w:eastAsia="el-GR"/>
              </w:rPr>
              <w:instrText xml:space="preserve"> \* MERGEFORMAT </w:instrText>
            </w:r>
            <w:r>
              <w:rPr>
                <w:szCs w:val="22"/>
                <w:lang w:val="el-GR" w:eastAsia="el-GR"/>
              </w:rPr>
            </w:r>
            <w:r>
              <w:rPr>
                <w:szCs w:val="22"/>
                <w:lang w:val="el-GR" w:eastAsia="el-GR"/>
              </w:rPr>
              <w:fldChar w:fldCharType="separate"/>
            </w:r>
            <w:r w:rsidR="00CA00DF" w:rsidRPr="0043279D">
              <w:rPr>
                <w:lang w:val="el-GR"/>
              </w:rPr>
              <w:t xml:space="preserve">Υπηρεσίες </w:t>
            </w:r>
            <w:r w:rsidR="00CA00DF" w:rsidRPr="00FA1264">
              <w:rPr>
                <w:lang w:val="el-GR"/>
              </w:rPr>
              <w:t>Μετάπτωσης και Εκκαθάρισης Δεδομένων (Data Migration and Cleansing)</w:t>
            </w:r>
            <w:r>
              <w:rPr>
                <w:szCs w:val="22"/>
                <w:lang w:val="el-GR" w:eastAsia="el-GR"/>
              </w:rPr>
              <w:fldChar w:fldCharType="end"/>
            </w:r>
          </w:p>
        </w:tc>
        <w:tc>
          <w:tcPr>
            <w:tcW w:w="1056" w:type="pct"/>
          </w:tcPr>
          <w:p w14:paraId="44D85624" w14:textId="77777777" w:rsidR="00EB61A5" w:rsidRPr="00E404B2" w:rsidRDefault="00EB61A5" w:rsidP="00946ED3">
            <w:pPr>
              <w:spacing w:before="60" w:after="60"/>
              <w:rPr>
                <w:szCs w:val="22"/>
                <w:lang w:val="el-GR" w:eastAsia="el-GR"/>
              </w:rPr>
            </w:pPr>
            <w:r>
              <w:rPr>
                <w:szCs w:val="22"/>
                <w:lang w:val="el-GR" w:eastAsia="el-GR"/>
              </w:rPr>
              <w:fldChar w:fldCharType="begin"/>
            </w:r>
            <w:r>
              <w:rPr>
                <w:szCs w:val="22"/>
                <w:lang w:val="el-GR" w:eastAsia="el-GR"/>
              </w:rPr>
              <w:instrText xml:space="preserve"> REF _Ref508024483 \r \h </w:instrText>
            </w:r>
            <w:r w:rsidR="00C217C7">
              <w:rPr>
                <w:szCs w:val="22"/>
                <w:lang w:val="el-GR" w:eastAsia="el-GR"/>
              </w:rPr>
              <w:instrText xml:space="preserve"> \* MERGEFORMAT </w:instrText>
            </w:r>
            <w:r>
              <w:rPr>
                <w:szCs w:val="22"/>
                <w:lang w:val="el-GR" w:eastAsia="el-GR"/>
              </w:rPr>
            </w:r>
            <w:r>
              <w:rPr>
                <w:szCs w:val="22"/>
                <w:lang w:val="el-GR" w:eastAsia="el-GR"/>
              </w:rPr>
              <w:fldChar w:fldCharType="separate"/>
            </w:r>
            <w:r w:rsidR="00CA00DF">
              <w:rPr>
                <w:szCs w:val="22"/>
                <w:lang w:val="el-GR" w:eastAsia="el-GR"/>
              </w:rPr>
              <w:t>7.1.6.2</w:t>
            </w:r>
            <w:r>
              <w:rPr>
                <w:szCs w:val="22"/>
                <w:lang w:val="el-GR" w:eastAsia="el-GR"/>
              </w:rPr>
              <w:fldChar w:fldCharType="end"/>
            </w:r>
          </w:p>
        </w:tc>
      </w:tr>
      <w:tr w:rsidR="00EB61A5" w:rsidRPr="003B1A94" w14:paraId="29CEEFBC" w14:textId="77777777" w:rsidTr="00946ED3">
        <w:trPr>
          <w:trHeight w:val="180"/>
        </w:trPr>
        <w:tc>
          <w:tcPr>
            <w:tcW w:w="431" w:type="pct"/>
            <w:shd w:val="clear" w:color="auto" w:fill="auto"/>
            <w:vAlign w:val="center"/>
          </w:tcPr>
          <w:p w14:paraId="14CB7BA4" w14:textId="77777777" w:rsidR="00EB61A5" w:rsidRPr="003B1A94" w:rsidRDefault="00EB61A5" w:rsidP="00E234FB">
            <w:pPr>
              <w:pStyle w:val="aff"/>
              <w:numPr>
                <w:ilvl w:val="1"/>
                <w:numId w:val="452"/>
              </w:numPr>
              <w:spacing w:before="60" w:after="60"/>
              <w:ind w:left="0" w:firstLine="0"/>
              <w:contextualSpacing w:val="0"/>
              <w:jc w:val="center"/>
              <w:rPr>
                <w:szCs w:val="22"/>
                <w:lang w:val="el-GR" w:eastAsia="el-GR"/>
              </w:rPr>
            </w:pPr>
          </w:p>
        </w:tc>
        <w:tc>
          <w:tcPr>
            <w:tcW w:w="3513" w:type="pct"/>
            <w:shd w:val="clear" w:color="auto" w:fill="auto"/>
            <w:vAlign w:val="center"/>
          </w:tcPr>
          <w:p w14:paraId="5D5307F6" w14:textId="77777777" w:rsidR="00EB61A5" w:rsidRDefault="00EB61A5" w:rsidP="00E234FB">
            <w:pPr>
              <w:spacing w:before="60" w:after="60"/>
              <w:jc w:val="left"/>
              <w:rPr>
                <w:szCs w:val="22"/>
                <w:lang w:val="el-GR" w:eastAsia="el-GR"/>
              </w:rPr>
            </w:pPr>
            <w:r>
              <w:rPr>
                <w:szCs w:val="22"/>
                <w:lang w:val="el-GR" w:eastAsia="el-GR"/>
              </w:rPr>
              <w:fldChar w:fldCharType="begin"/>
            </w:r>
            <w:r>
              <w:rPr>
                <w:szCs w:val="22"/>
                <w:lang w:val="el-GR" w:eastAsia="el-GR"/>
              </w:rPr>
              <w:instrText xml:space="preserve"> REF _Ref506975373 \h </w:instrText>
            </w:r>
            <w:r w:rsidR="00C217C7">
              <w:rPr>
                <w:szCs w:val="22"/>
                <w:lang w:val="el-GR" w:eastAsia="el-GR"/>
              </w:rPr>
              <w:instrText xml:space="preserve"> \* MERGEFORMAT </w:instrText>
            </w:r>
            <w:r>
              <w:rPr>
                <w:szCs w:val="22"/>
                <w:lang w:val="el-GR" w:eastAsia="el-GR"/>
              </w:rPr>
            </w:r>
            <w:r>
              <w:rPr>
                <w:szCs w:val="22"/>
                <w:lang w:val="el-GR" w:eastAsia="el-GR"/>
              </w:rPr>
              <w:fldChar w:fldCharType="separate"/>
            </w:r>
            <w:r w:rsidR="00CA00DF" w:rsidRPr="00F974B8">
              <w:t>Υπηρεσίες Εκπαίδευσης</w:t>
            </w:r>
            <w:r>
              <w:rPr>
                <w:szCs w:val="22"/>
                <w:lang w:val="el-GR" w:eastAsia="el-GR"/>
              </w:rPr>
              <w:fldChar w:fldCharType="end"/>
            </w:r>
          </w:p>
        </w:tc>
        <w:tc>
          <w:tcPr>
            <w:tcW w:w="1056" w:type="pct"/>
          </w:tcPr>
          <w:p w14:paraId="556549D9" w14:textId="77777777" w:rsidR="00EB61A5" w:rsidRDefault="00EB61A5" w:rsidP="00E234FB">
            <w:pPr>
              <w:spacing w:before="60" w:after="60"/>
              <w:rPr>
                <w:szCs w:val="22"/>
                <w:lang w:val="el-GR" w:eastAsia="el-GR"/>
              </w:rPr>
            </w:pPr>
            <w:r>
              <w:rPr>
                <w:szCs w:val="22"/>
                <w:lang w:val="el-GR" w:eastAsia="el-GR"/>
              </w:rPr>
              <w:fldChar w:fldCharType="begin"/>
            </w:r>
            <w:r>
              <w:rPr>
                <w:szCs w:val="22"/>
                <w:lang w:val="el-GR" w:eastAsia="el-GR"/>
              </w:rPr>
              <w:instrText xml:space="preserve"> REF _Ref506975373 \r \h </w:instrText>
            </w:r>
            <w:r w:rsidR="00C217C7">
              <w:rPr>
                <w:szCs w:val="22"/>
                <w:lang w:val="el-GR" w:eastAsia="el-GR"/>
              </w:rPr>
              <w:instrText xml:space="preserve"> \* MERGEFORMAT </w:instrText>
            </w:r>
            <w:r>
              <w:rPr>
                <w:szCs w:val="22"/>
                <w:lang w:val="el-GR" w:eastAsia="el-GR"/>
              </w:rPr>
            </w:r>
            <w:r>
              <w:rPr>
                <w:szCs w:val="22"/>
                <w:lang w:val="el-GR" w:eastAsia="el-GR"/>
              </w:rPr>
              <w:fldChar w:fldCharType="separate"/>
            </w:r>
            <w:r w:rsidR="00CA00DF">
              <w:rPr>
                <w:szCs w:val="22"/>
                <w:lang w:val="el-GR" w:eastAsia="el-GR"/>
              </w:rPr>
              <w:t>7.1.6.3</w:t>
            </w:r>
            <w:r>
              <w:rPr>
                <w:szCs w:val="22"/>
                <w:lang w:val="el-GR" w:eastAsia="el-GR"/>
              </w:rPr>
              <w:fldChar w:fldCharType="end"/>
            </w:r>
          </w:p>
        </w:tc>
      </w:tr>
      <w:tr w:rsidR="00EB61A5" w:rsidRPr="003B1A94" w14:paraId="167DEB89" w14:textId="77777777" w:rsidTr="00946ED3">
        <w:trPr>
          <w:trHeight w:val="74"/>
        </w:trPr>
        <w:tc>
          <w:tcPr>
            <w:tcW w:w="431" w:type="pct"/>
            <w:shd w:val="clear" w:color="auto" w:fill="auto"/>
            <w:vAlign w:val="center"/>
          </w:tcPr>
          <w:p w14:paraId="02CFDA57" w14:textId="77777777" w:rsidR="00EB61A5" w:rsidRPr="005D4E66" w:rsidRDefault="00EB61A5" w:rsidP="00E234FB">
            <w:pPr>
              <w:pStyle w:val="aff"/>
              <w:numPr>
                <w:ilvl w:val="1"/>
                <w:numId w:val="452"/>
              </w:numPr>
              <w:spacing w:before="60" w:after="60"/>
              <w:ind w:left="0" w:firstLine="0"/>
              <w:contextualSpacing w:val="0"/>
              <w:jc w:val="center"/>
              <w:rPr>
                <w:szCs w:val="22"/>
                <w:lang w:val="el-GR" w:eastAsia="el-GR"/>
              </w:rPr>
            </w:pPr>
          </w:p>
        </w:tc>
        <w:tc>
          <w:tcPr>
            <w:tcW w:w="3513" w:type="pct"/>
            <w:shd w:val="clear" w:color="auto" w:fill="auto"/>
            <w:vAlign w:val="center"/>
          </w:tcPr>
          <w:p w14:paraId="7AF7E350" w14:textId="77777777" w:rsidR="00EB61A5" w:rsidRDefault="00EB61A5" w:rsidP="00E234FB">
            <w:pPr>
              <w:spacing w:before="60" w:after="60"/>
              <w:jc w:val="left"/>
              <w:rPr>
                <w:szCs w:val="22"/>
                <w:lang w:val="el-GR" w:eastAsia="el-GR"/>
              </w:rPr>
            </w:pPr>
            <w:r>
              <w:rPr>
                <w:szCs w:val="22"/>
                <w:lang w:val="el-GR" w:eastAsia="el-GR"/>
              </w:rPr>
              <w:fldChar w:fldCharType="begin"/>
            </w:r>
            <w:r>
              <w:rPr>
                <w:szCs w:val="22"/>
                <w:lang w:val="el-GR" w:eastAsia="el-GR"/>
              </w:rPr>
              <w:instrText xml:space="preserve"> REF _Ref504472808 \h </w:instrText>
            </w:r>
            <w:r w:rsidR="00C217C7">
              <w:rPr>
                <w:szCs w:val="22"/>
                <w:lang w:val="el-GR" w:eastAsia="el-GR"/>
              </w:rPr>
              <w:instrText xml:space="preserve"> \* MERGEFORMAT </w:instrText>
            </w:r>
            <w:r>
              <w:rPr>
                <w:szCs w:val="22"/>
                <w:lang w:val="el-GR" w:eastAsia="el-GR"/>
              </w:rPr>
            </w:r>
            <w:r>
              <w:rPr>
                <w:szCs w:val="22"/>
                <w:lang w:val="el-GR" w:eastAsia="el-GR"/>
              </w:rPr>
              <w:fldChar w:fldCharType="separate"/>
            </w:r>
            <w:r w:rsidR="00CA00DF" w:rsidRPr="00F974B8">
              <w:t xml:space="preserve">Υπηρεσίες </w:t>
            </w:r>
            <w:r w:rsidR="00CA00DF" w:rsidRPr="00771C0C">
              <w:t>HelpDesk</w:t>
            </w:r>
            <w:r>
              <w:rPr>
                <w:szCs w:val="22"/>
                <w:lang w:val="el-GR" w:eastAsia="el-GR"/>
              </w:rPr>
              <w:fldChar w:fldCharType="end"/>
            </w:r>
          </w:p>
        </w:tc>
        <w:tc>
          <w:tcPr>
            <w:tcW w:w="1056" w:type="pct"/>
          </w:tcPr>
          <w:p w14:paraId="12D87E9C" w14:textId="77777777" w:rsidR="00EB61A5" w:rsidRDefault="00EB61A5" w:rsidP="00E234FB">
            <w:pPr>
              <w:spacing w:before="60" w:after="60"/>
              <w:rPr>
                <w:szCs w:val="22"/>
                <w:lang w:val="el-GR" w:eastAsia="el-GR"/>
              </w:rPr>
            </w:pPr>
            <w:r>
              <w:rPr>
                <w:szCs w:val="22"/>
                <w:lang w:val="el-GR" w:eastAsia="el-GR"/>
              </w:rPr>
              <w:fldChar w:fldCharType="begin"/>
            </w:r>
            <w:r>
              <w:rPr>
                <w:szCs w:val="22"/>
                <w:lang w:val="el-GR" w:eastAsia="el-GR"/>
              </w:rPr>
              <w:instrText xml:space="preserve"> REF _Ref504472808 \r \h </w:instrText>
            </w:r>
            <w:r w:rsidR="00C217C7">
              <w:rPr>
                <w:szCs w:val="22"/>
                <w:lang w:val="el-GR" w:eastAsia="el-GR"/>
              </w:rPr>
              <w:instrText xml:space="preserve"> \* MERGEFORMAT </w:instrText>
            </w:r>
            <w:r>
              <w:rPr>
                <w:szCs w:val="22"/>
                <w:lang w:val="el-GR" w:eastAsia="el-GR"/>
              </w:rPr>
            </w:r>
            <w:r>
              <w:rPr>
                <w:szCs w:val="22"/>
                <w:lang w:val="el-GR" w:eastAsia="el-GR"/>
              </w:rPr>
              <w:fldChar w:fldCharType="separate"/>
            </w:r>
            <w:r w:rsidR="00CA00DF">
              <w:rPr>
                <w:szCs w:val="22"/>
                <w:lang w:val="el-GR" w:eastAsia="el-GR"/>
              </w:rPr>
              <w:t>7.1.6.4</w:t>
            </w:r>
            <w:r>
              <w:rPr>
                <w:szCs w:val="22"/>
                <w:lang w:val="el-GR" w:eastAsia="el-GR"/>
              </w:rPr>
              <w:fldChar w:fldCharType="end"/>
            </w:r>
          </w:p>
        </w:tc>
      </w:tr>
      <w:tr w:rsidR="00EB61A5" w:rsidRPr="003B1A94" w14:paraId="095EBF34" w14:textId="77777777" w:rsidTr="00946ED3">
        <w:trPr>
          <w:trHeight w:val="70"/>
        </w:trPr>
        <w:tc>
          <w:tcPr>
            <w:tcW w:w="431" w:type="pct"/>
            <w:shd w:val="clear" w:color="auto" w:fill="auto"/>
            <w:vAlign w:val="center"/>
          </w:tcPr>
          <w:p w14:paraId="77C19778" w14:textId="77777777" w:rsidR="00EB61A5" w:rsidRPr="005D4E66" w:rsidRDefault="00EB61A5" w:rsidP="00E234FB">
            <w:pPr>
              <w:pStyle w:val="aff"/>
              <w:numPr>
                <w:ilvl w:val="1"/>
                <w:numId w:val="452"/>
              </w:numPr>
              <w:spacing w:before="60" w:after="60"/>
              <w:ind w:left="0" w:firstLine="0"/>
              <w:contextualSpacing w:val="0"/>
              <w:jc w:val="center"/>
              <w:rPr>
                <w:szCs w:val="22"/>
                <w:lang w:val="el-GR" w:eastAsia="el-GR"/>
              </w:rPr>
            </w:pPr>
          </w:p>
        </w:tc>
        <w:tc>
          <w:tcPr>
            <w:tcW w:w="3513" w:type="pct"/>
            <w:shd w:val="clear" w:color="auto" w:fill="auto"/>
            <w:vAlign w:val="center"/>
          </w:tcPr>
          <w:p w14:paraId="58DCD958" w14:textId="77777777" w:rsidR="00EB61A5" w:rsidRDefault="00EB61A5" w:rsidP="00E234FB">
            <w:pPr>
              <w:spacing w:before="60" w:after="60"/>
              <w:jc w:val="left"/>
              <w:rPr>
                <w:szCs w:val="22"/>
                <w:lang w:val="el-GR" w:eastAsia="el-GR"/>
              </w:rPr>
            </w:pPr>
            <w:r>
              <w:rPr>
                <w:szCs w:val="22"/>
                <w:lang w:val="el-GR" w:eastAsia="el-GR"/>
              </w:rPr>
              <w:fldChar w:fldCharType="begin"/>
            </w:r>
            <w:r>
              <w:rPr>
                <w:szCs w:val="22"/>
                <w:lang w:val="el-GR" w:eastAsia="el-GR"/>
              </w:rPr>
              <w:instrText xml:space="preserve"> REF _Ref503883653 \h </w:instrText>
            </w:r>
            <w:r w:rsidR="00C217C7">
              <w:rPr>
                <w:szCs w:val="22"/>
                <w:lang w:val="el-GR" w:eastAsia="el-GR"/>
              </w:rPr>
              <w:instrText xml:space="preserve"> \* MERGEFORMAT </w:instrText>
            </w:r>
            <w:r>
              <w:rPr>
                <w:szCs w:val="22"/>
                <w:lang w:val="el-GR" w:eastAsia="el-GR"/>
              </w:rPr>
            </w:r>
            <w:r>
              <w:rPr>
                <w:szCs w:val="22"/>
                <w:lang w:val="el-GR" w:eastAsia="el-GR"/>
              </w:rPr>
              <w:fldChar w:fldCharType="separate"/>
            </w:r>
            <w:r w:rsidR="00CA00DF" w:rsidRPr="006F705A">
              <w:rPr>
                <w:lang w:val="el-GR"/>
              </w:rPr>
              <w:t>Υπηρεσίες Επιτόπιας Υποστήριξης</w:t>
            </w:r>
            <w:r>
              <w:rPr>
                <w:szCs w:val="22"/>
                <w:lang w:val="el-GR" w:eastAsia="el-GR"/>
              </w:rPr>
              <w:fldChar w:fldCharType="end"/>
            </w:r>
          </w:p>
        </w:tc>
        <w:tc>
          <w:tcPr>
            <w:tcW w:w="1056" w:type="pct"/>
          </w:tcPr>
          <w:p w14:paraId="2B8ADD76" w14:textId="77777777" w:rsidR="00EB61A5" w:rsidRDefault="00EB61A5" w:rsidP="00E234FB">
            <w:pPr>
              <w:spacing w:before="60" w:after="60"/>
              <w:rPr>
                <w:szCs w:val="22"/>
                <w:lang w:val="el-GR" w:eastAsia="el-GR"/>
              </w:rPr>
            </w:pPr>
            <w:r>
              <w:rPr>
                <w:szCs w:val="22"/>
                <w:lang w:val="el-GR" w:eastAsia="el-GR"/>
              </w:rPr>
              <w:fldChar w:fldCharType="begin"/>
            </w:r>
            <w:r>
              <w:rPr>
                <w:szCs w:val="22"/>
                <w:lang w:val="el-GR" w:eastAsia="el-GR"/>
              </w:rPr>
              <w:instrText xml:space="preserve"> REF _Ref503883653 \r \h </w:instrText>
            </w:r>
            <w:r w:rsidR="00C217C7">
              <w:rPr>
                <w:szCs w:val="22"/>
                <w:lang w:val="el-GR" w:eastAsia="el-GR"/>
              </w:rPr>
              <w:instrText xml:space="preserve"> \* MERGEFORMAT </w:instrText>
            </w:r>
            <w:r>
              <w:rPr>
                <w:szCs w:val="22"/>
                <w:lang w:val="el-GR" w:eastAsia="el-GR"/>
              </w:rPr>
            </w:r>
            <w:r>
              <w:rPr>
                <w:szCs w:val="22"/>
                <w:lang w:val="el-GR" w:eastAsia="el-GR"/>
              </w:rPr>
              <w:fldChar w:fldCharType="separate"/>
            </w:r>
            <w:r w:rsidR="00CA00DF">
              <w:rPr>
                <w:szCs w:val="22"/>
                <w:lang w:val="el-GR" w:eastAsia="el-GR"/>
              </w:rPr>
              <w:t>7.1.6.5</w:t>
            </w:r>
            <w:r>
              <w:rPr>
                <w:szCs w:val="22"/>
                <w:lang w:val="el-GR" w:eastAsia="el-GR"/>
              </w:rPr>
              <w:fldChar w:fldCharType="end"/>
            </w:r>
          </w:p>
        </w:tc>
      </w:tr>
      <w:tr w:rsidR="00EB61A5" w:rsidRPr="003B1A94" w14:paraId="110D8A54" w14:textId="77777777" w:rsidTr="00946ED3">
        <w:trPr>
          <w:trHeight w:val="315"/>
        </w:trPr>
        <w:tc>
          <w:tcPr>
            <w:tcW w:w="431" w:type="pct"/>
            <w:shd w:val="clear" w:color="auto" w:fill="auto"/>
            <w:vAlign w:val="center"/>
          </w:tcPr>
          <w:p w14:paraId="12D9DE5F" w14:textId="77777777" w:rsidR="00EB61A5" w:rsidRPr="00E404B2" w:rsidRDefault="00EB61A5" w:rsidP="00E234FB">
            <w:pPr>
              <w:pStyle w:val="aff"/>
              <w:numPr>
                <w:ilvl w:val="1"/>
                <w:numId w:val="452"/>
              </w:numPr>
              <w:spacing w:before="60" w:after="60"/>
              <w:ind w:left="0" w:firstLine="0"/>
              <w:contextualSpacing w:val="0"/>
              <w:jc w:val="center"/>
              <w:rPr>
                <w:szCs w:val="22"/>
                <w:lang w:val="el-GR" w:eastAsia="el-GR"/>
              </w:rPr>
            </w:pPr>
          </w:p>
        </w:tc>
        <w:tc>
          <w:tcPr>
            <w:tcW w:w="3513" w:type="pct"/>
            <w:shd w:val="clear" w:color="auto" w:fill="auto"/>
            <w:vAlign w:val="center"/>
            <w:hideMark/>
          </w:tcPr>
          <w:p w14:paraId="4B34A9FE" w14:textId="77777777" w:rsidR="00EB61A5" w:rsidRPr="00E404B2" w:rsidRDefault="00EB61A5" w:rsidP="00E234FB">
            <w:pPr>
              <w:spacing w:before="60" w:after="60"/>
              <w:rPr>
                <w:szCs w:val="22"/>
                <w:lang w:val="el-GR" w:eastAsia="el-GR"/>
              </w:rPr>
            </w:pPr>
            <w:r>
              <w:rPr>
                <w:szCs w:val="22"/>
                <w:lang w:val="el-GR" w:eastAsia="el-GR"/>
              </w:rPr>
              <w:fldChar w:fldCharType="begin"/>
            </w:r>
            <w:r>
              <w:rPr>
                <w:szCs w:val="22"/>
                <w:lang w:val="el-GR" w:eastAsia="el-GR"/>
              </w:rPr>
              <w:instrText xml:space="preserve"> REF _Ref503883663 \h </w:instrText>
            </w:r>
            <w:r w:rsidR="00C217C7">
              <w:rPr>
                <w:szCs w:val="22"/>
                <w:lang w:val="el-GR" w:eastAsia="el-GR"/>
              </w:rPr>
              <w:instrText xml:space="preserve"> \* MERGEFORMAT </w:instrText>
            </w:r>
            <w:r>
              <w:rPr>
                <w:szCs w:val="22"/>
                <w:lang w:val="el-GR" w:eastAsia="el-GR"/>
              </w:rPr>
            </w:r>
            <w:r>
              <w:rPr>
                <w:szCs w:val="22"/>
                <w:lang w:val="el-GR" w:eastAsia="el-GR"/>
              </w:rPr>
              <w:fldChar w:fldCharType="separate"/>
            </w:r>
            <w:r w:rsidR="00CA00DF" w:rsidRPr="006F705A">
              <w:rPr>
                <w:lang w:val="el-GR"/>
              </w:rPr>
              <w:t>Υπηρεσίες Φάσης Πιλοτικής Λειτουργίας</w:t>
            </w:r>
            <w:r>
              <w:rPr>
                <w:szCs w:val="22"/>
                <w:lang w:val="el-GR" w:eastAsia="el-GR"/>
              </w:rPr>
              <w:fldChar w:fldCharType="end"/>
            </w:r>
          </w:p>
        </w:tc>
        <w:tc>
          <w:tcPr>
            <w:tcW w:w="1056" w:type="pct"/>
          </w:tcPr>
          <w:p w14:paraId="3E6A5A0D" w14:textId="77777777" w:rsidR="00EB61A5" w:rsidRPr="00E404B2" w:rsidRDefault="00EB61A5" w:rsidP="00E234FB">
            <w:pPr>
              <w:spacing w:before="60" w:after="60"/>
              <w:rPr>
                <w:szCs w:val="22"/>
                <w:lang w:val="el-GR" w:eastAsia="el-GR"/>
              </w:rPr>
            </w:pPr>
            <w:r>
              <w:rPr>
                <w:szCs w:val="22"/>
                <w:lang w:val="el-GR" w:eastAsia="el-GR"/>
              </w:rPr>
              <w:fldChar w:fldCharType="begin"/>
            </w:r>
            <w:r>
              <w:rPr>
                <w:szCs w:val="22"/>
                <w:lang w:val="el-GR" w:eastAsia="el-GR"/>
              </w:rPr>
              <w:instrText xml:space="preserve"> REF _Ref503883663 \r \h </w:instrText>
            </w:r>
            <w:r w:rsidR="00C217C7">
              <w:rPr>
                <w:szCs w:val="22"/>
                <w:lang w:val="el-GR" w:eastAsia="el-GR"/>
              </w:rPr>
              <w:instrText xml:space="preserve"> \* MERGEFORMAT </w:instrText>
            </w:r>
            <w:r>
              <w:rPr>
                <w:szCs w:val="22"/>
                <w:lang w:val="el-GR" w:eastAsia="el-GR"/>
              </w:rPr>
            </w:r>
            <w:r>
              <w:rPr>
                <w:szCs w:val="22"/>
                <w:lang w:val="el-GR" w:eastAsia="el-GR"/>
              </w:rPr>
              <w:fldChar w:fldCharType="separate"/>
            </w:r>
            <w:r w:rsidR="00CA00DF">
              <w:rPr>
                <w:szCs w:val="22"/>
                <w:lang w:val="el-GR" w:eastAsia="el-GR"/>
              </w:rPr>
              <w:t>7.1.6.6</w:t>
            </w:r>
            <w:r>
              <w:rPr>
                <w:szCs w:val="22"/>
                <w:lang w:val="el-GR" w:eastAsia="el-GR"/>
              </w:rPr>
              <w:fldChar w:fldCharType="end"/>
            </w:r>
          </w:p>
        </w:tc>
      </w:tr>
      <w:tr w:rsidR="00EB61A5" w:rsidRPr="003B1A94" w14:paraId="24E8A732" w14:textId="77777777" w:rsidTr="00946ED3">
        <w:trPr>
          <w:trHeight w:val="315"/>
        </w:trPr>
        <w:tc>
          <w:tcPr>
            <w:tcW w:w="431" w:type="pct"/>
            <w:shd w:val="clear" w:color="auto" w:fill="auto"/>
            <w:vAlign w:val="center"/>
          </w:tcPr>
          <w:p w14:paraId="4F8077AE" w14:textId="77777777" w:rsidR="00EB61A5" w:rsidRPr="00E404B2" w:rsidRDefault="00EB61A5" w:rsidP="00E234FB">
            <w:pPr>
              <w:pStyle w:val="aff"/>
              <w:numPr>
                <w:ilvl w:val="1"/>
                <w:numId w:val="452"/>
              </w:numPr>
              <w:spacing w:before="60" w:after="60"/>
              <w:ind w:left="0" w:firstLine="0"/>
              <w:contextualSpacing w:val="0"/>
              <w:jc w:val="center"/>
              <w:rPr>
                <w:szCs w:val="22"/>
                <w:lang w:val="el-GR" w:eastAsia="el-GR"/>
              </w:rPr>
            </w:pPr>
          </w:p>
        </w:tc>
        <w:tc>
          <w:tcPr>
            <w:tcW w:w="3513" w:type="pct"/>
            <w:shd w:val="clear" w:color="auto" w:fill="auto"/>
            <w:vAlign w:val="center"/>
            <w:hideMark/>
          </w:tcPr>
          <w:p w14:paraId="0E7C2CC6" w14:textId="77777777" w:rsidR="00EB61A5" w:rsidRPr="00E404B2" w:rsidRDefault="00EB61A5" w:rsidP="00E234FB">
            <w:pPr>
              <w:spacing w:before="60" w:after="60"/>
              <w:rPr>
                <w:szCs w:val="22"/>
                <w:lang w:val="el-GR" w:eastAsia="el-GR"/>
              </w:rPr>
            </w:pPr>
            <w:r>
              <w:rPr>
                <w:szCs w:val="22"/>
                <w:lang w:val="el-GR" w:eastAsia="el-GR"/>
              </w:rPr>
              <w:fldChar w:fldCharType="begin"/>
            </w:r>
            <w:r>
              <w:rPr>
                <w:szCs w:val="22"/>
                <w:lang w:val="el-GR" w:eastAsia="el-GR"/>
              </w:rPr>
              <w:instrText xml:space="preserve"> REF _Ref503883672 \h </w:instrText>
            </w:r>
            <w:r w:rsidR="00C217C7">
              <w:rPr>
                <w:szCs w:val="22"/>
                <w:lang w:val="el-GR" w:eastAsia="el-GR"/>
              </w:rPr>
              <w:instrText xml:space="preserve"> \* MERGEFORMAT </w:instrText>
            </w:r>
            <w:r>
              <w:rPr>
                <w:szCs w:val="22"/>
                <w:lang w:val="el-GR" w:eastAsia="el-GR"/>
              </w:rPr>
            </w:r>
            <w:r>
              <w:rPr>
                <w:szCs w:val="22"/>
                <w:lang w:val="el-GR" w:eastAsia="el-GR"/>
              </w:rPr>
              <w:fldChar w:fldCharType="separate"/>
            </w:r>
            <w:r w:rsidR="00CA00DF" w:rsidRPr="0043279D">
              <w:rPr>
                <w:lang w:val="el-GR"/>
              </w:rPr>
              <w:t>Υπηρεσίες Φάσης Δοκιμαστικής Λειτουργίας &amp; Εξάπλωσης Συστήματος</w:t>
            </w:r>
            <w:r>
              <w:rPr>
                <w:szCs w:val="22"/>
                <w:lang w:val="el-GR" w:eastAsia="el-GR"/>
              </w:rPr>
              <w:fldChar w:fldCharType="end"/>
            </w:r>
          </w:p>
        </w:tc>
        <w:tc>
          <w:tcPr>
            <w:tcW w:w="1056" w:type="pct"/>
          </w:tcPr>
          <w:p w14:paraId="4CCE643F" w14:textId="77777777" w:rsidR="00EB61A5" w:rsidRPr="00E404B2" w:rsidRDefault="00EB61A5" w:rsidP="00E234FB">
            <w:pPr>
              <w:spacing w:before="60" w:after="60"/>
              <w:rPr>
                <w:szCs w:val="22"/>
                <w:lang w:val="el-GR" w:eastAsia="el-GR"/>
              </w:rPr>
            </w:pPr>
            <w:r>
              <w:rPr>
                <w:szCs w:val="22"/>
                <w:lang w:val="el-GR" w:eastAsia="el-GR"/>
              </w:rPr>
              <w:fldChar w:fldCharType="begin"/>
            </w:r>
            <w:r>
              <w:rPr>
                <w:szCs w:val="22"/>
                <w:lang w:val="el-GR" w:eastAsia="el-GR"/>
              </w:rPr>
              <w:instrText xml:space="preserve"> REF _Ref503883672 \r \h </w:instrText>
            </w:r>
            <w:r w:rsidR="00C217C7">
              <w:rPr>
                <w:szCs w:val="22"/>
                <w:lang w:val="el-GR" w:eastAsia="el-GR"/>
              </w:rPr>
              <w:instrText xml:space="preserve"> \* MERGEFORMAT </w:instrText>
            </w:r>
            <w:r>
              <w:rPr>
                <w:szCs w:val="22"/>
                <w:lang w:val="el-GR" w:eastAsia="el-GR"/>
              </w:rPr>
            </w:r>
            <w:r>
              <w:rPr>
                <w:szCs w:val="22"/>
                <w:lang w:val="el-GR" w:eastAsia="el-GR"/>
              </w:rPr>
              <w:fldChar w:fldCharType="separate"/>
            </w:r>
            <w:r w:rsidR="00CA00DF">
              <w:rPr>
                <w:szCs w:val="22"/>
                <w:lang w:val="el-GR" w:eastAsia="el-GR"/>
              </w:rPr>
              <w:t>7.1.6.7</w:t>
            </w:r>
            <w:r>
              <w:rPr>
                <w:szCs w:val="22"/>
                <w:lang w:val="el-GR" w:eastAsia="el-GR"/>
              </w:rPr>
              <w:fldChar w:fldCharType="end"/>
            </w:r>
          </w:p>
        </w:tc>
      </w:tr>
      <w:tr w:rsidR="00EB61A5" w:rsidRPr="003B1A94" w14:paraId="6B59CB3E" w14:textId="77777777" w:rsidTr="00946ED3">
        <w:trPr>
          <w:trHeight w:val="315"/>
        </w:trPr>
        <w:tc>
          <w:tcPr>
            <w:tcW w:w="431" w:type="pct"/>
            <w:shd w:val="clear" w:color="auto" w:fill="auto"/>
            <w:vAlign w:val="center"/>
          </w:tcPr>
          <w:p w14:paraId="0C62E8A2" w14:textId="77777777" w:rsidR="00EB61A5" w:rsidRPr="00E404B2" w:rsidRDefault="00EB61A5" w:rsidP="00E234FB">
            <w:pPr>
              <w:pStyle w:val="aff"/>
              <w:numPr>
                <w:ilvl w:val="1"/>
                <w:numId w:val="452"/>
              </w:numPr>
              <w:spacing w:before="60" w:after="60"/>
              <w:ind w:left="0" w:firstLine="0"/>
              <w:contextualSpacing w:val="0"/>
              <w:jc w:val="center"/>
              <w:rPr>
                <w:szCs w:val="22"/>
                <w:lang w:val="el-GR" w:eastAsia="el-GR"/>
              </w:rPr>
            </w:pPr>
          </w:p>
        </w:tc>
        <w:tc>
          <w:tcPr>
            <w:tcW w:w="3513" w:type="pct"/>
            <w:shd w:val="clear" w:color="auto" w:fill="auto"/>
            <w:vAlign w:val="center"/>
            <w:hideMark/>
          </w:tcPr>
          <w:p w14:paraId="49833C8F" w14:textId="77777777" w:rsidR="00EB61A5" w:rsidRPr="00E404B2" w:rsidRDefault="00EB61A5" w:rsidP="00E234FB">
            <w:pPr>
              <w:spacing w:before="60" w:after="60"/>
              <w:rPr>
                <w:szCs w:val="22"/>
                <w:lang w:val="el-GR" w:eastAsia="el-GR"/>
              </w:rPr>
            </w:pPr>
            <w:r>
              <w:rPr>
                <w:szCs w:val="22"/>
                <w:lang w:val="el-GR" w:eastAsia="el-GR"/>
              </w:rPr>
              <w:fldChar w:fldCharType="begin"/>
            </w:r>
            <w:r>
              <w:rPr>
                <w:szCs w:val="22"/>
                <w:lang w:val="el-GR" w:eastAsia="el-GR"/>
              </w:rPr>
              <w:instrText xml:space="preserve"> REF _Ref508031021 \h </w:instrText>
            </w:r>
            <w:r w:rsidR="00C217C7">
              <w:rPr>
                <w:szCs w:val="22"/>
                <w:lang w:val="el-GR" w:eastAsia="el-GR"/>
              </w:rPr>
              <w:instrText xml:space="preserve"> \* MERGEFORMAT </w:instrText>
            </w:r>
            <w:r>
              <w:rPr>
                <w:szCs w:val="22"/>
                <w:lang w:val="el-GR" w:eastAsia="el-GR"/>
              </w:rPr>
            </w:r>
            <w:r>
              <w:rPr>
                <w:szCs w:val="22"/>
                <w:lang w:val="el-GR" w:eastAsia="el-GR"/>
              </w:rPr>
              <w:fldChar w:fldCharType="separate"/>
            </w:r>
            <w:r w:rsidR="00CA00DF" w:rsidRPr="00F974B8">
              <w:t>Υπηρεσίες Εγγύησης και Συντήρησης</w:t>
            </w:r>
            <w:r>
              <w:rPr>
                <w:szCs w:val="22"/>
                <w:lang w:val="el-GR" w:eastAsia="el-GR"/>
              </w:rPr>
              <w:fldChar w:fldCharType="end"/>
            </w:r>
          </w:p>
        </w:tc>
        <w:tc>
          <w:tcPr>
            <w:tcW w:w="1056" w:type="pct"/>
          </w:tcPr>
          <w:p w14:paraId="4AB70C25" w14:textId="77777777" w:rsidR="00EB61A5" w:rsidRPr="00E404B2" w:rsidRDefault="00EB61A5" w:rsidP="00E234FB">
            <w:pPr>
              <w:spacing w:before="60" w:after="60"/>
              <w:rPr>
                <w:szCs w:val="22"/>
                <w:lang w:val="el-GR" w:eastAsia="el-GR"/>
              </w:rPr>
            </w:pPr>
            <w:r>
              <w:rPr>
                <w:szCs w:val="22"/>
                <w:lang w:val="el-GR" w:eastAsia="el-GR"/>
              </w:rPr>
              <w:fldChar w:fldCharType="begin"/>
            </w:r>
            <w:r>
              <w:rPr>
                <w:szCs w:val="22"/>
                <w:lang w:val="el-GR" w:eastAsia="el-GR"/>
              </w:rPr>
              <w:instrText xml:space="preserve"> REF _Ref507607606 \r \h </w:instrText>
            </w:r>
            <w:r w:rsidR="00C217C7">
              <w:rPr>
                <w:szCs w:val="22"/>
                <w:lang w:val="el-GR" w:eastAsia="el-GR"/>
              </w:rPr>
              <w:instrText xml:space="preserve"> \* MERGEFORMAT </w:instrText>
            </w:r>
            <w:r>
              <w:rPr>
                <w:szCs w:val="22"/>
                <w:lang w:val="el-GR" w:eastAsia="el-GR"/>
              </w:rPr>
            </w:r>
            <w:r>
              <w:rPr>
                <w:szCs w:val="22"/>
                <w:lang w:val="el-GR" w:eastAsia="el-GR"/>
              </w:rPr>
              <w:fldChar w:fldCharType="separate"/>
            </w:r>
            <w:r w:rsidR="00CA00DF">
              <w:rPr>
                <w:szCs w:val="22"/>
                <w:lang w:val="el-GR" w:eastAsia="el-GR"/>
              </w:rPr>
              <w:t>7.1.6.8</w:t>
            </w:r>
            <w:r>
              <w:rPr>
                <w:szCs w:val="22"/>
                <w:lang w:val="el-GR" w:eastAsia="el-GR"/>
              </w:rPr>
              <w:fldChar w:fldCharType="end"/>
            </w:r>
          </w:p>
        </w:tc>
      </w:tr>
      <w:tr w:rsidR="00EB61A5" w:rsidRPr="003B1A94" w14:paraId="4E384051" w14:textId="77777777" w:rsidTr="00946ED3">
        <w:trPr>
          <w:trHeight w:val="137"/>
        </w:trPr>
        <w:tc>
          <w:tcPr>
            <w:tcW w:w="431" w:type="pct"/>
            <w:shd w:val="clear" w:color="auto" w:fill="auto"/>
            <w:vAlign w:val="center"/>
          </w:tcPr>
          <w:p w14:paraId="6ED707A0" w14:textId="77777777" w:rsidR="00EB61A5" w:rsidRPr="00E404B2" w:rsidRDefault="00EB61A5" w:rsidP="00E234FB">
            <w:pPr>
              <w:pStyle w:val="aff"/>
              <w:numPr>
                <w:ilvl w:val="1"/>
                <w:numId w:val="452"/>
              </w:numPr>
              <w:spacing w:before="60" w:after="60"/>
              <w:ind w:left="0" w:firstLine="0"/>
              <w:contextualSpacing w:val="0"/>
              <w:jc w:val="center"/>
              <w:rPr>
                <w:szCs w:val="22"/>
                <w:lang w:val="el-GR" w:eastAsia="el-GR"/>
              </w:rPr>
            </w:pPr>
          </w:p>
        </w:tc>
        <w:tc>
          <w:tcPr>
            <w:tcW w:w="3513" w:type="pct"/>
            <w:shd w:val="clear" w:color="auto" w:fill="auto"/>
            <w:vAlign w:val="center"/>
          </w:tcPr>
          <w:p w14:paraId="4A4C79F0" w14:textId="77777777" w:rsidR="00EB61A5" w:rsidRPr="00E404B2" w:rsidRDefault="00EB61A5" w:rsidP="00E234FB">
            <w:pPr>
              <w:spacing w:before="60" w:after="60"/>
              <w:rPr>
                <w:szCs w:val="22"/>
                <w:lang w:val="el-GR" w:eastAsia="el-GR"/>
              </w:rPr>
            </w:pPr>
            <w:r>
              <w:rPr>
                <w:szCs w:val="22"/>
                <w:lang w:val="el-GR" w:eastAsia="el-GR"/>
              </w:rPr>
              <w:fldChar w:fldCharType="begin"/>
            </w:r>
            <w:r>
              <w:rPr>
                <w:szCs w:val="22"/>
                <w:lang w:val="el-GR" w:eastAsia="el-GR"/>
              </w:rPr>
              <w:instrText xml:space="preserve"> REF _Ref506975465 \h </w:instrText>
            </w:r>
            <w:r w:rsidR="00C217C7">
              <w:rPr>
                <w:szCs w:val="22"/>
                <w:lang w:val="el-GR" w:eastAsia="el-GR"/>
              </w:rPr>
              <w:instrText xml:space="preserve"> \* MERGEFORMAT </w:instrText>
            </w:r>
            <w:r>
              <w:rPr>
                <w:szCs w:val="22"/>
                <w:lang w:val="el-GR" w:eastAsia="el-GR"/>
              </w:rPr>
            </w:r>
            <w:r>
              <w:rPr>
                <w:szCs w:val="22"/>
                <w:lang w:val="el-GR" w:eastAsia="el-GR"/>
              </w:rPr>
              <w:fldChar w:fldCharType="separate"/>
            </w:r>
            <w:r w:rsidR="00CA00DF" w:rsidRPr="006F705A">
              <w:t>Υπηρεσίες Δημοσιότητας</w:t>
            </w:r>
            <w:r>
              <w:rPr>
                <w:szCs w:val="22"/>
                <w:lang w:val="el-GR" w:eastAsia="el-GR"/>
              </w:rPr>
              <w:fldChar w:fldCharType="end"/>
            </w:r>
          </w:p>
        </w:tc>
        <w:tc>
          <w:tcPr>
            <w:tcW w:w="1056" w:type="pct"/>
          </w:tcPr>
          <w:p w14:paraId="72EECCEB" w14:textId="77777777" w:rsidR="00EB61A5" w:rsidRPr="00E404B2" w:rsidRDefault="00EB61A5" w:rsidP="00E234FB">
            <w:pPr>
              <w:spacing w:before="60" w:after="60"/>
              <w:rPr>
                <w:szCs w:val="22"/>
                <w:lang w:val="el-GR" w:eastAsia="el-GR"/>
              </w:rPr>
            </w:pPr>
            <w:r>
              <w:rPr>
                <w:szCs w:val="22"/>
                <w:lang w:val="el-GR" w:eastAsia="el-GR"/>
              </w:rPr>
              <w:fldChar w:fldCharType="begin"/>
            </w:r>
            <w:r>
              <w:rPr>
                <w:szCs w:val="22"/>
                <w:lang w:val="el-GR" w:eastAsia="el-GR"/>
              </w:rPr>
              <w:instrText xml:space="preserve"> REF _Ref506975465 \r \h </w:instrText>
            </w:r>
            <w:r w:rsidR="00C217C7">
              <w:rPr>
                <w:szCs w:val="22"/>
                <w:lang w:val="el-GR" w:eastAsia="el-GR"/>
              </w:rPr>
              <w:instrText xml:space="preserve"> \* MERGEFORMAT </w:instrText>
            </w:r>
            <w:r>
              <w:rPr>
                <w:szCs w:val="22"/>
                <w:lang w:val="el-GR" w:eastAsia="el-GR"/>
              </w:rPr>
            </w:r>
            <w:r>
              <w:rPr>
                <w:szCs w:val="22"/>
                <w:lang w:val="el-GR" w:eastAsia="el-GR"/>
              </w:rPr>
              <w:fldChar w:fldCharType="separate"/>
            </w:r>
            <w:r w:rsidR="00CA00DF">
              <w:rPr>
                <w:szCs w:val="22"/>
                <w:lang w:val="el-GR" w:eastAsia="el-GR"/>
              </w:rPr>
              <w:t>7.1.6.9</w:t>
            </w:r>
            <w:r>
              <w:rPr>
                <w:szCs w:val="22"/>
                <w:lang w:val="el-GR" w:eastAsia="el-GR"/>
              </w:rPr>
              <w:fldChar w:fldCharType="end"/>
            </w:r>
          </w:p>
        </w:tc>
      </w:tr>
      <w:tr w:rsidR="00C5254A" w:rsidRPr="003B1A94" w14:paraId="08F11949" w14:textId="77777777" w:rsidTr="005C4AD7">
        <w:trPr>
          <w:trHeight w:val="315"/>
        </w:trPr>
        <w:tc>
          <w:tcPr>
            <w:tcW w:w="431" w:type="pct"/>
            <w:shd w:val="clear" w:color="auto" w:fill="FBE4D5" w:themeFill="accent2" w:themeFillTint="33"/>
            <w:vAlign w:val="center"/>
          </w:tcPr>
          <w:p w14:paraId="5F084176" w14:textId="77777777" w:rsidR="00C5254A" w:rsidRPr="00E404B2" w:rsidRDefault="00C5254A" w:rsidP="005C4AD7">
            <w:pPr>
              <w:pStyle w:val="aff"/>
              <w:numPr>
                <w:ilvl w:val="0"/>
                <w:numId w:val="451"/>
              </w:numPr>
              <w:spacing w:before="60" w:after="60"/>
              <w:ind w:left="0" w:firstLine="0"/>
              <w:contextualSpacing w:val="0"/>
              <w:jc w:val="center"/>
              <w:rPr>
                <w:rFonts w:asciiTheme="minorHAnsi" w:hAnsiTheme="minorHAnsi"/>
                <w:b/>
                <w:szCs w:val="22"/>
                <w:lang w:val="el-GR" w:eastAsia="el-GR"/>
              </w:rPr>
            </w:pPr>
          </w:p>
        </w:tc>
        <w:tc>
          <w:tcPr>
            <w:tcW w:w="3513" w:type="pct"/>
            <w:shd w:val="clear" w:color="auto" w:fill="FBE4D5" w:themeFill="accent2" w:themeFillTint="33"/>
            <w:vAlign w:val="center"/>
          </w:tcPr>
          <w:p w14:paraId="5AC42422" w14:textId="77777777" w:rsidR="00C5254A" w:rsidRPr="005C15CF" w:rsidRDefault="00C5254A" w:rsidP="005C4AD7">
            <w:pPr>
              <w:spacing w:before="60" w:after="60"/>
              <w:rPr>
                <w:b/>
                <w:szCs w:val="22"/>
                <w:lang w:val="el-GR" w:eastAsia="el-GR"/>
              </w:rPr>
            </w:pPr>
            <w:r w:rsidRPr="00E45A4D">
              <w:rPr>
                <w:rFonts w:cs="Tahoma"/>
                <w:b/>
                <w:bCs/>
                <w:color w:val="000000"/>
                <w:szCs w:val="22"/>
              </w:rPr>
              <w:t xml:space="preserve">Μεθοδολογία Υλοποίησης </w:t>
            </w:r>
            <w:r>
              <w:rPr>
                <w:rFonts w:cs="Tahoma"/>
                <w:b/>
                <w:bCs/>
                <w:color w:val="000000"/>
                <w:szCs w:val="22"/>
              </w:rPr>
              <w:t>Έργου</w:t>
            </w:r>
          </w:p>
        </w:tc>
        <w:tc>
          <w:tcPr>
            <w:tcW w:w="1056" w:type="pct"/>
            <w:shd w:val="clear" w:color="auto" w:fill="FBE4D5" w:themeFill="accent2" w:themeFillTint="33"/>
          </w:tcPr>
          <w:p w14:paraId="31AB0525" w14:textId="77777777" w:rsidR="00C5254A" w:rsidRPr="00C43C30" w:rsidRDefault="00C5254A" w:rsidP="005C4AD7">
            <w:pPr>
              <w:spacing w:before="60" w:after="60"/>
              <w:rPr>
                <w:szCs w:val="22"/>
                <w:lang w:val="el-GR" w:eastAsia="el-GR"/>
              </w:rPr>
            </w:pPr>
          </w:p>
        </w:tc>
      </w:tr>
      <w:tr w:rsidR="00C5254A" w:rsidRPr="00E404B2" w14:paraId="21F303AE" w14:textId="77777777" w:rsidTr="005C4AD7">
        <w:trPr>
          <w:trHeight w:val="315"/>
        </w:trPr>
        <w:tc>
          <w:tcPr>
            <w:tcW w:w="431" w:type="pct"/>
            <w:shd w:val="clear" w:color="auto" w:fill="auto"/>
            <w:vAlign w:val="center"/>
            <w:hideMark/>
          </w:tcPr>
          <w:p w14:paraId="2463CBE1" w14:textId="77777777" w:rsidR="00C5254A" w:rsidRPr="00E404B2" w:rsidRDefault="00C5254A" w:rsidP="005C4AD7">
            <w:pPr>
              <w:pStyle w:val="aff"/>
              <w:numPr>
                <w:ilvl w:val="1"/>
                <w:numId w:val="452"/>
              </w:numPr>
              <w:spacing w:before="60" w:after="60"/>
              <w:ind w:left="0" w:firstLine="0"/>
              <w:contextualSpacing w:val="0"/>
              <w:jc w:val="center"/>
              <w:rPr>
                <w:szCs w:val="22"/>
                <w:lang w:val="el-GR" w:eastAsia="el-GR"/>
              </w:rPr>
            </w:pPr>
          </w:p>
        </w:tc>
        <w:tc>
          <w:tcPr>
            <w:tcW w:w="3513" w:type="pct"/>
            <w:shd w:val="clear" w:color="auto" w:fill="auto"/>
            <w:vAlign w:val="center"/>
            <w:hideMark/>
          </w:tcPr>
          <w:p w14:paraId="23913FB8" w14:textId="77777777" w:rsidR="00C5254A" w:rsidRPr="00E404B2" w:rsidRDefault="00C5254A" w:rsidP="005C4AD7">
            <w:pPr>
              <w:spacing w:before="60" w:after="60"/>
              <w:rPr>
                <w:szCs w:val="22"/>
                <w:lang w:val="el-GR" w:eastAsia="el-GR"/>
              </w:rPr>
            </w:pPr>
            <w:r w:rsidRPr="00E404B2">
              <w:rPr>
                <w:rFonts w:cs="Tahoma"/>
                <w:color w:val="000000"/>
                <w:szCs w:val="22"/>
                <w:lang w:val="el-GR"/>
              </w:rPr>
              <w:t>Φάσεις Υλοποίησης – Παραδοτέα - Χρονοδιάγραμμα - Ομάδα Έργου</w:t>
            </w:r>
          </w:p>
        </w:tc>
        <w:tc>
          <w:tcPr>
            <w:tcW w:w="1056" w:type="pct"/>
          </w:tcPr>
          <w:p w14:paraId="16464C8A" w14:textId="77777777" w:rsidR="00C5254A" w:rsidRPr="00E404B2" w:rsidRDefault="00E104CD" w:rsidP="005C4AD7">
            <w:pPr>
              <w:spacing w:before="60" w:after="60"/>
              <w:rPr>
                <w:szCs w:val="22"/>
                <w:lang w:val="el-GR" w:eastAsia="el-GR"/>
              </w:rPr>
            </w:pPr>
            <w:r>
              <w:rPr>
                <w:szCs w:val="22"/>
                <w:lang w:val="el-GR" w:eastAsia="el-GR"/>
              </w:rPr>
              <w:fldChar w:fldCharType="begin"/>
            </w:r>
            <w:r>
              <w:rPr>
                <w:szCs w:val="22"/>
                <w:lang w:val="el-GR" w:eastAsia="el-GR"/>
              </w:rPr>
              <w:instrText xml:space="preserve"> REF _Ref508366226 \r \h </w:instrText>
            </w:r>
            <w:r>
              <w:rPr>
                <w:szCs w:val="22"/>
                <w:lang w:val="el-GR" w:eastAsia="el-GR"/>
              </w:rPr>
            </w:r>
            <w:r>
              <w:rPr>
                <w:szCs w:val="22"/>
                <w:lang w:val="el-GR" w:eastAsia="el-GR"/>
              </w:rPr>
              <w:fldChar w:fldCharType="separate"/>
            </w:r>
            <w:r w:rsidR="00CA00DF">
              <w:rPr>
                <w:szCs w:val="22"/>
                <w:lang w:val="el-GR" w:eastAsia="el-GR"/>
              </w:rPr>
              <w:t>7.1.7</w:t>
            </w:r>
            <w:r>
              <w:rPr>
                <w:szCs w:val="22"/>
                <w:lang w:val="el-GR" w:eastAsia="el-GR"/>
              </w:rPr>
              <w:fldChar w:fldCharType="end"/>
            </w:r>
          </w:p>
        </w:tc>
      </w:tr>
      <w:tr w:rsidR="00C5254A" w:rsidRPr="003B1A94" w14:paraId="56235AF0" w14:textId="77777777" w:rsidTr="005C4AD7">
        <w:trPr>
          <w:trHeight w:val="525"/>
        </w:trPr>
        <w:tc>
          <w:tcPr>
            <w:tcW w:w="431" w:type="pct"/>
            <w:shd w:val="clear" w:color="auto" w:fill="auto"/>
            <w:vAlign w:val="center"/>
            <w:hideMark/>
          </w:tcPr>
          <w:p w14:paraId="02E0F0DF" w14:textId="77777777" w:rsidR="00C5254A" w:rsidRPr="00E404B2" w:rsidRDefault="00C5254A" w:rsidP="005C4AD7">
            <w:pPr>
              <w:pStyle w:val="aff"/>
              <w:numPr>
                <w:ilvl w:val="1"/>
                <w:numId w:val="452"/>
              </w:numPr>
              <w:spacing w:before="60" w:after="60"/>
              <w:ind w:left="0" w:firstLine="0"/>
              <w:contextualSpacing w:val="0"/>
              <w:jc w:val="center"/>
              <w:rPr>
                <w:szCs w:val="22"/>
                <w:lang w:val="el-GR" w:eastAsia="el-GR"/>
              </w:rPr>
            </w:pPr>
          </w:p>
        </w:tc>
        <w:tc>
          <w:tcPr>
            <w:tcW w:w="3513" w:type="pct"/>
            <w:shd w:val="clear" w:color="auto" w:fill="auto"/>
            <w:vAlign w:val="center"/>
            <w:hideMark/>
          </w:tcPr>
          <w:p w14:paraId="0A855981" w14:textId="77777777" w:rsidR="00C5254A" w:rsidRPr="00E404B2" w:rsidRDefault="00C5254A" w:rsidP="005C4AD7">
            <w:pPr>
              <w:spacing w:before="60" w:after="60"/>
              <w:jc w:val="left"/>
              <w:rPr>
                <w:szCs w:val="22"/>
                <w:lang w:val="el-GR" w:eastAsia="el-GR"/>
              </w:rPr>
            </w:pPr>
            <w:r w:rsidRPr="00E45A4D">
              <w:rPr>
                <w:rFonts w:cs="Tahoma"/>
                <w:color w:val="000000"/>
                <w:szCs w:val="22"/>
              </w:rPr>
              <w:t>Μεθοδολογία Διοίκησης Έργου</w:t>
            </w:r>
            <w:r w:rsidRPr="00E45A4D" w:rsidDel="00E45A4D">
              <w:rPr>
                <w:rFonts w:cs="Tahoma"/>
                <w:color w:val="000000"/>
                <w:szCs w:val="22"/>
              </w:rPr>
              <w:t xml:space="preserve"> </w:t>
            </w:r>
          </w:p>
        </w:tc>
        <w:tc>
          <w:tcPr>
            <w:tcW w:w="1056" w:type="pct"/>
          </w:tcPr>
          <w:p w14:paraId="38C77013" w14:textId="77777777" w:rsidR="00C5254A" w:rsidRPr="00E404B2" w:rsidRDefault="00E104CD" w:rsidP="005C4AD7">
            <w:pPr>
              <w:spacing w:before="60" w:after="60"/>
              <w:rPr>
                <w:szCs w:val="22"/>
                <w:lang w:val="el-GR" w:eastAsia="el-GR"/>
              </w:rPr>
            </w:pPr>
            <w:r>
              <w:rPr>
                <w:szCs w:val="22"/>
                <w:lang w:val="el-GR" w:eastAsia="el-GR"/>
              </w:rPr>
              <w:fldChar w:fldCharType="begin"/>
            </w:r>
            <w:r>
              <w:rPr>
                <w:szCs w:val="22"/>
                <w:lang w:val="el-GR" w:eastAsia="el-GR"/>
              </w:rPr>
              <w:instrText xml:space="preserve"> REF _Ref508366282 \r \h </w:instrText>
            </w:r>
            <w:r>
              <w:rPr>
                <w:szCs w:val="22"/>
                <w:lang w:val="el-GR" w:eastAsia="el-GR"/>
              </w:rPr>
            </w:r>
            <w:r>
              <w:rPr>
                <w:szCs w:val="22"/>
                <w:lang w:val="el-GR" w:eastAsia="el-GR"/>
              </w:rPr>
              <w:fldChar w:fldCharType="separate"/>
            </w:r>
            <w:r w:rsidR="00CA00DF">
              <w:rPr>
                <w:szCs w:val="22"/>
                <w:lang w:val="el-GR" w:eastAsia="el-GR"/>
              </w:rPr>
              <w:t>7.1.7.5</w:t>
            </w:r>
            <w:r>
              <w:rPr>
                <w:szCs w:val="22"/>
                <w:lang w:val="el-GR" w:eastAsia="el-GR"/>
              </w:rPr>
              <w:fldChar w:fldCharType="end"/>
            </w:r>
          </w:p>
        </w:tc>
      </w:tr>
      <w:tr w:rsidR="00C5254A" w:rsidRPr="003B1A94" w14:paraId="334A2672" w14:textId="77777777" w:rsidTr="00E234FB">
        <w:trPr>
          <w:trHeight w:val="315"/>
        </w:trPr>
        <w:tc>
          <w:tcPr>
            <w:tcW w:w="431" w:type="pct"/>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hideMark/>
          </w:tcPr>
          <w:p w14:paraId="25649623" w14:textId="77777777" w:rsidR="00C5254A" w:rsidRPr="00C5254A" w:rsidRDefault="00C5254A" w:rsidP="00E234FB">
            <w:pPr>
              <w:pStyle w:val="aff"/>
              <w:numPr>
                <w:ilvl w:val="0"/>
                <w:numId w:val="451"/>
              </w:numPr>
              <w:spacing w:before="60" w:after="60"/>
              <w:ind w:left="0" w:firstLine="0"/>
              <w:contextualSpacing w:val="0"/>
              <w:jc w:val="center"/>
              <w:rPr>
                <w:b/>
                <w:szCs w:val="22"/>
                <w:lang w:val="el-GR" w:eastAsia="el-GR"/>
              </w:rPr>
            </w:pPr>
          </w:p>
        </w:tc>
        <w:tc>
          <w:tcPr>
            <w:tcW w:w="3513" w:type="pct"/>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1EE0743D" w14:textId="77777777" w:rsidR="00C5254A" w:rsidRPr="00B051E3" w:rsidRDefault="00C5254A" w:rsidP="00E234FB">
            <w:pPr>
              <w:pStyle w:val="aff"/>
              <w:spacing w:before="60" w:after="60"/>
              <w:ind w:left="0"/>
              <w:contextualSpacing w:val="0"/>
              <w:jc w:val="left"/>
              <w:rPr>
                <w:b/>
                <w:szCs w:val="22"/>
                <w:lang w:val="el-GR" w:eastAsia="el-GR"/>
              </w:rPr>
            </w:pPr>
            <w:r w:rsidRPr="00E404B2">
              <w:rPr>
                <w:rFonts w:asciiTheme="minorHAnsi" w:hAnsiTheme="minorHAnsi"/>
                <w:b/>
                <w:szCs w:val="22"/>
              </w:rPr>
              <w:t>Πίνακες Συμμόρφωσης</w:t>
            </w:r>
          </w:p>
        </w:tc>
        <w:tc>
          <w:tcPr>
            <w:tcW w:w="1056" w:type="pct"/>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23D8127E" w14:textId="77777777" w:rsidR="00C5254A" w:rsidRPr="00C5254A" w:rsidRDefault="00894384" w:rsidP="00E234FB">
            <w:pPr>
              <w:pStyle w:val="aff"/>
              <w:spacing w:before="60" w:after="60"/>
              <w:ind w:left="0"/>
              <w:contextualSpacing w:val="0"/>
              <w:jc w:val="left"/>
              <w:rPr>
                <w:b/>
                <w:szCs w:val="22"/>
                <w:lang w:val="el-GR" w:eastAsia="el-GR"/>
              </w:rPr>
            </w:pPr>
            <w:r>
              <w:rPr>
                <w:b/>
                <w:szCs w:val="22"/>
                <w:lang w:val="el-GR" w:eastAsia="el-GR"/>
              </w:rPr>
              <w:fldChar w:fldCharType="begin"/>
            </w:r>
            <w:r>
              <w:rPr>
                <w:b/>
                <w:szCs w:val="22"/>
                <w:lang w:val="el-GR" w:eastAsia="el-GR"/>
              </w:rPr>
              <w:instrText xml:space="preserve"> REF _Ref508366334 \r \h </w:instrText>
            </w:r>
            <w:r w:rsidR="00946ED3">
              <w:rPr>
                <w:b/>
                <w:szCs w:val="22"/>
                <w:lang w:val="el-GR" w:eastAsia="el-GR"/>
              </w:rPr>
              <w:instrText xml:space="preserve"> \* MERGEFORMAT </w:instrText>
            </w:r>
            <w:r>
              <w:rPr>
                <w:b/>
                <w:szCs w:val="22"/>
                <w:lang w:val="el-GR" w:eastAsia="el-GR"/>
              </w:rPr>
            </w:r>
            <w:r>
              <w:rPr>
                <w:b/>
                <w:szCs w:val="22"/>
                <w:lang w:val="el-GR" w:eastAsia="el-GR"/>
              </w:rPr>
              <w:fldChar w:fldCharType="separate"/>
            </w:r>
            <w:r w:rsidR="00CA00DF">
              <w:rPr>
                <w:b/>
                <w:szCs w:val="22"/>
                <w:lang w:val="el-GR" w:eastAsia="el-GR"/>
              </w:rPr>
              <w:t>7.2</w:t>
            </w:r>
            <w:r>
              <w:rPr>
                <w:b/>
                <w:szCs w:val="22"/>
                <w:lang w:val="el-GR" w:eastAsia="el-GR"/>
              </w:rPr>
              <w:fldChar w:fldCharType="end"/>
            </w:r>
            <w:r>
              <w:rPr>
                <w:b/>
                <w:szCs w:val="22"/>
                <w:lang w:val="el-GR" w:eastAsia="el-GR"/>
              </w:rPr>
              <w:t xml:space="preserve"> </w:t>
            </w:r>
          </w:p>
        </w:tc>
      </w:tr>
      <w:tr w:rsidR="00C5254A" w:rsidRPr="00C5254A" w14:paraId="6BC6FA45" w14:textId="77777777" w:rsidTr="00E234FB">
        <w:trPr>
          <w:trHeight w:val="315"/>
        </w:trPr>
        <w:tc>
          <w:tcPr>
            <w:tcW w:w="431" w:type="pct"/>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hideMark/>
          </w:tcPr>
          <w:p w14:paraId="3EB19F82" w14:textId="77777777" w:rsidR="00C5254A" w:rsidRPr="00C5254A" w:rsidRDefault="00C5254A" w:rsidP="00E234FB">
            <w:pPr>
              <w:pStyle w:val="aff"/>
              <w:numPr>
                <w:ilvl w:val="0"/>
                <w:numId w:val="451"/>
              </w:numPr>
              <w:spacing w:before="60" w:after="60"/>
              <w:ind w:left="0" w:firstLine="0"/>
              <w:contextualSpacing w:val="0"/>
              <w:jc w:val="center"/>
              <w:rPr>
                <w:b/>
                <w:szCs w:val="22"/>
                <w:lang w:val="el-GR" w:eastAsia="el-GR"/>
              </w:rPr>
            </w:pPr>
          </w:p>
        </w:tc>
        <w:tc>
          <w:tcPr>
            <w:tcW w:w="3513" w:type="pct"/>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3F410BA1" w14:textId="77777777" w:rsidR="00C5254A" w:rsidRPr="00E404B2" w:rsidRDefault="00C5254A" w:rsidP="00E234FB">
            <w:pPr>
              <w:spacing w:before="60" w:after="60"/>
              <w:jc w:val="left"/>
              <w:rPr>
                <w:rFonts w:asciiTheme="minorHAnsi" w:hAnsiTheme="minorHAnsi"/>
                <w:b/>
                <w:szCs w:val="22"/>
                <w:u w:val="single"/>
              </w:rPr>
            </w:pPr>
            <w:r w:rsidRPr="00E404B2">
              <w:rPr>
                <w:rFonts w:asciiTheme="minorHAnsi" w:hAnsiTheme="minorHAnsi"/>
                <w:b/>
                <w:szCs w:val="22"/>
              </w:rPr>
              <w:t xml:space="preserve">Πίνακες Οικονομικής Προσφοράς, </w:t>
            </w:r>
            <w:r w:rsidRPr="00E404B2">
              <w:rPr>
                <w:rFonts w:asciiTheme="minorHAnsi" w:hAnsiTheme="minorHAnsi"/>
                <w:b/>
                <w:szCs w:val="22"/>
                <w:u w:val="single"/>
              </w:rPr>
              <w:t>χωρίς τιμές</w:t>
            </w:r>
          </w:p>
          <w:p w14:paraId="3D67EB51" w14:textId="77777777" w:rsidR="00C5254A" w:rsidRPr="00B051E3" w:rsidRDefault="00C5254A" w:rsidP="00E234FB">
            <w:pPr>
              <w:pStyle w:val="aff"/>
              <w:spacing w:before="60" w:after="60"/>
              <w:ind w:left="0"/>
              <w:contextualSpacing w:val="0"/>
              <w:jc w:val="left"/>
              <w:rPr>
                <w:b/>
                <w:szCs w:val="22"/>
                <w:lang w:val="el-GR" w:eastAsia="el-GR"/>
              </w:rPr>
            </w:pPr>
            <w:r w:rsidRPr="00E404B2">
              <w:rPr>
                <w:rFonts w:asciiTheme="minorHAnsi" w:hAnsiTheme="minorHAnsi"/>
                <w:szCs w:val="22"/>
                <w:u w:val="single"/>
                <w:lang w:val="el-GR"/>
              </w:rPr>
              <w:t>Η εμφάνιση τιμής/ τιμών στον εν λόγω πίνακα αποτελεί λόγο απόρριψης της προσφοράς</w:t>
            </w:r>
          </w:p>
        </w:tc>
        <w:tc>
          <w:tcPr>
            <w:tcW w:w="1056" w:type="pct"/>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56BB555F" w14:textId="77777777" w:rsidR="00C5254A" w:rsidRPr="00C5254A" w:rsidRDefault="00894384" w:rsidP="00E234FB">
            <w:pPr>
              <w:pStyle w:val="aff"/>
              <w:spacing w:before="60" w:after="60"/>
              <w:ind w:left="0"/>
              <w:contextualSpacing w:val="0"/>
              <w:jc w:val="left"/>
              <w:rPr>
                <w:b/>
                <w:szCs w:val="22"/>
                <w:lang w:val="el-GR" w:eastAsia="el-GR"/>
              </w:rPr>
            </w:pPr>
            <w:r>
              <w:rPr>
                <w:b/>
                <w:szCs w:val="22"/>
                <w:lang w:val="el-GR" w:eastAsia="el-GR"/>
              </w:rPr>
              <w:fldChar w:fldCharType="begin"/>
            </w:r>
            <w:r>
              <w:rPr>
                <w:b/>
                <w:szCs w:val="22"/>
                <w:lang w:val="el-GR" w:eastAsia="el-GR"/>
              </w:rPr>
              <w:instrText xml:space="preserve"> REF _Ref508366360 \r \h  \* MERGEFORMAT </w:instrText>
            </w:r>
            <w:r>
              <w:rPr>
                <w:b/>
                <w:szCs w:val="22"/>
                <w:lang w:val="el-GR" w:eastAsia="el-GR"/>
              </w:rPr>
            </w:r>
            <w:r>
              <w:rPr>
                <w:b/>
                <w:szCs w:val="22"/>
                <w:lang w:val="el-GR" w:eastAsia="el-GR"/>
              </w:rPr>
              <w:fldChar w:fldCharType="separate"/>
            </w:r>
            <w:r w:rsidR="00CA00DF">
              <w:rPr>
                <w:b/>
                <w:szCs w:val="22"/>
                <w:lang w:val="el-GR" w:eastAsia="el-GR"/>
              </w:rPr>
              <w:t>7.6</w:t>
            </w:r>
            <w:r>
              <w:rPr>
                <w:b/>
                <w:szCs w:val="22"/>
                <w:lang w:val="el-GR" w:eastAsia="el-GR"/>
              </w:rPr>
              <w:fldChar w:fldCharType="end"/>
            </w:r>
          </w:p>
        </w:tc>
      </w:tr>
    </w:tbl>
    <w:p w14:paraId="4B7C2453" w14:textId="77777777" w:rsidR="00F60174" w:rsidRDefault="00F60174">
      <w:pPr>
        <w:pStyle w:val="normalwithoutspacing"/>
      </w:pPr>
    </w:p>
    <w:p w14:paraId="748A5659" w14:textId="77777777" w:rsidR="00874F70" w:rsidRDefault="00874F70">
      <w:pPr>
        <w:pStyle w:val="normalwithoutspacing"/>
      </w:pPr>
    </w:p>
    <w:p w14:paraId="7A1F7822" w14:textId="77777777" w:rsidR="00874F70" w:rsidRDefault="00874F70">
      <w:pPr>
        <w:pStyle w:val="normalwithoutspacing"/>
        <w:sectPr w:rsidR="00874F70">
          <w:footerReference w:type="first" r:id="rId85"/>
          <w:pgSz w:w="11906" w:h="16838"/>
          <w:pgMar w:top="1134" w:right="1134" w:bottom="1134" w:left="1134" w:header="720" w:footer="709" w:gutter="0"/>
          <w:cols w:space="720"/>
          <w:titlePg/>
          <w:docGrid w:linePitch="360"/>
        </w:sectPr>
      </w:pPr>
    </w:p>
    <w:p w14:paraId="2450AE75" w14:textId="77777777" w:rsidR="008338F0" w:rsidRDefault="003355E7" w:rsidP="00F344C3">
      <w:pPr>
        <w:pStyle w:val="2"/>
        <w:rPr>
          <w:lang w:val="el-GR"/>
        </w:rPr>
      </w:pPr>
      <w:bookmarkStart w:id="874" w:name="_Toc496279188"/>
      <w:bookmarkStart w:id="875" w:name="_Ref496284881"/>
      <w:bookmarkStart w:id="876" w:name="_Ref496284886"/>
      <w:bookmarkStart w:id="877" w:name="_Ref508366355"/>
      <w:bookmarkStart w:id="878" w:name="_Ref508366359"/>
      <w:bookmarkStart w:id="879" w:name="_Ref508366360"/>
      <w:bookmarkStart w:id="880" w:name="_Ref508707227"/>
      <w:bookmarkStart w:id="881" w:name="_Ref508707231"/>
      <w:bookmarkStart w:id="882" w:name="_Ref508707232"/>
      <w:bookmarkStart w:id="883" w:name="_Ref508709399"/>
      <w:bookmarkStart w:id="884" w:name="_Toc516238347"/>
      <w:r>
        <w:rPr>
          <w:lang w:val="el-GR"/>
        </w:rPr>
        <w:lastRenderedPageBreak/>
        <w:t xml:space="preserve">ΠΑΡΑΡΤΗΜΑ VI – </w:t>
      </w:r>
      <w:r w:rsidR="006E4901">
        <w:rPr>
          <w:lang w:val="el-GR"/>
        </w:rPr>
        <w:t>Υπόδειγμα Οικονομικής Προσφοράς</w:t>
      </w:r>
      <w:bookmarkEnd w:id="874"/>
      <w:bookmarkEnd w:id="875"/>
      <w:bookmarkEnd w:id="876"/>
      <w:bookmarkEnd w:id="877"/>
      <w:bookmarkEnd w:id="878"/>
      <w:bookmarkEnd w:id="879"/>
      <w:bookmarkEnd w:id="880"/>
      <w:bookmarkEnd w:id="881"/>
      <w:bookmarkEnd w:id="882"/>
      <w:bookmarkEnd w:id="883"/>
      <w:bookmarkEnd w:id="884"/>
      <w:r w:rsidR="006E4901">
        <w:rPr>
          <w:lang w:val="el-GR"/>
        </w:rPr>
        <w:t xml:space="preserve"> </w:t>
      </w:r>
      <w:r>
        <w:rPr>
          <w:lang w:val="el-GR"/>
        </w:rPr>
        <w:t xml:space="preserve"> </w:t>
      </w:r>
    </w:p>
    <w:p w14:paraId="46418CF4" w14:textId="77777777" w:rsidR="00094E44" w:rsidRPr="00F81D02" w:rsidRDefault="00094E44" w:rsidP="00094E44">
      <w:pPr>
        <w:pStyle w:val="3"/>
        <w:tabs>
          <w:tab w:val="left" w:pos="1134"/>
          <w:tab w:val="num" w:pos="2498"/>
        </w:tabs>
        <w:suppressAutoHyphens w:val="0"/>
        <w:spacing w:after="240"/>
        <w:ind w:left="2138"/>
        <w:jc w:val="left"/>
      </w:pPr>
      <w:bookmarkStart w:id="885" w:name="_Toc514150726"/>
      <w:bookmarkStart w:id="886" w:name="_Ref281862186"/>
      <w:bookmarkStart w:id="887" w:name="_Toc296503850"/>
      <w:bookmarkStart w:id="888" w:name="_Toc297727865"/>
      <w:bookmarkStart w:id="889" w:name="_Toc308006555"/>
      <w:bookmarkStart w:id="890" w:name="_Toc308007225"/>
      <w:bookmarkStart w:id="891" w:name="_Toc308177401"/>
      <w:bookmarkStart w:id="892" w:name="_Toc516238348"/>
      <w:bookmarkEnd w:id="885"/>
      <w:r w:rsidRPr="00F81D02">
        <w:t>Πληροφοριακό Σύστημα</w:t>
      </w:r>
      <w:bookmarkEnd w:id="886"/>
      <w:bookmarkEnd w:id="887"/>
      <w:bookmarkEnd w:id="888"/>
      <w:bookmarkEnd w:id="889"/>
      <w:bookmarkEnd w:id="890"/>
      <w:bookmarkEnd w:id="891"/>
      <w:bookmarkEnd w:id="892"/>
    </w:p>
    <w:p w14:paraId="5BC94D4C" w14:textId="77777777" w:rsidR="00094E44" w:rsidRPr="00F81D02" w:rsidRDefault="00094E44" w:rsidP="00B701AB">
      <w:pPr>
        <w:pStyle w:val="4"/>
        <w:tabs>
          <w:tab w:val="num" w:pos="2858"/>
          <w:tab w:val="left" w:pos="3402"/>
          <w:tab w:val="num" w:pos="3530"/>
        </w:tabs>
        <w:suppressAutoHyphens w:val="0"/>
        <w:spacing w:after="120"/>
        <w:ind w:left="2280" w:hanging="862"/>
        <w:jc w:val="left"/>
      </w:pPr>
      <w:bookmarkStart w:id="893" w:name="_Toc59595040"/>
      <w:bookmarkStart w:id="894" w:name="_Toc63254463"/>
      <w:bookmarkStart w:id="895" w:name="_Toc516238349"/>
      <w:bookmarkStart w:id="896" w:name="_Ref281861602"/>
      <w:bookmarkStart w:id="897" w:name="_Toc296503852"/>
      <w:bookmarkStart w:id="898" w:name="_Toc297727867"/>
      <w:bookmarkStart w:id="899" w:name="_Toc308006557"/>
      <w:bookmarkStart w:id="900" w:name="_Toc308007227"/>
      <w:bookmarkStart w:id="901" w:name="_Toc308177403"/>
      <w:r w:rsidRPr="00F81D02">
        <w:t>Έτοιμο Λογισμικ</w:t>
      </w:r>
      <w:bookmarkEnd w:id="893"/>
      <w:r w:rsidRPr="00F81D02">
        <w:t>ό</w:t>
      </w:r>
      <w:bookmarkEnd w:id="894"/>
      <w:bookmarkEnd w:id="895"/>
      <w:r w:rsidRPr="00F81D02">
        <w:t xml:space="preserve"> </w:t>
      </w:r>
      <w:bookmarkEnd w:id="896"/>
      <w:bookmarkEnd w:id="897"/>
      <w:bookmarkEnd w:id="898"/>
      <w:bookmarkEnd w:id="899"/>
      <w:bookmarkEnd w:id="900"/>
      <w:bookmarkEnd w:id="901"/>
    </w:p>
    <w:tbl>
      <w:tblPr>
        <w:tblW w:w="506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33"/>
        <w:gridCol w:w="2948"/>
        <w:gridCol w:w="1129"/>
        <w:gridCol w:w="1427"/>
        <w:gridCol w:w="1223"/>
        <w:gridCol w:w="1226"/>
        <w:gridCol w:w="1223"/>
        <w:gridCol w:w="1374"/>
        <w:gridCol w:w="1091"/>
        <w:gridCol w:w="1097"/>
        <w:gridCol w:w="1267"/>
      </w:tblGrid>
      <w:tr w:rsidR="000B12F9" w:rsidRPr="0061694F" w14:paraId="4C016F5D" w14:textId="77777777" w:rsidTr="003A3AFD">
        <w:trPr>
          <w:cantSplit/>
          <w:tblHeader/>
        </w:trPr>
        <w:tc>
          <w:tcPr>
            <w:tcW w:w="249" w:type="pct"/>
            <w:vMerge w:val="restart"/>
            <w:shd w:val="clear" w:color="auto" w:fill="E6E6E6"/>
            <w:vAlign w:val="center"/>
          </w:tcPr>
          <w:p w14:paraId="54A74296" w14:textId="77777777" w:rsidR="000B12F9" w:rsidRPr="003A3AFD" w:rsidRDefault="000B12F9" w:rsidP="00B701AB">
            <w:pPr>
              <w:spacing w:before="0" w:after="0"/>
              <w:contextualSpacing/>
              <w:jc w:val="center"/>
              <w:rPr>
                <w:rFonts w:asciiTheme="minorHAnsi" w:hAnsiTheme="minorHAnsi"/>
                <w:sz w:val="20"/>
                <w:szCs w:val="20"/>
              </w:rPr>
            </w:pPr>
            <w:r w:rsidRPr="003A3AFD">
              <w:rPr>
                <w:rFonts w:asciiTheme="minorHAnsi" w:hAnsiTheme="minorHAnsi"/>
                <w:sz w:val="20"/>
                <w:szCs w:val="20"/>
              </w:rPr>
              <w:t>Α/Α</w:t>
            </w:r>
          </w:p>
        </w:tc>
        <w:tc>
          <w:tcPr>
            <w:tcW w:w="1000" w:type="pct"/>
            <w:vMerge w:val="restart"/>
            <w:shd w:val="clear" w:color="auto" w:fill="E6E6E6"/>
            <w:vAlign w:val="center"/>
          </w:tcPr>
          <w:p w14:paraId="2FB25680" w14:textId="77777777" w:rsidR="000B12F9" w:rsidRPr="003A3AFD" w:rsidRDefault="000B12F9" w:rsidP="00B701AB">
            <w:pPr>
              <w:spacing w:before="0" w:after="0"/>
              <w:contextualSpacing/>
              <w:jc w:val="center"/>
              <w:rPr>
                <w:rFonts w:asciiTheme="minorHAnsi" w:hAnsiTheme="minorHAnsi"/>
                <w:sz w:val="20"/>
                <w:szCs w:val="20"/>
              </w:rPr>
            </w:pPr>
            <w:r w:rsidRPr="003A3AFD">
              <w:rPr>
                <w:rFonts w:asciiTheme="minorHAnsi" w:hAnsiTheme="minorHAnsi"/>
                <w:sz w:val="20"/>
                <w:szCs w:val="20"/>
              </w:rPr>
              <w:t>ΠΕΡΙΓΡΑΦΗ</w:t>
            </w:r>
          </w:p>
        </w:tc>
        <w:tc>
          <w:tcPr>
            <w:tcW w:w="383" w:type="pct"/>
            <w:vMerge w:val="restart"/>
            <w:shd w:val="clear" w:color="auto" w:fill="E6E6E6"/>
            <w:vAlign w:val="center"/>
          </w:tcPr>
          <w:p w14:paraId="67AD3674" w14:textId="77777777" w:rsidR="000B12F9" w:rsidRPr="003A3AFD" w:rsidRDefault="000B12F9" w:rsidP="00B701AB">
            <w:pPr>
              <w:spacing w:before="0" w:after="0"/>
              <w:contextualSpacing/>
              <w:jc w:val="center"/>
              <w:rPr>
                <w:rFonts w:asciiTheme="minorHAnsi" w:hAnsiTheme="minorHAnsi"/>
                <w:sz w:val="20"/>
                <w:szCs w:val="20"/>
              </w:rPr>
            </w:pPr>
            <w:r w:rsidRPr="003A3AFD">
              <w:rPr>
                <w:rFonts w:asciiTheme="minorHAnsi" w:hAnsiTheme="minorHAnsi"/>
                <w:sz w:val="20"/>
                <w:szCs w:val="20"/>
              </w:rPr>
              <w:t>ΤΥΠΟΣ</w:t>
            </w:r>
          </w:p>
        </w:tc>
        <w:tc>
          <w:tcPr>
            <w:tcW w:w="484" w:type="pct"/>
            <w:vMerge w:val="restart"/>
            <w:shd w:val="clear" w:color="auto" w:fill="E6E6E6"/>
            <w:vAlign w:val="center"/>
          </w:tcPr>
          <w:p w14:paraId="7B0EE4B1" w14:textId="77777777" w:rsidR="000B12F9" w:rsidRPr="003A3AFD" w:rsidRDefault="000B12F9" w:rsidP="00B701AB">
            <w:pPr>
              <w:spacing w:before="0" w:after="0"/>
              <w:contextualSpacing/>
              <w:jc w:val="center"/>
              <w:rPr>
                <w:rFonts w:asciiTheme="minorHAnsi" w:hAnsiTheme="minorHAnsi"/>
                <w:sz w:val="20"/>
                <w:szCs w:val="20"/>
              </w:rPr>
            </w:pPr>
            <w:r w:rsidRPr="003A3AFD">
              <w:rPr>
                <w:rFonts w:asciiTheme="minorHAnsi" w:hAnsiTheme="minorHAnsi"/>
                <w:sz w:val="20"/>
                <w:szCs w:val="20"/>
              </w:rPr>
              <w:t>ΠΟΣΟΤΗΤΑ</w:t>
            </w:r>
          </w:p>
        </w:tc>
        <w:tc>
          <w:tcPr>
            <w:tcW w:w="831" w:type="pct"/>
            <w:gridSpan w:val="2"/>
            <w:shd w:val="clear" w:color="auto" w:fill="E6E6E6"/>
            <w:vAlign w:val="center"/>
          </w:tcPr>
          <w:p w14:paraId="0568515E" w14:textId="77777777" w:rsidR="000B12F9" w:rsidRPr="003A3AFD" w:rsidRDefault="000B12F9" w:rsidP="00B701AB">
            <w:pPr>
              <w:spacing w:before="0" w:after="0"/>
              <w:contextualSpacing/>
              <w:jc w:val="center"/>
              <w:rPr>
                <w:rFonts w:asciiTheme="minorHAnsi" w:hAnsiTheme="minorHAnsi"/>
                <w:sz w:val="20"/>
                <w:szCs w:val="20"/>
              </w:rPr>
            </w:pPr>
            <w:r w:rsidRPr="003A3AFD">
              <w:rPr>
                <w:rFonts w:asciiTheme="minorHAnsi" w:hAnsiTheme="minorHAnsi"/>
                <w:sz w:val="20"/>
                <w:szCs w:val="20"/>
              </w:rPr>
              <w:t>ΑΞΙΑ ΧΩΡΙΣ ΦΠΑ [€]</w:t>
            </w:r>
          </w:p>
        </w:tc>
        <w:tc>
          <w:tcPr>
            <w:tcW w:w="415" w:type="pct"/>
            <w:vMerge w:val="restart"/>
            <w:shd w:val="clear" w:color="auto" w:fill="E6E6E6"/>
            <w:vAlign w:val="center"/>
          </w:tcPr>
          <w:p w14:paraId="0E062864" w14:textId="77777777" w:rsidR="000B12F9" w:rsidRPr="003A3AFD" w:rsidRDefault="000B12F9" w:rsidP="00B701AB">
            <w:pPr>
              <w:spacing w:before="0" w:after="0"/>
              <w:contextualSpacing/>
              <w:jc w:val="center"/>
              <w:rPr>
                <w:rFonts w:asciiTheme="minorHAnsi" w:hAnsiTheme="minorHAnsi"/>
                <w:sz w:val="20"/>
                <w:szCs w:val="20"/>
              </w:rPr>
            </w:pPr>
            <w:r w:rsidRPr="003A3AFD">
              <w:rPr>
                <w:rFonts w:asciiTheme="minorHAnsi" w:hAnsiTheme="minorHAnsi"/>
                <w:sz w:val="20"/>
                <w:szCs w:val="20"/>
              </w:rPr>
              <w:t>ΦΠΑ [€]</w:t>
            </w:r>
          </w:p>
        </w:tc>
        <w:tc>
          <w:tcPr>
            <w:tcW w:w="466" w:type="pct"/>
            <w:vMerge w:val="restart"/>
            <w:shd w:val="clear" w:color="auto" w:fill="E6E6E6"/>
            <w:vAlign w:val="center"/>
          </w:tcPr>
          <w:p w14:paraId="1D48425F" w14:textId="77777777" w:rsidR="000B12F9" w:rsidRPr="003A3AFD" w:rsidRDefault="000B12F9" w:rsidP="00B701AB">
            <w:pPr>
              <w:spacing w:before="0" w:after="0"/>
              <w:contextualSpacing/>
              <w:jc w:val="center"/>
              <w:rPr>
                <w:rFonts w:asciiTheme="minorHAnsi" w:hAnsiTheme="minorHAnsi"/>
                <w:sz w:val="20"/>
                <w:szCs w:val="20"/>
              </w:rPr>
            </w:pPr>
            <w:r w:rsidRPr="003A3AFD">
              <w:rPr>
                <w:rFonts w:asciiTheme="minorHAnsi" w:hAnsiTheme="minorHAnsi"/>
                <w:sz w:val="20"/>
                <w:szCs w:val="20"/>
              </w:rPr>
              <w:t xml:space="preserve">ΣΥΝΟΛΙΚΗ ΑΞΙΑ </w:t>
            </w:r>
          </w:p>
          <w:p w14:paraId="7826F945" w14:textId="77777777" w:rsidR="000B12F9" w:rsidRPr="003A3AFD" w:rsidRDefault="000B12F9" w:rsidP="00B701AB">
            <w:pPr>
              <w:spacing w:before="0" w:after="0"/>
              <w:contextualSpacing/>
              <w:jc w:val="center"/>
              <w:rPr>
                <w:rFonts w:asciiTheme="minorHAnsi" w:hAnsiTheme="minorHAnsi"/>
                <w:sz w:val="20"/>
                <w:szCs w:val="20"/>
              </w:rPr>
            </w:pPr>
            <w:r w:rsidRPr="003A3AFD">
              <w:rPr>
                <w:rFonts w:asciiTheme="minorHAnsi" w:hAnsiTheme="minorHAnsi"/>
                <w:sz w:val="20"/>
                <w:szCs w:val="20"/>
              </w:rPr>
              <w:t>ΜΕ ΦΠΑ [€]</w:t>
            </w:r>
          </w:p>
        </w:tc>
        <w:tc>
          <w:tcPr>
            <w:tcW w:w="1172" w:type="pct"/>
            <w:gridSpan w:val="3"/>
            <w:shd w:val="clear" w:color="auto" w:fill="E6E6E6"/>
            <w:vAlign w:val="center"/>
          </w:tcPr>
          <w:p w14:paraId="0A35C634" w14:textId="77777777" w:rsidR="000B12F9" w:rsidRPr="003A3AFD" w:rsidRDefault="000B12F9" w:rsidP="00B701AB">
            <w:pPr>
              <w:spacing w:before="0" w:after="0"/>
              <w:contextualSpacing/>
              <w:jc w:val="center"/>
              <w:rPr>
                <w:rFonts w:asciiTheme="minorHAnsi" w:hAnsiTheme="minorHAnsi"/>
                <w:sz w:val="20"/>
                <w:szCs w:val="20"/>
              </w:rPr>
            </w:pPr>
            <w:r w:rsidRPr="003A3AFD">
              <w:rPr>
                <w:rFonts w:asciiTheme="minorHAnsi" w:hAnsiTheme="minorHAnsi"/>
                <w:sz w:val="20"/>
                <w:szCs w:val="20"/>
              </w:rPr>
              <w:t>* ΚΟΣΤΟΣ ΣΥΝΤΗΡΗΣΗΣ ΧΩΡΙΣ ΦΠΑ [€]</w:t>
            </w:r>
          </w:p>
        </w:tc>
      </w:tr>
      <w:tr w:rsidR="00E873A8" w:rsidRPr="0061694F" w14:paraId="1FA9DD0E" w14:textId="77777777" w:rsidTr="003A3AFD">
        <w:trPr>
          <w:cantSplit/>
          <w:tblHeader/>
        </w:trPr>
        <w:tc>
          <w:tcPr>
            <w:tcW w:w="249" w:type="pct"/>
            <w:vMerge/>
            <w:shd w:val="clear" w:color="auto" w:fill="E6E6E6"/>
            <w:vAlign w:val="center"/>
          </w:tcPr>
          <w:p w14:paraId="6E1A1EA5" w14:textId="77777777" w:rsidR="000B12F9" w:rsidRPr="003A3AFD" w:rsidRDefault="000B12F9" w:rsidP="00B701AB">
            <w:pPr>
              <w:spacing w:before="0" w:after="0"/>
              <w:contextualSpacing/>
              <w:jc w:val="center"/>
              <w:rPr>
                <w:rFonts w:asciiTheme="minorHAnsi" w:hAnsiTheme="minorHAnsi"/>
                <w:sz w:val="20"/>
                <w:szCs w:val="20"/>
              </w:rPr>
            </w:pPr>
          </w:p>
        </w:tc>
        <w:tc>
          <w:tcPr>
            <w:tcW w:w="1000" w:type="pct"/>
            <w:vMerge/>
            <w:shd w:val="clear" w:color="auto" w:fill="E6E6E6"/>
            <w:vAlign w:val="center"/>
          </w:tcPr>
          <w:p w14:paraId="7B16944D" w14:textId="77777777" w:rsidR="000B12F9" w:rsidRPr="003A3AFD" w:rsidRDefault="000B12F9" w:rsidP="00B701AB">
            <w:pPr>
              <w:spacing w:before="0" w:after="0"/>
              <w:contextualSpacing/>
              <w:jc w:val="center"/>
              <w:rPr>
                <w:rFonts w:asciiTheme="minorHAnsi" w:hAnsiTheme="minorHAnsi"/>
                <w:sz w:val="20"/>
                <w:szCs w:val="20"/>
              </w:rPr>
            </w:pPr>
          </w:p>
        </w:tc>
        <w:tc>
          <w:tcPr>
            <w:tcW w:w="383" w:type="pct"/>
            <w:vMerge/>
            <w:shd w:val="clear" w:color="auto" w:fill="E6E6E6"/>
            <w:vAlign w:val="center"/>
          </w:tcPr>
          <w:p w14:paraId="2C4451A0" w14:textId="77777777" w:rsidR="000B12F9" w:rsidRPr="003A3AFD" w:rsidRDefault="000B12F9" w:rsidP="00B701AB">
            <w:pPr>
              <w:spacing w:before="0" w:after="0"/>
              <w:contextualSpacing/>
              <w:jc w:val="center"/>
              <w:rPr>
                <w:rFonts w:asciiTheme="minorHAnsi" w:hAnsiTheme="minorHAnsi"/>
                <w:sz w:val="20"/>
                <w:szCs w:val="20"/>
              </w:rPr>
            </w:pPr>
          </w:p>
        </w:tc>
        <w:tc>
          <w:tcPr>
            <w:tcW w:w="484" w:type="pct"/>
            <w:vMerge/>
            <w:shd w:val="clear" w:color="auto" w:fill="E6E6E6"/>
            <w:vAlign w:val="center"/>
          </w:tcPr>
          <w:p w14:paraId="53FC2025" w14:textId="77777777" w:rsidR="000B12F9" w:rsidRPr="003A3AFD" w:rsidRDefault="000B12F9" w:rsidP="00B701AB">
            <w:pPr>
              <w:spacing w:before="0" w:after="0"/>
              <w:contextualSpacing/>
              <w:jc w:val="center"/>
              <w:rPr>
                <w:rFonts w:asciiTheme="minorHAnsi" w:hAnsiTheme="minorHAnsi"/>
                <w:sz w:val="20"/>
                <w:szCs w:val="20"/>
              </w:rPr>
            </w:pPr>
          </w:p>
        </w:tc>
        <w:tc>
          <w:tcPr>
            <w:tcW w:w="415" w:type="pct"/>
            <w:shd w:val="clear" w:color="auto" w:fill="E6E6E6"/>
            <w:vAlign w:val="center"/>
          </w:tcPr>
          <w:p w14:paraId="0A6A0E0D" w14:textId="77777777" w:rsidR="000B12F9" w:rsidRPr="003A3AFD" w:rsidRDefault="000B12F9" w:rsidP="00B701AB">
            <w:pPr>
              <w:spacing w:before="0" w:after="0"/>
              <w:contextualSpacing/>
              <w:jc w:val="center"/>
              <w:rPr>
                <w:rFonts w:asciiTheme="minorHAnsi" w:hAnsiTheme="minorHAnsi"/>
                <w:spacing w:val="-4"/>
                <w:sz w:val="20"/>
                <w:szCs w:val="20"/>
              </w:rPr>
            </w:pPr>
            <w:r w:rsidRPr="003A3AFD">
              <w:rPr>
                <w:rFonts w:asciiTheme="minorHAnsi" w:hAnsiTheme="minorHAnsi"/>
                <w:spacing w:val="-4"/>
                <w:sz w:val="20"/>
                <w:szCs w:val="20"/>
              </w:rPr>
              <w:t>ΤΙΜΗ</w:t>
            </w:r>
          </w:p>
          <w:p w14:paraId="21A9BDB3" w14:textId="77777777" w:rsidR="000B12F9" w:rsidRPr="003A3AFD" w:rsidRDefault="000B12F9" w:rsidP="00B701AB">
            <w:pPr>
              <w:spacing w:before="0" w:after="0"/>
              <w:contextualSpacing/>
              <w:jc w:val="center"/>
              <w:rPr>
                <w:rFonts w:asciiTheme="minorHAnsi" w:hAnsiTheme="minorHAnsi"/>
                <w:spacing w:val="-4"/>
                <w:sz w:val="20"/>
                <w:szCs w:val="20"/>
              </w:rPr>
            </w:pPr>
            <w:r w:rsidRPr="003A3AFD">
              <w:rPr>
                <w:rFonts w:asciiTheme="minorHAnsi" w:hAnsiTheme="minorHAnsi"/>
                <w:spacing w:val="-4"/>
                <w:sz w:val="20"/>
                <w:szCs w:val="20"/>
              </w:rPr>
              <w:t>ΜΟΝΑΔΑΣ</w:t>
            </w:r>
          </w:p>
        </w:tc>
        <w:tc>
          <w:tcPr>
            <w:tcW w:w="416" w:type="pct"/>
            <w:shd w:val="clear" w:color="auto" w:fill="E6E6E6"/>
            <w:vAlign w:val="center"/>
          </w:tcPr>
          <w:p w14:paraId="07DF3F9E" w14:textId="77777777" w:rsidR="000B12F9" w:rsidRPr="003A3AFD" w:rsidRDefault="000B12F9" w:rsidP="00B701AB">
            <w:pPr>
              <w:spacing w:before="0" w:after="0"/>
              <w:contextualSpacing/>
              <w:jc w:val="center"/>
              <w:rPr>
                <w:rFonts w:asciiTheme="minorHAnsi" w:hAnsiTheme="minorHAnsi"/>
                <w:sz w:val="20"/>
                <w:szCs w:val="20"/>
              </w:rPr>
            </w:pPr>
            <w:r w:rsidRPr="003A3AFD">
              <w:rPr>
                <w:rFonts w:asciiTheme="minorHAnsi" w:hAnsiTheme="minorHAnsi"/>
                <w:sz w:val="20"/>
                <w:szCs w:val="20"/>
              </w:rPr>
              <w:t>ΣΥΝΟΛΟ</w:t>
            </w:r>
          </w:p>
        </w:tc>
        <w:tc>
          <w:tcPr>
            <w:tcW w:w="415" w:type="pct"/>
            <w:vMerge/>
            <w:shd w:val="clear" w:color="auto" w:fill="E6E6E6"/>
            <w:vAlign w:val="center"/>
          </w:tcPr>
          <w:p w14:paraId="1A983DBC" w14:textId="77777777" w:rsidR="000B12F9" w:rsidRPr="003A3AFD" w:rsidRDefault="000B12F9" w:rsidP="00B701AB">
            <w:pPr>
              <w:spacing w:before="0" w:after="0"/>
              <w:contextualSpacing/>
              <w:jc w:val="center"/>
              <w:rPr>
                <w:rFonts w:asciiTheme="minorHAnsi" w:hAnsiTheme="minorHAnsi"/>
                <w:sz w:val="20"/>
                <w:szCs w:val="20"/>
              </w:rPr>
            </w:pPr>
          </w:p>
        </w:tc>
        <w:tc>
          <w:tcPr>
            <w:tcW w:w="466" w:type="pct"/>
            <w:vMerge/>
            <w:shd w:val="clear" w:color="auto" w:fill="E6E6E6"/>
            <w:vAlign w:val="center"/>
          </w:tcPr>
          <w:p w14:paraId="5D8504A6" w14:textId="77777777" w:rsidR="000B12F9" w:rsidRPr="003A3AFD" w:rsidRDefault="000B12F9" w:rsidP="00B701AB">
            <w:pPr>
              <w:spacing w:before="0" w:after="0"/>
              <w:contextualSpacing/>
              <w:jc w:val="center"/>
              <w:rPr>
                <w:rFonts w:asciiTheme="minorHAnsi" w:hAnsiTheme="minorHAnsi"/>
                <w:sz w:val="20"/>
                <w:szCs w:val="20"/>
              </w:rPr>
            </w:pPr>
          </w:p>
        </w:tc>
        <w:tc>
          <w:tcPr>
            <w:tcW w:w="370" w:type="pct"/>
            <w:shd w:val="clear" w:color="auto" w:fill="E6E6E6"/>
            <w:vAlign w:val="center"/>
          </w:tcPr>
          <w:p w14:paraId="53104CB7" w14:textId="77777777" w:rsidR="000B12F9" w:rsidRPr="003A3AFD" w:rsidRDefault="000B12F9" w:rsidP="00B701AB">
            <w:pPr>
              <w:spacing w:before="0" w:after="0"/>
              <w:contextualSpacing/>
              <w:jc w:val="center"/>
              <w:rPr>
                <w:rFonts w:asciiTheme="minorHAnsi" w:hAnsiTheme="minorHAnsi"/>
                <w:sz w:val="20"/>
                <w:szCs w:val="20"/>
              </w:rPr>
            </w:pPr>
            <w:r w:rsidRPr="003A3AFD">
              <w:rPr>
                <w:rFonts w:asciiTheme="minorHAnsi" w:hAnsiTheme="minorHAnsi"/>
                <w:sz w:val="20"/>
                <w:szCs w:val="20"/>
              </w:rPr>
              <w:t>1</w:t>
            </w:r>
            <w:r w:rsidRPr="003A3AFD">
              <w:rPr>
                <w:rFonts w:asciiTheme="minorHAnsi" w:hAnsiTheme="minorHAnsi"/>
                <w:sz w:val="20"/>
                <w:szCs w:val="20"/>
                <w:vertAlign w:val="superscript"/>
              </w:rPr>
              <w:t>ο</w:t>
            </w:r>
            <w:r w:rsidRPr="003A3AFD">
              <w:rPr>
                <w:rFonts w:asciiTheme="minorHAnsi" w:hAnsiTheme="minorHAnsi"/>
                <w:sz w:val="20"/>
                <w:szCs w:val="20"/>
              </w:rPr>
              <w:t xml:space="preserve"> έτος</w:t>
            </w:r>
          </w:p>
        </w:tc>
        <w:tc>
          <w:tcPr>
            <w:tcW w:w="372" w:type="pct"/>
            <w:shd w:val="clear" w:color="auto" w:fill="E6E6E6"/>
            <w:vAlign w:val="center"/>
          </w:tcPr>
          <w:p w14:paraId="335BDE59" w14:textId="77777777" w:rsidR="000B12F9" w:rsidRPr="003A3AFD" w:rsidRDefault="000B12F9" w:rsidP="00B701AB">
            <w:pPr>
              <w:spacing w:before="0" w:after="0"/>
              <w:contextualSpacing/>
              <w:jc w:val="center"/>
              <w:rPr>
                <w:rFonts w:asciiTheme="minorHAnsi" w:hAnsiTheme="minorHAnsi"/>
                <w:sz w:val="20"/>
                <w:szCs w:val="20"/>
              </w:rPr>
            </w:pPr>
            <w:r w:rsidRPr="003A3AFD">
              <w:rPr>
                <w:rFonts w:asciiTheme="minorHAnsi" w:hAnsiTheme="minorHAnsi"/>
                <w:sz w:val="20"/>
                <w:szCs w:val="20"/>
              </w:rPr>
              <w:t>2</w:t>
            </w:r>
            <w:r w:rsidRPr="003A3AFD">
              <w:rPr>
                <w:rFonts w:asciiTheme="minorHAnsi" w:hAnsiTheme="minorHAnsi"/>
                <w:sz w:val="20"/>
                <w:szCs w:val="20"/>
                <w:vertAlign w:val="superscript"/>
              </w:rPr>
              <w:t>ο</w:t>
            </w:r>
            <w:r w:rsidRPr="003A3AFD">
              <w:rPr>
                <w:rFonts w:asciiTheme="minorHAnsi" w:hAnsiTheme="minorHAnsi"/>
                <w:sz w:val="20"/>
                <w:szCs w:val="20"/>
              </w:rPr>
              <w:t xml:space="preserve"> έτος</w:t>
            </w:r>
          </w:p>
        </w:tc>
        <w:tc>
          <w:tcPr>
            <w:tcW w:w="430" w:type="pct"/>
            <w:shd w:val="clear" w:color="auto" w:fill="E6E6E6"/>
            <w:vAlign w:val="center"/>
          </w:tcPr>
          <w:p w14:paraId="666DDC50" w14:textId="77777777" w:rsidR="000B12F9" w:rsidRPr="003A3AFD" w:rsidRDefault="000B12F9" w:rsidP="00B701AB">
            <w:pPr>
              <w:spacing w:before="0" w:after="0"/>
              <w:contextualSpacing/>
              <w:jc w:val="center"/>
              <w:rPr>
                <w:rFonts w:asciiTheme="minorHAnsi" w:hAnsiTheme="minorHAnsi"/>
                <w:sz w:val="20"/>
                <w:szCs w:val="20"/>
              </w:rPr>
            </w:pPr>
            <w:r w:rsidRPr="003A3AFD">
              <w:rPr>
                <w:rFonts w:asciiTheme="minorHAnsi" w:hAnsiTheme="minorHAnsi"/>
                <w:sz w:val="20"/>
                <w:szCs w:val="20"/>
              </w:rPr>
              <w:t>3</w:t>
            </w:r>
            <w:r w:rsidRPr="003A3AFD">
              <w:rPr>
                <w:rFonts w:asciiTheme="minorHAnsi" w:hAnsiTheme="minorHAnsi"/>
                <w:sz w:val="20"/>
                <w:szCs w:val="20"/>
                <w:vertAlign w:val="superscript"/>
              </w:rPr>
              <w:t>ο</w:t>
            </w:r>
            <w:r w:rsidRPr="003A3AFD">
              <w:rPr>
                <w:rFonts w:asciiTheme="minorHAnsi" w:hAnsiTheme="minorHAnsi"/>
                <w:sz w:val="20"/>
                <w:szCs w:val="20"/>
              </w:rPr>
              <w:t xml:space="preserve"> έτος</w:t>
            </w:r>
          </w:p>
        </w:tc>
      </w:tr>
      <w:tr w:rsidR="000B12F9" w:rsidRPr="0061694F" w14:paraId="6298DA5A" w14:textId="77777777" w:rsidTr="003A3AFD">
        <w:trPr>
          <w:trHeight w:val="340"/>
        </w:trPr>
        <w:tc>
          <w:tcPr>
            <w:tcW w:w="249" w:type="pct"/>
            <w:vAlign w:val="center"/>
          </w:tcPr>
          <w:p w14:paraId="52921C74" w14:textId="77777777" w:rsidR="000B12F9" w:rsidRPr="003A3AFD" w:rsidRDefault="000B12F9" w:rsidP="00B701AB">
            <w:pPr>
              <w:pStyle w:val="aff"/>
              <w:numPr>
                <w:ilvl w:val="0"/>
                <w:numId w:val="498"/>
              </w:numPr>
              <w:spacing w:before="0" w:after="0"/>
              <w:ind w:left="0" w:firstLine="0"/>
              <w:jc w:val="center"/>
              <w:rPr>
                <w:rFonts w:asciiTheme="minorHAnsi" w:hAnsiTheme="minorHAnsi"/>
                <w:sz w:val="20"/>
                <w:szCs w:val="20"/>
              </w:rPr>
            </w:pPr>
          </w:p>
        </w:tc>
        <w:tc>
          <w:tcPr>
            <w:tcW w:w="1000" w:type="pct"/>
            <w:vAlign w:val="center"/>
          </w:tcPr>
          <w:p w14:paraId="4A5A7B16" w14:textId="77777777" w:rsidR="000B12F9" w:rsidRPr="003A3AFD" w:rsidRDefault="00EF5B41" w:rsidP="00B701AB">
            <w:pPr>
              <w:spacing w:before="0" w:after="0"/>
              <w:contextualSpacing/>
              <w:jc w:val="left"/>
              <w:rPr>
                <w:rFonts w:asciiTheme="minorHAnsi" w:hAnsiTheme="minorHAnsi"/>
                <w:sz w:val="20"/>
                <w:szCs w:val="20"/>
                <w:lang w:val="el-GR"/>
              </w:rPr>
            </w:pPr>
            <w:r w:rsidRPr="003A3AFD">
              <w:rPr>
                <w:rFonts w:asciiTheme="minorHAnsi" w:hAnsiTheme="minorHAnsi"/>
                <w:sz w:val="20"/>
                <w:szCs w:val="20"/>
              </w:rPr>
              <w:t>Λειτουργικ</w:t>
            </w:r>
            <w:r w:rsidR="003F511C" w:rsidRPr="003A3AFD">
              <w:rPr>
                <w:rFonts w:asciiTheme="minorHAnsi" w:hAnsiTheme="minorHAnsi"/>
                <w:sz w:val="20"/>
                <w:szCs w:val="20"/>
                <w:lang w:val="el-GR"/>
              </w:rPr>
              <w:t>ά</w:t>
            </w:r>
            <w:r w:rsidRPr="003A3AFD">
              <w:rPr>
                <w:rFonts w:asciiTheme="minorHAnsi" w:hAnsiTheme="minorHAnsi"/>
                <w:sz w:val="20"/>
                <w:szCs w:val="20"/>
              </w:rPr>
              <w:t xml:space="preserve"> Σ</w:t>
            </w:r>
            <w:r w:rsidR="003F511C" w:rsidRPr="003A3AFD">
              <w:rPr>
                <w:rFonts w:asciiTheme="minorHAnsi" w:hAnsiTheme="minorHAnsi"/>
                <w:sz w:val="20"/>
                <w:szCs w:val="20"/>
                <w:lang w:val="el-GR"/>
              </w:rPr>
              <w:t xml:space="preserve">υστήματα </w:t>
            </w:r>
          </w:p>
        </w:tc>
        <w:tc>
          <w:tcPr>
            <w:tcW w:w="383" w:type="pct"/>
            <w:vAlign w:val="center"/>
          </w:tcPr>
          <w:p w14:paraId="0C30D8E1" w14:textId="77777777" w:rsidR="000B12F9" w:rsidRPr="003A3AFD" w:rsidRDefault="000B12F9" w:rsidP="00B701AB">
            <w:pPr>
              <w:spacing w:before="0" w:after="0"/>
              <w:contextualSpacing/>
              <w:jc w:val="center"/>
              <w:rPr>
                <w:rFonts w:asciiTheme="minorHAnsi" w:hAnsiTheme="minorHAnsi"/>
                <w:sz w:val="20"/>
                <w:szCs w:val="20"/>
              </w:rPr>
            </w:pPr>
          </w:p>
        </w:tc>
        <w:tc>
          <w:tcPr>
            <w:tcW w:w="484" w:type="pct"/>
            <w:vAlign w:val="center"/>
          </w:tcPr>
          <w:p w14:paraId="48FCFA11" w14:textId="77777777" w:rsidR="000B12F9" w:rsidRPr="003A3AFD" w:rsidRDefault="000B12F9" w:rsidP="00B701AB">
            <w:pPr>
              <w:spacing w:before="0" w:after="0"/>
              <w:contextualSpacing/>
              <w:jc w:val="center"/>
              <w:rPr>
                <w:rFonts w:asciiTheme="minorHAnsi" w:hAnsiTheme="minorHAnsi"/>
                <w:sz w:val="20"/>
                <w:szCs w:val="20"/>
              </w:rPr>
            </w:pPr>
          </w:p>
        </w:tc>
        <w:tc>
          <w:tcPr>
            <w:tcW w:w="415" w:type="pct"/>
            <w:vAlign w:val="center"/>
          </w:tcPr>
          <w:p w14:paraId="2C123F36" w14:textId="77777777" w:rsidR="000B12F9" w:rsidRPr="003A3AFD" w:rsidRDefault="000B12F9" w:rsidP="00B701AB">
            <w:pPr>
              <w:spacing w:before="0" w:after="0"/>
              <w:contextualSpacing/>
              <w:jc w:val="center"/>
              <w:rPr>
                <w:rFonts w:asciiTheme="minorHAnsi" w:hAnsiTheme="minorHAnsi"/>
                <w:sz w:val="20"/>
                <w:szCs w:val="20"/>
              </w:rPr>
            </w:pPr>
          </w:p>
        </w:tc>
        <w:tc>
          <w:tcPr>
            <w:tcW w:w="416" w:type="pct"/>
            <w:vAlign w:val="center"/>
          </w:tcPr>
          <w:p w14:paraId="530FB6B5" w14:textId="77777777" w:rsidR="000B12F9" w:rsidRPr="003A3AFD" w:rsidRDefault="000B12F9" w:rsidP="00B701AB">
            <w:pPr>
              <w:spacing w:before="0" w:after="0"/>
              <w:contextualSpacing/>
              <w:jc w:val="center"/>
              <w:rPr>
                <w:rFonts w:asciiTheme="minorHAnsi" w:hAnsiTheme="minorHAnsi"/>
                <w:sz w:val="20"/>
                <w:szCs w:val="20"/>
              </w:rPr>
            </w:pPr>
          </w:p>
        </w:tc>
        <w:tc>
          <w:tcPr>
            <w:tcW w:w="415" w:type="pct"/>
            <w:vAlign w:val="center"/>
          </w:tcPr>
          <w:p w14:paraId="1CE13185" w14:textId="77777777" w:rsidR="000B12F9" w:rsidRPr="003A3AFD" w:rsidRDefault="000B12F9" w:rsidP="00B701AB">
            <w:pPr>
              <w:spacing w:before="0" w:after="0"/>
              <w:contextualSpacing/>
              <w:jc w:val="center"/>
              <w:rPr>
                <w:rFonts w:asciiTheme="minorHAnsi" w:hAnsiTheme="minorHAnsi"/>
                <w:sz w:val="20"/>
                <w:szCs w:val="20"/>
              </w:rPr>
            </w:pPr>
          </w:p>
        </w:tc>
        <w:tc>
          <w:tcPr>
            <w:tcW w:w="466" w:type="pct"/>
            <w:vAlign w:val="center"/>
          </w:tcPr>
          <w:p w14:paraId="06358726" w14:textId="77777777" w:rsidR="000B12F9" w:rsidRPr="003A3AFD" w:rsidRDefault="000B12F9" w:rsidP="00B701AB">
            <w:pPr>
              <w:spacing w:before="0" w:after="0"/>
              <w:contextualSpacing/>
              <w:jc w:val="center"/>
              <w:rPr>
                <w:rFonts w:asciiTheme="minorHAnsi" w:hAnsiTheme="minorHAnsi"/>
                <w:sz w:val="20"/>
                <w:szCs w:val="20"/>
              </w:rPr>
            </w:pPr>
          </w:p>
        </w:tc>
        <w:tc>
          <w:tcPr>
            <w:tcW w:w="370" w:type="pct"/>
            <w:vAlign w:val="center"/>
          </w:tcPr>
          <w:p w14:paraId="4E8E6963" w14:textId="77777777" w:rsidR="000B12F9" w:rsidRPr="003A3AFD" w:rsidRDefault="000B12F9" w:rsidP="00B701AB">
            <w:pPr>
              <w:spacing w:before="0" w:after="0"/>
              <w:contextualSpacing/>
              <w:jc w:val="center"/>
              <w:rPr>
                <w:rFonts w:asciiTheme="minorHAnsi" w:hAnsiTheme="minorHAnsi"/>
                <w:sz w:val="20"/>
                <w:szCs w:val="20"/>
              </w:rPr>
            </w:pPr>
          </w:p>
        </w:tc>
        <w:tc>
          <w:tcPr>
            <w:tcW w:w="372" w:type="pct"/>
            <w:shd w:val="clear" w:color="auto" w:fill="auto"/>
            <w:vAlign w:val="center"/>
          </w:tcPr>
          <w:p w14:paraId="486DD7BA" w14:textId="77777777" w:rsidR="000B12F9" w:rsidRPr="003A3AFD" w:rsidRDefault="000B12F9" w:rsidP="00B701AB">
            <w:pPr>
              <w:spacing w:before="0" w:after="0"/>
              <w:contextualSpacing/>
              <w:jc w:val="center"/>
              <w:rPr>
                <w:rFonts w:asciiTheme="minorHAnsi" w:hAnsiTheme="minorHAnsi"/>
                <w:sz w:val="20"/>
                <w:szCs w:val="20"/>
              </w:rPr>
            </w:pPr>
          </w:p>
        </w:tc>
        <w:tc>
          <w:tcPr>
            <w:tcW w:w="430" w:type="pct"/>
            <w:shd w:val="clear" w:color="auto" w:fill="auto"/>
            <w:vAlign w:val="center"/>
          </w:tcPr>
          <w:p w14:paraId="38F9CF77" w14:textId="77777777" w:rsidR="000B12F9" w:rsidRPr="003A3AFD" w:rsidRDefault="000B12F9" w:rsidP="00B701AB">
            <w:pPr>
              <w:spacing w:before="0" w:after="0"/>
              <w:contextualSpacing/>
              <w:jc w:val="center"/>
              <w:rPr>
                <w:rFonts w:asciiTheme="minorHAnsi" w:hAnsiTheme="minorHAnsi"/>
                <w:sz w:val="20"/>
                <w:szCs w:val="20"/>
              </w:rPr>
            </w:pPr>
          </w:p>
        </w:tc>
      </w:tr>
      <w:tr w:rsidR="000B12F9" w:rsidRPr="0061694F" w14:paraId="2BB17EDE" w14:textId="77777777" w:rsidTr="003A3AFD">
        <w:trPr>
          <w:trHeight w:val="340"/>
        </w:trPr>
        <w:tc>
          <w:tcPr>
            <w:tcW w:w="249" w:type="pct"/>
            <w:vAlign w:val="center"/>
          </w:tcPr>
          <w:p w14:paraId="1CFD8B89" w14:textId="77777777" w:rsidR="000B12F9" w:rsidRPr="003A3AFD" w:rsidRDefault="000B12F9" w:rsidP="00B701AB">
            <w:pPr>
              <w:pStyle w:val="aff"/>
              <w:numPr>
                <w:ilvl w:val="0"/>
                <w:numId w:val="498"/>
              </w:numPr>
              <w:spacing w:before="0" w:after="0"/>
              <w:ind w:left="0" w:firstLine="0"/>
              <w:jc w:val="center"/>
              <w:rPr>
                <w:rFonts w:asciiTheme="minorHAnsi" w:hAnsiTheme="minorHAnsi"/>
                <w:sz w:val="20"/>
                <w:szCs w:val="20"/>
              </w:rPr>
            </w:pPr>
          </w:p>
        </w:tc>
        <w:tc>
          <w:tcPr>
            <w:tcW w:w="1000" w:type="pct"/>
            <w:vAlign w:val="center"/>
          </w:tcPr>
          <w:p w14:paraId="45DEBC45" w14:textId="77777777" w:rsidR="000B12F9" w:rsidRPr="003A3AFD" w:rsidRDefault="00A64D3B" w:rsidP="00B701AB">
            <w:pPr>
              <w:spacing w:before="0" w:after="0"/>
              <w:contextualSpacing/>
              <w:jc w:val="left"/>
              <w:rPr>
                <w:rFonts w:asciiTheme="minorHAnsi" w:hAnsiTheme="minorHAnsi"/>
                <w:sz w:val="20"/>
                <w:szCs w:val="20"/>
                <w:lang w:val="el-GR"/>
              </w:rPr>
            </w:pPr>
            <w:r w:rsidRPr="003A3AFD">
              <w:rPr>
                <w:rFonts w:asciiTheme="minorHAnsi" w:hAnsiTheme="minorHAnsi"/>
                <w:sz w:val="20"/>
                <w:szCs w:val="20"/>
                <w:lang w:val="el-GR"/>
              </w:rPr>
              <w:t>Λογισμικό Βάσεων Δεδομένων (</w:t>
            </w:r>
            <w:r w:rsidRPr="003A3AFD">
              <w:rPr>
                <w:rFonts w:asciiTheme="minorHAnsi" w:hAnsiTheme="minorHAnsi"/>
                <w:sz w:val="20"/>
                <w:szCs w:val="20"/>
              </w:rPr>
              <w:t>RDBMS</w:t>
            </w:r>
            <w:r w:rsidRPr="003A3AFD">
              <w:rPr>
                <w:rFonts w:asciiTheme="minorHAnsi" w:hAnsiTheme="minorHAnsi"/>
                <w:sz w:val="20"/>
                <w:szCs w:val="20"/>
                <w:lang w:val="el-GR"/>
              </w:rPr>
              <w:t>)</w:t>
            </w:r>
          </w:p>
        </w:tc>
        <w:tc>
          <w:tcPr>
            <w:tcW w:w="383" w:type="pct"/>
            <w:vAlign w:val="center"/>
          </w:tcPr>
          <w:p w14:paraId="0CE97112" w14:textId="77777777" w:rsidR="000B12F9" w:rsidRPr="003A3AFD" w:rsidRDefault="000B12F9" w:rsidP="00B701AB">
            <w:pPr>
              <w:spacing w:before="0" w:after="0"/>
              <w:contextualSpacing/>
              <w:jc w:val="center"/>
              <w:rPr>
                <w:rFonts w:asciiTheme="minorHAnsi" w:hAnsiTheme="minorHAnsi"/>
                <w:sz w:val="20"/>
                <w:szCs w:val="20"/>
                <w:lang w:val="el-GR"/>
              </w:rPr>
            </w:pPr>
          </w:p>
        </w:tc>
        <w:tc>
          <w:tcPr>
            <w:tcW w:w="484" w:type="pct"/>
            <w:vAlign w:val="center"/>
          </w:tcPr>
          <w:p w14:paraId="72A37662" w14:textId="77777777" w:rsidR="000B12F9" w:rsidRPr="003A3AFD" w:rsidRDefault="000B12F9" w:rsidP="00B701AB">
            <w:pPr>
              <w:spacing w:before="0" w:after="0"/>
              <w:contextualSpacing/>
              <w:jc w:val="center"/>
              <w:rPr>
                <w:rFonts w:asciiTheme="minorHAnsi" w:hAnsiTheme="minorHAnsi"/>
                <w:sz w:val="20"/>
                <w:szCs w:val="20"/>
                <w:lang w:val="el-GR"/>
              </w:rPr>
            </w:pPr>
          </w:p>
        </w:tc>
        <w:tc>
          <w:tcPr>
            <w:tcW w:w="415" w:type="pct"/>
            <w:vAlign w:val="center"/>
          </w:tcPr>
          <w:p w14:paraId="04018C4F" w14:textId="77777777" w:rsidR="000B12F9" w:rsidRPr="003A3AFD" w:rsidRDefault="000B12F9" w:rsidP="00B701AB">
            <w:pPr>
              <w:spacing w:before="0" w:after="0"/>
              <w:contextualSpacing/>
              <w:jc w:val="center"/>
              <w:rPr>
                <w:rFonts w:asciiTheme="minorHAnsi" w:hAnsiTheme="minorHAnsi"/>
                <w:sz w:val="20"/>
                <w:szCs w:val="20"/>
                <w:lang w:val="el-GR"/>
              </w:rPr>
            </w:pPr>
          </w:p>
        </w:tc>
        <w:tc>
          <w:tcPr>
            <w:tcW w:w="416" w:type="pct"/>
            <w:vAlign w:val="center"/>
          </w:tcPr>
          <w:p w14:paraId="4A706C2B" w14:textId="77777777" w:rsidR="000B12F9" w:rsidRPr="003A3AFD" w:rsidRDefault="000B12F9" w:rsidP="00B701AB">
            <w:pPr>
              <w:spacing w:before="0" w:after="0"/>
              <w:contextualSpacing/>
              <w:jc w:val="center"/>
              <w:rPr>
                <w:rFonts w:asciiTheme="minorHAnsi" w:hAnsiTheme="minorHAnsi"/>
                <w:sz w:val="20"/>
                <w:szCs w:val="20"/>
                <w:lang w:val="el-GR"/>
              </w:rPr>
            </w:pPr>
          </w:p>
        </w:tc>
        <w:tc>
          <w:tcPr>
            <w:tcW w:w="415" w:type="pct"/>
            <w:vAlign w:val="center"/>
          </w:tcPr>
          <w:p w14:paraId="55F293AC" w14:textId="77777777" w:rsidR="000B12F9" w:rsidRPr="003A3AFD" w:rsidRDefault="000B12F9" w:rsidP="00B701AB">
            <w:pPr>
              <w:spacing w:before="0" w:after="0"/>
              <w:contextualSpacing/>
              <w:jc w:val="center"/>
              <w:rPr>
                <w:rFonts w:asciiTheme="minorHAnsi" w:hAnsiTheme="minorHAnsi"/>
                <w:sz w:val="20"/>
                <w:szCs w:val="20"/>
                <w:lang w:val="el-GR"/>
              </w:rPr>
            </w:pPr>
          </w:p>
        </w:tc>
        <w:tc>
          <w:tcPr>
            <w:tcW w:w="466" w:type="pct"/>
            <w:vAlign w:val="center"/>
          </w:tcPr>
          <w:p w14:paraId="56181675" w14:textId="77777777" w:rsidR="000B12F9" w:rsidRPr="003A3AFD" w:rsidRDefault="000B12F9" w:rsidP="00B701AB">
            <w:pPr>
              <w:spacing w:before="0" w:after="0"/>
              <w:contextualSpacing/>
              <w:jc w:val="center"/>
              <w:rPr>
                <w:rFonts w:asciiTheme="minorHAnsi" w:hAnsiTheme="minorHAnsi"/>
                <w:sz w:val="20"/>
                <w:szCs w:val="20"/>
                <w:lang w:val="el-GR"/>
              </w:rPr>
            </w:pPr>
          </w:p>
        </w:tc>
        <w:tc>
          <w:tcPr>
            <w:tcW w:w="370" w:type="pct"/>
            <w:vAlign w:val="center"/>
          </w:tcPr>
          <w:p w14:paraId="752272B3" w14:textId="77777777" w:rsidR="000B12F9" w:rsidRPr="003A3AFD" w:rsidRDefault="000B12F9" w:rsidP="00B701AB">
            <w:pPr>
              <w:spacing w:before="0" w:after="0"/>
              <w:contextualSpacing/>
              <w:jc w:val="center"/>
              <w:rPr>
                <w:rFonts w:asciiTheme="minorHAnsi" w:hAnsiTheme="minorHAnsi"/>
                <w:sz w:val="20"/>
                <w:szCs w:val="20"/>
                <w:lang w:val="el-GR"/>
              </w:rPr>
            </w:pPr>
          </w:p>
        </w:tc>
        <w:tc>
          <w:tcPr>
            <w:tcW w:w="372" w:type="pct"/>
            <w:shd w:val="clear" w:color="auto" w:fill="auto"/>
            <w:vAlign w:val="center"/>
          </w:tcPr>
          <w:p w14:paraId="459721F5" w14:textId="77777777" w:rsidR="000B12F9" w:rsidRPr="003A3AFD" w:rsidRDefault="000B12F9" w:rsidP="00B701AB">
            <w:pPr>
              <w:spacing w:before="0" w:after="0"/>
              <w:contextualSpacing/>
              <w:jc w:val="center"/>
              <w:rPr>
                <w:rFonts w:asciiTheme="minorHAnsi" w:hAnsiTheme="minorHAnsi"/>
                <w:sz w:val="20"/>
                <w:szCs w:val="20"/>
                <w:lang w:val="el-GR"/>
              </w:rPr>
            </w:pPr>
          </w:p>
        </w:tc>
        <w:tc>
          <w:tcPr>
            <w:tcW w:w="430" w:type="pct"/>
            <w:shd w:val="clear" w:color="auto" w:fill="auto"/>
            <w:vAlign w:val="center"/>
          </w:tcPr>
          <w:p w14:paraId="51FE8141" w14:textId="77777777" w:rsidR="000B12F9" w:rsidRPr="003A3AFD" w:rsidRDefault="000B12F9" w:rsidP="00B701AB">
            <w:pPr>
              <w:spacing w:before="0" w:after="0"/>
              <w:contextualSpacing/>
              <w:jc w:val="center"/>
              <w:rPr>
                <w:rFonts w:asciiTheme="minorHAnsi" w:hAnsiTheme="minorHAnsi"/>
                <w:sz w:val="20"/>
                <w:szCs w:val="20"/>
                <w:lang w:val="el-GR"/>
              </w:rPr>
            </w:pPr>
          </w:p>
        </w:tc>
      </w:tr>
      <w:tr w:rsidR="00A64D3B" w:rsidRPr="0061694F" w14:paraId="52284848" w14:textId="77777777" w:rsidTr="003A3AFD">
        <w:trPr>
          <w:trHeight w:val="340"/>
        </w:trPr>
        <w:tc>
          <w:tcPr>
            <w:tcW w:w="249" w:type="pct"/>
            <w:vAlign w:val="center"/>
          </w:tcPr>
          <w:p w14:paraId="535CE5D6" w14:textId="77777777" w:rsidR="00A64D3B" w:rsidRPr="003A3AFD" w:rsidRDefault="00A64D3B" w:rsidP="00B701AB">
            <w:pPr>
              <w:pStyle w:val="aff"/>
              <w:numPr>
                <w:ilvl w:val="0"/>
                <w:numId w:val="498"/>
              </w:numPr>
              <w:spacing w:before="0" w:after="0"/>
              <w:ind w:left="0" w:firstLine="0"/>
              <w:jc w:val="center"/>
              <w:rPr>
                <w:rFonts w:asciiTheme="minorHAnsi" w:hAnsiTheme="minorHAnsi"/>
                <w:sz w:val="20"/>
                <w:szCs w:val="20"/>
              </w:rPr>
            </w:pPr>
          </w:p>
        </w:tc>
        <w:tc>
          <w:tcPr>
            <w:tcW w:w="1000" w:type="pct"/>
            <w:vAlign w:val="center"/>
          </w:tcPr>
          <w:p w14:paraId="2DEA1EC1" w14:textId="77777777" w:rsidR="00A64D3B" w:rsidRPr="003A3AFD" w:rsidRDefault="00A64D3B" w:rsidP="00B701AB">
            <w:pPr>
              <w:spacing w:before="0" w:after="0"/>
              <w:contextualSpacing/>
              <w:jc w:val="left"/>
              <w:rPr>
                <w:rFonts w:asciiTheme="minorHAnsi" w:hAnsiTheme="minorHAnsi"/>
                <w:sz w:val="20"/>
                <w:szCs w:val="20"/>
                <w:lang w:val="el-GR"/>
              </w:rPr>
            </w:pPr>
            <w:r w:rsidRPr="003A3AFD">
              <w:rPr>
                <w:rFonts w:asciiTheme="minorHAnsi" w:hAnsiTheme="minorHAnsi"/>
                <w:sz w:val="20"/>
                <w:szCs w:val="20"/>
              </w:rPr>
              <w:tab/>
              <w:t>Λογισμικό Web-Application Server</w:t>
            </w:r>
            <w:r w:rsidR="003F511C" w:rsidRPr="003A3AFD">
              <w:rPr>
                <w:rFonts w:asciiTheme="minorHAnsi" w:hAnsiTheme="minorHAnsi"/>
                <w:sz w:val="20"/>
                <w:szCs w:val="20"/>
                <w:lang w:val="en-US"/>
              </w:rPr>
              <w:t>s</w:t>
            </w:r>
          </w:p>
        </w:tc>
        <w:tc>
          <w:tcPr>
            <w:tcW w:w="383" w:type="pct"/>
            <w:vAlign w:val="center"/>
          </w:tcPr>
          <w:p w14:paraId="09AAAE0E" w14:textId="77777777" w:rsidR="00A64D3B" w:rsidRPr="003A3AFD" w:rsidRDefault="00A64D3B" w:rsidP="00B701AB">
            <w:pPr>
              <w:spacing w:before="0" w:after="0"/>
              <w:contextualSpacing/>
              <w:jc w:val="center"/>
              <w:rPr>
                <w:rFonts w:asciiTheme="minorHAnsi" w:hAnsiTheme="minorHAnsi"/>
                <w:sz w:val="20"/>
                <w:szCs w:val="20"/>
              </w:rPr>
            </w:pPr>
          </w:p>
        </w:tc>
        <w:tc>
          <w:tcPr>
            <w:tcW w:w="484" w:type="pct"/>
            <w:vAlign w:val="center"/>
          </w:tcPr>
          <w:p w14:paraId="73E3FDB0" w14:textId="77777777" w:rsidR="00A64D3B" w:rsidRPr="003A3AFD" w:rsidRDefault="00A64D3B" w:rsidP="00B701AB">
            <w:pPr>
              <w:spacing w:before="0" w:after="0"/>
              <w:contextualSpacing/>
              <w:jc w:val="center"/>
              <w:rPr>
                <w:rFonts w:asciiTheme="minorHAnsi" w:hAnsiTheme="minorHAnsi"/>
                <w:sz w:val="20"/>
                <w:szCs w:val="20"/>
              </w:rPr>
            </w:pPr>
          </w:p>
        </w:tc>
        <w:tc>
          <w:tcPr>
            <w:tcW w:w="415" w:type="pct"/>
            <w:vAlign w:val="center"/>
          </w:tcPr>
          <w:p w14:paraId="0C884865" w14:textId="77777777" w:rsidR="00A64D3B" w:rsidRPr="003A3AFD" w:rsidRDefault="00A64D3B" w:rsidP="00B701AB">
            <w:pPr>
              <w:spacing w:before="0" w:after="0"/>
              <w:contextualSpacing/>
              <w:jc w:val="center"/>
              <w:rPr>
                <w:rFonts w:asciiTheme="minorHAnsi" w:hAnsiTheme="minorHAnsi"/>
                <w:sz w:val="20"/>
                <w:szCs w:val="20"/>
              </w:rPr>
            </w:pPr>
          </w:p>
        </w:tc>
        <w:tc>
          <w:tcPr>
            <w:tcW w:w="416" w:type="pct"/>
            <w:vAlign w:val="center"/>
          </w:tcPr>
          <w:p w14:paraId="634DFD1E" w14:textId="77777777" w:rsidR="00A64D3B" w:rsidRPr="003A3AFD" w:rsidRDefault="00A64D3B" w:rsidP="00B701AB">
            <w:pPr>
              <w:spacing w:before="0" w:after="0"/>
              <w:contextualSpacing/>
              <w:jc w:val="center"/>
              <w:rPr>
                <w:rFonts w:asciiTheme="minorHAnsi" w:hAnsiTheme="minorHAnsi"/>
                <w:sz w:val="20"/>
                <w:szCs w:val="20"/>
              </w:rPr>
            </w:pPr>
          </w:p>
        </w:tc>
        <w:tc>
          <w:tcPr>
            <w:tcW w:w="415" w:type="pct"/>
            <w:vAlign w:val="center"/>
          </w:tcPr>
          <w:p w14:paraId="41F44B1B" w14:textId="77777777" w:rsidR="00A64D3B" w:rsidRPr="003A3AFD" w:rsidRDefault="00A64D3B" w:rsidP="00B701AB">
            <w:pPr>
              <w:spacing w:before="0" w:after="0"/>
              <w:contextualSpacing/>
              <w:jc w:val="center"/>
              <w:rPr>
                <w:rFonts w:asciiTheme="minorHAnsi" w:hAnsiTheme="minorHAnsi"/>
                <w:sz w:val="20"/>
                <w:szCs w:val="20"/>
              </w:rPr>
            </w:pPr>
          </w:p>
        </w:tc>
        <w:tc>
          <w:tcPr>
            <w:tcW w:w="466" w:type="pct"/>
            <w:vAlign w:val="center"/>
          </w:tcPr>
          <w:p w14:paraId="53F2112A" w14:textId="77777777" w:rsidR="00A64D3B" w:rsidRPr="003A3AFD" w:rsidRDefault="00A64D3B" w:rsidP="00B701AB">
            <w:pPr>
              <w:spacing w:before="0" w:after="0"/>
              <w:contextualSpacing/>
              <w:jc w:val="center"/>
              <w:rPr>
                <w:rFonts w:asciiTheme="minorHAnsi" w:hAnsiTheme="minorHAnsi"/>
                <w:sz w:val="20"/>
                <w:szCs w:val="20"/>
              </w:rPr>
            </w:pPr>
          </w:p>
        </w:tc>
        <w:tc>
          <w:tcPr>
            <w:tcW w:w="370" w:type="pct"/>
            <w:vAlign w:val="center"/>
          </w:tcPr>
          <w:p w14:paraId="0889679B" w14:textId="77777777" w:rsidR="00A64D3B" w:rsidRPr="003A3AFD" w:rsidRDefault="00A64D3B" w:rsidP="00B701AB">
            <w:pPr>
              <w:spacing w:before="0" w:after="0"/>
              <w:contextualSpacing/>
              <w:jc w:val="center"/>
              <w:rPr>
                <w:rFonts w:asciiTheme="minorHAnsi" w:hAnsiTheme="minorHAnsi"/>
                <w:sz w:val="20"/>
                <w:szCs w:val="20"/>
              </w:rPr>
            </w:pPr>
          </w:p>
        </w:tc>
        <w:tc>
          <w:tcPr>
            <w:tcW w:w="372" w:type="pct"/>
            <w:shd w:val="clear" w:color="auto" w:fill="auto"/>
            <w:vAlign w:val="center"/>
          </w:tcPr>
          <w:p w14:paraId="1A5855A4" w14:textId="77777777" w:rsidR="00A64D3B" w:rsidRPr="003A3AFD" w:rsidRDefault="00A64D3B" w:rsidP="00B701AB">
            <w:pPr>
              <w:spacing w:before="0" w:after="0"/>
              <w:contextualSpacing/>
              <w:jc w:val="center"/>
              <w:rPr>
                <w:rFonts w:asciiTheme="minorHAnsi" w:hAnsiTheme="minorHAnsi"/>
                <w:sz w:val="20"/>
                <w:szCs w:val="20"/>
              </w:rPr>
            </w:pPr>
          </w:p>
        </w:tc>
        <w:tc>
          <w:tcPr>
            <w:tcW w:w="430" w:type="pct"/>
            <w:shd w:val="clear" w:color="auto" w:fill="auto"/>
            <w:vAlign w:val="center"/>
          </w:tcPr>
          <w:p w14:paraId="49DA2E1F" w14:textId="77777777" w:rsidR="00A64D3B" w:rsidRPr="003A3AFD" w:rsidRDefault="00A64D3B" w:rsidP="00B701AB">
            <w:pPr>
              <w:spacing w:before="0" w:after="0"/>
              <w:contextualSpacing/>
              <w:jc w:val="center"/>
              <w:outlineLvl w:val="0"/>
              <w:rPr>
                <w:rFonts w:asciiTheme="minorHAnsi" w:hAnsiTheme="minorHAnsi"/>
                <w:sz w:val="20"/>
                <w:szCs w:val="20"/>
              </w:rPr>
            </w:pPr>
          </w:p>
        </w:tc>
      </w:tr>
      <w:tr w:rsidR="0089603E" w:rsidRPr="0061694F" w14:paraId="7B50B305" w14:textId="77777777" w:rsidTr="003A3AFD">
        <w:trPr>
          <w:trHeight w:val="340"/>
        </w:trPr>
        <w:tc>
          <w:tcPr>
            <w:tcW w:w="249" w:type="pct"/>
            <w:vAlign w:val="center"/>
          </w:tcPr>
          <w:p w14:paraId="6E69D702" w14:textId="77777777" w:rsidR="0089603E" w:rsidRPr="003A3AFD" w:rsidRDefault="0089603E" w:rsidP="00B701AB">
            <w:pPr>
              <w:pStyle w:val="aff"/>
              <w:numPr>
                <w:ilvl w:val="0"/>
                <w:numId w:val="498"/>
              </w:numPr>
              <w:spacing w:before="0" w:after="0"/>
              <w:ind w:left="0" w:firstLine="0"/>
              <w:jc w:val="center"/>
              <w:rPr>
                <w:rFonts w:asciiTheme="minorHAnsi" w:hAnsiTheme="minorHAnsi"/>
                <w:sz w:val="20"/>
                <w:szCs w:val="20"/>
              </w:rPr>
            </w:pPr>
          </w:p>
        </w:tc>
        <w:tc>
          <w:tcPr>
            <w:tcW w:w="1000" w:type="pct"/>
            <w:vAlign w:val="center"/>
          </w:tcPr>
          <w:p w14:paraId="6D6A544C" w14:textId="77777777" w:rsidR="0089603E" w:rsidRPr="003A3AFD" w:rsidRDefault="0089603E" w:rsidP="00B701AB">
            <w:pPr>
              <w:spacing w:before="0" w:after="0"/>
              <w:contextualSpacing/>
              <w:jc w:val="left"/>
              <w:rPr>
                <w:rFonts w:asciiTheme="minorHAnsi" w:hAnsiTheme="minorHAnsi"/>
                <w:sz w:val="20"/>
                <w:szCs w:val="20"/>
              </w:rPr>
            </w:pPr>
            <w:r w:rsidRPr="003A3AFD">
              <w:rPr>
                <w:rFonts w:asciiTheme="minorHAnsi" w:hAnsiTheme="minorHAnsi"/>
                <w:sz w:val="20"/>
                <w:szCs w:val="20"/>
                <w:lang w:val="el-GR" w:eastAsia="el-GR"/>
              </w:rPr>
              <w:fldChar w:fldCharType="begin"/>
            </w:r>
            <w:r w:rsidRPr="003A3AFD">
              <w:rPr>
                <w:rFonts w:asciiTheme="minorHAnsi" w:hAnsiTheme="minorHAnsi"/>
                <w:sz w:val="20"/>
                <w:szCs w:val="20"/>
                <w:lang w:val="el-GR" w:eastAsia="el-GR"/>
              </w:rPr>
              <w:instrText xml:space="preserve"> REF _Ref507607187 \h  \* MERGEFORMAT </w:instrText>
            </w:r>
            <w:r w:rsidRPr="003A3AFD">
              <w:rPr>
                <w:rFonts w:asciiTheme="minorHAnsi" w:hAnsiTheme="minorHAnsi"/>
                <w:sz w:val="20"/>
                <w:szCs w:val="20"/>
                <w:lang w:val="el-GR" w:eastAsia="el-GR"/>
              </w:rPr>
            </w:r>
            <w:r w:rsidRPr="003A3AFD">
              <w:rPr>
                <w:rFonts w:asciiTheme="minorHAnsi" w:hAnsiTheme="minorHAnsi"/>
                <w:sz w:val="20"/>
                <w:szCs w:val="20"/>
                <w:lang w:val="el-GR" w:eastAsia="el-GR"/>
              </w:rPr>
              <w:fldChar w:fldCharType="separate"/>
            </w:r>
            <w:r w:rsidR="00CA00DF" w:rsidRPr="00CA00DF">
              <w:rPr>
                <w:rFonts w:asciiTheme="minorHAnsi" w:hAnsiTheme="minorHAnsi"/>
                <w:sz w:val="20"/>
                <w:szCs w:val="20"/>
              </w:rPr>
              <w:t>Υποσύστημα Διαδικτυακής Πύλης</w:t>
            </w:r>
            <w:r w:rsidRPr="003A3AFD">
              <w:rPr>
                <w:rFonts w:asciiTheme="minorHAnsi" w:hAnsiTheme="minorHAnsi"/>
                <w:sz w:val="20"/>
                <w:szCs w:val="20"/>
                <w:lang w:val="el-GR" w:eastAsia="el-GR"/>
              </w:rPr>
              <w:fldChar w:fldCharType="end"/>
            </w:r>
          </w:p>
        </w:tc>
        <w:tc>
          <w:tcPr>
            <w:tcW w:w="383" w:type="pct"/>
            <w:vAlign w:val="center"/>
          </w:tcPr>
          <w:p w14:paraId="2330C918" w14:textId="77777777" w:rsidR="0089603E" w:rsidRPr="003A3AFD" w:rsidRDefault="0089603E" w:rsidP="00B701AB">
            <w:pPr>
              <w:spacing w:before="0" w:after="0"/>
              <w:contextualSpacing/>
              <w:jc w:val="center"/>
              <w:rPr>
                <w:rFonts w:asciiTheme="minorHAnsi" w:hAnsiTheme="minorHAnsi"/>
                <w:sz w:val="20"/>
                <w:szCs w:val="20"/>
              </w:rPr>
            </w:pPr>
          </w:p>
        </w:tc>
        <w:tc>
          <w:tcPr>
            <w:tcW w:w="484" w:type="pct"/>
            <w:vAlign w:val="center"/>
          </w:tcPr>
          <w:p w14:paraId="219F5D56" w14:textId="77777777" w:rsidR="0089603E" w:rsidRPr="003A3AFD" w:rsidRDefault="0089603E" w:rsidP="00B701AB">
            <w:pPr>
              <w:spacing w:before="0" w:after="0"/>
              <w:contextualSpacing/>
              <w:jc w:val="center"/>
              <w:rPr>
                <w:rFonts w:asciiTheme="minorHAnsi" w:hAnsiTheme="minorHAnsi"/>
                <w:sz w:val="20"/>
                <w:szCs w:val="20"/>
              </w:rPr>
            </w:pPr>
          </w:p>
        </w:tc>
        <w:tc>
          <w:tcPr>
            <w:tcW w:w="415" w:type="pct"/>
            <w:vAlign w:val="center"/>
          </w:tcPr>
          <w:p w14:paraId="79CC67E2" w14:textId="77777777" w:rsidR="0089603E" w:rsidRPr="003A3AFD" w:rsidRDefault="0089603E" w:rsidP="00B701AB">
            <w:pPr>
              <w:spacing w:before="0" w:after="0"/>
              <w:contextualSpacing/>
              <w:jc w:val="center"/>
              <w:rPr>
                <w:rFonts w:asciiTheme="minorHAnsi" w:hAnsiTheme="minorHAnsi"/>
                <w:sz w:val="20"/>
                <w:szCs w:val="20"/>
              </w:rPr>
            </w:pPr>
          </w:p>
        </w:tc>
        <w:tc>
          <w:tcPr>
            <w:tcW w:w="416" w:type="pct"/>
            <w:vAlign w:val="center"/>
          </w:tcPr>
          <w:p w14:paraId="31BA396C" w14:textId="77777777" w:rsidR="0089603E" w:rsidRPr="003A3AFD" w:rsidRDefault="0089603E" w:rsidP="00B701AB">
            <w:pPr>
              <w:spacing w:before="0" w:after="0"/>
              <w:contextualSpacing/>
              <w:jc w:val="center"/>
              <w:rPr>
                <w:rFonts w:asciiTheme="minorHAnsi" w:hAnsiTheme="minorHAnsi"/>
                <w:sz w:val="20"/>
                <w:szCs w:val="20"/>
              </w:rPr>
            </w:pPr>
          </w:p>
        </w:tc>
        <w:tc>
          <w:tcPr>
            <w:tcW w:w="415" w:type="pct"/>
            <w:vAlign w:val="center"/>
          </w:tcPr>
          <w:p w14:paraId="5039A280" w14:textId="77777777" w:rsidR="0089603E" w:rsidRPr="003A3AFD" w:rsidRDefault="0089603E" w:rsidP="00B701AB">
            <w:pPr>
              <w:spacing w:before="0" w:after="0"/>
              <w:contextualSpacing/>
              <w:jc w:val="center"/>
              <w:rPr>
                <w:rFonts w:asciiTheme="minorHAnsi" w:hAnsiTheme="minorHAnsi"/>
                <w:sz w:val="20"/>
                <w:szCs w:val="20"/>
              </w:rPr>
            </w:pPr>
          </w:p>
        </w:tc>
        <w:tc>
          <w:tcPr>
            <w:tcW w:w="466" w:type="pct"/>
            <w:vAlign w:val="center"/>
          </w:tcPr>
          <w:p w14:paraId="4E1BE02A" w14:textId="77777777" w:rsidR="0089603E" w:rsidRPr="003A3AFD" w:rsidRDefault="0089603E" w:rsidP="00B701AB">
            <w:pPr>
              <w:spacing w:before="0" w:after="0"/>
              <w:contextualSpacing/>
              <w:jc w:val="center"/>
              <w:rPr>
                <w:rFonts w:asciiTheme="minorHAnsi" w:hAnsiTheme="minorHAnsi"/>
                <w:sz w:val="20"/>
                <w:szCs w:val="20"/>
              </w:rPr>
            </w:pPr>
          </w:p>
        </w:tc>
        <w:tc>
          <w:tcPr>
            <w:tcW w:w="370" w:type="pct"/>
            <w:vAlign w:val="center"/>
          </w:tcPr>
          <w:p w14:paraId="1E739908" w14:textId="77777777" w:rsidR="0089603E" w:rsidRPr="003A3AFD" w:rsidRDefault="0089603E" w:rsidP="00B701AB">
            <w:pPr>
              <w:spacing w:before="0" w:after="0"/>
              <w:contextualSpacing/>
              <w:jc w:val="center"/>
              <w:rPr>
                <w:rFonts w:asciiTheme="minorHAnsi" w:hAnsiTheme="minorHAnsi"/>
                <w:sz w:val="20"/>
                <w:szCs w:val="20"/>
              </w:rPr>
            </w:pPr>
          </w:p>
        </w:tc>
        <w:tc>
          <w:tcPr>
            <w:tcW w:w="372" w:type="pct"/>
            <w:shd w:val="clear" w:color="auto" w:fill="auto"/>
            <w:vAlign w:val="center"/>
          </w:tcPr>
          <w:p w14:paraId="53C27F5A" w14:textId="77777777" w:rsidR="0089603E" w:rsidRPr="003A3AFD" w:rsidRDefault="0089603E" w:rsidP="00B701AB">
            <w:pPr>
              <w:spacing w:before="0" w:after="0"/>
              <w:contextualSpacing/>
              <w:jc w:val="center"/>
              <w:rPr>
                <w:rFonts w:asciiTheme="minorHAnsi" w:hAnsiTheme="minorHAnsi"/>
                <w:sz w:val="20"/>
                <w:szCs w:val="20"/>
              </w:rPr>
            </w:pPr>
          </w:p>
        </w:tc>
        <w:tc>
          <w:tcPr>
            <w:tcW w:w="430" w:type="pct"/>
            <w:shd w:val="clear" w:color="auto" w:fill="auto"/>
            <w:vAlign w:val="center"/>
          </w:tcPr>
          <w:p w14:paraId="679C896B" w14:textId="77777777" w:rsidR="0089603E" w:rsidRPr="003A3AFD" w:rsidRDefault="0089603E" w:rsidP="00B701AB">
            <w:pPr>
              <w:spacing w:before="0" w:after="0"/>
              <w:contextualSpacing/>
              <w:jc w:val="center"/>
              <w:outlineLvl w:val="0"/>
              <w:rPr>
                <w:rFonts w:asciiTheme="minorHAnsi" w:hAnsiTheme="minorHAnsi"/>
                <w:sz w:val="20"/>
                <w:szCs w:val="20"/>
              </w:rPr>
            </w:pPr>
          </w:p>
        </w:tc>
      </w:tr>
      <w:tr w:rsidR="0089603E" w:rsidRPr="0061694F" w14:paraId="2DA2DD0F" w14:textId="77777777" w:rsidTr="003A3AFD">
        <w:trPr>
          <w:trHeight w:val="340"/>
        </w:trPr>
        <w:tc>
          <w:tcPr>
            <w:tcW w:w="249" w:type="pct"/>
            <w:vAlign w:val="center"/>
          </w:tcPr>
          <w:p w14:paraId="61F0CF42" w14:textId="77777777" w:rsidR="0089603E" w:rsidRPr="003A3AFD" w:rsidRDefault="0089603E" w:rsidP="00B701AB">
            <w:pPr>
              <w:pStyle w:val="aff"/>
              <w:numPr>
                <w:ilvl w:val="0"/>
                <w:numId w:val="498"/>
              </w:numPr>
              <w:spacing w:before="0" w:after="0"/>
              <w:ind w:left="0" w:firstLine="0"/>
              <w:jc w:val="center"/>
              <w:rPr>
                <w:rFonts w:asciiTheme="minorHAnsi" w:hAnsiTheme="minorHAnsi"/>
                <w:sz w:val="20"/>
                <w:szCs w:val="20"/>
              </w:rPr>
            </w:pPr>
          </w:p>
        </w:tc>
        <w:tc>
          <w:tcPr>
            <w:tcW w:w="1000" w:type="pct"/>
            <w:vAlign w:val="center"/>
          </w:tcPr>
          <w:p w14:paraId="6E4C0E56" w14:textId="77777777" w:rsidR="0089603E" w:rsidRPr="003A3AFD" w:rsidRDefault="0089603E" w:rsidP="00B701AB">
            <w:pPr>
              <w:spacing w:before="0" w:after="0"/>
              <w:contextualSpacing/>
              <w:jc w:val="left"/>
              <w:rPr>
                <w:rFonts w:asciiTheme="minorHAnsi" w:hAnsiTheme="minorHAnsi"/>
                <w:sz w:val="20"/>
                <w:szCs w:val="20"/>
              </w:rPr>
            </w:pPr>
            <w:r w:rsidRPr="003A3AFD">
              <w:rPr>
                <w:rFonts w:asciiTheme="minorHAnsi" w:hAnsiTheme="minorHAnsi"/>
                <w:sz w:val="20"/>
                <w:szCs w:val="20"/>
                <w:lang w:val="el-GR" w:eastAsia="el-GR"/>
              </w:rPr>
              <w:fldChar w:fldCharType="begin"/>
            </w:r>
            <w:r w:rsidRPr="003A3AFD">
              <w:rPr>
                <w:rFonts w:asciiTheme="minorHAnsi" w:hAnsiTheme="minorHAnsi"/>
                <w:sz w:val="20"/>
                <w:szCs w:val="20"/>
                <w:lang w:val="el-GR" w:eastAsia="el-GR"/>
              </w:rPr>
              <w:instrText xml:space="preserve"> REF _Ref507606410 \h  \* MERGEFORMAT </w:instrText>
            </w:r>
            <w:r w:rsidRPr="003A3AFD">
              <w:rPr>
                <w:rFonts w:asciiTheme="minorHAnsi" w:hAnsiTheme="minorHAnsi"/>
                <w:sz w:val="20"/>
                <w:szCs w:val="20"/>
                <w:lang w:val="el-GR" w:eastAsia="el-GR"/>
              </w:rPr>
            </w:r>
            <w:r w:rsidRPr="003A3AFD">
              <w:rPr>
                <w:rFonts w:asciiTheme="minorHAnsi" w:hAnsiTheme="minorHAnsi"/>
                <w:sz w:val="20"/>
                <w:szCs w:val="20"/>
                <w:lang w:val="el-GR" w:eastAsia="el-GR"/>
              </w:rPr>
              <w:fldChar w:fldCharType="separate"/>
            </w:r>
            <w:r w:rsidR="00CA00DF" w:rsidRPr="00CA00DF">
              <w:rPr>
                <w:rFonts w:asciiTheme="minorHAnsi" w:hAnsiTheme="minorHAnsi"/>
                <w:sz w:val="20"/>
                <w:szCs w:val="20"/>
              </w:rPr>
              <w:t>Υποσύστημα Άσκησης Δραστηριοτήτων</w:t>
            </w:r>
            <w:r w:rsidRPr="003A3AFD">
              <w:rPr>
                <w:rFonts w:asciiTheme="minorHAnsi" w:hAnsiTheme="minorHAnsi"/>
                <w:sz w:val="20"/>
                <w:szCs w:val="20"/>
                <w:lang w:val="el-GR" w:eastAsia="el-GR"/>
              </w:rPr>
              <w:fldChar w:fldCharType="end"/>
            </w:r>
          </w:p>
        </w:tc>
        <w:tc>
          <w:tcPr>
            <w:tcW w:w="383" w:type="pct"/>
            <w:vAlign w:val="center"/>
          </w:tcPr>
          <w:p w14:paraId="76CEE0A4" w14:textId="77777777" w:rsidR="0089603E" w:rsidRPr="003A3AFD" w:rsidRDefault="0089603E" w:rsidP="00B701AB">
            <w:pPr>
              <w:spacing w:before="0" w:after="0"/>
              <w:contextualSpacing/>
              <w:jc w:val="center"/>
              <w:rPr>
                <w:rFonts w:asciiTheme="minorHAnsi" w:hAnsiTheme="minorHAnsi"/>
                <w:sz w:val="20"/>
                <w:szCs w:val="20"/>
              </w:rPr>
            </w:pPr>
          </w:p>
        </w:tc>
        <w:tc>
          <w:tcPr>
            <w:tcW w:w="484" w:type="pct"/>
            <w:vAlign w:val="center"/>
          </w:tcPr>
          <w:p w14:paraId="798CE6E4" w14:textId="77777777" w:rsidR="0089603E" w:rsidRPr="003A3AFD" w:rsidRDefault="0089603E" w:rsidP="00B701AB">
            <w:pPr>
              <w:spacing w:before="0" w:after="0"/>
              <w:contextualSpacing/>
              <w:jc w:val="center"/>
              <w:rPr>
                <w:rFonts w:asciiTheme="minorHAnsi" w:hAnsiTheme="minorHAnsi"/>
                <w:sz w:val="20"/>
                <w:szCs w:val="20"/>
              </w:rPr>
            </w:pPr>
          </w:p>
        </w:tc>
        <w:tc>
          <w:tcPr>
            <w:tcW w:w="415" w:type="pct"/>
            <w:vAlign w:val="center"/>
          </w:tcPr>
          <w:p w14:paraId="2D82A7A6" w14:textId="77777777" w:rsidR="0089603E" w:rsidRPr="003A3AFD" w:rsidRDefault="0089603E" w:rsidP="00B701AB">
            <w:pPr>
              <w:spacing w:before="0" w:after="0"/>
              <w:contextualSpacing/>
              <w:jc w:val="center"/>
              <w:rPr>
                <w:rFonts w:asciiTheme="minorHAnsi" w:hAnsiTheme="minorHAnsi"/>
                <w:sz w:val="20"/>
                <w:szCs w:val="20"/>
              </w:rPr>
            </w:pPr>
          </w:p>
        </w:tc>
        <w:tc>
          <w:tcPr>
            <w:tcW w:w="416" w:type="pct"/>
            <w:vAlign w:val="center"/>
          </w:tcPr>
          <w:p w14:paraId="086657A9" w14:textId="77777777" w:rsidR="0089603E" w:rsidRPr="003A3AFD" w:rsidRDefault="0089603E" w:rsidP="00B701AB">
            <w:pPr>
              <w:spacing w:before="0" w:after="0"/>
              <w:contextualSpacing/>
              <w:jc w:val="center"/>
              <w:rPr>
                <w:rFonts w:asciiTheme="minorHAnsi" w:hAnsiTheme="minorHAnsi"/>
                <w:sz w:val="20"/>
                <w:szCs w:val="20"/>
              </w:rPr>
            </w:pPr>
          </w:p>
        </w:tc>
        <w:tc>
          <w:tcPr>
            <w:tcW w:w="415" w:type="pct"/>
            <w:vAlign w:val="center"/>
          </w:tcPr>
          <w:p w14:paraId="593DA564" w14:textId="77777777" w:rsidR="0089603E" w:rsidRPr="003A3AFD" w:rsidRDefault="0089603E" w:rsidP="00B701AB">
            <w:pPr>
              <w:spacing w:before="0" w:after="0"/>
              <w:contextualSpacing/>
              <w:jc w:val="center"/>
              <w:rPr>
                <w:rFonts w:asciiTheme="minorHAnsi" w:hAnsiTheme="minorHAnsi"/>
                <w:sz w:val="20"/>
                <w:szCs w:val="20"/>
              </w:rPr>
            </w:pPr>
          </w:p>
        </w:tc>
        <w:tc>
          <w:tcPr>
            <w:tcW w:w="466" w:type="pct"/>
            <w:vAlign w:val="center"/>
          </w:tcPr>
          <w:p w14:paraId="2CFED39B" w14:textId="77777777" w:rsidR="0089603E" w:rsidRPr="003A3AFD" w:rsidRDefault="0089603E" w:rsidP="00B701AB">
            <w:pPr>
              <w:spacing w:before="0" w:after="0"/>
              <w:contextualSpacing/>
              <w:jc w:val="center"/>
              <w:rPr>
                <w:rFonts w:asciiTheme="minorHAnsi" w:hAnsiTheme="minorHAnsi"/>
                <w:sz w:val="20"/>
                <w:szCs w:val="20"/>
              </w:rPr>
            </w:pPr>
          </w:p>
        </w:tc>
        <w:tc>
          <w:tcPr>
            <w:tcW w:w="370" w:type="pct"/>
            <w:vAlign w:val="center"/>
          </w:tcPr>
          <w:p w14:paraId="4708B8D3" w14:textId="77777777" w:rsidR="0089603E" w:rsidRPr="003A3AFD" w:rsidRDefault="0089603E" w:rsidP="00B701AB">
            <w:pPr>
              <w:spacing w:before="0" w:after="0"/>
              <w:contextualSpacing/>
              <w:jc w:val="center"/>
              <w:rPr>
                <w:rFonts w:asciiTheme="minorHAnsi" w:hAnsiTheme="minorHAnsi"/>
                <w:sz w:val="20"/>
                <w:szCs w:val="20"/>
              </w:rPr>
            </w:pPr>
          </w:p>
        </w:tc>
        <w:tc>
          <w:tcPr>
            <w:tcW w:w="372" w:type="pct"/>
            <w:shd w:val="clear" w:color="auto" w:fill="auto"/>
            <w:vAlign w:val="center"/>
          </w:tcPr>
          <w:p w14:paraId="34A7567D" w14:textId="77777777" w:rsidR="0089603E" w:rsidRPr="003A3AFD" w:rsidRDefault="0089603E" w:rsidP="00B701AB">
            <w:pPr>
              <w:spacing w:before="0" w:after="0"/>
              <w:contextualSpacing/>
              <w:jc w:val="center"/>
              <w:rPr>
                <w:rFonts w:asciiTheme="minorHAnsi" w:hAnsiTheme="minorHAnsi"/>
                <w:sz w:val="20"/>
                <w:szCs w:val="20"/>
              </w:rPr>
            </w:pPr>
          </w:p>
        </w:tc>
        <w:tc>
          <w:tcPr>
            <w:tcW w:w="430" w:type="pct"/>
            <w:shd w:val="clear" w:color="auto" w:fill="auto"/>
            <w:vAlign w:val="center"/>
          </w:tcPr>
          <w:p w14:paraId="12ADB91A" w14:textId="77777777" w:rsidR="0089603E" w:rsidRPr="003A3AFD" w:rsidRDefault="0089603E" w:rsidP="00B701AB">
            <w:pPr>
              <w:spacing w:before="0" w:after="0"/>
              <w:contextualSpacing/>
              <w:jc w:val="center"/>
              <w:outlineLvl w:val="0"/>
              <w:rPr>
                <w:rFonts w:asciiTheme="minorHAnsi" w:hAnsiTheme="minorHAnsi"/>
                <w:sz w:val="20"/>
                <w:szCs w:val="20"/>
              </w:rPr>
            </w:pPr>
          </w:p>
        </w:tc>
      </w:tr>
      <w:tr w:rsidR="0089603E" w:rsidRPr="0061694F" w14:paraId="5B105656" w14:textId="77777777" w:rsidTr="003A3AFD">
        <w:trPr>
          <w:trHeight w:val="340"/>
        </w:trPr>
        <w:tc>
          <w:tcPr>
            <w:tcW w:w="249" w:type="pct"/>
            <w:vAlign w:val="center"/>
          </w:tcPr>
          <w:p w14:paraId="5C074E48" w14:textId="77777777" w:rsidR="0089603E" w:rsidRPr="003A3AFD" w:rsidRDefault="0089603E" w:rsidP="00B701AB">
            <w:pPr>
              <w:pStyle w:val="aff"/>
              <w:numPr>
                <w:ilvl w:val="0"/>
                <w:numId w:val="498"/>
              </w:numPr>
              <w:spacing w:before="0" w:after="0"/>
              <w:ind w:left="0" w:firstLine="0"/>
              <w:jc w:val="center"/>
              <w:rPr>
                <w:rFonts w:asciiTheme="minorHAnsi" w:hAnsiTheme="minorHAnsi"/>
                <w:sz w:val="20"/>
                <w:szCs w:val="20"/>
              </w:rPr>
            </w:pPr>
          </w:p>
        </w:tc>
        <w:tc>
          <w:tcPr>
            <w:tcW w:w="1000" w:type="pct"/>
            <w:vAlign w:val="center"/>
          </w:tcPr>
          <w:p w14:paraId="1F530516" w14:textId="77777777" w:rsidR="0089603E" w:rsidRPr="003A3AFD" w:rsidRDefault="0089603E" w:rsidP="00B701AB">
            <w:pPr>
              <w:spacing w:before="0" w:after="0"/>
              <w:contextualSpacing/>
              <w:jc w:val="left"/>
              <w:rPr>
                <w:rFonts w:asciiTheme="minorHAnsi" w:hAnsiTheme="minorHAnsi"/>
                <w:sz w:val="20"/>
                <w:szCs w:val="20"/>
              </w:rPr>
            </w:pPr>
            <w:r w:rsidRPr="003A3AFD">
              <w:rPr>
                <w:rFonts w:asciiTheme="minorHAnsi" w:hAnsiTheme="minorHAnsi"/>
                <w:sz w:val="20"/>
                <w:szCs w:val="20"/>
                <w:lang w:val="el-GR" w:eastAsia="el-GR"/>
              </w:rPr>
              <w:fldChar w:fldCharType="begin"/>
            </w:r>
            <w:r w:rsidRPr="003A3AFD">
              <w:rPr>
                <w:rFonts w:asciiTheme="minorHAnsi" w:hAnsiTheme="minorHAnsi"/>
                <w:sz w:val="20"/>
                <w:szCs w:val="20"/>
                <w:lang w:val="el-GR" w:eastAsia="el-GR"/>
              </w:rPr>
              <w:instrText xml:space="preserve"> REF _Ref507606396 \h  \* MERGEFORMAT </w:instrText>
            </w:r>
            <w:r w:rsidRPr="003A3AFD">
              <w:rPr>
                <w:rFonts w:asciiTheme="minorHAnsi" w:hAnsiTheme="minorHAnsi"/>
                <w:sz w:val="20"/>
                <w:szCs w:val="20"/>
                <w:lang w:val="el-GR" w:eastAsia="el-GR"/>
              </w:rPr>
            </w:r>
            <w:r w:rsidRPr="003A3AFD">
              <w:rPr>
                <w:rFonts w:asciiTheme="minorHAnsi" w:hAnsiTheme="minorHAnsi"/>
                <w:sz w:val="20"/>
                <w:szCs w:val="20"/>
                <w:lang w:val="el-GR" w:eastAsia="el-GR"/>
              </w:rPr>
              <w:fldChar w:fldCharType="separate"/>
            </w:r>
            <w:r w:rsidR="00CA00DF" w:rsidRPr="00CA00DF">
              <w:rPr>
                <w:rFonts w:asciiTheme="minorHAnsi" w:hAnsiTheme="minorHAnsi"/>
                <w:sz w:val="20"/>
                <w:szCs w:val="20"/>
              </w:rPr>
              <w:t>Υποσύστημα Διαχείρισης Ελέγχων</w:t>
            </w:r>
            <w:r w:rsidRPr="003A3AFD">
              <w:rPr>
                <w:rFonts w:asciiTheme="minorHAnsi" w:hAnsiTheme="minorHAnsi"/>
                <w:sz w:val="20"/>
                <w:szCs w:val="20"/>
                <w:lang w:val="el-GR" w:eastAsia="el-GR"/>
              </w:rPr>
              <w:fldChar w:fldCharType="end"/>
            </w:r>
          </w:p>
        </w:tc>
        <w:tc>
          <w:tcPr>
            <w:tcW w:w="383" w:type="pct"/>
            <w:vAlign w:val="center"/>
          </w:tcPr>
          <w:p w14:paraId="4EF6EA2B" w14:textId="77777777" w:rsidR="0089603E" w:rsidRPr="003A3AFD" w:rsidRDefault="0089603E" w:rsidP="00B701AB">
            <w:pPr>
              <w:spacing w:before="0" w:after="0"/>
              <w:contextualSpacing/>
              <w:jc w:val="center"/>
              <w:rPr>
                <w:rFonts w:asciiTheme="minorHAnsi" w:hAnsiTheme="minorHAnsi"/>
                <w:sz w:val="20"/>
                <w:szCs w:val="20"/>
              </w:rPr>
            </w:pPr>
          </w:p>
        </w:tc>
        <w:tc>
          <w:tcPr>
            <w:tcW w:w="484" w:type="pct"/>
            <w:vAlign w:val="center"/>
          </w:tcPr>
          <w:p w14:paraId="718250E7" w14:textId="77777777" w:rsidR="0089603E" w:rsidRPr="003A3AFD" w:rsidRDefault="0089603E" w:rsidP="00B701AB">
            <w:pPr>
              <w:spacing w:before="0" w:after="0"/>
              <w:contextualSpacing/>
              <w:jc w:val="center"/>
              <w:rPr>
                <w:rFonts w:asciiTheme="minorHAnsi" w:hAnsiTheme="minorHAnsi"/>
                <w:sz w:val="20"/>
                <w:szCs w:val="20"/>
              </w:rPr>
            </w:pPr>
          </w:p>
        </w:tc>
        <w:tc>
          <w:tcPr>
            <w:tcW w:w="415" w:type="pct"/>
            <w:vAlign w:val="center"/>
          </w:tcPr>
          <w:p w14:paraId="2F66B397" w14:textId="77777777" w:rsidR="0089603E" w:rsidRPr="003A3AFD" w:rsidRDefault="0089603E" w:rsidP="00B701AB">
            <w:pPr>
              <w:spacing w:before="0" w:after="0"/>
              <w:contextualSpacing/>
              <w:jc w:val="center"/>
              <w:rPr>
                <w:rFonts w:asciiTheme="minorHAnsi" w:hAnsiTheme="minorHAnsi"/>
                <w:sz w:val="20"/>
                <w:szCs w:val="20"/>
              </w:rPr>
            </w:pPr>
          </w:p>
        </w:tc>
        <w:tc>
          <w:tcPr>
            <w:tcW w:w="416" w:type="pct"/>
            <w:vAlign w:val="center"/>
          </w:tcPr>
          <w:p w14:paraId="1204837F" w14:textId="77777777" w:rsidR="0089603E" w:rsidRPr="003A3AFD" w:rsidRDefault="0089603E" w:rsidP="00B701AB">
            <w:pPr>
              <w:spacing w:before="0" w:after="0"/>
              <w:contextualSpacing/>
              <w:jc w:val="center"/>
              <w:rPr>
                <w:rFonts w:asciiTheme="minorHAnsi" w:hAnsiTheme="minorHAnsi"/>
                <w:sz w:val="20"/>
                <w:szCs w:val="20"/>
              </w:rPr>
            </w:pPr>
          </w:p>
        </w:tc>
        <w:tc>
          <w:tcPr>
            <w:tcW w:w="415" w:type="pct"/>
            <w:vAlign w:val="center"/>
          </w:tcPr>
          <w:p w14:paraId="5235583B" w14:textId="77777777" w:rsidR="0089603E" w:rsidRPr="003A3AFD" w:rsidRDefault="0089603E" w:rsidP="00B701AB">
            <w:pPr>
              <w:spacing w:before="0" w:after="0"/>
              <w:contextualSpacing/>
              <w:jc w:val="center"/>
              <w:rPr>
                <w:rFonts w:asciiTheme="minorHAnsi" w:hAnsiTheme="minorHAnsi"/>
                <w:sz w:val="20"/>
                <w:szCs w:val="20"/>
              </w:rPr>
            </w:pPr>
          </w:p>
        </w:tc>
        <w:tc>
          <w:tcPr>
            <w:tcW w:w="466" w:type="pct"/>
            <w:vAlign w:val="center"/>
          </w:tcPr>
          <w:p w14:paraId="6386B901" w14:textId="77777777" w:rsidR="0089603E" w:rsidRPr="003A3AFD" w:rsidRDefault="0089603E" w:rsidP="00B701AB">
            <w:pPr>
              <w:spacing w:before="0" w:after="0"/>
              <w:contextualSpacing/>
              <w:jc w:val="center"/>
              <w:rPr>
                <w:rFonts w:asciiTheme="minorHAnsi" w:hAnsiTheme="minorHAnsi"/>
                <w:sz w:val="20"/>
                <w:szCs w:val="20"/>
              </w:rPr>
            </w:pPr>
          </w:p>
        </w:tc>
        <w:tc>
          <w:tcPr>
            <w:tcW w:w="370" w:type="pct"/>
            <w:vAlign w:val="center"/>
          </w:tcPr>
          <w:p w14:paraId="427458F1" w14:textId="77777777" w:rsidR="0089603E" w:rsidRPr="003A3AFD" w:rsidRDefault="0089603E" w:rsidP="00B701AB">
            <w:pPr>
              <w:spacing w:before="0" w:after="0"/>
              <w:contextualSpacing/>
              <w:jc w:val="center"/>
              <w:rPr>
                <w:rFonts w:asciiTheme="minorHAnsi" w:hAnsiTheme="minorHAnsi"/>
                <w:sz w:val="20"/>
                <w:szCs w:val="20"/>
              </w:rPr>
            </w:pPr>
          </w:p>
        </w:tc>
        <w:tc>
          <w:tcPr>
            <w:tcW w:w="372" w:type="pct"/>
            <w:shd w:val="clear" w:color="auto" w:fill="auto"/>
            <w:vAlign w:val="center"/>
          </w:tcPr>
          <w:p w14:paraId="0484FFE1" w14:textId="77777777" w:rsidR="0089603E" w:rsidRPr="003A3AFD" w:rsidRDefault="0089603E" w:rsidP="00B701AB">
            <w:pPr>
              <w:spacing w:before="0" w:after="0"/>
              <w:contextualSpacing/>
              <w:jc w:val="center"/>
              <w:rPr>
                <w:rFonts w:asciiTheme="minorHAnsi" w:hAnsiTheme="minorHAnsi"/>
                <w:sz w:val="20"/>
                <w:szCs w:val="20"/>
              </w:rPr>
            </w:pPr>
          </w:p>
        </w:tc>
        <w:tc>
          <w:tcPr>
            <w:tcW w:w="430" w:type="pct"/>
            <w:shd w:val="clear" w:color="auto" w:fill="auto"/>
            <w:vAlign w:val="center"/>
          </w:tcPr>
          <w:p w14:paraId="7D59048B" w14:textId="77777777" w:rsidR="0089603E" w:rsidRPr="003A3AFD" w:rsidRDefault="0089603E" w:rsidP="00B701AB">
            <w:pPr>
              <w:spacing w:before="0" w:after="0"/>
              <w:contextualSpacing/>
              <w:jc w:val="center"/>
              <w:outlineLvl w:val="0"/>
              <w:rPr>
                <w:rFonts w:asciiTheme="minorHAnsi" w:hAnsiTheme="minorHAnsi"/>
                <w:sz w:val="20"/>
                <w:szCs w:val="20"/>
              </w:rPr>
            </w:pPr>
          </w:p>
        </w:tc>
      </w:tr>
      <w:tr w:rsidR="0089603E" w:rsidRPr="0061694F" w14:paraId="41395692" w14:textId="77777777" w:rsidTr="003A3AFD">
        <w:trPr>
          <w:trHeight w:val="340"/>
        </w:trPr>
        <w:tc>
          <w:tcPr>
            <w:tcW w:w="249" w:type="pct"/>
            <w:vAlign w:val="center"/>
          </w:tcPr>
          <w:p w14:paraId="1CCCF53D" w14:textId="77777777" w:rsidR="0089603E" w:rsidRPr="003A3AFD" w:rsidRDefault="0089603E" w:rsidP="00B701AB">
            <w:pPr>
              <w:pStyle w:val="aff"/>
              <w:numPr>
                <w:ilvl w:val="0"/>
                <w:numId w:val="498"/>
              </w:numPr>
              <w:spacing w:before="0" w:after="0"/>
              <w:ind w:left="0" w:firstLine="0"/>
              <w:jc w:val="center"/>
              <w:rPr>
                <w:rFonts w:asciiTheme="minorHAnsi" w:hAnsiTheme="minorHAnsi"/>
                <w:sz w:val="20"/>
                <w:szCs w:val="20"/>
              </w:rPr>
            </w:pPr>
          </w:p>
        </w:tc>
        <w:tc>
          <w:tcPr>
            <w:tcW w:w="1000" w:type="pct"/>
            <w:vAlign w:val="center"/>
          </w:tcPr>
          <w:p w14:paraId="7DE8F062" w14:textId="77777777" w:rsidR="0089603E" w:rsidRPr="003A3AFD" w:rsidRDefault="0089603E" w:rsidP="00B701AB">
            <w:pPr>
              <w:spacing w:before="0" w:after="0"/>
              <w:contextualSpacing/>
              <w:jc w:val="left"/>
              <w:rPr>
                <w:rFonts w:asciiTheme="minorHAnsi" w:hAnsiTheme="minorHAnsi"/>
                <w:sz w:val="20"/>
                <w:szCs w:val="20"/>
              </w:rPr>
            </w:pPr>
            <w:r w:rsidRPr="003A3AFD">
              <w:rPr>
                <w:rFonts w:asciiTheme="minorHAnsi" w:hAnsiTheme="minorHAnsi"/>
                <w:sz w:val="20"/>
                <w:szCs w:val="20"/>
                <w:lang w:val="el-GR" w:eastAsia="el-GR"/>
              </w:rPr>
              <w:fldChar w:fldCharType="begin"/>
            </w:r>
            <w:r w:rsidRPr="003A3AFD">
              <w:rPr>
                <w:rFonts w:asciiTheme="minorHAnsi" w:hAnsiTheme="minorHAnsi"/>
                <w:sz w:val="20"/>
                <w:szCs w:val="20"/>
                <w:lang w:val="el-GR" w:eastAsia="el-GR"/>
              </w:rPr>
              <w:instrText xml:space="preserve"> REF _Ref507607217 \h  \* MERGEFORMAT </w:instrText>
            </w:r>
            <w:r w:rsidRPr="003A3AFD">
              <w:rPr>
                <w:rFonts w:asciiTheme="minorHAnsi" w:hAnsiTheme="minorHAnsi"/>
                <w:sz w:val="20"/>
                <w:szCs w:val="20"/>
                <w:lang w:val="el-GR" w:eastAsia="el-GR"/>
              </w:rPr>
            </w:r>
            <w:r w:rsidRPr="003A3AFD">
              <w:rPr>
                <w:rFonts w:asciiTheme="minorHAnsi" w:hAnsiTheme="minorHAnsi"/>
                <w:sz w:val="20"/>
                <w:szCs w:val="20"/>
                <w:lang w:val="el-GR" w:eastAsia="el-GR"/>
              </w:rPr>
              <w:fldChar w:fldCharType="separate"/>
            </w:r>
            <w:r w:rsidR="00CA00DF" w:rsidRPr="00CA00DF">
              <w:rPr>
                <w:rFonts w:asciiTheme="minorHAnsi" w:hAnsiTheme="minorHAnsi"/>
                <w:sz w:val="20"/>
                <w:szCs w:val="20"/>
              </w:rPr>
              <w:t>Υποσύστημα Διαχείρισης Μητρώου</w:t>
            </w:r>
            <w:r w:rsidRPr="003A3AFD">
              <w:rPr>
                <w:rFonts w:asciiTheme="minorHAnsi" w:hAnsiTheme="minorHAnsi"/>
                <w:sz w:val="20"/>
                <w:szCs w:val="20"/>
                <w:lang w:val="el-GR" w:eastAsia="el-GR"/>
              </w:rPr>
              <w:fldChar w:fldCharType="end"/>
            </w:r>
          </w:p>
        </w:tc>
        <w:tc>
          <w:tcPr>
            <w:tcW w:w="383" w:type="pct"/>
            <w:vAlign w:val="center"/>
          </w:tcPr>
          <w:p w14:paraId="6C5AEDE3" w14:textId="77777777" w:rsidR="0089603E" w:rsidRPr="003A3AFD" w:rsidRDefault="0089603E" w:rsidP="00B701AB">
            <w:pPr>
              <w:spacing w:before="0" w:after="0"/>
              <w:contextualSpacing/>
              <w:jc w:val="center"/>
              <w:rPr>
                <w:rFonts w:asciiTheme="minorHAnsi" w:hAnsiTheme="minorHAnsi"/>
                <w:sz w:val="20"/>
                <w:szCs w:val="20"/>
              </w:rPr>
            </w:pPr>
          </w:p>
        </w:tc>
        <w:tc>
          <w:tcPr>
            <w:tcW w:w="484" w:type="pct"/>
            <w:vAlign w:val="center"/>
          </w:tcPr>
          <w:p w14:paraId="77651B44" w14:textId="77777777" w:rsidR="0089603E" w:rsidRPr="003A3AFD" w:rsidRDefault="0089603E" w:rsidP="00B701AB">
            <w:pPr>
              <w:spacing w:before="0" w:after="0"/>
              <w:contextualSpacing/>
              <w:jc w:val="center"/>
              <w:rPr>
                <w:rFonts w:asciiTheme="minorHAnsi" w:hAnsiTheme="minorHAnsi"/>
                <w:sz w:val="20"/>
                <w:szCs w:val="20"/>
              </w:rPr>
            </w:pPr>
          </w:p>
        </w:tc>
        <w:tc>
          <w:tcPr>
            <w:tcW w:w="415" w:type="pct"/>
            <w:vAlign w:val="center"/>
          </w:tcPr>
          <w:p w14:paraId="7CD3FF01" w14:textId="77777777" w:rsidR="0089603E" w:rsidRPr="003A3AFD" w:rsidRDefault="0089603E" w:rsidP="00B701AB">
            <w:pPr>
              <w:spacing w:before="0" w:after="0"/>
              <w:contextualSpacing/>
              <w:jc w:val="center"/>
              <w:rPr>
                <w:rFonts w:asciiTheme="minorHAnsi" w:hAnsiTheme="minorHAnsi"/>
                <w:sz w:val="20"/>
                <w:szCs w:val="20"/>
              </w:rPr>
            </w:pPr>
          </w:p>
        </w:tc>
        <w:tc>
          <w:tcPr>
            <w:tcW w:w="416" w:type="pct"/>
            <w:vAlign w:val="center"/>
          </w:tcPr>
          <w:p w14:paraId="6BEABA94" w14:textId="77777777" w:rsidR="0089603E" w:rsidRPr="003A3AFD" w:rsidRDefault="0089603E" w:rsidP="00B701AB">
            <w:pPr>
              <w:spacing w:before="0" w:after="0"/>
              <w:contextualSpacing/>
              <w:jc w:val="center"/>
              <w:rPr>
                <w:rFonts w:asciiTheme="minorHAnsi" w:hAnsiTheme="minorHAnsi"/>
                <w:sz w:val="20"/>
                <w:szCs w:val="20"/>
              </w:rPr>
            </w:pPr>
          </w:p>
        </w:tc>
        <w:tc>
          <w:tcPr>
            <w:tcW w:w="415" w:type="pct"/>
            <w:vAlign w:val="center"/>
          </w:tcPr>
          <w:p w14:paraId="2704AB4A" w14:textId="77777777" w:rsidR="0089603E" w:rsidRPr="003A3AFD" w:rsidRDefault="0089603E" w:rsidP="00B701AB">
            <w:pPr>
              <w:spacing w:before="0" w:after="0"/>
              <w:contextualSpacing/>
              <w:jc w:val="center"/>
              <w:rPr>
                <w:rFonts w:asciiTheme="minorHAnsi" w:hAnsiTheme="minorHAnsi"/>
                <w:sz w:val="20"/>
                <w:szCs w:val="20"/>
              </w:rPr>
            </w:pPr>
          </w:p>
        </w:tc>
        <w:tc>
          <w:tcPr>
            <w:tcW w:w="466" w:type="pct"/>
            <w:vAlign w:val="center"/>
          </w:tcPr>
          <w:p w14:paraId="792C0288" w14:textId="77777777" w:rsidR="0089603E" w:rsidRPr="003A3AFD" w:rsidRDefault="0089603E" w:rsidP="00B701AB">
            <w:pPr>
              <w:spacing w:before="0" w:after="0"/>
              <w:contextualSpacing/>
              <w:jc w:val="center"/>
              <w:rPr>
                <w:rFonts w:asciiTheme="minorHAnsi" w:hAnsiTheme="minorHAnsi"/>
                <w:sz w:val="20"/>
                <w:szCs w:val="20"/>
              </w:rPr>
            </w:pPr>
          </w:p>
        </w:tc>
        <w:tc>
          <w:tcPr>
            <w:tcW w:w="370" w:type="pct"/>
            <w:vAlign w:val="center"/>
          </w:tcPr>
          <w:p w14:paraId="286A14A4" w14:textId="77777777" w:rsidR="0089603E" w:rsidRPr="003A3AFD" w:rsidRDefault="0089603E" w:rsidP="00B701AB">
            <w:pPr>
              <w:spacing w:before="0" w:after="0"/>
              <w:contextualSpacing/>
              <w:jc w:val="center"/>
              <w:rPr>
                <w:rFonts w:asciiTheme="minorHAnsi" w:hAnsiTheme="minorHAnsi"/>
                <w:sz w:val="20"/>
                <w:szCs w:val="20"/>
              </w:rPr>
            </w:pPr>
          </w:p>
        </w:tc>
        <w:tc>
          <w:tcPr>
            <w:tcW w:w="372" w:type="pct"/>
            <w:shd w:val="clear" w:color="auto" w:fill="auto"/>
            <w:vAlign w:val="center"/>
          </w:tcPr>
          <w:p w14:paraId="08A6AD86" w14:textId="77777777" w:rsidR="0089603E" w:rsidRPr="003A3AFD" w:rsidRDefault="0089603E" w:rsidP="00B701AB">
            <w:pPr>
              <w:spacing w:before="0" w:after="0"/>
              <w:contextualSpacing/>
              <w:jc w:val="center"/>
              <w:rPr>
                <w:rFonts w:asciiTheme="minorHAnsi" w:hAnsiTheme="minorHAnsi"/>
                <w:sz w:val="20"/>
                <w:szCs w:val="20"/>
              </w:rPr>
            </w:pPr>
          </w:p>
        </w:tc>
        <w:tc>
          <w:tcPr>
            <w:tcW w:w="430" w:type="pct"/>
            <w:shd w:val="clear" w:color="auto" w:fill="auto"/>
            <w:vAlign w:val="center"/>
          </w:tcPr>
          <w:p w14:paraId="7D5BAE44" w14:textId="77777777" w:rsidR="0089603E" w:rsidRPr="003A3AFD" w:rsidRDefault="0089603E" w:rsidP="00B701AB">
            <w:pPr>
              <w:spacing w:before="0" w:after="0"/>
              <w:contextualSpacing/>
              <w:jc w:val="center"/>
              <w:outlineLvl w:val="0"/>
              <w:rPr>
                <w:rFonts w:asciiTheme="minorHAnsi" w:hAnsiTheme="minorHAnsi"/>
                <w:sz w:val="20"/>
                <w:szCs w:val="20"/>
              </w:rPr>
            </w:pPr>
          </w:p>
        </w:tc>
      </w:tr>
      <w:tr w:rsidR="0089603E" w:rsidRPr="0061694F" w14:paraId="7C52C733" w14:textId="77777777" w:rsidTr="003A3AFD">
        <w:trPr>
          <w:trHeight w:val="340"/>
        </w:trPr>
        <w:tc>
          <w:tcPr>
            <w:tcW w:w="249" w:type="pct"/>
            <w:vAlign w:val="center"/>
          </w:tcPr>
          <w:p w14:paraId="4FBB0038" w14:textId="77777777" w:rsidR="0089603E" w:rsidRPr="003A3AFD" w:rsidRDefault="0089603E" w:rsidP="00B701AB">
            <w:pPr>
              <w:pStyle w:val="aff"/>
              <w:numPr>
                <w:ilvl w:val="0"/>
                <w:numId w:val="498"/>
              </w:numPr>
              <w:spacing w:before="0" w:after="0"/>
              <w:ind w:left="0" w:firstLine="0"/>
              <w:jc w:val="center"/>
              <w:rPr>
                <w:rFonts w:asciiTheme="minorHAnsi" w:hAnsiTheme="minorHAnsi"/>
                <w:sz w:val="20"/>
                <w:szCs w:val="20"/>
              </w:rPr>
            </w:pPr>
          </w:p>
        </w:tc>
        <w:tc>
          <w:tcPr>
            <w:tcW w:w="1000" w:type="pct"/>
            <w:vAlign w:val="center"/>
          </w:tcPr>
          <w:p w14:paraId="540454BC" w14:textId="77777777" w:rsidR="0089603E" w:rsidRPr="003A3AFD" w:rsidRDefault="0089603E" w:rsidP="00B701AB">
            <w:pPr>
              <w:spacing w:before="0" w:after="0"/>
              <w:contextualSpacing/>
              <w:jc w:val="left"/>
              <w:rPr>
                <w:rFonts w:asciiTheme="minorHAnsi" w:hAnsiTheme="minorHAnsi"/>
                <w:sz w:val="20"/>
                <w:szCs w:val="20"/>
              </w:rPr>
            </w:pPr>
            <w:r w:rsidRPr="003A3AFD">
              <w:rPr>
                <w:rFonts w:asciiTheme="minorHAnsi" w:hAnsiTheme="minorHAnsi"/>
                <w:sz w:val="20"/>
                <w:szCs w:val="20"/>
                <w:lang w:val="el-GR" w:eastAsia="el-GR"/>
              </w:rPr>
              <w:fldChar w:fldCharType="begin"/>
            </w:r>
            <w:r w:rsidRPr="003A3AFD">
              <w:rPr>
                <w:rFonts w:asciiTheme="minorHAnsi" w:hAnsiTheme="minorHAnsi"/>
                <w:sz w:val="20"/>
                <w:szCs w:val="20"/>
                <w:lang w:val="el-GR" w:eastAsia="el-GR"/>
              </w:rPr>
              <w:instrText xml:space="preserve"> REF _Ref507607239 \h  \* MERGEFORMAT </w:instrText>
            </w:r>
            <w:r w:rsidRPr="003A3AFD">
              <w:rPr>
                <w:rFonts w:asciiTheme="minorHAnsi" w:hAnsiTheme="minorHAnsi"/>
                <w:sz w:val="20"/>
                <w:szCs w:val="20"/>
                <w:lang w:val="el-GR" w:eastAsia="el-GR"/>
              </w:rPr>
            </w:r>
            <w:r w:rsidRPr="003A3AFD">
              <w:rPr>
                <w:rFonts w:asciiTheme="minorHAnsi" w:hAnsiTheme="minorHAnsi"/>
                <w:sz w:val="20"/>
                <w:szCs w:val="20"/>
                <w:lang w:val="el-GR" w:eastAsia="el-GR"/>
              </w:rPr>
              <w:fldChar w:fldCharType="separate"/>
            </w:r>
            <w:r w:rsidR="00CA00DF" w:rsidRPr="00CA00DF">
              <w:rPr>
                <w:rFonts w:asciiTheme="minorHAnsi" w:hAnsiTheme="minorHAnsi"/>
                <w:sz w:val="20"/>
                <w:szCs w:val="20"/>
              </w:rPr>
              <w:t>Υποσύστημα Διαχείρισης Επιχειρησιακών Διαδικασιών</w:t>
            </w:r>
            <w:r w:rsidRPr="003A3AFD">
              <w:rPr>
                <w:rFonts w:asciiTheme="minorHAnsi" w:hAnsiTheme="minorHAnsi"/>
                <w:sz w:val="20"/>
                <w:szCs w:val="20"/>
                <w:lang w:val="el-GR" w:eastAsia="el-GR"/>
              </w:rPr>
              <w:fldChar w:fldCharType="end"/>
            </w:r>
          </w:p>
        </w:tc>
        <w:tc>
          <w:tcPr>
            <w:tcW w:w="383" w:type="pct"/>
            <w:vAlign w:val="center"/>
          </w:tcPr>
          <w:p w14:paraId="45339BD2" w14:textId="77777777" w:rsidR="0089603E" w:rsidRPr="003A3AFD" w:rsidRDefault="0089603E" w:rsidP="00B701AB">
            <w:pPr>
              <w:spacing w:before="0" w:after="0"/>
              <w:contextualSpacing/>
              <w:jc w:val="center"/>
              <w:rPr>
                <w:rFonts w:asciiTheme="minorHAnsi" w:hAnsiTheme="minorHAnsi"/>
                <w:sz w:val="20"/>
                <w:szCs w:val="20"/>
              </w:rPr>
            </w:pPr>
          </w:p>
        </w:tc>
        <w:tc>
          <w:tcPr>
            <w:tcW w:w="484" w:type="pct"/>
            <w:vAlign w:val="center"/>
          </w:tcPr>
          <w:p w14:paraId="67ED93DD" w14:textId="77777777" w:rsidR="0089603E" w:rsidRPr="003A3AFD" w:rsidRDefault="0089603E" w:rsidP="00B701AB">
            <w:pPr>
              <w:spacing w:before="0" w:after="0"/>
              <w:contextualSpacing/>
              <w:jc w:val="center"/>
              <w:rPr>
                <w:rFonts w:asciiTheme="minorHAnsi" w:hAnsiTheme="minorHAnsi"/>
                <w:sz w:val="20"/>
                <w:szCs w:val="20"/>
              </w:rPr>
            </w:pPr>
          </w:p>
        </w:tc>
        <w:tc>
          <w:tcPr>
            <w:tcW w:w="415" w:type="pct"/>
            <w:vAlign w:val="center"/>
          </w:tcPr>
          <w:p w14:paraId="204E778E" w14:textId="77777777" w:rsidR="0089603E" w:rsidRPr="003A3AFD" w:rsidRDefault="0089603E" w:rsidP="00B701AB">
            <w:pPr>
              <w:spacing w:before="0" w:after="0"/>
              <w:contextualSpacing/>
              <w:jc w:val="center"/>
              <w:rPr>
                <w:rFonts w:asciiTheme="minorHAnsi" w:hAnsiTheme="minorHAnsi"/>
                <w:sz w:val="20"/>
                <w:szCs w:val="20"/>
              </w:rPr>
            </w:pPr>
          </w:p>
        </w:tc>
        <w:tc>
          <w:tcPr>
            <w:tcW w:w="416" w:type="pct"/>
            <w:vAlign w:val="center"/>
          </w:tcPr>
          <w:p w14:paraId="7D4D3622" w14:textId="77777777" w:rsidR="0089603E" w:rsidRPr="003A3AFD" w:rsidRDefault="0089603E" w:rsidP="00B701AB">
            <w:pPr>
              <w:spacing w:before="0" w:after="0"/>
              <w:contextualSpacing/>
              <w:jc w:val="center"/>
              <w:rPr>
                <w:rFonts w:asciiTheme="minorHAnsi" w:hAnsiTheme="minorHAnsi"/>
                <w:sz w:val="20"/>
                <w:szCs w:val="20"/>
              </w:rPr>
            </w:pPr>
          </w:p>
        </w:tc>
        <w:tc>
          <w:tcPr>
            <w:tcW w:w="415" w:type="pct"/>
            <w:vAlign w:val="center"/>
          </w:tcPr>
          <w:p w14:paraId="1622B55C" w14:textId="77777777" w:rsidR="0089603E" w:rsidRPr="003A3AFD" w:rsidRDefault="0089603E" w:rsidP="00B701AB">
            <w:pPr>
              <w:spacing w:before="0" w:after="0"/>
              <w:contextualSpacing/>
              <w:jc w:val="center"/>
              <w:rPr>
                <w:rFonts w:asciiTheme="minorHAnsi" w:hAnsiTheme="minorHAnsi"/>
                <w:sz w:val="20"/>
                <w:szCs w:val="20"/>
              </w:rPr>
            </w:pPr>
          </w:p>
        </w:tc>
        <w:tc>
          <w:tcPr>
            <w:tcW w:w="466" w:type="pct"/>
            <w:vAlign w:val="center"/>
          </w:tcPr>
          <w:p w14:paraId="4C943967" w14:textId="77777777" w:rsidR="0089603E" w:rsidRPr="003A3AFD" w:rsidRDefault="0089603E" w:rsidP="00B701AB">
            <w:pPr>
              <w:spacing w:before="0" w:after="0"/>
              <w:contextualSpacing/>
              <w:jc w:val="center"/>
              <w:rPr>
                <w:rFonts w:asciiTheme="minorHAnsi" w:hAnsiTheme="minorHAnsi"/>
                <w:sz w:val="20"/>
                <w:szCs w:val="20"/>
              </w:rPr>
            </w:pPr>
          </w:p>
        </w:tc>
        <w:tc>
          <w:tcPr>
            <w:tcW w:w="370" w:type="pct"/>
            <w:vAlign w:val="center"/>
          </w:tcPr>
          <w:p w14:paraId="6D6AF9FC" w14:textId="77777777" w:rsidR="0089603E" w:rsidRPr="003A3AFD" w:rsidRDefault="0089603E" w:rsidP="00B701AB">
            <w:pPr>
              <w:spacing w:before="0" w:after="0"/>
              <w:contextualSpacing/>
              <w:jc w:val="center"/>
              <w:rPr>
                <w:rFonts w:asciiTheme="minorHAnsi" w:hAnsiTheme="minorHAnsi"/>
                <w:sz w:val="20"/>
                <w:szCs w:val="20"/>
              </w:rPr>
            </w:pPr>
          </w:p>
        </w:tc>
        <w:tc>
          <w:tcPr>
            <w:tcW w:w="372" w:type="pct"/>
            <w:shd w:val="clear" w:color="auto" w:fill="auto"/>
            <w:vAlign w:val="center"/>
          </w:tcPr>
          <w:p w14:paraId="3C052305" w14:textId="77777777" w:rsidR="0089603E" w:rsidRPr="003A3AFD" w:rsidRDefault="0089603E" w:rsidP="00B701AB">
            <w:pPr>
              <w:spacing w:before="0" w:after="0"/>
              <w:contextualSpacing/>
              <w:jc w:val="center"/>
              <w:rPr>
                <w:rFonts w:asciiTheme="minorHAnsi" w:hAnsiTheme="minorHAnsi"/>
                <w:sz w:val="20"/>
                <w:szCs w:val="20"/>
              </w:rPr>
            </w:pPr>
          </w:p>
        </w:tc>
        <w:tc>
          <w:tcPr>
            <w:tcW w:w="430" w:type="pct"/>
            <w:shd w:val="clear" w:color="auto" w:fill="auto"/>
            <w:vAlign w:val="center"/>
          </w:tcPr>
          <w:p w14:paraId="2C1D5501" w14:textId="77777777" w:rsidR="0089603E" w:rsidRPr="003A3AFD" w:rsidRDefault="0089603E" w:rsidP="00B701AB">
            <w:pPr>
              <w:spacing w:before="0" w:after="0"/>
              <w:contextualSpacing/>
              <w:jc w:val="center"/>
              <w:outlineLvl w:val="0"/>
              <w:rPr>
                <w:rFonts w:asciiTheme="minorHAnsi" w:hAnsiTheme="minorHAnsi"/>
                <w:sz w:val="20"/>
                <w:szCs w:val="20"/>
              </w:rPr>
            </w:pPr>
          </w:p>
        </w:tc>
      </w:tr>
      <w:tr w:rsidR="0089603E" w:rsidRPr="0061694F" w14:paraId="5829E2F3" w14:textId="77777777" w:rsidTr="003A3AFD">
        <w:trPr>
          <w:trHeight w:val="340"/>
        </w:trPr>
        <w:tc>
          <w:tcPr>
            <w:tcW w:w="249" w:type="pct"/>
            <w:vAlign w:val="center"/>
          </w:tcPr>
          <w:p w14:paraId="0EB0E671" w14:textId="77777777" w:rsidR="0089603E" w:rsidRPr="003A3AFD" w:rsidRDefault="0089603E" w:rsidP="00B701AB">
            <w:pPr>
              <w:pStyle w:val="aff"/>
              <w:numPr>
                <w:ilvl w:val="0"/>
                <w:numId w:val="498"/>
              </w:numPr>
              <w:spacing w:before="0" w:after="0"/>
              <w:ind w:left="0" w:firstLine="0"/>
              <w:jc w:val="center"/>
              <w:rPr>
                <w:rFonts w:asciiTheme="minorHAnsi" w:hAnsiTheme="minorHAnsi"/>
                <w:sz w:val="20"/>
                <w:szCs w:val="20"/>
              </w:rPr>
            </w:pPr>
          </w:p>
        </w:tc>
        <w:tc>
          <w:tcPr>
            <w:tcW w:w="1000" w:type="pct"/>
            <w:vAlign w:val="center"/>
          </w:tcPr>
          <w:p w14:paraId="33853AB8" w14:textId="77777777" w:rsidR="0089603E" w:rsidRPr="003A3AFD" w:rsidRDefault="0089603E" w:rsidP="00B701AB">
            <w:pPr>
              <w:spacing w:before="0" w:after="0"/>
              <w:contextualSpacing/>
              <w:jc w:val="left"/>
              <w:rPr>
                <w:rFonts w:asciiTheme="minorHAnsi" w:hAnsiTheme="minorHAnsi"/>
                <w:sz w:val="20"/>
                <w:szCs w:val="20"/>
              </w:rPr>
            </w:pPr>
            <w:r w:rsidRPr="003A3AFD">
              <w:rPr>
                <w:rFonts w:asciiTheme="minorHAnsi" w:hAnsiTheme="minorHAnsi"/>
                <w:sz w:val="20"/>
                <w:szCs w:val="20"/>
                <w:lang w:val="el-GR" w:eastAsia="el-GR"/>
              </w:rPr>
              <w:fldChar w:fldCharType="begin"/>
            </w:r>
            <w:r w:rsidRPr="003A3AFD">
              <w:rPr>
                <w:rFonts w:asciiTheme="minorHAnsi" w:hAnsiTheme="minorHAnsi"/>
                <w:sz w:val="20"/>
                <w:szCs w:val="20"/>
                <w:lang w:val="el-GR" w:eastAsia="el-GR"/>
              </w:rPr>
              <w:instrText xml:space="preserve"> REF _Ref507607248 \h  \* MERGEFORMAT </w:instrText>
            </w:r>
            <w:r w:rsidRPr="003A3AFD">
              <w:rPr>
                <w:rFonts w:asciiTheme="minorHAnsi" w:hAnsiTheme="minorHAnsi"/>
                <w:sz w:val="20"/>
                <w:szCs w:val="20"/>
                <w:lang w:val="el-GR" w:eastAsia="el-GR"/>
              </w:rPr>
            </w:r>
            <w:r w:rsidRPr="003A3AFD">
              <w:rPr>
                <w:rFonts w:asciiTheme="minorHAnsi" w:hAnsiTheme="minorHAnsi"/>
                <w:sz w:val="20"/>
                <w:szCs w:val="20"/>
                <w:lang w:val="el-GR" w:eastAsia="el-GR"/>
              </w:rPr>
              <w:fldChar w:fldCharType="separate"/>
            </w:r>
            <w:r w:rsidR="00CA00DF" w:rsidRPr="00CA00DF">
              <w:rPr>
                <w:rFonts w:asciiTheme="minorHAnsi" w:hAnsiTheme="minorHAnsi"/>
                <w:sz w:val="20"/>
                <w:szCs w:val="20"/>
              </w:rPr>
              <w:t>Υποσύστημα Δημιουργίας Αναφορών</w:t>
            </w:r>
            <w:r w:rsidRPr="003A3AFD">
              <w:rPr>
                <w:rFonts w:asciiTheme="minorHAnsi" w:hAnsiTheme="minorHAnsi"/>
                <w:sz w:val="20"/>
                <w:szCs w:val="20"/>
                <w:lang w:val="el-GR" w:eastAsia="el-GR"/>
              </w:rPr>
              <w:fldChar w:fldCharType="end"/>
            </w:r>
            <w:r w:rsidRPr="003A3AFD">
              <w:rPr>
                <w:rFonts w:asciiTheme="minorHAnsi" w:hAnsiTheme="minorHAnsi"/>
                <w:sz w:val="20"/>
                <w:szCs w:val="20"/>
                <w:lang w:val="el-GR" w:eastAsia="el-GR"/>
              </w:rPr>
              <w:t xml:space="preserve"> </w:t>
            </w:r>
          </w:p>
        </w:tc>
        <w:tc>
          <w:tcPr>
            <w:tcW w:w="383" w:type="pct"/>
            <w:vAlign w:val="center"/>
          </w:tcPr>
          <w:p w14:paraId="192A6B21" w14:textId="77777777" w:rsidR="0089603E" w:rsidRPr="003A3AFD" w:rsidRDefault="0089603E" w:rsidP="00B701AB">
            <w:pPr>
              <w:spacing w:before="0" w:after="0"/>
              <w:contextualSpacing/>
              <w:jc w:val="center"/>
              <w:rPr>
                <w:rFonts w:asciiTheme="minorHAnsi" w:hAnsiTheme="minorHAnsi"/>
                <w:sz w:val="20"/>
                <w:szCs w:val="20"/>
              </w:rPr>
            </w:pPr>
          </w:p>
        </w:tc>
        <w:tc>
          <w:tcPr>
            <w:tcW w:w="484" w:type="pct"/>
            <w:vAlign w:val="center"/>
          </w:tcPr>
          <w:p w14:paraId="0B5C9301" w14:textId="77777777" w:rsidR="0089603E" w:rsidRPr="003A3AFD" w:rsidRDefault="0089603E" w:rsidP="00B701AB">
            <w:pPr>
              <w:spacing w:before="0" w:after="0"/>
              <w:contextualSpacing/>
              <w:jc w:val="center"/>
              <w:rPr>
                <w:rFonts w:asciiTheme="minorHAnsi" w:hAnsiTheme="minorHAnsi"/>
                <w:sz w:val="20"/>
                <w:szCs w:val="20"/>
              </w:rPr>
            </w:pPr>
          </w:p>
        </w:tc>
        <w:tc>
          <w:tcPr>
            <w:tcW w:w="415" w:type="pct"/>
            <w:vAlign w:val="center"/>
          </w:tcPr>
          <w:p w14:paraId="798041CF" w14:textId="77777777" w:rsidR="0089603E" w:rsidRPr="003A3AFD" w:rsidRDefault="0089603E" w:rsidP="00B701AB">
            <w:pPr>
              <w:spacing w:before="0" w:after="0"/>
              <w:contextualSpacing/>
              <w:jc w:val="center"/>
              <w:rPr>
                <w:rFonts w:asciiTheme="minorHAnsi" w:hAnsiTheme="minorHAnsi"/>
                <w:sz w:val="20"/>
                <w:szCs w:val="20"/>
              </w:rPr>
            </w:pPr>
          </w:p>
        </w:tc>
        <w:tc>
          <w:tcPr>
            <w:tcW w:w="416" w:type="pct"/>
            <w:vAlign w:val="center"/>
          </w:tcPr>
          <w:p w14:paraId="4869A819" w14:textId="77777777" w:rsidR="0089603E" w:rsidRPr="003A3AFD" w:rsidRDefault="0089603E" w:rsidP="00B701AB">
            <w:pPr>
              <w:spacing w:before="0" w:after="0"/>
              <w:contextualSpacing/>
              <w:jc w:val="center"/>
              <w:rPr>
                <w:rFonts w:asciiTheme="minorHAnsi" w:hAnsiTheme="minorHAnsi"/>
                <w:sz w:val="20"/>
                <w:szCs w:val="20"/>
              </w:rPr>
            </w:pPr>
          </w:p>
        </w:tc>
        <w:tc>
          <w:tcPr>
            <w:tcW w:w="415" w:type="pct"/>
            <w:vAlign w:val="center"/>
          </w:tcPr>
          <w:p w14:paraId="18629157" w14:textId="77777777" w:rsidR="0089603E" w:rsidRPr="003A3AFD" w:rsidRDefault="0089603E" w:rsidP="00B701AB">
            <w:pPr>
              <w:spacing w:before="0" w:after="0"/>
              <w:contextualSpacing/>
              <w:jc w:val="center"/>
              <w:rPr>
                <w:rFonts w:asciiTheme="minorHAnsi" w:hAnsiTheme="minorHAnsi"/>
                <w:sz w:val="20"/>
                <w:szCs w:val="20"/>
              </w:rPr>
            </w:pPr>
          </w:p>
        </w:tc>
        <w:tc>
          <w:tcPr>
            <w:tcW w:w="466" w:type="pct"/>
            <w:vAlign w:val="center"/>
          </w:tcPr>
          <w:p w14:paraId="186E6A4F" w14:textId="77777777" w:rsidR="0089603E" w:rsidRPr="003A3AFD" w:rsidRDefault="0089603E" w:rsidP="00B701AB">
            <w:pPr>
              <w:spacing w:before="0" w:after="0"/>
              <w:contextualSpacing/>
              <w:jc w:val="center"/>
              <w:rPr>
                <w:rFonts w:asciiTheme="minorHAnsi" w:hAnsiTheme="minorHAnsi"/>
                <w:sz w:val="20"/>
                <w:szCs w:val="20"/>
              </w:rPr>
            </w:pPr>
          </w:p>
        </w:tc>
        <w:tc>
          <w:tcPr>
            <w:tcW w:w="370" w:type="pct"/>
            <w:vAlign w:val="center"/>
          </w:tcPr>
          <w:p w14:paraId="5EF118E9" w14:textId="77777777" w:rsidR="0089603E" w:rsidRPr="003A3AFD" w:rsidRDefault="0089603E" w:rsidP="00B701AB">
            <w:pPr>
              <w:spacing w:before="0" w:after="0"/>
              <w:contextualSpacing/>
              <w:jc w:val="center"/>
              <w:rPr>
                <w:rFonts w:asciiTheme="minorHAnsi" w:hAnsiTheme="minorHAnsi"/>
                <w:sz w:val="20"/>
                <w:szCs w:val="20"/>
              </w:rPr>
            </w:pPr>
          </w:p>
        </w:tc>
        <w:tc>
          <w:tcPr>
            <w:tcW w:w="372" w:type="pct"/>
            <w:shd w:val="clear" w:color="auto" w:fill="auto"/>
            <w:vAlign w:val="center"/>
          </w:tcPr>
          <w:p w14:paraId="62559608" w14:textId="77777777" w:rsidR="0089603E" w:rsidRPr="003A3AFD" w:rsidRDefault="0089603E" w:rsidP="00B701AB">
            <w:pPr>
              <w:spacing w:before="0" w:after="0"/>
              <w:contextualSpacing/>
              <w:jc w:val="center"/>
              <w:rPr>
                <w:rFonts w:asciiTheme="minorHAnsi" w:hAnsiTheme="minorHAnsi"/>
                <w:sz w:val="20"/>
                <w:szCs w:val="20"/>
              </w:rPr>
            </w:pPr>
          </w:p>
        </w:tc>
        <w:tc>
          <w:tcPr>
            <w:tcW w:w="430" w:type="pct"/>
            <w:shd w:val="clear" w:color="auto" w:fill="auto"/>
            <w:vAlign w:val="center"/>
          </w:tcPr>
          <w:p w14:paraId="0869A69F" w14:textId="77777777" w:rsidR="0089603E" w:rsidRPr="003A3AFD" w:rsidRDefault="0089603E" w:rsidP="00B701AB">
            <w:pPr>
              <w:spacing w:before="0" w:after="0"/>
              <w:contextualSpacing/>
              <w:jc w:val="center"/>
              <w:outlineLvl w:val="0"/>
              <w:rPr>
                <w:rFonts w:asciiTheme="minorHAnsi" w:hAnsiTheme="minorHAnsi"/>
                <w:sz w:val="20"/>
                <w:szCs w:val="20"/>
              </w:rPr>
            </w:pPr>
          </w:p>
        </w:tc>
      </w:tr>
      <w:tr w:rsidR="0089603E" w:rsidRPr="00A009FB" w14:paraId="55E0BA34" w14:textId="77777777" w:rsidTr="003A3AFD">
        <w:trPr>
          <w:trHeight w:val="340"/>
        </w:trPr>
        <w:tc>
          <w:tcPr>
            <w:tcW w:w="249" w:type="pct"/>
            <w:vAlign w:val="center"/>
          </w:tcPr>
          <w:p w14:paraId="59F45F2A" w14:textId="77777777" w:rsidR="0089603E" w:rsidRPr="003A3AFD" w:rsidRDefault="0089603E" w:rsidP="00B701AB">
            <w:pPr>
              <w:pStyle w:val="aff"/>
              <w:numPr>
                <w:ilvl w:val="0"/>
                <w:numId w:val="498"/>
              </w:numPr>
              <w:spacing w:before="0" w:after="0"/>
              <w:ind w:left="0" w:firstLine="0"/>
              <w:jc w:val="center"/>
              <w:rPr>
                <w:rFonts w:asciiTheme="minorHAnsi" w:hAnsiTheme="minorHAnsi"/>
                <w:sz w:val="20"/>
                <w:szCs w:val="20"/>
              </w:rPr>
            </w:pPr>
          </w:p>
        </w:tc>
        <w:tc>
          <w:tcPr>
            <w:tcW w:w="1000" w:type="pct"/>
            <w:vAlign w:val="center"/>
          </w:tcPr>
          <w:p w14:paraId="0EF3B4C3" w14:textId="77777777" w:rsidR="0089603E" w:rsidRPr="00B701AB" w:rsidRDefault="0089603E" w:rsidP="00B701AB">
            <w:pPr>
              <w:spacing w:before="0" w:after="0"/>
              <w:contextualSpacing/>
              <w:jc w:val="left"/>
              <w:rPr>
                <w:rFonts w:asciiTheme="minorHAnsi" w:hAnsiTheme="minorHAnsi"/>
                <w:sz w:val="20"/>
                <w:szCs w:val="20"/>
                <w:lang w:val="el-GR"/>
              </w:rPr>
            </w:pPr>
            <w:r w:rsidRPr="003A3AFD">
              <w:rPr>
                <w:rFonts w:asciiTheme="minorHAnsi" w:hAnsiTheme="minorHAnsi"/>
                <w:sz w:val="20"/>
                <w:szCs w:val="20"/>
                <w:lang w:val="el-GR" w:eastAsia="el-GR"/>
              </w:rPr>
              <w:fldChar w:fldCharType="begin"/>
            </w:r>
            <w:r w:rsidRPr="003A3AFD">
              <w:rPr>
                <w:rFonts w:asciiTheme="minorHAnsi" w:hAnsiTheme="minorHAnsi"/>
                <w:sz w:val="20"/>
                <w:szCs w:val="20"/>
                <w:lang w:val="el-GR" w:eastAsia="el-GR"/>
              </w:rPr>
              <w:instrText xml:space="preserve"> REF _Ref503446422 \h  \* MERGEFORMAT </w:instrText>
            </w:r>
            <w:r w:rsidRPr="003A3AFD">
              <w:rPr>
                <w:rFonts w:asciiTheme="minorHAnsi" w:hAnsiTheme="minorHAnsi"/>
                <w:sz w:val="20"/>
                <w:szCs w:val="20"/>
                <w:lang w:val="el-GR" w:eastAsia="el-GR"/>
              </w:rPr>
            </w:r>
            <w:r w:rsidRPr="003A3AFD">
              <w:rPr>
                <w:rFonts w:asciiTheme="minorHAnsi" w:hAnsiTheme="minorHAnsi"/>
                <w:sz w:val="20"/>
                <w:szCs w:val="20"/>
                <w:lang w:val="el-GR" w:eastAsia="el-GR"/>
              </w:rPr>
              <w:fldChar w:fldCharType="separate"/>
            </w:r>
            <w:r w:rsidR="00CA00DF" w:rsidRPr="00CA00DF">
              <w:rPr>
                <w:rFonts w:asciiTheme="minorHAnsi" w:hAnsiTheme="minorHAnsi"/>
                <w:sz w:val="20"/>
                <w:szCs w:val="20"/>
                <w:lang w:val="el-GR"/>
              </w:rPr>
              <w:t>Υποσύστημα Διασύνδεσης με τρίτα συστήματα</w:t>
            </w:r>
            <w:r w:rsidRPr="003A3AFD">
              <w:rPr>
                <w:rFonts w:asciiTheme="minorHAnsi" w:hAnsiTheme="minorHAnsi"/>
                <w:sz w:val="20"/>
                <w:szCs w:val="20"/>
                <w:lang w:val="el-GR" w:eastAsia="el-GR"/>
              </w:rPr>
              <w:fldChar w:fldCharType="end"/>
            </w:r>
          </w:p>
        </w:tc>
        <w:tc>
          <w:tcPr>
            <w:tcW w:w="383" w:type="pct"/>
            <w:vAlign w:val="center"/>
          </w:tcPr>
          <w:p w14:paraId="366A62E6" w14:textId="77777777" w:rsidR="0089603E" w:rsidRPr="00B701AB" w:rsidRDefault="0089603E" w:rsidP="00B701AB">
            <w:pPr>
              <w:spacing w:before="0" w:after="0"/>
              <w:contextualSpacing/>
              <w:jc w:val="center"/>
              <w:rPr>
                <w:rFonts w:asciiTheme="minorHAnsi" w:hAnsiTheme="minorHAnsi"/>
                <w:sz w:val="20"/>
                <w:szCs w:val="20"/>
                <w:lang w:val="el-GR"/>
              </w:rPr>
            </w:pPr>
          </w:p>
        </w:tc>
        <w:tc>
          <w:tcPr>
            <w:tcW w:w="484" w:type="pct"/>
            <w:vAlign w:val="center"/>
          </w:tcPr>
          <w:p w14:paraId="2A60E507" w14:textId="77777777" w:rsidR="0089603E" w:rsidRPr="00B701AB" w:rsidRDefault="0089603E" w:rsidP="00B701AB">
            <w:pPr>
              <w:spacing w:before="0" w:after="0"/>
              <w:contextualSpacing/>
              <w:jc w:val="center"/>
              <w:rPr>
                <w:rFonts w:asciiTheme="minorHAnsi" w:hAnsiTheme="minorHAnsi"/>
                <w:sz w:val="20"/>
                <w:szCs w:val="20"/>
                <w:lang w:val="el-GR"/>
              </w:rPr>
            </w:pPr>
          </w:p>
        </w:tc>
        <w:tc>
          <w:tcPr>
            <w:tcW w:w="415" w:type="pct"/>
            <w:vAlign w:val="center"/>
          </w:tcPr>
          <w:p w14:paraId="623EFE5B" w14:textId="77777777" w:rsidR="0089603E" w:rsidRPr="00B701AB" w:rsidRDefault="0089603E" w:rsidP="00B701AB">
            <w:pPr>
              <w:spacing w:before="0" w:after="0"/>
              <w:contextualSpacing/>
              <w:jc w:val="center"/>
              <w:rPr>
                <w:rFonts w:asciiTheme="minorHAnsi" w:hAnsiTheme="minorHAnsi"/>
                <w:sz w:val="20"/>
                <w:szCs w:val="20"/>
                <w:lang w:val="el-GR"/>
              </w:rPr>
            </w:pPr>
          </w:p>
        </w:tc>
        <w:tc>
          <w:tcPr>
            <w:tcW w:w="416" w:type="pct"/>
            <w:vAlign w:val="center"/>
          </w:tcPr>
          <w:p w14:paraId="25B0C778" w14:textId="77777777" w:rsidR="0089603E" w:rsidRPr="00B701AB" w:rsidRDefault="0089603E" w:rsidP="00B701AB">
            <w:pPr>
              <w:spacing w:before="0" w:after="0"/>
              <w:contextualSpacing/>
              <w:jc w:val="center"/>
              <w:rPr>
                <w:rFonts w:asciiTheme="minorHAnsi" w:hAnsiTheme="minorHAnsi"/>
                <w:sz w:val="20"/>
                <w:szCs w:val="20"/>
                <w:lang w:val="el-GR"/>
              </w:rPr>
            </w:pPr>
          </w:p>
        </w:tc>
        <w:tc>
          <w:tcPr>
            <w:tcW w:w="415" w:type="pct"/>
            <w:vAlign w:val="center"/>
          </w:tcPr>
          <w:p w14:paraId="09E11B57" w14:textId="77777777" w:rsidR="0089603E" w:rsidRPr="00B701AB" w:rsidRDefault="0089603E" w:rsidP="00B701AB">
            <w:pPr>
              <w:spacing w:before="0" w:after="0"/>
              <w:contextualSpacing/>
              <w:jc w:val="center"/>
              <w:rPr>
                <w:rFonts w:asciiTheme="minorHAnsi" w:hAnsiTheme="minorHAnsi"/>
                <w:sz w:val="20"/>
                <w:szCs w:val="20"/>
                <w:lang w:val="el-GR"/>
              </w:rPr>
            </w:pPr>
          </w:p>
        </w:tc>
        <w:tc>
          <w:tcPr>
            <w:tcW w:w="466" w:type="pct"/>
            <w:vAlign w:val="center"/>
          </w:tcPr>
          <w:p w14:paraId="1BE29CCB" w14:textId="77777777" w:rsidR="0089603E" w:rsidRPr="00B701AB" w:rsidRDefault="0089603E" w:rsidP="00B701AB">
            <w:pPr>
              <w:spacing w:before="0" w:after="0"/>
              <w:contextualSpacing/>
              <w:jc w:val="center"/>
              <w:rPr>
                <w:rFonts w:asciiTheme="minorHAnsi" w:hAnsiTheme="minorHAnsi"/>
                <w:sz w:val="20"/>
                <w:szCs w:val="20"/>
                <w:lang w:val="el-GR"/>
              </w:rPr>
            </w:pPr>
          </w:p>
        </w:tc>
        <w:tc>
          <w:tcPr>
            <w:tcW w:w="370" w:type="pct"/>
            <w:vAlign w:val="center"/>
          </w:tcPr>
          <w:p w14:paraId="5FA5D676" w14:textId="77777777" w:rsidR="0089603E" w:rsidRPr="00B701AB" w:rsidRDefault="0089603E" w:rsidP="00B701AB">
            <w:pPr>
              <w:spacing w:before="0" w:after="0"/>
              <w:contextualSpacing/>
              <w:jc w:val="center"/>
              <w:rPr>
                <w:rFonts w:asciiTheme="minorHAnsi" w:hAnsiTheme="minorHAnsi"/>
                <w:sz w:val="20"/>
                <w:szCs w:val="20"/>
                <w:lang w:val="el-GR"/>
              </w:rPr>
            </w:pPr>
          </w:p>
        </w:tc>
        <w:tc>
          <w:tcPr>
            <w:tcW w:w="372" w:type="pct"/>
            <w:shd w:val="clear" w:color="auto" w:fill="auto"/>
            <w:vAlign w:val="center"/>
          </w:tcPr>
          <w:p w14:paraId="782147FA" w14:textId="77777777" w:rsidR="0089603E" w:rsidRPr="00B701AB" w:rsidRDefault="0089603E" w:rsidP="00B701AB">
            <w:pPr>
              <w:spacing w:before="0" w:after="0"/>
              <w:contextualSpacing/>
              <w:jc w:val="center"/>
              <w:rPr>
                <w:rFonts w:asciiTheme="minorHAnsi" w:hAnsiTheme="minorHAnsi"/>
                <w:sz w:val="20"/>
                <w:szCs w:val="20"/>
                <w:lang w:val="el-GR"/>
              </w:rPr>
            </w:pPr>
          </w:p>
        </w:tc>
        <w:tc>
          <w:tcPr>
            <w:tcW w:w="430" w:type="pct"/>
            <w:shd w:val="clear" w:color="auto" w:fill="auto"/>
            <w:vAlign w:val="center"/>
          </w:tcPr>
          <w:p w14:paraId="2FD33D3B" w14:textId="77777777" w:rsidR="0089603E" w:rsidRPr="00B701AB" w:rsidRDefault="0089603E" w:rsidP="00B701AB">
            <w:pPr>
              <w:spacing w:before="0" w:after="0"/>
              <w:contextualSpacing/>
              <w:jc w:val="center"/>
              <w:outlineLvl w:val="0"/>
              <w:rPr>
                <w:rFonts w:asciiTheme="minorHAnsi" w:hAnsiTheme="minorHAnsi"/>
                <w:sz w:val="20"/>
                <w:szCs w:val="20"/>
                <w:lang w:val="el-GR"/>
              </w:rPr>
            </w:pPr>
          </w:p>
        </w:tc>
      </w:tr>
      <w:tr w:rsidR="0089603E" w:rsidRPr="00A009FB" w14:paraId="5D38FBAC" w14:textId="77777777" w:rsidTr="003A3AFD">
        <w:trPr>
          <w:trHeight w:val="340"/>
        </w:trPr>
        <w:tc>
          <w:tcPr>
            <w:tcW w:w="249" w:type="pct"/>
            <w:vAlign w:val="center"/>
          </w:tcPr>
          <w:p w14:paraId="29543874" w14:textId="77777777" w:rsidR="0089603E" w:rsidRPr="00B701AB" w:rsidRDefault="0089603E" w:rsidP="00B701AB">
            <w:pPr>
              <w:pStyle w:val="aff"/>
              <w:numPr>
                <w:ilvl w:val="0"/>
                <w:numId w:val="498"/>
              </w:numPr>
              <w:spacing w:before="0" w:after="0"/>
              <w:ind w:left="0" w:firstLine="0"/>
              <w:jc w:val="center"/>
              <w:rPr>
                <w:rFonts w:asciiTheme="minorHAnsi" w:hAnsiTheme="minorHAnsi"/>
                <w:sz w:val="20"/>
                <w:szCs w:val="20"/>
                <w:lang w:val="el-GR"/>
              </w:rPr>
            </w:pPr>
          </w:p>
        </w:tc>
        <w:tc>
          <w:tcPr>
            <w:tcW w:w="1000" w:type="pct"/>
            <w:vAlign w:val="center"/>
          </w:tcPr>
          <w:p w14:paraId="1F0692A2" w14:textId="77777777" w:rsidR="0089603E" w:rsidRPr="00B701AB" w:rsidRDefault="0089603E" w:rsidP="00B701AB">
            <w:pPr>
              <w:spacing w:before="0" w:after="0"/>
              <w:contextualSpacing/>
              <w:jc w:val="left"/>
              <w:rPr>
                <w:rFonts w:asciiTheme="minorHAnsi" w:hAnsiTheme="minorHAnsi"/>
                <w:sz w:val="20"/>
                <w:szCs w:val="20"/>
                <w:lang w:val="el-GR"/>
              </w:rPr>
            </w:pPr>
            <w:r w:rsidRPr="003A3AFD">
              <w:rPr>
                <w:rFonts w:asciiTheme="minorHAnsi" w:hAnsiTheme="minorHAnsi"/>
                <w:sz w:val="20"/>
                <w:szCs w:val="20"/>
                <w:lang w:val="el-GR" w:eastAsia="el-GR"/>
              </w:rPr>
              <w:fldChar w:fldCharType="begin"/>
            </w:r>
            <w:r w:rsidRPr="003A3AFD">
              <w:rPr>
                <w:rFonts w:asciiTheme="minorHAnsi" w:hAnsiTheme="minorHAnsi"/>
                <w:sz w:val="20"/>
                <w:szCs w:val="20"/>
                <w:lang w:val="el-GR" w:eastAsia="el-GR"/>
              </w:rPr>
              <w:instrText xml:space="preserve"> REF _Ref507607299 \h  \* MERGEFORMAT </w:instrText>
            </w:r>
            <w:r w:rsidRPr="003A3AFD">
              <w:rPr>
                <w:rFonts w:asciiTheme="minorHAnsi" w:hAnsiTheme="minorHAnsi"/>
                <w:sz w:val="20"/>
                <w:szCs w:val="20"/>
                <w:lang w:val="el-GR" w:eastAsia="el-GR"/>
              </w:rPr>
            </w:r>
            <w:r w:rsidRPr="003A3AFD">
              <w:rPr>
                <w:rFonts w:asciiTheme="minorHAnsi" w:hAnsiTheme="minorHAnsi"/>
                <w:sz w:val="20"/>
                <w:szCs w:val="20"/>
                <w:lang w:val="el-GR" w:eastAsia="el-GR"/>
              </w:rPr>
              <w:fldChar w:fldCharType="separate"/>
            </w:r>
            <w:r w:rsidR="00CA00DF" w:rsidRPr="00CA00DF">
              <w:rPr>
                <w:rFonts w:asciiTheme="minorHAnsi" w:hAnsiTheme="minorHAnsi"/>
                <w:sz w:val="20"/>
                <w:szCs w:val="20"/>
                <w:lang w:val="el-GR"/>
              </w:rPr>
              <w:t>Υποσύστημα Διαχείρισης χρηστών και ρόλων</w:t>
            </w:r>
            <w:r w:rsidRPr="003A3AFD">
              <w:rPr>
                <w:rFonts w:asciiTheme="minorHAnsi" w:hAnsiTheme="minorHAnsi"/>
                <w:sz w:val="20"/>
                <w:szCs w:val="20"/>
                <w:lang w:val="el-GR" w:eastAsia="el-GR"/>
              </w:rPr>
              <w:fldChar w:fldCharType="end"/>
            </w:r>
          </w:p>
        </w:tc>
        <w:tc>
          <w:tcPr>
            <w:tcW w:w="383" w:type="pct"/>
            <w:vAlign w:val="center"/>
          </w:tcPr>
          <w:p w14:paraId="5A34182F" w14:textId="77777777" w:rsidR="0089603E" w:rsidRPr="00B701AB" w:rsidRDefault="0089603E" w:rsidP="00B701AB">
            <w:pPr>
              <w:spacing w:before="0" w:after="0"/>
              <w:contextualSpacing/>
              <w:jc w:val="center"/>
              <w:rPr>
                <w:rFonts w:asciiTheme="minorHAnsi" w:hAnsiTheme="minorHAnsi"/>
                <w:sz w:val="20"/>
                <w:szCs w:val="20"/>
                <w:lang w:val="el-GR"/>
              </w:rPr>
            </w:pPr>
          </w:p>
        </w:tc>
        <w:tc>
          <w:tcPr>
            <w:tcW w:w="484" w:type="pct"/>
            <w:vAlign w:val="center"/>
          </w:tcPr>
          <w:p w14:paraId="1B9099EB" w14:textId="77777777" w:rsidR="0089603E" w:rsidRPr="00B701AB" w:rsidRDefault="0089603E" w:rsidP="00B701AB">
            <w:pPr>
              <w:spacing w:before="0" w:after="0"/>
              <w:contextualSpacing/>
              <w:jc w:val="center"/>
              <w:rPr>
                <w:rFonts w:asciiTheme="minorHAnsi" w:hAnsiTheme="minorHAnsi"/>
                <w:sz w:val="20"/>
                <w:szCs w:val="20"/>
                <w:lang w:val="el-GR"/>
              </w:rPr>
            </w:pPr>
          </w:p>
        </w:tc>
        <w:tc>
          <w:tcPr>
            <w:tcW w:w="415" w:type="pct"/>
            <w:vAlign w:val="center"/>
          </w:tcPr>
          <w:p w14:paraId="156D93DB" w14:textId="77777777" w:rsidR="0089603E" w:rsidRPr="00B701AB" w:rsidRDefault="0089603E" w:rsidP="00B701AB">
            <w:pPr>
              <w:spacing w:before="0" w:after="0"/>
              <w:contextualSpacing/>
              <w:jc w:val="center"/>
              <w:rPr>
                <w:rFonts w:asciiTheme="minorHAnsi" w:hAnsiTheme="minorHAnsi"/>
                <w:sz w:val="20"/>
                <w:szCs w:val="20"/>
                <w:lang w:val="el-GR"/>
              </w:rPr>
            </w:pPr>
          </w:p>
        </w:tc>
        <w:tc>
          <w:tcPr>
            <w:tcW w:w="416" w:type="pct"/>
            <w:vAlign w:val="center"/>
          </w:tcPr>
          <w:p w14:paraId="27CDF6FA" w14:textId="77777777" w:rsidR="0089603E" w:rsidRPr="00B701AB" w:rsidRDefault="0089603E" w:rsidP="00B701AB">
            <w:pPr>
              <w:spacing w:before="0" w:after="0"/>
              <w:contextualSpacing/>
              <w:jc w:val="center"/>
              <w:rPr>
                <w:rFonts w:asciiTheme="minorHAnsi" w:hAnsiTheme="minorHAnsi"/>
                <w:sz w:val="20"/>
                <w:szCs w:val="20"/>
                <w:lang w:val="el-GR"/>
              </w:rPr>
            </w:pPr>
          </w:p>
        </w:tc>
        <w:tc>
          <w:tcPr>
            <w:tcW w:w="415" w:type="pct"/>
            <w:vAlign w:val="center"/>
          </w:tcPr>
          <w:p w14:paraId="23889410" w14:textId="77777777" w:rsidR="0089603E" w:rsidRPr="00B701AB" w:rsidRDefault="0089603E" w:rsidP="00B701AB">
            <w:pPr>
              <w:spacing w:before="0" w:after="0"/>
              <w:contextualSpacing/>
              <w:jc w:val="center"/>
              <w:rPr>
                <w:rFonts w:asciiTheme="minorHAnsi" w:hAnsiTheme="minorHAnsi"/>
                <w:sz w:val="20"/>
                <w:szCs w:val="20"/>
                <w:lang w:val="el-GR"/>
              </w:rPr>
            </w:pPr>
          </w:p>
        </w:tc>
        <w:tc>
          <w:tcPr>
            <w:tcW w:w="466" w:type="pct"/>
            <w:vAlign w:val="center"/>
          </w:tcPr>
          <w:p w14:paraId="49A4E8FA" w14:textId="77777777" w:rsidR="0089603E" w:rsidRPr="00B701AB" w:rsidRDefault="0089603E" w:rsidP="00B701AB">
            <w:pPr>
              <w:spacing w:before="0" w:after="0"/>
              <w:contextualSpacing/>
              <w:jc w:val="center"/>
              <w:rPr>
                <w:rFonts w:asciiTheme="minorHAnsi" w:hAnsiTheme="minorHAnsi"/>
                <w:sz w:val="20"/>
                <w:szCs w:val="20"/>
                <w:lang w:val="el-GR"/>
              </w:rPr>
            </w:pPr>
          </w:p>
        </w:tc>
        <w:tc>
          <w:tcPr>
            <w:tcW w:w="370" w:type="pct"/>
            <w:vAlign w:val="center"/>
          </w:tcPr>
          <w:p w14:paraId="568A9D61" w14:textId="77777777" w:rsidR="0089603E" w:rsidRPr="00B701AB" w:rsidRDefault="0089603E" w:rsidP="00B701AB">
            <w:pPr>
              <w:spacing w:before="0" w:after="0"/>
              <w:contextualSpacing/>
              <w:jc w:val="center"/>
              <w:rPr>
                <w:rFonts w:asciiTheme="minorHAnsi" w:hAnsiTheme="minorHAnsi"/>
                <w:sz w:val="20"/>
                <w:szCs w:val="20"/>
                <w:lang w:val="el-GR"/>
              </w:rPr>
            </w:pPr>
          </w:p>
        </w:tc>
        <w:tc>
          <w:tcPr>
            <w:tcW w:w="372" w:type="pct"/>
            <w:shd w:val="clear" w:color="auto" w:fill="auto"/>
            <w:vAlign w:val="center"/>
          </w:tcPr>
          <w:p w14:paraId="1EC474EC" w14:textId="77777777" w:rsidR="0089603E" w:rsidRPr="00B701AB" w:rsidRDefault="0089603E" w:rsidP="00B701AB">
            <w:pPr>
              <w:spacing w:before="0" w:after="0"/>
              <w:contextualSpacing/>
              <w:jc w:val="center"/>
              <w:rPr>
                <w:rFonts w:asciiTheme="minorHAnsi" w:hAnsiTheme="minorHAnsi"/>
                <w:sz w:val="20"/>
                <w:szCs w:val="20"/>
                <w:lang w:val="el-GR"/>
              </w:rPr>
            </w:pPr>
          </w:p>
        </w:tc>
        <w:tc>
          <w:tcPr>
            <w:tcW w:w="430" w:type="pct"/>
            <w:shd w:val="clear" w:color="auto" w:fill="auto"/>
            <w:vAlign w:val="center"/>
          </w:tcPr>
          <w:p w14:paraId="71C63DAD" w14:textId="77777777" w:rsidR="0089603E" w:rsidRPr="00B701AB" w:rsidRDefault="0089603E" w:rsidP="00B701AB">
            <w:pPr>
              <w:spacing w:before="0" w:after="0"/>
              <w:contextualSpacing/>
              <w:jc w:val="center"/>
              <w:outlineLvl w:val="0"/>
              <w:rPr>
                <w:rFonts w:asciiTheme="minorHAnsi" w:hAnsiTheme="minorHAnsi"/>
                <w:sz w:val="20"/>
                <w:szCs w:val="20"/>
                <w:lang w:val="el-GR"/>
              </w:rPr>
            </w:pPr>
          </w:p>
        </w:tc>
      </w:tr>
      <w:tr w:rsidR="0089603E" w:rsidRPr="0061694F" w14:paraId="7DD63478" w14:textId="77777777" w:rsidTr="003A3AFD">
        <w:trPr>
          <w:trHeight w:val="340"/>
        </w:trPr>
        <w:tc>
          <w:tcPr>
            <w:tcW w:w="249" w:type="pct"/>
            <w:vAlign w:val="center"/>
          </w:tcPr>
          <w:p w14:paraId="6E1BEFFD" w14:textId="77777777" w:rsidR="0089603E" w:rsidRPr="003A3AFD" w:rsidRDefault="0089603E" w:rsidP="00B701AB">
            <w:pPr>
              <w:spacing w:before="0" w:after="0"/>
              <w:contextualSpacing/>
              <w:jc w:val="center"/>
              <w:rPr>
                <w:rFonts w:asciiTheme="minorHAnsi" w:hAnsiTheme="minorHAnsi"/>
                <w:sz w:val="20"/>
                <w:szCs w:val="20"/>
              </w:rPr>
            </w:pPr>
            <w:r w:rsidRPr="003A3AFD">
              <w:rPr>
                <w:rFonts w:asciiTheme="minorHAnsi" w:hAnsiTheme="minorHAnsi" w:cs="Tahoma"/>
                <w:sz w:val="20"/>
                <w:szCs w:val="20"/>
              </w:rPr>
              <w:t>…</w:t>
            </w:r>
          </w:p>
        </w:tc>
        <w:tc>
          <w:tcPr>
            <w:tcW w:w="1000" w:type="pct"/>
            <w:vAlign w:val="center"/>
          </w:tcPr>
          <w:p w14:paraId="40D2BC70" w14:textId="77777777" w:rsidR="0089603E" w:rsidRPr="003A3AFD" w:rsidRDefault="0089603E" w:rsidP="00B701AB">
            <w:pPr>
              <w:spacing w:before="0" w:after="0"/>
              <w:contextualSpacing/>
              <w:jc w:val="left"/>
              <w:rPr>
                <w:rFonts w:asciiTheme="minorHAnsi" w:hAnsiTheme="minorHAnsi"/>
                <w:sz w:val="20"/>
                <w:szCs w:val="20"/>
              </w:rPr>
            </w:pPr>
            <w:r w:rsidRPr="003A3AFD">
              <w:rPr>
                <w:rFonts w:asciiTheme="minorHAnsi" w:hAnsiTheme="minorHAnsi" w:cs="Tahoma"/>
                <w:i/>
                <w:sz w:val="20"/>
                <w:szCs w:val="20"/>
              </w:rPr>
              <w:t>Άλλο λογισμικό υποδομής …</w:t>
            </w:r>
          </w:p>
        </w:tc>
        <w:tc>
          <w:tcPr>
            <w:tcW w:w="383" w:type="pct"/>
            <w:vAlign w:val="center"/>
          </w:tcPr>
          <w:p w14:paraId="6F93F485" w14:textId="77777777" w:rsidR="0089603E" w:rsidRPr="003A3AFD" w:rsidRDefault="0089603E" w:rsidP="00B701AB">
            <w:pPr>
              <w:spacing w:before="0" w:after="0"/>
              <w:contextualSpacing/>
              <w:jc w:val="center"/>
              <w:rPr>
                <w:rFonts w:asciiTheme="minorHAnsi" w:hAnsiTheme="minorHAnsi"/>
                <w:sz w:val="20"/>
                <w:szCs w:val="20"/>
              </w:rPr>
            </w:pPr>
          </w:p>
        </w:tc>
        <w:tc>
          <w:tcPr>
            <w:tcW w:w="484" w:type="pct"/>
            <w:vAlign w:val="center"/>
          </w:tcPr>
          <w:p w14:paraId="1A18785F" w14:textId="77777777" w:rsidR="0089603E" w:rsidRPr="003A3AFD" w:rsidRDefault="0089603E" w:rsidP="00B701AB">
            <w:pPr>
              <w:spacing w:before="0" w:after="0"/>
              <w:contextualSpacing/>
              <w:jc w:val="center"/>
              <w:rPr>
                <w:rFonts w:asciiTheme="minorHAnsi" w:hAnsiTheme="minorHAnsi"/>
                <w:sz w:val="20"/>
                <w:szCs w:val="20"/>
              </w:rPr>
            </w:pPr>
          </w:p>
        </w:tc>
        <w:tc>
          <w:tcPr>
            <w:tcW w:w="415" w:type="pct"/>
            <w:vAlign w:val="center"/>
          </w:tcPr>
          <w:p w14:paraId="37CE9746" w14:textId="77777777" w:rsidR="0089603E" w:rsidRPr="003A3AFD" w:rsidRDefault="0089603E" w:rsidP="00B701AB">
            <w:pPr>
              <w:spacing w:before="0" w:after="0"/>
              <w:contextualSpacing/>
              <w:jc w:val="center"/>
              <w:rPr>
                <w:rFonts w:asciiTheme="minorHAnsi" w:hAnsiTheme="minorHAnsi"/>
                <w:sz w:val="20"/>
                <w:szCs w:val="20"/>
              </w:rPr>
            </w:pPr>
          </w:p>
        </w:tc>
        <w:tc>
          <w:tcPr>
            <w:tcW w:w="416" w:type="pct"/>
            <w:vAlign w:val="center"/>
          </w:tcPr>
          <w:p w14:paraId="0B8E2C34" w14:textId="77777777" w:rsidR="0089603E" w:rsidRPr="003A3AFD" w:rsidRDefault="0089603E" w:rsidP="00B701AB">
            <w:pPr>
              <w:spacing w:before="0" w:after="0"/>
              <w:contextualSpacing/>
              <w:jc w:val="center"/>
              <w:rPr>
                <w:rFonts w:asciiTheme="minorHAnsi" w:hAnsiTheme="minorHAnsi"/>
                <w:sz w:val="20"/>
                <w:szCs w:val="20"/>
              </w:rPr>
            </w:pPr>
          </w:p>
        </w:tc>
        <w:tc>
          <w:tcPr>
            <w:tcW w:w="415" w:type="pct"/>
            <w:vAlign w:val="center"/>
          </w:tcPr>
          <w:p w14:paraId="68427D36" w14:textId="77777777" w:rsidR="0089603E" w:rsidRPr="003A3AFD" w:rsidRDefault="0089603E" w:rsidP="00B701AB">
            <w:pPr>
              <w:spacing w:before="0" w:after="0"/>
              <w:contextualSpacing/>
              <w:jc w:val="center"/>
              <w:rPr>
                <w:rFonts w:asciiTheme="minorHAnsi" w:hAnsiTheme="minorHAnsi"/>
                <w:sz w:val="20"/>
                <w:szCs w:val="20"/>
              </w:rPr>
            </w:pPr>
          </w:p>
        </w:tc>
        <w:tc>
          <w:tcPr>
            <w:tcW w:w="466" w:type="pct"/>
            <w:vAlign w:val="center"/>
          </w:tcPr>
          <w:p w14:paraId="59CA74E8" w14:textId="77777777" w:rsidR="0089603E" w:rsidRPr="003A3AFD" w:rsidRDefault="0089603E" w:rsidP="00B701AB">
            <w:pPr>
              <w:spacing w:before="0" w:after="0"/>
              <w:contextualSpacing/>
              <w:jc w:val="center"/>
              <w:rPr>
                <w:rFonts w:asciiTheme="minorHAnsi" w:hAnsiTheme="minorHAnsi"/>
                <w:sz w:val="20"/>
                <w:szCs w:val="20"/>
              </w:rPr>
            </w:pPr>
          </w:p>
        </w:tc>
        <w:tc>
          <w:tcPr>
            <w:tcW w:w="370" w:type="pct"/>
            <w:vAlign w:val="center"/>
          </w:tcPr>
          <w:p w14:paraId="46F3BE86" w14:textId="77777777" w:rsidR="0089603E" w:rsidRPr="003A3AFD" w:rsidRDefault="0089603E" w:rsidP="00B701AB">
            <w:pPr>
              <w:spacing w:before="0" w:after="0"/>
              <w:contextualSpacing/>
              <w:jc w:val="center"/>
              <w:rPr>
                <w:rFonts w:asciiTheme="minorHAnsi" w:hAnsiTheme="minorHAnsi"/>
                <w:sz w:val="20"/>
                <w:szCs w:val="20"/>
              </w:rPr>
            </w:pPr>
          </w:p>
        </w:tc>
        <w:tc>
          <w:tcPr>
            <w:tcW w:w="372" w:type="pct"/>
            <w:shd w:val="clear" w:color="auto" w:fill="auto"/>
            <w:vAlign w:val="center"/>
          </w:tcPr>
          <w:p w14:paraId="0FE0F725" w14:textId="77777777" w:rsidR="0089603E" w:rsidRPr="003A3AFD" w:rsidRDefault="0089603E" w:rsidP="00B701AB">
            <w:pPr>
              <w:spacing w:before="0" w:after="0"/>
              <w:contextualSpacing/>
              <w:jc w:val="center"/>
              <w:rPr>
                <w:rFonts w:asciiTheme="minorHAnsi" w:hAnsiTheme="minorHAnsi"/>
                <w:sz w:val="20"/>
                <w:szCs w:val="20"/>
              </w:rPr>
            </w:pPr>
          </w:p>
        </w:tc>
        <w:tc>
          <w:tcPr>
            <w:tcW w:w="430" w:type="pct"/>
            <w:shd w:val="clear" w:color="auto" w:fill="auto"/>
            <w:vAlign w:val="center"/>
          </w:tcPr>
          <w:p w14:paraId="4475FF76" w14:textId="77777777" w:rsidR="0089603E" w:rsidRPr="003A3AFD" w:rsidRDefault="0089603E" w:rsidP="00B701AB">
            <w:pPr>
              <w:spacing w:before="0" w:after="0"/>
              <w:contextualSpacing/>
              <w:jc w:val="center"/>
              <w:outlineLvl w:val="0"/>
              <w:rPr>
                <w:rFonts w:asciiTheme="minorHAnsi" w:hAnsiTheme="minorHAnsi"/>
                <w:sz w:val="20"/>
                <w:szCs w:val="20"/>
              </w:rPr>
            </w:pPr>
          </w:p>
        </w:tc>
      </w:tr>
      <w:tr w:rsidR="0089603E" w:rsidRPr="0061694F" w14:paraId="0E75CF25" w14:textId="77777777" w:rsidTr="003A3AFD">
        <w:trPr>
          <w:trHeight w:val="340"/>
        </w:trPr>
        <w:tc>
          <w:tcPr>
            <w:tcW w:w="249" w:type="pct"/>
            <w:shd w:val="clear" w:color="auto" w:fill="E6E6E6"/>
            <w:vAlign w:val="center"/>
          </w:tcPr>
          <w:p w14:paraId="1DA7E14C" w14:textId="77777777" w:rsidR="0089603E" w:rsidRPr="003A3AFD" w:rsidRDefault="0089603E" w:rsidP="00B701AB">
            <w:pPr>
              <w:spacing w:before="0" w:after="0"/>
              <w:contextualSpacing/>
              <w:jc w:val="center"/>
              <w:rPr>
                <w:rFonts w:asciiTheme="minorHAnsi" w:hAnsiTheme="minorHAnsi"/>
                <w:sz w:val="20"/>
                <w:szCs w:val="20"/>
              </w:rPr>
            </w:pPr>
          </w:p>
        </w:tc>
        <w:tc>
          <w:tcPr>
            <w:tcW w:w="1000" w:type="pct"/>
            <w:shd w:val="clear" w:color="auto" w:fill="E6E6E6"/>
            <w:vAlign w:val="center"/>
          </w:tcPr>
          <w:p w14:paraId="4C7AE445" w14:textId="77777777" w:rsidR="0089603E" w:rsidRPr="003A3AFD" w:rsidRDefault="0089603E" w:rsidP="00B701AB">
            <w:pPr>
              <w:spacing w:before="0" w:after="0"/>
              <w:contextualSpacing/>
              <w:jc w:val="center"/>
              <w:rPr>
                <w:rFonts w:asciiTheme="minorHAnsi" w:hAnsiTheme="minorHAnsi"/>
                <w:b/>
                <w:sz w:val="20"/>
                <w:szCs w:val="20"/>
              </w:rPr>
            </w:pPr>
          </w:p>
        </w:tc>
        <w:tc>
          <w:tcPr>
            <w:tcW w:w="383" w:type="pct"/>
            <w:shd w:val="clear" w:color="auto" w:fill="E6E6E6"/>
            <w:vAlign w:val="center"/>
          </w:tcPr>
          <w:p w14:paraId="219405BB" w14:textId="77777777" w:rsidR="0089603E" w:rsidRPr="003A3AFD" w:rsidRDefault="0089603E" w:rsidP="00B701AB">
            <w:pPr>
              <w:spacing w:before="0" w:after="0"/>
              <w:contextualSpacing/>
              <w:jc w:val="right"/>
              <w:rPr>
                <w:rFonts w:asciiTheme="minorHAnsi" w:hAnsiTheme="minorHAnsi"/>
                <w:sz w:val="20"/>
                <w:szCs w:val="20"/>
              </w:rPr>
            </w:pPr>
          </w:p>
        </w:tc>
        <w:tc>
          <w:tcPr>
            <w:tcW w:w="484" w:type="pct"/>
            <w:shd w:val="clear" w:color="auto" w:fill="E6E6E6"/>
            <w:vAlign w:val="center"/>
          </w:tcPr>
          <w:p w14:paraId="46ACA888" w14:textId="77777777" w:rsidR="0089603E" w:rsidRPr="003A3AFD" w:rsidRDefault="0089603E" w:rsidP="00B701AB">
            <w:pPr>
              <w:spacing w:before="0" w:after="0"/>
              <w:contextualSpacing/>
              <w:jc w:val="center"/>
              <w:rPr>
                <w:rFonts w:asciiTheme="minorHAnsi" w:hAnsiTheme="minorHAnsi"/>
                <w:sz w:val="20"/>
                <w:szCs w:val="20"/>
              </w:rPr>
            </w:pPr>
          </w:p>
        </w:tc>
        <w:tc>
          <w:tcPr>
            <w:tcW w:w="415" w:type="pct"/>
            <w:shd w:val="clear" w:color="auto" w:fill="E6E6E6"/>
            <w:vAlign w:val="center"/>
          </w:tcPr>
          <w:p w14:paraId="68CA3BD3" w14:textId="77777777" w:rsidR="0089603E" w:rsidRPr="003A3AFD" w:rsidRDefault="0089603E" w:rsidP="00B701AB">
            <w:pPr>
              <w:spacing w:before="0" w:after="0"/>
              <w:contextualSpacing/>
              <w:jc w:val="center"/>
              <w:rPr>
                <w:rFonts w:asciiTheme="minorHAnsi" w:hAnsiTheme="minorHAnsi"/>
                <w:sz w:val="20"/>
                <w:szCs w:val="20"/>
              </w:rPr>
            </w:pPr>
            <w:r w:rsidRPr="003A3AFD">
              <w:rPr>
                <w:rFonts w:asciiTheme="minorHAnsi" w:hAnsiTheme="minorHAnsi"/>
                <w:b/>
                <w:sz w:val="20"/>
                <w:szCs w:val="20"/>
              </w:rPr>
              <w:t>ΣΥΝΟΛΟ</w:t>
            </w:r>
          </w:p>
        </w:tc>
        <w:tc>
          <w:tcPr>
            <w:tcW w:w="416" w:type="pct"/>
            <w:shd w:val="clear" w:color="auto" w:fill="auto"/>
            <w:vAlign w:val="center"/>
          </w:tcPr>
          <w:p w14:paraId="3166065D" w14:textId="77777777" w:rsidR="0089603E" w:rsidRPr="003A3AFD" w:rsidRDefault="0089603E" w:rsidP="00B701AB">
            <w:pPr>
              <w:spacing w:before="0" w:after="0"/>
              <w:contextualSpacing/>
              <w:jc w:val="center"/>
              <w:rPr>
                <w:rFonts w:asciiTheme="minorHAnsi" w:hAnsiTheme="minorHAnsi"/>
                <w:sz w:val="20"/>
                <w:szCs w:val="20"/>
              </w:rPr>
            </w:pPr>
          </w:p>
        </w:tc>
        <w:tc>
          <w:tcPr>
            <w:tcW w:w="415" w:type="pct"/>
            <w:shd w:val="clear" w:color="auto" w:fill="auto"/>
            <w:vAlign w:val="center"/>
          </w:tcPr>
          <w:p w14:paraId="320EE92A" w14:textId="77777777" w:rsidR="0089603E" w:rsidRPr="003A3AFD" w:rsidRDefault="0089603E" w:rsidP="00B701AB">
            <w:pPr>
              <w:spacing w:before="0" w:after="0"/>
              <w:contextualSpacing/>
              <w:jc w:val="center"/>
              <w:rPr>
                <w:rFonts w:asciiTheme="minorHAnsi" w:hAnsiTheme="minorHAnsi"/>
                <w:sz w:val="20"/>
                <w:szCs w:val="20"/>
              </w:rPr>
            </w:pPr>
          </w:p>
        </w:tc>
        <w:tc>
          <w:tcPr>
            <w:tcW w:w="466" w:type="pct"/>
            <w:shd w:val="clear" w:color="auto" w:fill="auto"/>
            <w:vAlign w:val="center"/>
          </w:tcPr>
          <w:p w14:paraId="0113BFC3" w14:textId="77777777" w:rsidR="0089603E" w:rsidRPr="003A3AFD" w:rsidRDefault="0089603E" w:rsidP="00B701AB">
            <w:pPr>
              <w:spacing w:before="0" w:after="0"/>
              <w:contextualSpacing/>
              <w:jc w:val="center"/>
              <w:rPr>
                <w:rFonts w:asciiTheme="minorHAnsi" w:hAnsiTheme="minorHAnsi"/>
                <w:sz w:val="20"/>
                <w:szCs w:val="20"/>
              </w:rPr>
            </w:pPr>
          </w:p>
        </w:tc>
        <w:tc>
          <w:tcPr>
            <w:tcW w:w="370" w:type="pct"/>
            <w:shd w:val="clear" w:color="auto" w:fill="auto"/>
            <w:vAlign w:val="center"/>
          </w:tcPr>
          <w:p w14:paraId="6DB04499" w14:textId="77777777" w:rsidR="0089603E" w:rsidRPr="003A3AFD" w:rsidRDefault="0089603E" w:rsidP="00B701AB">
            <w:pPr>
              <w:spacing w:before="0" w:after="0"/>
              <w:contextualSpacing/>
              <w:jc w:val="center"/>
              <w:rPr>
                <w:rFonts w:asciiTheme="minorHAnsi" w:hAnsiTheme="minorHAnsi"/>
                <w:sz w:val="20"/>
                <w:szCs w:val="20"/>
              </w:rPr>
            </w:pPr>
          </w:p>
        </w:tc>
        <w:tc>
          <w:tcPr>
            <w:tcW w:w="372" w:type="pct"/>
            <w:shd w:val="clear" w:color="auto" w:fill="auto"/>
            <w:vAlign w:val="center"/>
          </w:tcPr>
          <w:p w14:paraId="1E449A98" w14:textId="77777777" w:rsidR="0089603E" w:rsidRPr="003A3AFD" w:rsidRDefault="0089603E" w:rsidP="00B701AB">
            <w:pPr>
              <w:spacing w:before="0" w:after="0"/>
              <w:contextualSpacing/>
              <w:jc w:val="center"/>
              <w:rPr>
                <w:rFonts w:asciiTheme="minorHAnsi" w:hAnsiTheme="minorHAnsi"/>
                <w:sz w:val="20"/>
                <w:szCs w:val="20"/>
              </w:rPr>
            </w:pPr>
          </w:p>
        </w:tc>
        <w:tc>
          <w:tcPr>
            <w:tcW w:w="430" w:type="pct"/>
            <w:shd w:val="clear" w:color="auto" w:fill="auto"/>
            <w:vAlign w:val="center"/>
          </w:tcPr>
          <w:p w14:paraId="48EB85B8" w14:textId="77777777" w:rsidR="0089603E" w:rsidRPr="003A3AFD" w:rsidRDefault="0089603E" w:rsidP="00B701AB">
            <w:pPr>
              <w:spacing w:before="0" w:after="0"/>
              <w:contextualSpacing/>
              <w:jc w:val="center"/>
              <w:rPr>
                <w:rFonts w:asciiTheme="minorHAnsi" w:hAnsiTheme="minorHAnsi"/>
                <w:sz w:val="20"/>
                <w:szCs w:val="20"/>
              </w:rPr>
            </w:pPr>
          </w:p>
        </w:tc>
      </w:tr>
    </w:tbl>
    <w:p w14:paraId="5898761D" w14:textId="77777777" w:rsidR="000B12F9" w:rsidRDefault="000B12F9" w:rsidP="000B12F9">
      <w:pPr>
        <w:rPr>
          <w:sz w:val="20"/>
          <w:lang w:val="el-GR"/>
        </w:rPr>
      </w:pPr>
      <w:r w:rsidRPr="00AE2586">
        <w:rPr>
          <w:sz w:val="20"/>
          <w:lang w:val="el-GR"/>
        </w:rPr>
        <w:t>* Το ΚΟΣΤΟΣ ΣΥΝΤΗΡΗΣΗΣ αφορά στα έτη μετά την</w:t>
      </w:r>
      <w:r w:rsidRPr="00AE2586">
        <w:rPr>
          <w:rFonts w:cs="Tahoma"/>
          <w:sz w:val="20"/>
          <w:lang w:val="el-GR"/>
        </w:rPr>
        <w:t xml:space="preserve"> ελάχιστη </w:t>
      </w:r>
      <w:r w:rsidRPr="00AE2586">
        <w:rPr>
          <w:b/>
          <w:sz w:val="20"/>
          <w:lang w:val="el-GR"/>
        </w:rPr>
        <w:t>ζητούμενη</w:t>
      </w:r>
      <w:r w:rsidRPr="00AE2586">
        <w:rPr>
          <w:sz w:val="20"/>
          <w:lang w:val="el-GR"/>
        </w:rPr>
        <w:t xml:space="preserve"> Περίοδο Εγγύησης.</w:t>
      </w:r>
      <w:r w:rsidRPr="00AE2586" w:rsidDel="000729FB">
        <w:rPr>
          <w:sz w:val="20"/>
          <w:lang w:val="el-GR"/>
        </w:rPr>
        <w:t xml:space="preserve"> </w:t>
      </w:r>
    </w:p>
    <w:p w14:paraId="6BF80ECC" w14:textId="77777777" w:rsidR="004B760C" w:rsidRPr="00AE2586" w:rsidRDefault="004B760C" w:rsidP="000B12F9">
      <w:pPr>
        <w:rPr>
          <w:lang w:val="el-GR"/>
        </w:rPr>
      </w:pPr>
    </w:p>
    <w:p w14:paraId="265CA744" w14:textId="77777777" w:rsidR="000B12F9" w:rsidRPr="009A646B" w:rsidRDefault="00B351BE" w:rsidP="00AE2586">
      <w:pPr>
        <w:pStyle w:val="4"/>
        <w:tabs>
          <w:tab w:val="num" w:pos="2858"/>
          <w:tab w:val="left" w:pos="3402"/>
          <w:tab w:val="num" w:pos="3530"/>
        </w:tabs>
        <w:suppressAutoHyphens w:val="0"/>
        <w:spacing w:after="240"/>
        <w:ind w:left="2282"/>
        <w:jc w:val="left"/>
      </w:pPr>
      <w:bookmarkStart w:id="902" w:name="_Toc514150729"/>
      <w:bookmarkStart w:id="903" w:name="_Toc516238350"/>
      <w:bookmarkStart w:id="904" w:name="_Ref281861606"/>
      <w:bookmarkStart w:id="905" w:name="_Toc296503853"/>
      <w:bookmarkStart w:id="906" w:name="_Toc297727868"/>
      <w:bookmarkStart w:id="907" w:name="_Toc308006558"/>
      <w:bookmarkStart w:id="908" w:name="_Toc308007228"/>
      <w:bookmarkStart w:id="909" w:name="_Toc308177404"/>
      <w:bookmarkEnd w:id="902"/>
      <w:r>
        <w:rPr>
          <w:lang w:val="el-GR"/>
        </w:rPr>
        <w:t xml:space="preserve">Ανάπτυξη </w:t>
      </w:r>
      <w:r w:rsidR="000B12F9" w:rsidRPr="00F81D02">
        <w:t>Εφαρμογ</w:t>
      </w:r>
      <w:r>
        <w:rPr>
          <w:lang w:val="el-GR"/>
        </w:rPr>
        <w:t>ών</w:t>
      </w:r>
      <w:bookmarkEnd w:id="903"/>
      <w:r>
        <w:rPr>
          <w:lang w:val="el-GR"/>
        </w:rPr>
        <w:t xml:space="preserve"> </w:t>
      </w:r>
      <w:r w:rsidR="000B12F9" w:rsidRPr="00F81D02">
        <w:t xml:space="preserve"> </w:t>
      </w:r>
      <w:bookmarkEnd w:id="904"/>
      <w:bookmarkEnd w:id="905"/>
      <w:bookmarkEnd w:id="906"/>
      <w:bookmarkEnd w:id="907"/>
      <w:bookmarkEnd w:id="908"/>
      <w:bookmarkEnd w:id="909"/>
    </w:p>
    <w:tbl>
      <w:tblPr>
        <w:tblW w:w="506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33"/>
        <w:gridCol w:w="2948"/>
        <w:gridCol w:w="1276"/>
        <w:gridCol w:w="1282"/>
        <w:gridCol w:w="1223"/>
        <w:gridCol w:w="1226"/>
        <w:gridCol w:w="1223"/>
        <w:gridCol w:w="1374"/>
        <w:gridCol w:w="1091"/>
        <w:gridCol w:w="1097"/>
        <w:gridCol w:w="1265"/>
      </w:tblGrid>
      <w:tr w:rsidR="000B12F9" w:rsidRPr="0061694F" w14:paraId="260CD224" w14:textId="77777777" w:rsidTr="003A3AFD">
        <w:trPr>
          <w:cantSplit/>
          <w:tblHeader/>
        </w:trPr>
        <w:tc>
          <w:tcPr>
            <w:tcW w:w="249" w:type="pct"/>
            <w:vMerge w:val="restart"/>
            <w:shd w:val="clear" w:color="auto" w:fill="E6E6E6"/>
            <w:vAlign w:val="center"/>
          </w:tcPr>
          <w:p w14:paraId="4B89989F" w14:textId="77777777" w:rsidR="000B12F9" w:rsidRPr="003A3AFD" w:rsidRDefault="000B12F9" w:rsidP="00B701AB">
            <w:pPr>
              <w:spacing w:before="40" w:after="40"/>
              <w:jc w:val="center"/>
              <w:rPr>
                <w:rFonts w:asciiTheme="minorHAnsi" w:hAnsiTheme="minorHAnsi"/>
                <w:sz w:val="20"/>
                <w:szCs w:val="20"/>
              </w:rPr>
            </w:pPr>
            <w:r w:rsidRPr="003A3AFD">
              <w:rPr>
                <w:rFonts w:asciiTheme="minorHAnsi" w:hAnsiTheme="minorHAnsi"/>
                <w:sz w:val="20"/>
                <w:szCs w:val="20"/>
              </w:rPr>
              <w:t>Α/Α</w:t>
            </w:r>
          </w:p>
        </w:tc>
        <w:tc>
          <w:tcPr>
            <w:tcW w:w="1000" w:type="pct"/>
            <w:vMerge w:val="restart"/>
            <w:shd w:val="clear" w:color="auto" w:fill="E6E6E6"/>
            <w:vAlign w:val="center"/>
          </w:tcPr>
          <w:p w14:paraId="78B0D916" w14:textId="77777777" w:rsidR="000B12F9" w:rsidRPr="003A3AFD" w:rsidRDefault="000B12F9" w:rsidP="00B701AB">
            <w:pPr>
              <w:spacing w:before="40" w:after="40"/>
              <w:jc w:val="center"/>
              <w:rPr>
                <w:rFonts w:asciiTheme="minorHAnsi" w:hAnsiTheme="minorHAnsi"/>
                <w:sz w:val="20"/>
                <w:szCs w:val="20"/>
              </w:rPr>
            </w:pPr>
            <w:r w:rsidRPr="003A3AFD">
              <w:rPr>
                <w:rFonts w:asciiTheme="minorHAnsi" w:hAnsiTheme="minorHAnsi"/>
                <w:sz w:val="20"/>
                <w:szCs w:val="20"/>
              </w:rPr>
              <w:t>ΠΕΡΙΓΡΑΦΗ</w:t>
            </w:r>
          </w:p>
        </w:tc>
        <w:tc>
          <w:tcPr>
            <w:tcW w:w="433" w:type="pct"/>
            <w:vMerge w:val="restart"/>
            <w:shd w:val="clear" w:color="auto" w:fill="E6E6E6"/>
            <w:vAlign w:val="center"/>
          </w:tcPr>
          <w:p w14:paraId="33850C37" w14:textId="77777777" w:rsidR="000B12F9" w:rsidRPr="003A3AFD" w:rsidRDefault="000B12F9" w:rsidP="00B701AB">
            <w:pPr>
              <w:spacing w:before="40" w:after="40"/>
              <w:jc w:val="center"/>
              <w:rPr>
                <w:rFonts w:asciiTheme="minorHAnsi" w:hAnsiTheme="minorHAnsi"/>
                <w:sz w:val="20"/>
                <w:szCs w:val="20"/>
              </w:rPr>
            </w:pPr>
            <w:r w:rsidRPr="003A3AFD">
              <w:rPr>
                <w:rFonts w:asciiTheme="minorHAnsi" w:hAnsiTheme="minorHAnsi"/>
                <w:sz w:val="20"/>
                <w:szCs w:val="20"/>
              </w:rPr>
              <w:t>ΤΥΠΟΣ</w:t>
            </w:r>
          </w:p>
        </w:tc>
        <w:tc>
          <w:tcPr>
            <w:tcW w:w="435" w:type="pct"/>
            <w:vMerge w:val="restart"/>
            <w:shd w:val="clear" w:color="auto" w:fill="E6E6E6"/>
            <w:vAlign w:val="center"/>
          </w:tcPr>
          <w:p w14:paraId="12327120" w14:textId="77777777" w:rsidR="000B12F9" w:rsidRPr="003A3AFD" w:rsidRDefault="000B12F9" w:rsidP="00B701AB">
            <w:pPr>
              <w:spacing w:before="40" w:after="40"/>
              <w:ind w:left="-107" w:right="-102"/>
              <w:jc w:val="center"/>
              <w:rPr>
                <w:rFonts w:asciiTheme="minorHAnsi" w:hAnsiTheme="minorHAnsi"/>
                <w:sz w:val="20"/>
                <w:szCs w:val="20"/>
              </w:rPr>
            </w:pPr>
            <w:r w:rsidRPr="003A3AFD">
              <w:rPr>
                <w:rFonts w:asciiTheme="minorHAnsi" w:hAnsiTheme="minorHAnsi"/>
                <w:sz w:val="20"/>
                <w:szCs w:val="20"/>
              </w:rPr>
              <w:t xml:space="preserve">ΠΟΣΟΤΗΤΑ </w:t>
            </w:r>
            <w:r w:rsidR="0061694F">
              <w:rPr>
                <w:rFonts w:asciiTheme="minorHAnsi" w:hAnsiTheme="minorHAnsi"/>
                <w:sz w:val="20"/>
                <w:szCs w:val="20"/>
                <w:lang w:val="el-GR"/>
              </w:rPr>
              <w:t xml:space="preserve">     </w:t>
            </w:r>
            <w:r w:rsidRPr="003A3AFD">
              <w:rPr>
                <w:rFonts w:asciiTheme="minorHAnsi" w:hAnsiTheme="minorHAnsi"/>
                <w:sz w:val="20"/>
                <w:szCs w:val="20"/>
              </w:rPr>
              <w:t>(σε</w:t>
            </w:r>
            <w:r w:rsidR="0061694F">
              <w:rPr>
                <w:rFonts w:asciiTheme="minorHAnsi" w:hAnsiTheme="minorHAnsi"/>
                <w:sz w:val="20"/>
                <w:szCs w:val="20"/>
                <w:lang w:val="el-GR"/>
              </w:rPr>
              <w:t xml:space="preserve"> </w:t>
            </w:r>
            <w:r w:rsidR="0061694F" w:rsidRPr="003A3AFD">
              <w:rPr>
                <w:rFonts w:asciiTheme="minorHAnsi" w:hAnsiTheme="minorHAnsi"/>
                <w:sz w:val="20"/>
                <w:szCs w:val="20"/>
              </w:rPr>
              <w:t>Α</w:t>
            </w:r>
            <w:r w:rsidR="0061694F">
              <w:rPr>
                <w:rFonts w:asciiTheme="minorHAnsi" w:hAnsiTheme="minorHAnsi"/>
                <w:sz w:val="20"/>
                <w:szCs w:val="20"/>
                <w:lang w:val="el-GR"/>
              </w:rPr>
              <w:t>/Μ</w:t>
            </w:r>
            <w:r w:rsidRPr="003A3AFD">
              <w:rPr>
                <w:rFonts w:asciiTheme="minorHAnsi" w:hAnsiTheme="minorHAnsi"/>
                <w:sz w:val="20"/>
                <w:szCs w:val="20"/>
              </w:rPr>
              <w:t>)</w:t>
            </w:r>
          </w:p>
        </w:tc>
        <w:tc>
          <w:tcPr>
            <w:tcW w:w="831" w:type="pct"/>
            <w:gridSpan w:val="2"/>
            <w:shd w:val="clear" w:color="auto" w:fill="E6E6E6"/>
            <w:vAlign w:val="center"/>
          </w:tcPr>
          <w:p w14:paraId="342A959E" w14:textId="77777777" w:rsidR="000B12F9" w:rsidRPr="003A3AFD" w:rsidRDefault="000B12F9" w:rsidP="00B701AB">
            <w:pPr>
              <w:spacing w:before="40" w:after="40"/>
              <w:jc w:val="center"/>
              <w:rPr>
                <w:rFonts w:asciiTheme="minorHAnsi" w:hAnsiTheme="minorHAnsi"/>
                <w:sz w:val="20"/>
                <w:szCs w:val="20"/>
              </w:rPr>
            </w:pPr>
            <w:r w:rsidRPr="003A3AFD">
              <w:rPr>
                <w:rFonts w:asciiTheme="minorHAnsi" w:hAnsiTheme="minorHAnsi"/>
                <w:sz w:val="20"/>
                <w:szCs w:val="20"/>
              </w:rPr>
              <w:t>ΑΞΙΑ ΧΩΡΙΣ ΦΠΑ [€]</w:t>
            </w:r>
          </w:p>
        </w:tc>
        <w:tc>
          <w:tcPr>
            <w:tcW w:w="415" w:type="pct"/>
            <w:vMerge w:val="restart"/>
            <w:shd w:val="clear" w:color="auto" w:fill="E6E6E6"/>
            <w:vAlign w:val="center"/>
          </w:tcPr>
          <w:p w14:paraId="60BAA2B1" w14:textId="77777777" w:rsidR="000B12F9" w:rsidRPr="003A3AFD" w:rsidRDefault="000B12F9" w:rsidP="00B701AB">
            <w:pPr>
              <w:spacing w:before="40" w:after="40"/>
              <w:jc w:val="center"/>
              <w:rPr>
                <w:rFonts w:asciiTheme="minorHAnsi" w:hAnsiTheme="minorHAnsi"/>
                <w:sz w:val="20"/>
                <w:szCs w:val="20"/>
              </w:rPr>
            </w:pPr>
            <w:r w:rsidRPr="003A3AFD">
              <w:rPr>
                <w:rFonts w:asciiTheme="minorHAnsi" w:hAnsiTheme="minorHAnsi"/>
                <w:sz w:val="20"/>
                <w:szCs w:val="20"/>
              </w:rPr>
              <w:t>ΦΠΑ [€]</w:t>
            </w:r>
          </w:p>
        </w:tc>
        <w:tc>
          <w:tcPr>
            <w:tcW w:w="466" w:type="pct"/>
            <w:vMerge w:val="restart"/>
            <w:shd w:val="clear" w:color="auto" w:fill="E6E6E6"/>
            <w:vAlign w:val="center"/>
          </w:tcPr>
          <w:p w14:paraId="73004766" w14:textId="77777777" w:rsidR="000B12F9" w:rsidRPr="003A3AFD" w:rsidRDefault="000B12F9" w:rsidP="00B701AB">
            <w:pPr>
              <w:spacing w:before="40" w:after="40"/>
              <w:jc w:val="center"/>
              <w:rPr>
                <w:rFonts w:asciiTheme="minorHAnsi" w:hAnsiTheme="minorHAnsi"/>
                <w:sz w:val="20"/>
                <w:szCs w:val="20"/>
              </w:rPr>
            </w:pPr>
            <w:r w:rsidRPr="003A3AFD">
              <w:rPr>
                <w:rFonts w:asciiTheme="minorHAnsi" w:hAnsiTheme="minorHAnsi"/>
                <w:sz w:val="20"/>
                <w:szCs w:val="20"/>
              </w:rPr>
              <w:t xml:space="preserve">ΣΥΝΟΛΙΚΗ ΑΞΙΑ </w:t>
            </w:r>
          </w:p>
          <w:p w14:paraId="6CC011DB" w14:textId="77777777" w:rsidR="000B12F9" w:rsidRPr="003A3AFD" w:rsidRDefault="000B12F9" w:rsidP="00B701AB">
            <w:pPr>
              <w:spacing w:before="40" w:after="40"/>
              <w:jc w:val="center"/>
              <w:rPr>
                <w:rFonts w:asciiTheme="minorHAnsi" w:hAnsiTheme="minorHAnsi"/>
                <w:sz w:val="20"/>
                <w:szCs w:val="20"/>
              </w:rPr>
            </w:pPr>
            <w:r w:rsidRPr="003A3AFD">
              <w:rPr>
                <w:rFonts w:asciiTheme="minorHAnsi" w:hAnsiTheme="minorHAnsi"/>
                <w:sz w:val="20"/>
                <w:szCs w:val="20"/>
              </w:rPr>
              <w:t>ΜΕ ΦΠΑ [€]</w:t>
            </w:r>
          </w:p>
        </w:tc>
        <w:tc>
          <w:tcPr>
            <w:tcW w:w="1172" w:type="pct"/>
            <w:gridSpan w:val="3"/>
            <w:shd w:val="clear" w:color="auto" w:fill="E6E6E6"/>
            <w:vAlign w:val="center"/>
          </w:tcPr>
          <w:p w14:paraId="1F79FDDD" w14:textId="77777777" w:rsidR="000B12F9" w:rsidRPr="003A3AFD" w:rsidRDefault="000B12F9" w:rsidP="00B701AB">
            <w:pPr>
              <w:spacing w:before="40" w:after="40"/>
              <w:jc w:val="center"/>
              <w:rPr>
                <w:rFonts w:asciiTheme="minorHAnsi" w:hAnsiTheme="minorHAnsi"/>
                <w:sz w:val="20"/>
                <w:szCs w:val="20"/>
              </w:rPr>
            </w:pPr>
            <w:r w:rsidRPr="003A3AFD">
              <w:rPr>
                <w:rFonts w:asciiTheme="minorHAnsi" w:hAnsiTheme="minorHAnsi"/>
                <w:sz w:val="20"/>
                <w:szCs w:val="20"/>
              </w:rPr>
              <w:t>* ΚΟΣΤΟΣ ΣΥΝΤΗΡΗΣΗΣ ΧΩΡΙΣ ΦΠΑ [€]</w:t>
            </w:r>
          </w:p>
        </w:tc>
      </w:tr>
      <w:tr w:rsidR="00E873A8" w:rsidRPr="0061694F" w14:paraId="302342AC" w14:textId="77777777" w:rsidTr="003A3AFD">
        <w:trPr>
          <w:cantSplit/>
          <w:tblHeader/>
        </w:trPr>
        <w:tc>
          <w:tcPr>
            <w:tcW w:w="249" w:type="pct"/>
            <w:vMerge/>
            <w:shd w:val="clear" w:color="auto" w:fill="E6E6E6"/>
            <w:vAlign w:val="center"/>
          </w:tcPr>
          <w:p w14:paraId="54E67429" w14:textId="77777777" w:rsidR="000B12F9" w:rsidRPr="003A3AFD" w:rsidRDefault="000B12F9" w:rsidP="00B701AB">
            <w:pPr>
              <w:spacing w:before="40" w:after="40"/>
              <w:jc w:val="center"/>
              <w:rPr>
                <w:rFonts w:asciiTheme="minorHAnsi" w:hAnsiTheme="minorHAnsi"/>
                <w:sz w:val="20"/>
                <w:szCs w:val="20"/>
              </w:rPr>
            </w:pPr>
          </w:p>
        </w:tc>
        <w:tc>
          <w:tcPr>
            <w:tcW w:w="1000" w:type="pct"/>
            <w:vMerge/>
            <w:shd w:val="clear" w:color="auto" w:fill="E6E6E6"/>
            <w:vAlign w:val="center"/>
          </w:tcPr>
          <w:p w14:paraId="280334DE" w14:textId="77777777" w:rsidR="000B12F9" w:rsidRPr="003A3AFD" w:rsidRDefault="000B12F9" w:rsidP="00B701AB">
            <w:pPr>
              <w:spacing w:before="40" w:after="40"/>
              <w:jc w:val="center"/>
              <w:rPr>
                <w:rFonts w:asciiTheme="minorHAnsi" w:hAnsiTheme="minorHAnsi"/>
                <w:sz w:val="20"/>
                <w:szCs w:val="20"/>
              </w:rPr>
            </w:pPr>
          </w:p>
        </w:tc>
        <w:tc>
          <w:tcPr>
            <w:tcW w:w="433" w:type="pct"/>
            <w:vMerge/>
            <w:shd w:val="clear" w:color="auto" w:fill="E6E6E6"/>
            <w:vAlign w:val="center"/>
          </w:tcPr>
          <w:p w14:paraId="1E0FF8AD" w14:textId="77777777" w:rsidR="000B12F9" w:rsidRPr="003A3AFD" w:rsidRDefault="000B12F9" w:rsidP="00B701AB">
            <w:pPr>
              <w:spacing w:before="40" w:after="40"/>
              <w:jc w:val="center"/>
              <w:rPr>
                <w:rFonts w:asciiTheme="minorHAnsi" w:hAnsiTheme="minorHAnsi"/>
                <w:sz w:val="20"/>
                <w:szCs w:val="20"/>
              </w:rPr>
            </w:pPr>
          </w:p>
        </w:tc>
        <w:tc>
          <w:tcPr>
            <w:tcW w:w="435" w:type="pct"/>
            <w:vMerge/>
            <w:shd w:val="clear" w:color="auto" w:fill="E6E6E6"/>
            <w:vAlign w:val="center"/>
          </w:tcPr>
          <w:p w14:paraId="65C3B806" w14:textId="77777777" w:rsidR="000B12F9" w:rsidRPr="003A3AFD" w:rsidRDefault="000B12F9" w:rsidP="00B701AB">
            <w:pPr>
              <w:spacing w:before="40" w:after="40"/>
              <w:jc w:val="center"/>
              <w:rPr>
                <w:rFonts w:asciiTheme="minorHAnsi" w:hAnsiTheme="minorHAnsi"/>
                <w:sz w:val="20"/>
                <w:szCs w:val="20"/>
              </w:rPr>
            </w:pPr>
          </w:p>
        </w:tc>
        <w:tc>
          <w:tcPr>
            <w:tcW w:w="415" w:type="pct"/>
            <w:shd w:val="clear" w:color="auto" w:fill="E6E6E6"/>
            <w:vAlign w:val="center"/>
          </w:tcPr>
          <w:p w14:paraId="20779A58" w14:textId="77777777" w:rsidR="000B12F9" w:rsidRPr="003A3AFD" w:rsidRDefault="000B12F9" w:rsidP="00B701AB">
            <w:pPr>
              <w:spacing w:before="40" w:after="40"/>
              <w:jc w:val="center"/>
              <w:rPr>
                <w:rFonts w:asciiTheme="minorHAnsi" w:hAnsiTheme="minorHAnsi"/>
                <w:spacing w:val="-4"/>
                <w:sz w:val="20"/>
                <w:szCs w:val="20"/>
              </w:rPr>
            </w:pPr>
            <w:r w:rsidRPr="003A3AFD">
              <w:rPr>
                <w:rFonts w:asciiTheme="minorHAnsi" w:hAnsiTheme="minorHAnsi"/>
                <w:spacing w:val="-4"/>
                <w:sz w:val="20"/>
                <w:szCs w:val="20"/>
              </w:rPr>
              <w:t>ΤΙΜΗ</w:t>
            </w:r>
          </w:p>
          <w:p w14:paraId="2768E57B" w14:textId="77777777" w:rsidR="000B12F9" w:rsidRPr="003A3AFD" w:rsidRDefault="000B12F9" w:rsidP="00B701AB">
            <w:pPr>
              <w:spacing w:before="40" w:after="40"/>
              <w:jc w:val="center"/>
              <w:rPr>
                <w:rFonts w:asciiTheme="minorHAnsi" w:hAnsiTheme="minorHAnsi"/>
                <w:spacing w:val="-4"/>
                <w:sz w:val="20"/>
                <w:szCs w:val="20"/>
              </w:rPr>
            </w:pPr>
            <w:r w:rsidRPr="003A3AFD">
              <w:rPr>
                <w:rFonts w:asciiTheme="minorHAnsi" w:hAnsiTheme="minorHAnsi"/>
                <w:spacing w:val="-4"/>
                <w:sz w:val="20"/>
                <w:szCs w:val="20"/>
              </w:rPr>
              <w:t>ΜΟΝΑΔΑΣ</w:t>
            </w:r>
          </w:p>
        </w:tc>
        <w:tc>
          <w:tcPr>
            <w:tcW w:w="416" w:type="pct"/>
            <w:shd w:val="clear" w:color="auto" w:fill="E6E6E6"/>
            <w:vAlign w:val="center"/>
          </w:tcPr>
          <w:p w14:paraId="7E386C68" w14:textId="77777777" w:rsidR="000B12F9" w:rsidRPr="003A3AFD" w:rsidRDefault="000B12F9" w:rsidP="00B701AB">
            <w:pPr>
              <w:spacing w:before="40" w:after="40"/>
              <w:jc w:val="center"/>
              <w:rPr>
                <w:rFonts w:asciiTheme="minorHAnsi" w:hAnsiTheme="minorHAnsi"/>
                <w:sz w:val="20"/>
                <w:szCs w:val="20"/>
              </w:rPr>
            </w:pPr>
            <w:r w:rsidRPr="003A3AFD">
              <w:rPr>
                <w:rFonts w:asciiTheme="minorHAnsi" w:hAnsiTheme="minorHAnsi"/>
                <w:sz w:val="20"/>
                <w:szCs w:val="20"/>
              </w:rPr>
              <w:t>ΣΥΝΟΛΟ</w:t>
            </w:r>
          </w:p>
        </w:tc>
        <w:tc>
          <w:tcPr>
            <w:tcW w:w="415" w:type="pct"/>
            <w:vMerge/>
            <w:shd w:val="clear" w:color="auto" w:fill="E6E6E6"/>
            <w:vAlign w:val="center"/>
          </w:tcPr>
          <w:p w14:paraId="55A3D1FC" w14:textId="77777777" w:rsidR="000B12F9" w:rsidRPr="003A3AFD" w:rsidRDefault="000B12F9" w:rsidP="00B701AB">
            <w:pPr>
              <w:spacing w:before="40" w:after="40"/>
              <w:jc w:val="center"/>
              <w:rPr>
                <w:rFonts w:asciiTheme="minorHAnsi" w:hAnsiTheme="minorHAnsi"/>
                <w:sz w:val="20"/>
                <w:szCs w:val="20"/>
              </w:rPr>
            </w:pPr>
          </w:p>
        </w:tc>
        <w:tc>
          <w:tcPr>
            <w:tcW w:w="466" w:type="pct"/>
            <w:vMerge/>
            <w:shd w:val="clear" w:color="auto" w:fill="E6E6E6"/>
            <w:vAlign w:val="center"/>
          </w:tcPr>
          <w:p w14:paraId="08BB824C" w14:textId="77777777" w:rsidR="000B12F9" w:rsidRPr="003A3AFD" w:rsidRDefault="000B12F9" w:rsidP="00B701AB">
            <w:pPr>
              <w:spacing w:before="40" w:after="40"/>
              <w:jc w:val="center"/>
              <w:rPr>
                <w:rFonts w:asciiTheme="minorHAnsi" w:hAnsiTheme="minorHAnsi"/>
                <w:sz w:val="20"/>
                <w:szCs w:val="20"/>
              </w:rPr>
            </w:pPr>
          </w:p>
        </w:tc>
        <w:tc>
          <w:tcPr>
            <w:tcW w:w="370" w:type="pct"/>
            <w:shd w:val="clear" w:color="auto" w:fill="E6E6E6"/>
            <w:vAlign w:val="center"/>
          </w:tcPr>
          <w:p w14:paraId="1C82579B" w14:textId="77777777" w:rsidR="000B12F9" w:rsidRPr="003A3AFD" w:rsidRDefault="000B12F9" w:rsidP="00B701AB">
            <w:pPr>
              <w:spacing w:before="40" w:after="40"/>
              <w:jc w:val="center"/>
              <w:rPr>
                <w:rFonts w:asciiTheme="minorHAnsi" w:hAnsiTheme="minorHAnsi"/>
                <w:sz w:val="20"/>
                <w:szCs w:val="20"/>
              </w:rPr>
            </w:pPr>
            <w:r w:rsidRPr="003A3AFD">
              <w:rPr>
                <w:rFonts w:asciiTheme="minorHAnsi" w:hAnsiTheme="minorHAnsi"/>
                <w:sz w:val="20"/>
                <w:szCs w:val="20"/>
              </w:rPr>
              <w:t>1</w:t>
            </w:r>
            <w:r w:rsidRPr="003A3AFD">
              <w:rPr>
                <w:rFonts w:asciiTheme="minorHAnsi" w:hAnsiTheme="minorHAnsi"/>
                <w:sz w:val="20"/>
                <w:szCs w:val="20"/>
                <w:vertAlign w:val="superscript"/>
              </w:rPr>
              <w:t>ο</w:t>
            </w:r>
            <w:r w:rsidRPr="003A3AFD">
              <w:rPr>
                <w:rFonts w:asciiTheme="minorHAnsi" w:hAnsiTheme="minorHAnsi"/>
                <w:sz w:val="20"/>
                <w:szCs w:val="20"/>
              </w:rPr>
              <w:t xml:space="preserve"> έτος</w:t>
            </w:r>
          </w:p>
        </w:tc>
        <w:tc>
          <w:tcPr>
            <w:tcW w:w="372" w:type="pct"/>
            <w:shd w:val="clear" w:color="auto" w:fill="E6E6E6"/>
            <w:vAlign w:val="center"/>
          </w:tcPr>
          <w:p w14:paraId="4F679F69" w14:textId="77777777" w:rsidR="000B12F9" w:rsidRPr="003A3AFD" w:rsidRDefault="000B12F9" w:rsidP="00B701AB">
            <w:pPr>
              <w:spacing w:before="40" w:after="40"/>
              <w:jc w:val="center"/>
              <w:rPr>
                <w:rFonts w:asciiTheme="minorHAnsi" w:hAnsiTheme="minorHAnsi"/>
                <w:sz w:val="20"/>
                <w:szCs w:val="20"/>
              </w:rPr>
            </w:pPr>
            <w:r w:rsidRPr="003A3AFD">
              <w:rPr>
                <w:rFonts w:asciiTheme="minorHAnsi" w:hAnsiTheme="minorHAnsi"/>
                <w:sz w:val="20"/>
                <w:szCs w:val="20"/>
              </w:rPr>
              <w:t>2</w:t>
            </w:r>
            <w:r w:rsidRPr="003A3AFD">
              <w:rPr>
                <w:rFonts w:asciiTheme="minorHAnsi" w:hAnsiTheme="minorHAnsi"/>
                <w:sz w:val="20"/>
                <w:szCs w:val="20"/>
                <w:vertAlign w:val="superscript"/>
              </w:rPr>
              <w:t>ο</w:t>
            </w:r>
            <w:r w:rsidRPr="003A3AFD">
              <w:rPr>
                <w:rFonts w:asciiTheme="minorHAnsi" w:hAnsiTheme="minorHAnsi"/>
                <w:sz w:val="20"/>
                <w:szCs w:val="20"/>
              </w:rPr>
              <w:t xml:space="preserve"> έτος</w:t>
            </w:r>
          </w:p>
        </w:tc>
        <w:tc>
          <w:tcPr>
            <w:tcW w:w="430" w:type="pct"/>
            <w:shd w:val="clear" w:color="auto" w:fill="E6E6E6"/>
            <w:vAlign w:val="center"/>
          </w:tcPr>
          <w:p w14:paraId="555B71A2" w14:textId="77777777" w:rsidR="000B12F9" w:rsidRPr="003A3AFD" w:rsidRDefault="000B12F9" w:rsidP="00B701AB">
            <w:pPr>
              <w:spacing w:before="40" w:after="40"/>
              <w:jc w:val="center"/>
              <w:rPr>
                <w:rFonts w:asciiTheme="minorHAnsi" w:hAnsiTheme="minorHAnsi"/>
                <w:sz w:val="20"/>
                <w:szCs w:val="20"/>
              </w:rPr>
            </w:pPr>
            <w:r w:rsidRPr="003A3AFD">
              <w:rPr>
                <w:rFonts w:asciiTheme="minorHAnsi" w:hAnsiTheme="minorHAnsi"/>
                <w:sz w:val="20"/>
                <w:szCs w:val="20"/>
              </w:rPr>
              <w:t>3</w:t>
            </w:r>
            <w:r w:rsidRPr="003A3AFD">
              <w:rPr>
                <w:rFonts w:asciiTheme="minorHAnsi" w:hAnsiTheme="minorHAnsi"/>
                <w:sz w:val="20"/>
                <w:szCs w:val="20"/>
                <w:vertAlign w:val="superscript"/>
              </w:rPr>
              <w:t>ο</w:t>
            </w:r>
            <w:r w:rsidRPr="003A3AFD">
              <w:rPr>
                <w:rFonts w:asciiTheme="minorHAnsi" w:hAnsiTheme="minorHAnsi"/>
                <w:sz w:val="20"/>
                <w:szCs w:val="20"/>
              </w:rPr>
              <w:t xml:space="preserve"> έτος</w:t>
            </w:r>
          </w:p>
        </w:tc>
      </w:tr>
      <w:tr w:rsidR="00A64D3B" w:rsidRPr="0061694F" w14:paraId="5B7BBF8A" w14:textId="77777777" w:rsidTr="003A3AFD">
        <w:trPr>
          <w:trHeight w:val="340"/>
        </w:trPr>
        <w:tc>
          <w:tcPr>
            <w:tcW w:w="249" w:type="pct"/>
            <w:vAlign w:val="center"/>
          </w:tcPr>
          <w:p w14:paraId="53C18CC3" w14:textId="77777777" w:rsidR="00A64D3B" w:rsidRPr="003A3AFD" w:rsidRDefault="00A64D3B" w:rsidP="00B701AB">
            <w:pPr>
              <w:pStyle w:val="aff"/>
              <w:numPr>
                <w:ilvl w:val="0"/>
                <w:numId w:val="499"/>
              </w:numPr>
              <w:spacing w:before="40" w:after="40"/>
              <w:ind w:left="0" w:firstLine="0"/>
              <w:contextualSpacing w:val="0"/>
              <w:jc w:val="center"/>
              <w:rPr>
                <w:rFonts w:asciiTheme="minorHAnsi" w:hAnsiTheme="minorHAnsi"/>
                <w:sz w:val="20"/>
                <w:szCs w:val="20"/>
              </w:rPr>
            </w:pPr>
          </w:p>
        </w:tc>
        <w:tc>
          <w:tcPr>
            <w:tcW w:w="1000" w:type="pct"/>
            <w:vAlign w:val="center"/>
          </w:tcPr>
          <w:p w14:paraId="4341EB3B" w14:textId="77777777" w:rsidR="00A64D3B" w:rsidRPr="003A3AFD" w:rsidRDefault="00A64D3B" w:rsidP="00B701AB">
            <w:pPr>
              <w:spacing w:before="40" w:after="40"/>
              <w:jc w:val="left"/>
              <w:rPr>
                <w:rFonts w:asciiTheme="minorHAnsi" w:hAnsiTheme="minorHAnsi"/>
                <w:sz w:val="20"/>
                <w:szCs w:val="20"/>
              </w:rPr>
            </w:pPr>
            <w:r w:rsidRPr="003A3AFD">
              <w:rPr>
                <w:rFonts w:asciiTheme="minorHAnsi" w:hAnsiTheme="minorHAnsi"/>
                <w:sz w:val="20"/>
                <w:szCs w:val="20"/>
                <w:lang w:val="el-GR" w:eastAsia="el-GR"/>
              </w:rPr>
              <w:fldChar w:fldCharType="begin"/>
            </w:r>
            <w:r w:rsidRPr="003A3AFD">
              <w:rPr>
                <w:rFonts w:asciiTheme="minorHAnsi" w:hAnsiTheme="minorHAnsi"/>
                <w:sz w:val="20"/>
                <w:szCs w:val="20"/>
                <w:lang w:val="el-GR" w:eastAsia="el-GR"/>
              </w:rPr>
              <w:instrText xml:space="preserve"> REF _Ref507607187 \h  \* MERGEFORMAT </w:instrText>
            </w:r>
            <w:r w:rsidRPr="003A3AFD">
              <w:rPr>
                <w:rFonts w:asciiTheme="minorHAnsi" w:hAnsiTheme="minorHAnsi"/>
                <w:sz w:val="20"/>
                <w:szCs w:val="20"/>
                <w:lang w:val="el-GR" w:eastAsia="el-GR"/>
              </w:rPr>
            </w:r>
            <w:r w:rsidRPr="003A3AFD">
              <w:rPr>
                <w:rFonts w:asciiTheme="minorHAnsi" w:hAnsiTheme="minorHAnsi"/>
                <w:sz w:val="20"/>
                <w:szCs w:val="20"/>
                <w:lang w:val="el-GR" w:eastAsia="el-GR"/>
              </w:rPr>
              <w:fldChar w:fldCharType="separate"/>
            </w:r>
            <w:r w:rsidR="00CA00DF" w:rsidRPr="00CA00DF">
              <w:rPr>
                <w:rFonts w:asciiTheme="minorHAnsi" w:hAnsiTheme="minorHAnsi"/>
                <w:sz w:val="20"/>
                <w:szCs w:val="20"/>
              </w:rPr>
              <w:t>Υποσύστημα Διαδικτυακής Πύλης</w:t>
            </w:r>
            <w:r w:rsidRPr="003A3AFD">
              <w:rPr>
                <w:rFonts w:asciiTheme="minorHAnsi" w:hAnsiTheme="minorHAnsi"/>
                <w:sz w:val="20"/>
                <w:szCs w:val="20"/>
                <w:lang w:val="el-GR" w:eastAsia="el-GR"/>
              </w:rPr>
              <w:fldChar w:fldCharType="end"/>
            </w:r>
          </w:p>
        </w:tc>
        <w:tc>
          <w:tcPr>
            <w:tcW w:w="433" w:type="pct"/>
            <w:vAlign w:val="center"/>
          </w:tcPr>
          <w:p w14:paraId="52EA20D5" w14:textId="77777777" w:rsidR="00A64D3B" w:rsidRPr="003A3AFD" w:rsidRDefault="00A64D3B" w:rsidP="00B701AB">
            <w:pPr>
              <w:spacing w:before="40" w:after="40"/>
              <w:jc w:val="center"/>
              <w:rPr>
                <w:rFonts w:asciiTheme="minorHAnsi" w:hAnsiTheme="minorHAnsi"/>
                <w:sz w:val="20"/>
                <w:szCs w:val="20"/>
              </w:rPr>
            </w:pPr>
          </w:p>
        </w:tc>
        <w:tc>
          <w:tcPr>
            <w:tcW w:w="435" w:type="pct"/>
            <w:vAlign w:val="center"/>
          </w:tcPr>
          <w:p w14:paraId="7AFA6284" w14:textId="77777777" w:rsidR="00A64D3B" w:rsidRPr="003A3AFD" w:rsidRDefault="00A64D3B" w:rsidP="00B701AB">
            <w:pPr>
              <w:spacing w:before="40" w:after="40"/>
              <w:jc w:val="center"/>
              <w:rPr>
                <w:rFonts w:asciiTheme="minorHAnsi" w:hAnsiTheme="minorHAnsi"/>
                <w:sz w:val="20"/>
                <w:szCs w:val="20"/>
              </w:rPr>
            </w:pPr>
          </w:p>
        </w:tc>
        <w:tc>
          <w:tcPr>
            <w:tcW w:w="415" w:type="pct"/>
            <w:vAlign w:val="center"/>
          </w:tcPr>
          <w:p w14:paraId="72A26BAB" w14:textId="77777777" w:rsidR="00A64D3B" w:rsidRPr="003A3AFD" w:rsidRDefault="00A64D3B" w:rsidP="00B701AB">
            <w:pPr>
              <w:spacing w:before="40" w:after="40"/>
              <w:jc w:val="center"/>
              <w:rPr>
                <w:rFonts w:asciiTheme="minorHAnsi" w:hAnsiTheme="minorHAnsi"/>
                <w:sz w:val="20"/>
                <w:szCs w:val="20"/>
              </w:rPr>
            </w:pPr>
          </w:p>
        </w:tc>
        <w:tc>
          <w:tcPr>
            <w:tcW w:w="416" w:type="pct"/>
            <w:vAlign w:val="center"/>
          </w:tcPr>
          <w:p w14:paraId="5C0979ED" w14:textId="77777777" w:rsidR="00A64D3B" w:rsidRPr="003A3AFD" w:rsidRDefault="00A64D3B" w:rsidP="00B701AB">
            <w:pPr>
              <w:spacing w:before="40" w:after="40"/>
              <w:jc w:val="center"/>
              <w:rPr>
                <w:rFonts w:asciiTheme="minorHAnsi" w:hAnsiTheme="minorHAnsi"/>
                <w:sz w:val="20"/>
                <w:szCs w:val="20"/>
              </w:rPr>
            </w:pPr>
          </w:p>
        </w:tc>
        <w:tc>
          <w:tcPr>
            <w:tcW w:w="415" w:type="pct"/>
            <w:vAlign w:val="center"/>
          </w:tcPr>
          <w:p w14:paraId="72976E35" w14:textId="77777777" w:rsidR="00A64D3B" w:rsidRPr="003A3AFD" w:rsidRDefault="00A64D3B" w:rsidP="00B701AB">
            <w:pPr>
              <w:spacing w:before="40" w:after="40"/>
              <w:jc w:val="center"/>
              <w:rPr>
                <w:rFonts w:asciiTheme="minorHAnsi" w:hAnsiTheme="minorHAnsi"/>
                <w:sz w:val="20"/>
                <w:szCs w:val="20"/>
              </w:rPr>
            </w:pPr>
          </w:p>
        </w:tc>
        <w:tc>
          <w:tcPr>
            <w:tcW w:w="466" w:type="pct"/>
            <w:vAlign w:val="center"/>
          </w:tcPr>
          <w:p w14:paraId="366BE3C9" w14:textId="77777777" w:rsidR="00A64D3B" w:rsidRPr="003A3AFD" w:rsidRDefault="00A64D3B" w:rsidP="00B701AB">
            <w:pPr>
              <w:spacing w:before="40" w:after="40"/>
              <w:jc w:val="center"/>
              <w:rPr>
                <w:rFonts w:asciiTheme="minorHAnsi" w:hAnsiTheme="minorHAnsi"/>
                <w:sz w:val="20"/>
                <w:szCs w:val="20"/>
              </w:rPr>
            </w:pPr>
          </w:p>
        </w:tc>
        <w:tc>
          <w:tcPr>
            <w:tcW w:w="370" w:type="pct"/>
            <w:vAlign w:val="center"/>
          </w:tcPr>
          <w:p w14:paraId="640E6BA9" w14:textId="77777777" w:rsidR="00A64D3B" w:rsidRPr="003A3AFD" w:rsidRDefault="00A64D3B" w:rsidP="00B701AB">
            <w:pPr>
              <w:spacing w:before="40" w:after="40"/>
              <w:jc w:val="center"/>
              <w:rPr>
                <w:rFonts w:asciiTheme="minorHAnsi" w:hAnsiTheme="minorHAnsi"/>
                <w:sz w:val="20"/>
                <w:szCs w:val="20"/>
              </w:rPr>
            </w:pPr>
          </w:p>
        </w:tc>
        <w:tc>
          <w:tcPr>
            <w:tcW w:w="372" w:type="pct"/>
            <w:shd w:val="clear" w:color="auto" w:fill="auto"/>
            <w:vAlign w:val="center"/>
          </w:tcPr>
          <w:p w14:paraId="184523D7" w14:textId="77777777" w:rsidR="00A64D3B" w:rsidRPr="003A3AFD" w:rsidRDefault="00A64D3B" w:rsidP="00B701AB">
            <w:pPr>
              <w:spacing w:before="40" w:after="40"/>
              <w:jc w:val="center"/>
              <w:rPr>
                <w:rFonts w:asciiTheme="minorHAnsi" w:hAnsiTheme="minorHAnsi"/>
                <w:sz w:val="20"/>
                <w:szCs w:val="20"/>
              </w:rPr>
            </w:pPr>
          </w:p>
        </w:tc>
        <w:tc>
          <w:tcPr>
            <w:tcW w:w="430" w:type="pct"/>
            <w:shd w:val="clear" w:color="auto" w:fill="auto"/>
            <w:vAlign w:val="center"/>
          </w:tcPr>
          <w:p w14:paraId="2F7CA2BB" w14:textId="77777777" w:rsidR="00A64D3B" w:rsidRPr="003A3AFD" w:rsidRDefault="00A64D3B" w:rsidP="00B701AB">
            <w:pPr>
              <w:spacing w:before="40" w:after="40"/>
              <w:jc w:val="center"/>
              <w:rPr>
                <w:rFonts w:asciiTheme="minorHAnsi" w:hAnsiTheme="minorHAnsi"/>
                <w:sz w:val="20"/>
                <w:szCs w:val="20"/>
              </w:rPr>
            </w:pPr>
          </w:p>
        </w:tc>
      </w:tr>
      <w:tr w:rsidR="00A64D3B" w:rsidRPr="0061694F" w14:paraId="4CEB3537" w14:textId="77777777" w:rsidTr="003A3AFD">
        <w:trPr>
          <w:trHeight w:val="340"/>
        </w:trPr>
        <w:tc>
          <w:tcPr>
            <w:tcW w:w="249" w:type="pct"/>
            <w:vAlign w:val="center"/>
          </w:tcPr>
          <w:p w14:paraId="357008A5" w14:textId="77777777" w:rsidR="00A64D3B" w:rsidRPr="003A3AFD" w:rsidRDefault="00A64D3B" w:rsidP="00B701AB">
            <w:pPr>
              <w:pStyle w:val="aff"/>
              <w:numPr>
                <w:ilvl w:val="0"/>
                <w:numId w:val="499"/>
              </w:numPr>
              <w:spacing w:before="40" w:after="40"/>
              <w:ind w:left="0" w:firstLine="0"/>
              <w:contextualSpacing w:val="0"/>
              <w:jc w:val="center"/>
              <w:rPr>
                <w:rFonts w:asciiTheme="minorHAnsi" w:hAnsiTheme="minorHAnsi"/>
                <w:sz w:val="20"/>
                <w:szCs w:val="20"/>
              </w:rPr>
            </w:pPr>
          </w:p>
        </w:tc>
        <w:tc>
          <w:tcPr>
            <w:tcW w:w="1000" w:type="pct"/>
            <w:vAlign w:val="center"/>
          </w:tcPr>
          <w:p w14:paraId="260870EB" w14:textId="77777777" w:rsidR="00A64D3B" w:rsidRPr="003A3AFD" w:rsidRDefault="00A64D3B" w:rsidP="00B701AB">
            <w:pPr>
              <w:spacing w:before="40" w:after="40"/>
              <w:jc w:val="left"/>
              <w:rPr>
                <w:rFonts w:asciiTheme="minorHAnsi" w:hAnsiTheme="minorHAnsi"/>
                <w:sz w:val="20"/>
                <w:szCs w:val="20"/>
              </w:rPr>
            </w:pPr>
            <w:r w:rsidRPr="003A3AFD">
              <w:rPr>
                <w:rFonts w:asciiTheme="minorHAnsi" w:hAnsiTheme="minorHAnsi"/>
                <w:sz w:val="20"/>
                <w:szCs w:val="20"/>
                <w:lang w:val="el-GR" w:eastAsia="el-GR"/>
              </w:rPr>
              <w:fldChar w:fldCharType="begin"/>
            </w:r>
            <w:r w:rsidRPr="003A3AFD">
              <w:rPr>
                <w:rFonts w:asciiTheme="minorHAnsi" w:hAnsiTheme="minorHAnsi"/>
                <w:sz w:val="20"/>
                <w:szCs w:val="20"/>
                <w:lang w:val="el-GR" w:eastAsia="el-GR"/>
              </w:rPr>
              <w:instrText xml:space="preserve"> REF _Ref507606410 \h  \* MERGEFORMAT </w:instrText>
            </w:r>
            <w:r w:rsidRPr="003A3AFD">
              <w:rPr>
                <w:rFonts w:asciiTheme="minorHAnsi" w:hAnsiTheme="minorHAnsi"/>
                <w:sz w:val="20"/>
                <w:szCs w:val="20"/>
                <w:lang w:val="el-GR" w:eastAsia="el-GR"/>
              </w:rPr>
            </w:r>
            <w:r w:rsidRPr="003A3AFD">
              <w:rPr>
                <w:rFonts w:asciiTheme="minorHAnsi" w:hAnsiTheme="minorHAnsi"/>
                <w:sz w:val="20"/>
                <w:szCs w:val="20"/>
                <w:lang w:val="el-GR" w:eastAsia="el-GR"/>
              </w:rPr>
              <w:fldChar w:fldCharType="separate"/>
            </w:r>
            <w:r w:rsidR="00CA00DF" w:rsidRPr="00CA00DF">
              <w:rPr>
                <w:rFonts w:asciiTheme="minorHAnsi" w:hAnsiTheme="minorHAnsi"/>
                <w:sz w:val="20"/>
                <w:szCs w:val="20"/>
              </w:rPr>
              <w:t>Υποσύστημα Άσκησης Δραστηριοτήτων</w:t>
            </w:r>
            <w:r w:rsidRPr="003A3AFD">
              <w:rPr>
                <w:rFonts w:asciiTheme="minorHAnsi" w:hAnsiTheme="minorHAnsi"/>
                <w:sz w:val="20"/>
                <w:szCs w:val="20"/>
                <w:lang w:val="el-GR" w:eastAsia="el-GR"/>
              </w:rPr>
              <w:fldChar w:fldCharType="end"/>
            </w:r>
          </w:p>
        </w:tc>
        <w:tc>
          <w:tcPr>
            <w:tcW w:w="433" w:type="pct"/>
            <w:vAlign w:val="center"/>
          </w:tcPr>
          <w:p w14:paraId="2CE0AC15" w14:textId="77777777" w:rsidR="00A64D3B" w:rsidRPr="003A3AFD" w:rsidRDefault="00A64D3B" w:rsidP="00B701AB">
            <w:pPr>
              <w:spacing w:before="40" w:after="40"/>
              <w:jc w:val="center"/>
              <w:rPr>
                <w:rFonts w:asciiTheme="minorHAnsi" w:hAnsiTheme="minorHAnsi"/>
                <w:sz w:val="20"/>
                <w:szCs w:val="20"/>
              </w:rPr>
            </w:pPr>
          </w:p>
        </w:tc>
        <w:tc>
          <w:tcPr>
            <w:tcW w:w="435" w:type="pct"/>
            <w:vAlign w:val="center"/>
          </w:tcPr>
          <w:p w14:paraId="42366AC2" w14:textId="77777777" w:rsidR="00A64D3B" w:rsidRPr="003A3AFD" w:rsidRDefault="00A64D3B" w:rsidP="00B701AB">
            <w:pPr>
              <w:spacing w:before="40" w:after="40"/>
              <w:jc w:val="center"/>
              <w:rPr>
                <w:rFonts w:asciiTheme="minorHAnsi" w:hAnsiTheme="minorHAnsi"/>
                <w:sz w:val="20"/>
                <w:szCs w:val="20"/>
              </w:rPr>
            </w:pPr>
          </w:p>
        </w:tc>
        <w:tc>
          <w:tcPr>
            <w:tcW w:w="415" w:type="pct"/>
            <w:vAlign w:val="center"/>
          </w:tcPr>
          <w:p w14:paraId="3CAA791B" w14:textId="77777777" w:rsidR="00A64D3B" w:rsidRPr="003A3AFD" w:rsidRDefault="00A64D3B" w:rsidP="00B701AB">
            <w:pPr>
              <w:spacing w:before="40" w:after="40"/>
              <w:jc w:val="center"/>
              <w:rPr>
                <w:rFonts w:asciiTheme="minorHAnsi" w:hAnsiTheme="minorHAnsi"/>
                <w:sz w:val="20"/>
                <w:szCs w:val="20"/>
              </w:rPr>
            </w:pPr>
          </w:p>
        </w:tc>
        <w:tc>
          <w:tcPr>
            <w:tcW w:w="416" w:type="pct"/>
            <w:vAlign w:val="center"/>
          </w:tcPr>
          <w:p w14:paraId="72F4D879" w14:textId="77777777" w:rsidR="00A64D3B" w:rsidRPr="003A3AFD" w:rsidRDefault="00A64D3B" w:rsidP="00B701AB">
            <w:pPr>
              <w:spacing w:before="40" w:after="40"/>
              <w:jc w:val="center"/>
              <w:rPr>
                <w:rFonts w:asciiTheme="minorHAnsi" w:hAnsiTheme="minorHAnsi"/>
                <w:sz w:val="20"/>
                <w:szCs w:val="20"/>
              </w:rPr>
            </w:pPr>
          </w:p>
        </w:tc>
        <w:tc>
          <w:tcPr>
            <w:tcW w:w="415" w:type="pct"/>
            <w:vAlign w:val="center"/>
          </w:tcPr>
          <w:p w14:paraId="362187BA" w14:textId="77777777" w:rsidR="00A64D3B" w:rsidRPr="003A3AFD" w:rsidRDefault="00A64D3B" w:rsidP="00B701AB">
            <w:pPr>
              <w:spacing w:before="40" w:after="40"/>
              <w:jc w:val="center"/>
              <w:rPr>
                <w:rFonts w:asciiTheme="minorHAnsi" w:hAnsiTheme="minorHAnsi"/>
                <w:sz w:val="20"/>
                <w:szCs w:val="20"/>
              </w:rPr>
            </w:pPr>
          </w:p>
        </w:tc>
        <w:tc>
          <w:tcPr>
            <w:tcW w:w="466" w:type="pct"/>
            <w:vAlign w:val="center"/>
          </w:tcPr>
          <w:p w14:paraId="3F60C875" w14:textId="77777777" w:rsidR="00A64D3B" w:rsidRPr="003A3AFD" w:rsidRDefault="00A64D3B" w:rsidP="00B701AB">
            <w:pPr>
              <w:spacing w:before="40" w:after="40"/>
              <w:jc w:val="center"/>
              <w:rPr>
                <w:rFonts w:asciiTheme="minorHAnsi" w:hAnsiTheme="minorHAnsi"/>
                <w:sz w:val="20"/>
                <w:szCs w:val="20"/>
              </w:rPr>
            </w:pPr>
          </w:p>
        </w:tc>
        <w:tc>
          <w:tcPr>
            <w:tcW w:w="370" w:type="pct"/>
            <w:vAlign w:val="center"/>
          </w:tcPr>
          <w:p w14:paraId="7EF6FAD4" w14:textId="77777777" w:rsidR="00A64D3B" w:rsidRPr="003A3AFD" w:rsidRDefault="00A64D3B" w:rsidP="00B701AB">
            <w:pPr>
              <w:spacing w:before="40" w:after="40"/>
              <w:jc w:val="center"/>
              <w:rPr>
                <w:rFonts w:asciiTheme="minorHAnsi" w:hAnsiTheme="minorHAnsi"/>
                <w:sz w:val="20"/>
                <w:szCs w:val="20"/>
              </w:rPr>
            </w:pPr>
          </w:p>
        </w:tc>
        <w:tc>
          <w:tcPr>
            <w:tcW w:w="372" w:type="pct"/>
            <w:shd w:val="clear" w:color="auto" w:fill="auto"/>
            <w:vAlign w:val="center"/>
          </w:tcPr>
          <w:p w14:paraId="64019E69" w14:textId="77777777" w:rsidR="00A64D3B" w:rsidRPr="003A3AFD" w:rsidRDefault="00A64D3B" w:rsidP="00B701AB">
            <w:pPr>
              <w:spacing w:before="40" w:after="40"/>
              <w:jc w:val="center"/>
              <w:rPr>
                <w:rFonts w:asciiTheme="minorHAnsi" w:hAnsiTheme="minorHAnsi"/>
                <w:sz w:val="20"/>
                <w:szCs w:val="20"/>
              </w:rPr>
            </w:pPr>
          </w:p>
        </w:tc>
        <w:tc>
          <w:tcPr>
            <w:tcW w:w="430" w:type="pct"/>
            <w:shd w:val="clear" w:color="auto" w:fill="auto"/>
            <w:vAlign w:val="center"/>
          </w:tcPr>
          <w:p w14:paraId="2D2704AD" w14:textId="77777777" w:rsidR="00A64D3B" w:rsidRPr="003A3AFD" w:rsidRDefault="00A64D3B" w:rsidP="00B701AB">
            <w:pPr>
              <w:spacing w:before="40" w:after="40"/>
              <w:jc w:val="center"/>
              <w:rPr>
                <w:rFonts w:asciiTheme="minorHAnsi" w:hAnsiTheme="minorHAnsi"/>
                <w:sz w:val="20"/>
                <w:szCs w:val="20"/>
              </w:rPr>
            </w:pPr>
          </w:p>
        </w:tc>
      </w:tr>
      <w:tr w:rsidR="00A64D3B" w:rsidRPr="0061694F" w14:paraId="327F3ABC" w14:textId="77777777" w:rsidTr="003A3AFD">
        <w:trPr>
          <w:trHeight w:val="340"/>
        </w:trPr>
        <w:tc>
          <w:tcPr>
            <w:tcW w:w="249" w:type="pct"/>
            <w:vAlign w:val="center"/>
          </w:tcPr>
          <w:p w14:paraId="76656D0C" w14:textId="77777777" w:rsidR="00A64D3B" w:rsidRPr="003A3AFD" w:rsidRDefault="00A64D3B" w:rsidP="00B701AB">
            <w:pPr>
              <w:pStyle w:val="aff"/>
              <w:numPr>
                <w:ilvl w:val="0"/>
                <w:numId w:val="499"/>
              </w:numPr>
              <w:spacing w:before="40" w:after="40"/>
              <w:ind w:left="0" w:firstLine="0"/>
              <w:contextualSpacing w:val="0"/>
              <w:jc w:val="center"/>
              <w:rPr>
                <w:rFonts w:asciiTheme="minorHAnsi" w:hAnsiTheme="minorHAnsi"/>
                <w:sz w:val="20"/>
                <w:szCs w:val="20"/>
              </w:rPr>
            </w:pPr>
          </w:p>
        </w:tc>
        <w:tc>
          <w:tcPr>
            <w:tcW w:w="1000" w:type="pct"/>
            <w:vAlign w:val="center"/>
          </w:tcPr>
          <w:p w14:paraId="2C155F0B" w14:textId="77777777" w:rsidR="00A64D3B" w:rsidRPr="003A3AFD" w:rsidRDefault="00A64D3B" w:rsidP="00B701AB">
            <w:pPr>
              <w:spacing w:before="40" w:after="40"/>
              <w:jc w:val="left"/>
              <w:rPr>
                <w:rFonts w:asciiTheme="minorHAnsi" w:hAnsiTheme="minorHAnsi"/>
                <w:sz w:val="20"/>
                <w:szCs w:val="20"/>
              </w:rPr>
            </w:pPr>
            <w:r w:rsidRPr="003A3AFD">
              <w:rPr>
                <w:rFonts w:asciiTheme="minorHAnsi" w:hAnsiTheme="minorHAnsi"/>
                <w:sz w:val="20"/>
                <w:szCs w:val="20"/>
                <w:lang w:val="el-GR" w:eastAsia="el-GR"/>
              </w:rPr>
              <w:fldChar w:fldCharType="begin"/>
            </w:r>
            <w:r w:rsidRPr="003A3AFD">
              <w:rPr>
                <w:rFonts w:asciiTheme="minorHAnsi" w:hAnsiTheme="minorHAnsi"/>
                <w:sz w:val="20"/>
                <w:szCs w:val="20"/>
                <w:lang w:val="el-GR" w:eastAsia="el-GR"/>
              </w:rPr>
              <w:instrText xml:space="preserve"> REF _Ref507606396 \h  \* MERGEFORMAT </w:instrText>
            </w:r>
            <w:r w:rsidRPr="003A3AFD">
              <w:rPr>
                <w:rFonts w:asciiTheme="minorHAnsi" w:hAnsiTheme="minorHAnsi"/>
                <w:sz w:val="20"/>
                <w:szCs w:val="20"/>
                <w:lang w:val="el-GR" w:eastAsia="el-GR"/>
              </w:rPr>
            </w:r>
            <w:r w:rsidRPr="003A3AFD">
              <w:rPr>
                <w:rFonts w:asciiTheme="minorHAnsi" w:hAnsiTheme="minorHAnsi"/>
                <w:sz w:val="20"/>
                <w:szCs w:val="20"/>
                <w:lang w:val="el-GR" w:eastAsia="el-GR"/>
              </w:rPr>
              <w:fldChar w:fldCharType="separate"/>
            </w:r>
            <w:r w:rsidR="00CA00DF" w:rsidRPr="00CA00DF">
              <w:rPr>
                <w:rFonts w:asciiTheme="minorHAnsi" w:hAnsiTheme="minorHAnsi"/>
                <w:sz w:val="20"/>
                <w:szCs w:val="20"/>
              </w:rPr>
              <w:t>Υποσύστημα Διαχείρισης Ελέγχων</w:t>
            </w:r>
            <w:r w:rsidRPr="003A3AFD">
              <w:rPr>
                <w:rFonts w:asciiTheme="minorHAnsi" w:hAnsiTheme="minorHAnsi"/>
                <w:sz w:val="20"/>
                <w:szCs w:val="20"/>
                <w:lang w:val="el-GR" w:eastAsia="el-GR"/>
              </w:rPr>
              <w:fldChar w:fldCharType="end"/>
            </w:r>
          </w:p>
        </w:tc>
        <w:tc>
          <w:tcPr>
            <w:tcW w:w="433" w:type="pct"/>
            <w:vAlign w:val="center"/>
          </w:tcPr>
          <w:p w14:paraId="4AEC023C" w14:textId="77777777" w:rsidR="00A64D3B" w:rsidRPr="003A3AFD" w:rsidRDefault="00A64D3B" w:rsidP="00B701AB">
            <w:pPr>
              <w:spacing w:before="40" w:after="40"/>
              <w:jc w:val="center"/>
              <w:rPr>
                <w:rFonts w:asciiTheme="minorHAnsi" w:hAnsiTheme="minorHAnsi"/>
                <w:sz w:val="20"/>
                <w:szCs w:val="20"/>
              </w:rPr>
            </w:pPr>
          </w:p>
        </w:tc>
        <w:tc>
          <w:tcPr>
            <w:tcW w:w="435" w:type="pct"/>
            <w:vAlign w:val="center"/>
          </w:tcPr>
          <w:p w14:paraId="5B1E9E73" w14:textId="77777777" w:rsidR="00A64D3B" w:rsidRPr="003A3AFD" w:rsidRDefault="00A64D3B" w:rsidP="00B701AB">
            <w:pPr>
              <w:spacing w:before="40" w:after="40"/>
              <w:jc w:val="center"/>
              <w:rPr>
                <w:rFonts w:asciiTheme="minorHAnsi" w:hAnsiTheme="minorHAnsi"/>
                <w:sz w:val="20"/>
                <w:szCs w:val="20"/>
              </w:rPr>
            </w:pPr>
          </w:p>
        </w:tc>
        <w:tc>
          <w:tcPr>
            <w:tcW w:w="415" w:type="pct"/>
            <w:vAlign w:val="center"/>
          </w:tcPr>
          <w:p w14:paraId="40B175C6" w14:textId="77777777" w:rsidR="00A64D3B" w:rsidRPr="003A3AFD" w:rsidRDefault="00A64D3B" w:rsidP="00B701AB">
            <w:pPr>
              <w:spacing w:before="40" w:after="40"/>
              <w:jc w:val="center"/>
              <w:rPr>
                <w:rFonts w:asciiTheme="minorHAnsi" w:hAnsiTheme="minorHAnsi"/>
                <w:sz w:val="20"/>
                <w:szCs w:val="20"/>
              </w:rPr>
            </w:pPr>
          </w:p>
        </w:tc>
        <w:tc>
          <w:tcPr>
            <w:tcW w:w="416" w:type="pct"/>
            <w:vAlign w:val="center"/>
          </w:tcPr>
          <w:p w14:paraId="72FFF828" w14:textId="77777777" w:rsidR="00A64D3B" w:rsidRPr="003A3AFD" w:rsidRDefault="00A64D3B" w:rsidP="00B701AB">
            <w:pPr>
              <w:spacing w:before="40" w:after="40"/>
              <w:jc w:val="center"/>
              <w:rPr>
                <w:rFonts w:asciiTheme="minorHAnsi" w:hAnsiTheme="minorHAnsi"/>
                <w:sz w:val="20"/>
                <w:szCs w:val="20"/>
              </w:rPr>
            </w:pPr>
          </w:p>
        </w:tc>
        <w:tc>
          <w:tcPr>
            <w:tcW w:w="415" w:type="pct"/>
            <w:vAlign w:val="center"/>
          </w:tcPr>
          <w:p w14:paraId="60DFFE75" w14:textId="77777777" w:rsidR="00A64D3B" w:rsidRPr="003A3AFD" w:rsidRDefault="00A64D3B" w:rsidP="00B701AB">
            <w:pPr>
              <w:spacing w:before="40" w:after="40"/>
              <w:jc w:val="center"/>
              <w:rPr>
                <w:rFonts w:asciiTheme="minorHAnsi" w:hAnsiTheme="minorHAnsi"/>
                <w:sz w:val="20"/>
                <w:szCs w:val="20"/>
              </w:rPr>
            </w:pPr>
          </w:p>
        </w:tc>
        <w:tc>
          <w:tcPr>
            <w:tcW w:w="466" w:type="pct"/>
            <w:vAlign w:val="center"/>
          </w:tcPr>
          <w:p w14:paraId="0C31A5F3" w14:textId="77777777" w:rsidR="00A64D3B" w:rsidRPr="003A3AFD" w:rsidRDefault="00A64D3B" w:rsidP="00B701AB">
            <w:pPr>
              <w:spacing w:before="40" w:after="40"/>
              <w:jc w:val="center"/>
              <w:rPr>
                <w:rFonts w:asciiTheme="minorHAnsi" w:hAnsiTheme="minorHAnsi"/>
                <w:sz w:val="20"/>
                <w:szCs w:val="20"/>
              </w:rPr>
            </w:pPr>
          </w:p>
        </w:tc>
        <w:tc>
          <w:tcPr>
            <w:tcW w:w="370" w:type="pct"/>
            <w:vAlign w:val="center"/>
          </w:tcPr>
          <w:p w14:paraId="67B80DC7" w14:textId="77777777" w:rsidR="00A64D3B" w:rsidRPr="003A3AFD" w:rsidRDefault="00A64D3B" w:rsidP="00B701AB">
            <w:pPr>
              <w:spacing w:before="40" w:after="40"/>
              <w:jc w:val="center"/>
              <w:rPr>
                <w:rFonts w:asciiTheme="minorHAnsi" w:hAnsiTheme="minorHAnsi"/>
                <w:sz w:val="20"/>
                <w:szCs w:val="20"/>
              </w:rPr>
            </w:pPr>
          </w:p>
        </w:tc>
        <w:tc>
          <w:tcPr>
            <w:tcW w:w="372" w:type="pct"/>
            <w:shd w:val="clear" w:color="auto" w:fill="auto"/>
            <w:vAlign w:val="center"/>
          </w:tcPr>
          <w:p w14:paraId="1AF57578" w14:textId="77777777" w:rsidR="00A64D3B" w:rsidRPr="003A3AFD" w:rsidRDefault="00A64D3B" w:rsidP="00B701AB">
            <w:pPr>
              <w:spacing w:before="40" w:after="40"/>
              <w:jc w:val="center"/>
              <w:rPr>
                <w:rFonts w:asciiTheme="minorHAnsi" w:hAnsiTheme="minorHAnsi"/>
                <w:sz w:val="20"/>
                <w:szCs w:val="20"/>
              </w:rPr>
            </w:pPr>
          </w:p>
        </w:tc>
        <w:tc>
          <w:tcPr>
            <w:tcW w:w="430" w:type="pct"/>
            <w:shd w:val="clear" w:color="auto" w:fill="auto"/>
            <w:vAlign w:val="center"/>
          </w:tcPr>
          <w:p w14:paraId="55A83ED4" w14:textId="77777777" w:rsidR="00A64D3B" w:rsidRPr="003A3AFD" w:rsidRDefault="00A64D3B" w:rsidP="00B701AB">
            <w:pPr>
              <w:spacing w:before="40" w:after="40"/>
              <w:jc w:val="center"/>
              <w:rPr>
                <w:rFonts w:asciiTheme="minorHAnsi" w:hAnsiTheme="minorHAnsi"/>
                <w:sz w:val="20"/>
                <w:szCs w:val="20"/>
              </w:rPr>
            </w:pPr>
          </w:p>
        </w:tc>
      </w:tr>
      <w:tr w:rsidR="00A64D3B" w:rsidRPr="0061694F" w14:paraId="55A6342C" w14:textId="77777777" w:rsidTr="003A3AFD">
        <w:trPr>
          <w:trHeight w:val="340"/>
        </w:trPr>
        <w:tc>
          <w:tcPr>
            <w:tcW w:w="249" w:type="pct"/>
            <w:vAlign w:val="center"/>
          </w:tcPr>
          <w:p w14:paraId="55FD1177" w14:textId="77777777" w:rsidR="00A64D3B" w:rsidRPr="003A3AFD" w:rsidRDefault="00A64D3B" w:rsidP="00B701AB">
            <w:pPr>
              <w:pStyle w:val="aff"/>
              <w:numPr>
                <w:ilvl w:val="0"/>
                <w:numId w:val="499"/>
              </w:numPr>
              <w:spacing w:before="40" w:after="40"/>
              <w:ind w:left="0" w:firstLine="0"/>
              <w:contextualSpacing w:val="0"/>
              <w:jc w:val="center"/>
              <w:rPr>
                <w:rFonts w:asciiTheme="minorHAnsi" w:hAnsiTheme="minorHAnsi"/>
                <w:sz w:val="20"/>
                <w:szCs w:val="20"/>
              </w:rPr>
            </w:pPr>
          </w:p>
        </w:tc>
        <w:tc>
          <w:tcPr>
            <w:tcW w:w="1000" w:type="pct"/>
            <w:vAlign w:val="center"/>
          </w:tcPr>
          <w:p w14:paraId="6893F3E5" w14:textId="77777777" w:rsidR="00A64D3B" w:rsidRPr="003A3AFD" w:rsidRDefault="00A64D3B" w:rsidP="00B701AB">
            <w:pPr>
              <w:spacing w:before="40" w:after="40"/>
              <w:jc w:val="left"/>
              <w:rPr>
                <w:rFonts w:asciiTheme="minorHAnsi" w:hAnsiTheme="minorHAnsi"/>
                <w:sz w:val="20"/>
                <w:szCs w:val="20"/>
              </w:rPr>
            </w:pPr>
            <w:r w:rsidRPr="003A3AFD">
              <w:rPr>
                <w:rFonts w:asciiTheme="minorHAnsi" w:hAnsiTheme="minorHAnsi"/>
                <w:sz w:val="20"/>
                <w:szCs w:val="20"/>
                <w:lang w:val="el-GR" w:eastAsia="el-GR"/>
              </w:rPr>
              <w:fldChar w:fldCharType="begin"/>
            </w:r>
            <w:r w:rsidRPr="003A3AFD">
              <w:rPr>
                <w:rFonts w:asciiTheme="minorHAnsi" w:hAnsiTheme="minorHAnsi"/>
                <w:sz w:val="20"/>
                <w:szCs w:val="20"/>
                <w:lang w:val="el-GR" w:eastAsia="el-GR"/>
              </w:rPr>
              <w:instrText xml:space="preserve"> REF _Ref507607217 \h  \* MERGEFORMAT </w:instrText>
            </w:r>
            <w:r w:rsidRPr="003A3AFD">
              <w:rPr>
                <w:rFonts w:asciiTheme="minorHAnsi" w:hAnsiTheme="minorHAnsi"/>
                <w:sz w:val="20"/>
                <w:szCs w:val="20"/>
                <w:lang w:val="el-GR" w:eastAsia="el-GR"/>
              </w:rPr>
            </w:r>
            <w:r w:rsidRPr="003A3AFD">
              <w:rPr>
                <w:rFonts w:asciiTheme="minorHAnsi" w:hAnsiTheme="minorHAnsi"/>
                <w:sz w:val="20"/>
                <w:szCs w:val="20"/>
                <w:lang w:val="el-GR" w:eastAsia="el-GR"/>
              </w:rPr>
              <w:fldChar w:fldCharType="separate"/>
            </w:r>
            <w:r w:rsidR="00CA00DF" w:rsidRPr="00CA00DF">
              <w:rPr>
                <w:rFonts w:asciiTheme="minorHAnsi" w:hAnsiTheme="minorHAnsi"/>
                <w:sz w:val="20"/>
                <w:szCs w:val="20"/>
              </w:rPr>
              <w:t>Υποσύστημα Διαχείρισης Μητρώου</w:t>
            </w:r>
            <w:r w:rsidRPr="003A3AFD">
              <w:rPr>
                <w:rFonts w:asciiTheme="minorHAnsi" w:hAnsiTheme="minorHAnsi"/>
                <w:sz w:val="20"/>
                <w:szCs w:val="20"/>
                <w:lang w:val="el-GR" w:eastAsia="el-GR"/>
              </w:rPr>
              <w:fldChar w:fldCharType="end"/>
            </w:r>
          </w:p>
        </w:tc>
        <w:tc>
          <w:tcPr>
            <w:tcW w:w="433" w:type="pct"/>
            <w:vAlign w:val="center"/>
          </w:tcPr>
          <w:p w14:paraId="0F008717" w14:textId="77777777" w:rsidR="00A64D3B" w:rsidRPr="003A3AFD" w:rsidRDefault="00A64D3B" w:rsidP="00B701AB">
            <w:pPr>
              <w:spacing w:before="40" w:after="40"/>
              <w:jc w:val="center"/>
              <w:rPr>
                <w:rFonts w:asciiTheme="minorHAnsi" w:hAnsiTheme="minorHAnsi"/>
                <w:sz w:val="20"/>
                <w:szCs w:val="20"/>
              </w:rPr>
            </w:pPr>
          </w:p>
        </w:tc>
        <w:tc>
          <w:tcPr>
            <w:tcW w:w="435" w:type="pct"/>
            <w:vAlign w:val="center"/>
          </w:tcPr>
          <w:p w14:paraId="224B2A3D" w14:textId="77777777" w:rsidR="00A64D3B" w:rsidRPr="003A3AFD" w:rsidRDefault="00A64D3B" w:rsidP="00B701AB">
            <w:pPr>
              <w:spacing w:before="40" w:after="40"/>
              <w:jc w:val="center"/>
              <w:rPr>
                <w:rFonts w:asciiTheme="minorHAnsi" w:hAnsiTheme="minorHAnsi"/>
                <w:sz w:val="20"/>
                <w:szCs w:val="20"/>
              </w:rPr>
            </w:pPr>
          </w:p>
        </w:tc>
        <w:tc>
          <w:tcPr>
            <w:tcW w:w="415" w:type="pct"/>
            <w:vAlign w:val="center"/>
          </w:tcPr>
          <w:p w14:paraId="38A0386F" w14:textId="77777777" w:rsidR="00A64D3B" w:rsidRPr="003A3AFD" w:rsidRDefault="00A64D3B" w:rsidP="00B701AB">
            <w:pPr>
              <w:spacing w:before="40" w:after="40"/>
              <w:jc w:val="center"/>
              <w:rPr>
                <w:rFonts w:asciiTheme="minorHAnsi" w:hAnsiTheme="minorHAnsi"/>
                <w:sz w:val="20"/>
                <w:szCs w:val="20"/>
              </w:rPr>
            </w:pPr>
          </w:p>
        </w:tc>
        <w:tc>
          <w:tcPr>
            <w:tcW w:w="416" w:type="pct"/>
            <w:vAlign w:val="center"/>
          </w:tcPr>
          <w:p w14:paraId="75A1BEBB" w14:textId="77777777" w:rsidR="00A64D3B" w:rsidRPr="003A3AFD" w:rsidRDefault="00A64D3B" w:rsidP="00B701AB">
            <w:pPr>
              <w:spacing w:before="40" w:after="40"/>
              <w:jc w:val="center"/>
              <w:rPr>
                <w:rFonts w:asciiTheme="minorHAnsi" w:hAnsiTheme="minorHAnsi"/>
                <w:sz w:val="20"/>
                <w:szCs w:val="20"/>
              </w:rPr>
            </w:pPr>
          </w:p>
        </w:tc>
        <w:tc>
          <w:tcPr>
            <w:tcW w:w="415" w:type="pct"/>
            <w:vAlign w:val="center"/>
          </w:tcPr>
          <w:p w14:paraId="591F05EA" w14:textId="77777777" w:rsidR="00A64D3B" w:rsidRPr="003A3AFD" w:rsidRDefault="00A64D3B" w:rsidP="00B701AB">
            <w:pPr>
              <w:spacing w:before="40" w:after="40"/>
              <w:jc w:val="center"/>
              <w:rPr>
                <w:rFonts w:asciiTheme="minorHAnsi" w:hAnsiTheme="minorHAnsi"/>
                <w:sz w:val="20"/>
                <w:szCs w:val="20"/>
              </w:rPr>
            </w:pPr>
          </w:p>
        </w:tc>
        <w:tc>
          <w:tcPr>
            <w:tcW w:w="466" w:type="pct"/>
            <w:vAlign w:val="center"/>
          </w:tcPr>
          <w:p w14:paraId="1632D720" w14:textId="77777777" w:rsidR="00A64D3B" w:rsidRPr="003A3AFD" w:rsidRDefault="00A64D3B" w:rsidP="00B701AB">
            <w:pPr>
              <w:spacing w:before="40" w:after="40"/>
              <w:jc w:val="center"/>
              <w:rPr>
                <w:rFonts w:asciiTheme="minorHAnsi" w:hAnsiTheme="minorHAnsi"/>
                <w:sz w:val="20"/>
                <w:szCs w:val="20"/>
              </w:rPr>
            </w:pPr>
          </w:p>
        </w:tc>
        <w:tc>
          <w:tcPr>
            <w:tcW w:w="370" w:type="pct"/>
            <w:vAlign w:val="center"/>
          </w:tcPr>
          <w:p w14:paraId="3773966E" w14:textId="77777777" w:rsidR="00A64D3B" w:rsidRPr="003A3AFD" w:rsidRDefault="00A64D3B" w:rsidP="00B701AB">
            <w:pPr>
              <w:spacing w:before="40" w:after="40"/>
              <w:jc w:val="center"/>
              <w:rPr>
                <w:rFonts w:asciiTheme="minorHAnsi" w:hAnsiTheme="minorHAnsi"/>
                <w:sz w:val="20"/>
                <w:szCs w:val="20"/>
              </w:rPr>
            </w:pPr>
          </w:p>
        </w:tc>
        <w:tc>
          <w:tcPr>
            <w:tcW w:w="372" w:type="pct"/>
            <w:shd w:val="clear" w:color="auto" w:fill="auto"/>
            <w:vAlign w:val="center"/>
          </w:tcPr>
          <w:p w14:paraId="685ECF74" w14:textId="77777777" w:rsidR="00A64D3B" w:rsidRPr="003A3AFD" w:rsidRDefault="00A64D3B" w:rsidP="00B701AB">
            <w:pPr>
              <w:spacing w:before="40" w:after="40"/>
              <w:jc w:val="center"/>
              <w:rPr>
                <w:rFonts w:asciiTheme="minorHAnsi" w:hAnsiTheme="minorHAnsi"/>
                <w:sz w:val="20"/>
                <w:szCs w:val="20"/>
              </w:rPr>
            </w:pPr>
          </w:p>
        </w:tc>
        <w:tc>
          <w:tcPr>
            <w:tcW w:w="430" w:type="pct"/>
            <w:shd w:val="clear" w:color="auto" w:fill="auto"/>
            <w:vAlign w:val="center"/>
          </w:tcPr>
          <w:p w14:paraId="184978A6" w14:textId="77777777" w:rsidR="00A64D3B" w:rsidRPr="003A3AFD" w:rsidRDefault="00A64D3B" w:rsidP="00B701AB">
            <w:pPr>
              <w:spacing w:before="40" w:after="40"/>
              <w:jc w:val="center"/>
              <w:rPr>
                <w:rFonts w:asciiTheme="minorHAnsi" w:hAnsiTheme="minorHAnsi"/>
                <w:sz w:val="20"/>
                <w:szCs w:val="20"/>
              </w:rPr>
            </w:pPr>
          </w:p>
        </w:tc>
      </w:tr>
      <w:tr w:rsidR="00A64D3B" w:rsidRPr="0061694F" w14:paraId="7353F681" w14:textId="77777777" w:rsidTr="003A3AFD">
        <w:trPr>
          <w:trHeight w:val="340"/>
        </w:trPr>
        <w:tc>
          <w:tcPr>
            <w:tcW w:w="249" w:type="pct"/>
            <w:vAlign w:val="center"/>
          </w:tcPr>
          <w:p w14:paraId="642C5AD7" w14:textId="77777777" w:rsidR="00A64D3B" w:rsidRPr="003A3AFD" w:rsidRDefault="00A64D3B" w:rsidP="00B701AB">
            <w:pPr>
              <w:pStyle w:val="aff"/>
              <w:numPr>
                <w:ilvl w:val="0"/>
                <w:numId w:val="499"/>
              </w:numPr>
              <w:spacing w:before="40" w:after="40"/>
              <w:ind w:left="0" w:firstLine="0"/>
              <w:contextualSpacing w:val="0"/>
              <w:jc w:val="center"/>
              <w:rPr>
                <w:rFonts w:asciiTheme="minorHAnsi" w:hAnsiTheme="minorHAnsi"/>
                <w:sz w:val="20"/>
                <w:szCs w:val="20"/>
              </w:rPr>
            </w:pPr>
          </w:p>
        </w:tc>
        <w:tc>
          <w:tcPr>
            <w:tcW w:w="1000" w:type="pct"/>
            <w:vAlign w:val="center"/>
          </w:tcPr>
          <w:p w14:paraId="14A5E8AA" w14:textId="77777777" w:rsidR="00A64D3B" w:rsidRPr="003A3AFD" w:rsidRDefault="00A64D3B" w:rsidP="00B701AB">
            <w:pPr>
              <w:spacing w:before="40" w:after="40"/>
              <w:jc w:val="left"/>
              <w:rPr>
                <w:rFonts w:asciiTheme="minorHAnsi" w:hAnsiTheme="minorHAnsi"/>
                <w:sz w:val="20"/>
                <w:szCs w:val="20"/>
              </w:rPr>
            </w:pPr>
            <w:r w:rsidRPr="003A3AFD">
              <w:rPr>
                <w:rFonts w:asciiTheme="minorHAnsi" w:hAnsiTheme="minorHAnsi"/>
                <w:sz w:val="20"/>
                <w:szCs w:val="20"/>
                <w:lang w:val="el-GR" w:eastAsia="el-GR"/>
              </w:rPr>
              <w:fldChar w:fldCharType="begin"/>
            </w:r>
            <w:r w:rsidRPr="003A3AFD">
              <w:rPr>
                <w:rFonts w:asciiTheme="minorHAnsi" w:hAnsiTheme="minorHAnsi"/>
                <w:sz w:val="20"/>
                <w:szCs w:val="20"/>
                <w:lang w:val="el-GR" w:eastAsia="el-GR"/>
              </w:rPr>
              <w:instrText xml:space="preserve"> REF _Ref507607239 \h  \* MERGEFORMAT </w:instrText>
            </w:r>
            <w:r w:rsidRPr="003A3AFD">
              <w:rPr>
                <w:rFonts w:asciiTheme="minorHAnsi" w:hAnsiTheme="minorHAnsi"/>
                <w:sz w:val="20"/>
                <w:szCs w:val="20"/>
                <w:lang w:val="el-GR" w:eastAsia="el-GR"/>
              </w:rPr>
            </w:r>
            <w:r w:rsidRPr="003A3AFD">
              <w:rPr>
                <w:rFonts w:asciiTheme="minorHAnsi" w:hAnsiTheme="minorHAnsi"/>
                <w:sz w:val="20"/>
                <w:szCs w:val="20"/>
                <w:lang w:val="el-GR" w:eastAsia="el-GR"/>
              </w:rPr>
              <w:fldChar w:fldCharType="separate"/>
            </w:r>
            <w:r w:rsidR="00CA00DF" w:rsidRPr="00CA00DF">
              <w:rPr>
                <w:rFonts w:asciiTheme="minorHAnsi" w:hAnsiTheme="minorHAnsi"/>
                <w:sz w:val="20"/>
                <w:szCs w:val="20"/>
              </w:rPr>
              <w:t>Υποσύστημα Διαχείρισης Επιχειρησιακών Διαδικασιών</w:t>
            </w:r>
            <w:r w:rsidRPr="003A3AFD">
              <w:rPr>
                <w:rFonts w:asciiTheme="minorHAnsi" w:hAnsiTheme="minorHAnsi"/>
                <w:sz w:val="20"/>
                <w:szCs w:val="20"/>
                <w:lang w:val="el-GR" w:eastAsia="el-GR"/>
              </w:rPr>
              <w:fldChar w:fldCharType="end"/>
            </w:r>
          </w:p>
        </w:tc>
        <w:tc>
          <w:tcPr>
            <w:tcW w:w="433" w:type="pct"/>
            <w:vAlign w:val="center"/>
          </w:tcPr>
          <w:p w14:paraId="3BDB6D38" w14:textId="77777777" w:rsidR="00A64D3B" w:rsidRPr="003A3AFD" w:rsidRDefault="00A64D3B" w:rsidP="00B701AB">
            <w:pPr>
              <w:spacing w:before="40" w:after="40"/>
              <w:jc w:val="center"/>
              <w:rPr>
                <w:rFonts w:asciiTheme="minorHAnsi" w:hAnsiTheme="minorHAnsi"/>
                <w:sz w:val="20"/>
                <w:szCs w:val="20"/>
              </w:rPr>
            </w:pPr>
          </w:p>
        </w:tc>
        <w:tc>
          <w:tcPr>
            <w:tcW w:w="435" w:type="pct"/>
            <w:vAlign w:val="center"/>
          </w:tcPr>
          <w:p w14:paraId="6BF9BE4E" w14:textId="77777777" w:rsidR="00A64D3B" w:rsidRPr="003A3AFD" w:rsidRDefault="00A64D3B" w:rsidP="00B701AB">
            <w:pPr>
              <w:spacing w:before="40" w:after="40"/>
              <w:jc w:val="center"/>
              <w:rPr>
                <w:rFonts w:asciiTheme="minorHAnsi" w:hAnsiTheme="minorHAnsi"/>
                <w:sz w:val="20"/>
                <w:szCs w:val="20"/>
              </w:rPr>
            </w:pPr>
          </w:p>
        </w:tc>
        <w:tc>
          <w:tcPr>
            <w:tcW w:w="415" w:type="pct"/>
            <w:vAlign w:val="center"/>
          </w:tcPr>
          <w:p w14:paraId="6706A2AE" w14:textId="77777777" w:rsidR="00A64D3B" w:rsidRPr="003A3AFD" w:rsidRDefault="00A64D3B" w:rsidP="00B701AB">
            <w:pPr>
              <w:spacing w:before="40" w:after="40"/>
              <w:jc w:val="center"/>
              <w:rPr>
                <w:rFonts w:asciiTheme="minorHAnsi" w:hAnsiTheme="minorHAnsi"/>
                <w:sz w:val="20"/>
                <w:szCs w:val="20"/>
              </w:rPr>
            </w:pPr>
          </w:p>
        </w:tc>
        <w:tc>
          <w:tcPr>
            <w:tcW w:w="416" w:type="pct"/>
            <w:vAlign w:val="center"/>
          </w:tcPr>
          <w:p w14:paraId="049BE03B" w14:textId="77777777" w:rsidR="00A64D3B" w:rsidRPr="003A3AFD" w:rsidRDefault="00A64D3B" w:rsidP="00B701AB">
            <w:pPr>
              <w:spacing w:before="40" w:after="40"/>
              <w:jc w:val="center"/>
              <w:rPr>
                <w:rFonts w:asciiTheme="minorHAnsi" w:hAnsiTheme="minorHAnsi"/>
                <w:sz w:val="20"/>
                <w:szCs w:val="20"/>
              </w:rPr>
            </w:pPr>
          </w:p>
        </w:tc>
        <w:tc>
          <w:tcPr>
            <w:tcW w:w="415" w:type="pct"/>
            <w:vAlign w:val="center"/>
          </w:tcPr>
          <w:p w14:paraId="6AF5E3F0" w14:textId="77777777" w:rsidR="00A64D3B" w:rsidRPr="003A3AFD" w:rsidRDefault="00A64D3B" w:rsidP="00B701AB">
            <w:pPr>
              <w:spacing w:before="40" w:after="40"/>
              <w:jc w:val="center"/>
              <w:rPr>
                <w:rFonts w:asciiTheme="minorHAnsi" w:hAnsiTheme="minorHAnsi"/>
                <w:sz w:val="20"/>
                <w:szCs w:val="20"/>
              </w:rPr>
            </w:pPr>
          </w:p>
        </w:tc>
        <w:tc>
          <w:tcPr>
            <w:tcW w:w="466" w:type="pct"/>
            <w:vAlign w:val="center"/>
          </w:tcPr>
          <w:p w14:paraId="76366A57" w14:textId="77777777" w:rsidR="00A64D3B" w:rsidRPr="003A3AFD" w:rsidRDefault="00A64D3B" w:rsidP="00B701AB">
            <w:pPr>
              <w:spacing w:before="40" w:after="40"/>
              <w:jc w:val="center"/>
              <w:rPr>
                <w:rFonts w:asciiTheme="minorHAnsi" w:hAnsiTheme="minorHAnsi"/>
                <w:sz w:val="20"/>
                <w:szCs w:val="20"/>
              </w:rPr>
            </w:pPr>
          </w:p>
        </w:tc>
        <w:tc>
          <w:tcPr>
            <w:tcW w:w="370" w:type="pct"/>
            <w:vAlign w:val="center"/>
          </w:tcPr>
          <w:p w14:paraId="209A8B10" w14:textId="77777777" w:rsidR="00A64D3B" w:rsidRPr="003A3AFD" w:rsidRDefault="00A64D3B" w:rsidP="00B701AB">
            <w:pPr>
              <w:spacing w:before="40" w:after="40"/>
              <w:jc w:val="center"/>
              <w:rPr>
                <w:rFonts w:asciiTheme="minorHAnsi" w:hAnsiTheme="minorHAnsi"/>
                <w:sz w:val="20"/>
                <w:szCs w:val="20"/>
              </w:rPr>
            </w:pPr>
          </w:p>
        </w:tc>
        <w:tc>
          <w:tcPr>
            <w:tcW w:w="372" w:type="pct"/>
            <w:shd w:val="clear" w:color="auto" w:fill="auto"/>
            <w:vAlign w:val="center"/>
          </w:tcPr>
          <w:p w14:paraId="63D5973D" w14:textId="77777777" w:rsidR="00A64D3B" w:rsidRPr="003A3AFD" w:rsidRDefault="00A64D3B" w:rsidP="00B701AB">
            <w:pPr>
              <w:spacing w:before="40" w:after="40"/>
              <w:jc w:val="center"/>
              <w:rPr>
                <w:rFonts w:asciiTheme="minorHAnsi" w:hAnsiTheme="minorHAnsi"/>
                <w:sz w:val="20"/>
                <w:szCs w:val="20"/>
              </w:rPr>
            </w:pPr>
          </w:p>
        </w:tc>
        <w:tc>
          <w:tcPr>
            <w:tcW w:w="430" w:type="pct"/>
            <w:shd w:val="clear" w:color="auto" w:fill="auto"/>
            <w:vAlign w:val="center"/>
          </w:tcPr>
          <w:p w14:paraId="1417E25E" w14:textId="77777777" w:rsidR="00A64D3B" w:rsidRPr="003A3AFD" w:rsidRDefault="00A64D3B" w:rsidP="00B701AB">
            <w:pPr>
              <w:spacing w:before="40" w:after="40"/>
              <w:jc w:val="center"/>
              <w:rPr>
                <w:rFonts w:asciiTheme="minorHAnsi" w:hAnsiTheme="minorHAnsi"/>
                <w:sz w:val="20"/>
                <w:szCs w:val="20"/>
              </w:rPr>
            </w:pPr>
          </w:p>
        </w:tc>
      </w:tr>
      <w:tr w:rsidR="00A64D3B" w:rsidRPr="0061694F" w14:paraId="5910D41E" w14:textId="77777777" w:rsidTr="003A3AFD">
        <w:trPr>
          <w:trHeight w:val="340"/>
        </w:trPr>
        <w:tc>
          <w:tcPr>
            <w:tcW w:w="249" w:type="pct"/>
            <w:vAlign w:val="center"/>
          </w:tcPr>
          <w:p w14:paraId="7724A234" w14:textId="77777777" w:rsidR="00A64D3B" w:rsidRPr="003A3AFD" w:rsidRDefault="00A64D3B" w:rsidP="00B701AB">
            <w:pPr>
              <w:pStyle w:val="aff"/>
              <w:numPr>
                <w:ilvl w:val="0"/>
                <w:numId w:val="499"/>
              </w:numPr>
              <w:spacing w:before="40" w:after="40"/>
              <w:ind w:left="0" w:firstLine="0"/>
              <w:contextualSpacing w:val="0"/>
              <w:jc w:val="center"/>
              <w:rPr>
                <w:rFonts w:asciiTheme="minorHAnsi" w:hAnsiTheme="minorHAnsi"/>
                <w:sz w:val="20"/>
                <w:szCs w:val="20"/>
              </w:rPr>
            </w:pPr>
          </w:p>
        </w:tc>
        <w:tc>
          <w:tcPr>
            <w:tcW w:w="1000" w:type="pct"/>
            <w:vAlign w:val="center"/>
          </w:tcPr>
          <w:p w14:paraId="536FA218" w14:textId="77777777" w:rsidR="00A64D3B" w:rsidRPr="003A3AFD" w:rsidRDefault="00A64D3B" w:rsidP="00B701AB">
            <w:pPr>
              <w:spacing w:before="40" w:after="40"/>
              <w:jc w:val="left"/>
              <w:rPr>
                <w:rFonts w:asciiTheme="minorHAnsi" w:hAnsiTheme="minorHAnsi"/>
                <w:sz w:val="20"/>
                <w:szCs w:val="20"/>
              </w:rPr>
            </w:pPr>
            <w:r w:rsidRPr="003A3AFD">
              <w:rPr>
                <w:rFonts w:asciiTheme="minorHAnsi" w:hAnsiTheme="minorHAnsi"/>
                <w:sz w:val="20"/>
                <w:szCs w:val="20"/>
                <w:lang w:val="el-GR" w:eastAsia="el-GR"/>
              </w:rPr>
              <w:fldChar w:fldCharType="begin"/>
            </w:r>
            <w:r w:rsidRPr="003A3AFD">
              <w:rPr>
                <w:rFonts w:asciiTheme="minorHAnsi" w:hAnsiTheme="minorHAnsi"/>
                <w:sz w:val="20"/>
                <w:szCs w:val="20"/>
                <w:lang w:val="el-GR" w:eastAsia="el-GR"/>
              </w:rPr>
              <w:instrText xml:space="preserve"> REF _Ref507607248 \h  \* MERGEFORMAT </w:instrText>
            </w:r>
            <w:r w:rsidRPr="003A3AFD">
              <w:rPr>
                <w:rFonts w:asciiTheme="minorHAnsi" w:hAnsiTheme="minorHAnsi"/>
                <w:sz w:val="20"/>
                <w:szCs w:val="20"/>
                <w:lang w:val="el-GR" w:eastAsia="el-GR"/>
              </w:rPr>
            </w:r>
            <w:r w:rsidRPr="003A3AFD">
              <w:rPr>
                <w:rFonts w:asciiTheme="minorHAnsi" w:hAnsiTheme="minorHAnsi"/>
                <w:sz w:val="20"/>
                <w:szCs w:val="20"/>
                <w:lang w:val="el-GR" w:eastAsia="el-GR"/>
              </w:rPr>
              <w:fldChar w:fldCharType="separate"/>
            </w:r>
            <w:r w:rsidR="00CA00DF" w:rsidRPr="00CA00DF">
              <w:rPr>
                <w:rFonts w:asciiTheme="minorHAnsi" w:hAnsiTheme="minorHAnsi"/>
                <w:sz w:val="20"/>
                <w:szCs w:val="20"/>
              </w:rPr>
              <w:t>Υποσύστημα Δημιουργίας Αναφορών</w:t>
            </w:r>
            <w:r w:rsidRPr="003A3AFD">
              <w:rPr>
                <w:rFonts w:asciiTheme="minorHAnsi" w:hAnsiTheme="minorHAnsi"/>
                <w:sz w:val="20"/>
                <w:szCs w:val="20"/>
                <w:lang w:val="el-GR" w:eastAsia="el-GR"/>
              </w:rPr>
              <w:fldChar w:fldCharType="end"/>
            </w:r>
            <w:r w:rsidRPr="003A3AFD">
              <w:rPr>
                <w:rFonts w:asciiTheme="minorHAnsi" w:hAnsiTheme="minorHAnsi"/>
                <w:sz w:val="20"/>
                <w:szCs w:val="20"/>
                <w:lang w:val="el-GR" w:eastAsia="el-GR"/>
              </w:rPr>
              <w:t xml:space="preserve"> </w:t>
            </w:r>
          </w:p>
        </w:tc>
        <w:tc>
          <w:tcPr>
            <w:tcW w:w="433" w:type="pct"/>
            <w:vAlign w:val="center"/>
          </w:tcPr>
          <w:p w14:paraId="7CAA60A3" w14:textId="77777777" w:rsidR="00A64D3B" w:rsidRPr="003A3AFD" w:rsidRDefault="00A64D3B" w:rsidP="00B701AB">
            <w:pPr>
              <w:spacing w:before="40" w:after="40"/>
              <w:jc w:val="center"/>
              <w:rPr>
                <w:rFonts w:asciiTheme="minorHAnsi" w:hAnsiTheme="minorHAnsi"/>
                <w:sz w:val="20"/>
                <w:szCs w:val="20"/>
              </w:rPr>
            </w:pPr>
          </w:p>
        </w:tc>
        <w:tc>
          <w:tcPr>
            <w:tcW w:w="435" w:type="pct"/>
            <w:vAlign w:val="center"/>
          </w:tcPr>
          <w:p w14:paraId="2F4A38F7" w14:textId="77777777" w:rsidR="00A64D3B" w:rsidRPr="003A3AFD" w:rsidRDefault="00A64D3B" w:rsidP="00B701AB">
            <w:pPr>
              <w:spacing w:before="40" w:after="40"/>
              <w:jc w:val="center"/>
              <w:rPr>
                <w:rFonts w:asciiTheme="minorHAnsi" w:hAnsiTheme="minorHAnsi"/>
                <w:sz w:val="20"/>
                <w:szCs w:val="20"/>
              </w:rPr>
            </w:pPr>
          </w:p>
        </w:tc>
        <w:tc>
          <w:tcPr>
            <w:tcW w:w="415" w:type="pct"/>
            <w:vAlign w:val="center"/>
          </w:tcPr>
          <w:p w14:paraId="4D781700" w14:textId="77777777" w:rsidR="00A64D3B" w:rsidRPr="003A3AFD" w:rsidRDefault="00A64D3B" w:rsidP="00B701AB">
            <w:pPr>
              <w:spacing w:before="40" w:after="40"/>
              <w:jc w:val="center"/>
              <w:rPr>
                <w:rFonts w:asciiTheme="minorHAnsi" w:hAnsiTheme="minorHAnsi"/>
                <w:sz w:val="20"/>
                <w:szCs w:val="20"/>
              </w:rPr>
            </w:pPr>
          </w:p>
        </w:tc>
        <w:tc>
          <w:tcPr>
            <w:tcW w:w="416" w:type="pct"/>
            <w:vAlign w:val="center"/>
          </w:tcPr>
          <w:p w14:paraId="1317287B" w14:textId="77777777" w:rsidR="00A64D3B" w:rsidRPr="003A3AFD" w:rsidRDefault="00A64D3B" w:rsidP="00B701AB">
            <w:pPr>
              <w:spacing w:before="40" w:after="40"/>
              <w:jc w:val="center"/>
              <w:rPr>
                <w:rFonts w:asciiTheme="minorHAnsi" w:hAnsiTheme="minorHAnsi"/>
                <w:sz w:val="20"/>
                <w:szCs w:val="20"/>
              </w:rPr>
            </w:pPr>
          </w:p>
        </w:tc>
        <w:tc>
          <w:tcPr>
            <w:tcW w:w="415" w:type="pct"/>
            <w:vAlign w:val="center"/>
          </w:tcPr>
          <w:p w14:paraId="7A78A31D" w14:textId="77777777" w:rsidR="00A64D3B" w:rsidRPr="003A3AFD" w:rsidRDefault="00A64D3B" w:rsidP="00B701AB">
            <w:pPr>
              <w:spacing w:before="40" w:after="40"/>
              <w:jc w:val="center"/>
              <w:rPr>
                <w:rFonts w:asciiTheme="minorHAnsi" w:hAnsiTheme="minorHAnsi"/>
                <w:sz w:val="20"/>
                <w:szCs w:val="20"/>
              </w:rPr>
            </w:pPr>
          </w:p>
        </w:tc>
        <w:tc>
          <w:tcPr>
            <w:tcW w:w="466" w:type="pct"/>
            <w:vAlign w:val="center"/>
          </w:tcPr>
          <w:p w14:paraId="011684BA" w14:textId="77777777" w:rsidR="00A64D3B" w:rsidRPr="003A3AFD" w:rsidRDefault="00A64D3B" w:rsidP="00B701AB">
            <w:pPr>
              <w:spacing w:before="40" w:after="40"/>
              <w:jc w:val="center"/>
              <w:rPr>
                <w:rFonts w:asciiTheme="minorHAnsi" w:hAnsiTheme="minorHAnsi"/>
                <w:sz w:val="20"/>
                <w:szCs w:val="20"/>
              </w:rPr>
            </w:pPr>
          </w:p>
        </w:tc>
        <w:tc>
          <w:tcPr>
            <w:tcW w:w="370" w:type="pct"/>
            <w:vAlign w:val="center"/>
          </w:tcPr>
          <w:p w14:paraId="57EE8A57" w14:textId="77777777" w:rsidR="00A64D3B" w:rsidRPr="003A3AFD" w:rsidRDefault="00A64D3B" w:rsidP="00B701AB">
            <w:pPr>
              <w:spacing w:before="40" w:after="40"/>
              <w:jc w:val="center"/>
              <w:rPr>
                <w:rFonts w:asciiTheme="minorHAnsi" w:hAnsiTheme="minorHAnsi"/>
                <w:sz w:val="20"/>
                <w:szCs w:val="20"/>
              </w:rPr>
            </w:pPr>
          </w:p>
        </w:tc>
        <w:tc>
          <w:tcPr>
            <w:tcW w:w="372" w:type="pct"/>
            <w:shd w:val="clear" w:color="auto" w:fill="auto"/>
            <w:vAlign w:val="center"/>
          </w:tcPr>
          <w:p w14:paraId="753E2357" w14:textId="77777777" w:rsidR="00A64D3B" w:rsidRPr="003A3AFD" w:rsidRDefault="00A64D3B" w:rsidP="00B701AB">
            <w:pPr>
              <w:spacing w:before="40" w:after="40"/>
              <w:jc w:val="center"/>
              <w:rPr>
                <w:rFonts w:asciiTheme="minorHAnsi" w:hAnsiTheme="minorHAnsi"/>
                <w:sz w:val="20"/>
                <w:szCs w:val="20"/>
              </w:rPr>
            </w:pPr>
          </w:p>
        </w:tc>
        <w:tc>
          <w:tcPr>
            <w:tcW w:w="430" w:type="pct"/>
            <w:shd w:val="clear" w:color="auto" w:fill="auto"/>
            <w:vAlign w:val="center"/>
          </w:tcPr>
          <w:p w14:paraId="6BDEAFF2" w14:textId="77777777" w:rsidR="00A64D3B" w:rsidRPr="003A3AFD" w:rsidRDefault="00A64D3B" w:rsidP="00B701AB">
            <w:pPr>
              <w:spacing w:before="40" w:after="40"/>
              <w:jc w:val="center"/>
              <w:rPr>
                <w:rFonts w:asciiTheme="minorHAnsi" w:hAnsiTheme="minorHAnsi"/>
                <w:sz w:val="20"/>
                <w:szCs w:val="20"/>
              </w:rPr>
            </w:pPr>
          </w:p>
        </w:tc>
      </w:tr>
      <w:tr w:rsidR="00A64D3B" w:rsidRPr="00A009FB" w14:paraId="3CB22BA5" w14:textId="77777777" w:rsidTr="003A3AFD">
        <w:trPr>
          <w:trHeight w:val="340"/>
        </w:trPr>
        <w:tc>
          <w:tcPr>
            <w:tcW w:w="249" w:type="pct"/>
            <w:vAlign w:val="center"/>
          </w:tcPr>
          <w:p w14:paraId="75A670D1" w14:textId="77777777" w:rsidR="00A64D3B" w:rsidRPr="003A3AFD" w:rsidRDefault="00A64D3B" w:rsidP="00B701AB">
            <w:pPr>
              <w:pStyle w:val="aff"/>
              <w:numPr>
                <w:ilvl w:val="0"/>
                <w:numId w:val="499"/>
              </w:numPr>
              <w:spacing w:before="40" w:after="40"/>
              <w:ind w:left="0" w:firstLine="0"/>
              <w:contextualSpacing w:val="0"/>
              <w:jc w:val="center"/>
              <w:rPr>
                <w:rFonts w:asciiTheme="minorHAnsi" w:hAnsiTheme="minorHAnsi"/>
                <w:sz w:val="20"/>
                <w:szCs w:val="20"/>
              </w:rPr>
            </w:pPr>
          </w:p>
        </w:tc>
        <w:tc>
          <w:tcPr>
            <w:tcW w:w="1000" w:type="pct"/>
            <w:vAlign w:val="center"/>
          </w:tcPr>
          <w:p w14:paraId="0D42EDAD" w14:textId="77777777" w:rsidR="00A64D3B" w:rsidRPr="003A3AFD" w:rsidRDefault="00A64D3B" w:rsidP="00B701AB">
            <w:pPr>
              <w:spacing w:before="40" w:after="40"/>
              <w:jc w:val="left"/>
              <w:rPr>
                <w:rFonts w:asciiTheme="minorHAnsi" w:hAnsiTheme="minorHAnsi"/>
                <w:sz w:val="20"/>
                <w:szCs w:val="20"/>
                <w:lang w:val="el-GR"/>
              </w:rPr>
            </w:pPr>
            <w:r w:rsidRPr="003A3AFD">
              <w:rPr>
                <w:rFonts w:asciiTheme="minorHAnsi" w:hAnsiTheme="minorHAnsi"/>
                <w:sz w:val="20"/>
                <w:szCs w:val="20"/>
                <w:lang w:val="el-GR" w:eastAsia="el-GR"/>
              </w:rPr>
              <w:fldChar w:fldCharType="begin"/>
            </w:r>
            <w:r w:rsidRPr="003A3AFD">
              <w:rPr>
                <w:rFonts w:asciiTheme="minorHAnsi" w:hAnsiTheme="minorHAnsi"/>
                <w:sz w:val="20"/>
                <w:szCs w:val="20"/>
                <w:lang w:val="el-GR" w:eastAsia="el-GR"/>
              </w:rPr>
              <w:instrText xml:space="preserve"> REF _Ref503446422 \h  \* MERGEFORMAT </w:instrText>
            </w:r>
            <w:r w:rsidRPr="003A3AFD">
              <w:rPr>
                <w:rFonts w:asciiTheme="minorHAnsi" w:hAnsiTheme="minorHAnsi"/>
                <w:sz w:val="20"/>
                <w:szCs w:val="20"/>
                <w:lang w:val="el-GR" w:eastAsia="el-GR"/>
              </w:rPr>
            </w:r>
            <w:r w:rsidRPr="003A3AFD">
              <w:rPr>
                <w:rFonts w:asciiTheme="minorHAnsi" w:hAnsiTheme="minorHAnsi"/>
                <w:sz w:val="20"/>
                <w:szCs w:val="20"/>
                <w:lang w:val="el-GR" w:eastAsia="el-GR"/>
              </w:rPr>
              <w:fldChar w:fldCharType="separate"/>
            </w:r>
            <w:r w:rsidR="00CA00DF" w:rsidRPr="00CA00DF">
              <w:rPr>
                <w:rFonts w:asciiTheme="minorHAnsi" w:hAnsiTheme="minorHAnsi"/>
                <w:sz w:val="20"/>
                <w:szCs w:val="20"/>
                <w:lang w:val="el-GR"/>
              </w:rPr>
              <w:t>Υποσύστημα Διασύνδεσης με τρίτα συστήματα</w:t>
            </w:r>
            <w:r w:rsidRPr="003A3AFD">
              <w:rPr>
                <w:rFonts w:asciiTheme="minorHAnsi" w:hAnsiTheme="minorHAnsi"/>
                <w:sz w:val="20"/>
                <w:szCs w:val="20"/>
                <w:lang w:val="el-GR" w:eastAsia="el-GR"/>
              </w:rPr>
              <w:fldChar w:fldCharType="end"/>
            </w:r>
          </w:p>
        </w:tc>
        <w:tc>
          <w:tcPr>
            <w:tcW w:w="433" w:type="pct"/>
            <w:vAlign w:val="center"/>
          </w:tcPr>
          <w:p w14:paraId="5BA4C11D" w14:textId="77777777" w:rsidR="00A64D3B" w:rsidRPr="003A3AFD" w:rsidRDefault="00A64D3B" w:rsidP="00B701AB">
            <w:pPr>
              <w:spacing w:before="40" w:after="40"/>
              <w:jc w:val="center"/>
              <w:rPr>
                <w:rFonts w:asciiTheme="minorHAnsi" w:hAnsiTheme="minorHAnsi"/>
                <w:sz w:val="20"/>
                <w:szCs w:val="20"/>
                <w:lang w:val="el-GR"/>
              </w:rPr>
            </w:pPr>
          </w:p>
        </w:tc>
        <w:tc>
          <w:tcPr>
            <w:tcW w:w="435" w:type="pct"/>
            <w:vAlign w:val="center"/>
          </w:tcPr>
          <w:p w14:paraId="5A91695F" w14:textId="77777777" w:rsidR="00A64D3B" w:rsidRPr="003A3AFD" w:rsidRDefault="00A64D3B" w:rsidP="00B701AB">
            <w:pPr>
              <w:spacing w:before="40" w:after="40"/>
              <w:jc w:val="center"/>
              <w:rPr>
                <w:rFonts w:asciiTheme="minorHAnsi" w:hAnsiTheme="minorHAnsi"/>
                <w:sz w:val="20"/>
                <w:szCs w:val="20"/>
                <w:lang w:val="el-GR"/>
              </w:rPr>
            </w:pPr>
          </w:p>
        </w:tc>
        <w:tc>
          <w:tcPr>
            <w:tcW w:w="415" w:type="pct"/>
            <w:vAlign w:val="center"/>
          </w:tcPr>
          <w:p w14:paraId="17845AAC" w14:textId="77777777" w:rsidR="00A64D3B" w:rsidRPr="003A3AFD" w:rsidRDefault="00A64D3B" w:rsidP="00B701AB">
            <w:pPr>
              <w:spacing w:before="40" w:after="40"/>
              <w:jc w:val="center"/>
              <w:rPr>
                <w:rFonts w:asciiTheme="minorHAnsi" w:hAnsiTheme="minorHAnsi"/>
                <w:sz w:val="20"/>
                <w:szCs w:val="20"/>
                <w:lang w:val="el-GR"/>
              </w:rPr>
            </w:pPr>
          </w:p>
        </w:tc>
        <w:tc>
          <w:tcPr>
            <w:tcW w:w="416" w:type="pct"/>
            <w:vAlign w:val="center"/>
          </w:tcPr>
          <w:p w14:paraId="4B97474F" w14:textId="77777777" w:rsidR="00A64D3B" w:rsidRPr="003A3AFD" w:rsidRDefault="00A64D3B" w:rsidP="00B701AB">
            <w:pPr>
              <w:spacing w:before="40" w:after="40"/>
              <w:jc w:val="center"/>
              <w:rPr>
                <w:rFonts w:asciiTheme="minorHAnsi" w:hAnsiTheme="minorHAnsi"/>
                <w:sz w:val="20"/>
                <w:szCs w:val="20"/>
                <w:lang w:val="el-GR"/>
              </w:rPr>
            </w:pPr>
          </w:p>
        </w:tc>
        <w:tc>
          <w:tcPr>
            <w:tcW w:w="415" w:type="pct"/>
            <w:vAlign w:val="center"/>
          </w:tcPr>
          <w:p w14:paraId="05977ED7" w14:textId="77777777" w:rsidR="00A64D3B" w:rsidRPr="003A3AFD" w:rsidRDefault="00A64D3B" w:rsidP="00B701AB">
            <w:pPr>
              <w:spacing w:before="40" w:after="40"/>
              <w:jc w:val="center"/>
              <w:rPr>
                <w:rFonts w:asciiTheme="minorHAnsi" w:hAnsiTheme="minorHAnsi"/>
                <w:sz w:val="20"/>
                <w:szCs w:val="20"/>
                <w:lang w:val="el-GR"/>
              </w:rPr>
            </w:pPr>
          </w:p>
        </w:tc>
        <w:tc>
          <w:tcPr>
            <w:tcW w:w="466" w:type="pct"/>
            <w:vAlign w:val="center"/>
          </w:tcPr>
          <w:p w14:paraId="1FE9A91E" w14:textId="77777777" w:rsidR="00A64D3B" w:rsidRPr="003A3AFD" w:rsidRDefault="00A64D3B" w:rsidP="00B701AB">
            <w:pPr>
              <w:spacing w:before="40" w:after="40"/>
              <w:jc w:val="center"/>
              <w:rPr>
                <w:rFonts w:asciiTheme="minorHAnsi" w:hAnsiTheme="minorHAnsi"/>
                <w:sz w:val="20"/>
                <w:szCs w:val="20"/>
                <w:lang w:val="el-GR"/>
              </w:rPr>
            </w:pPr>
          </w:p>
        </w:tc>
        <w:tc>
          <w:tcPr>
            <w:tcW w:w="370" w:type="pct"/>
            <w:vAlign w:val="center"/>
          </w:tcPr>
          <w:p w14:paraId="6209A16A" w14:textId="77777777" w:rsidR="00A64D3B" w:rsidRPr="003A3AFD" w:rsidRDefault="00A64D3B" w:rsidP="00B701AB">
            <w:pPr>
              <w:spacing w:before="40" w:after="40"/>
              <w:jc w:val="center"/>
              <w:rPr>
                <w:rFonts w:asciiTheme="minorHAnsi" w:hAnsiTheme="minorHAnsi"/>
                <w:sz w:val="20"/>
                <w:szCs w:val="20"/>
                <w:lang w:val="el-GR"/>
              </w:rPr>
            </w:pPr>
          </w:p>
        </w:tc>
        <w:tc>
          <w:tcPr>
            <w:tcW w:w="372" w:type="pct"/>
            <w:shd w:val="clear" w:color="auto" w:fill="auto"/>
            <w:vAlign w:val="center"/>
          </w:tcPr>
          <w:p w14:paraId="26823E38" w14:textId="77777777" w:rsidR="00A64D3B" w:rsidRPr="003A3AFD" w:rsidRDefault="00A64D3B" w:rsidP="00B701AB">
            <w:pPr>
              <w:spacing w:before="40" w:after="40"/>
              <w:jc w:val="center"/>
              <w:rPr>
                <w:rFonts w:asciiTheme="minorHAnsi" w:hAnsiTheme="minorHAnsi"/>
                <w:sz w:val="20"/>
                <w:szCs w:val="20"/>
                <w:lang w:val="el-GR"/>
              </w:rPr>
            </w:pPr>
          </w:p>
        </w:tc>
        <w:tc>
          <w:tcPr>
            <w:tcW w:w="430" w:type="pct"/>
            <w:shd w:val="clear" w:color="auto" w:fill="auto"/>
            <w:vAlign w:val="center"/>
          </w:tcPr>
          <w:p w14:paraId="6D99B498" w14:textId="77777777" w:rsidR="00A64D3B" w:rsidRPr="003A3AFD" w:rsidRDefault="00A64D3B" w:rsidP="00B701AB">
            <w:pPr>
              <w:spacing w:before="40" w:after="40"/>
              <w:jc w:val="center"/>
              <w:rPr>
                <w:rFonts w:asciiTheme="minorHAnsi" w:hAnsiTheme="minorHAnsi"/>
                <w:sz w:val="20"/>
                <w:szCs w:val="20"/>
                <w:lang w:val="el-GR"/>
              </w:rPr>
            </w:pPr>
          </w:p>
        </w:tc>
      </w:tr>
      <w:tr w:rsidR="00A64D3B" w:rsidRPr="00A009FB" w14:paraId="790DFC31" w14:textId="77777777" w:rsidTr="003A3AFD">
        <w:trPr>
          <w:trHeight w:val="340"/>
        </w:trPr>
        <w:tc>
          <w:tcPr>
            <w:tcW w:w="249" w:type="pct"/>
            <w:vAlign w:val="center"/>
          </w:tcPr>
          <w:p w14:paraId="1A413FAC" w14:textId="77777777" w:rsidR="00A64D3B" w:rsidRPr="003A3AFD" w:rsidRDefault="00A64D3B" w:rsidP="00B701AB">
            <w:pPr>
              <w:pStyle w:val="aff"/>
              <w:numPr>
                <w:ilvl w:val="0"/>
                <w:numId w:val="499"/>
              </w:numPr>
              <w:spacing w:before="40" w:after="40"/>
              <w:ind w:left="0" w:firstLine="0"/>
              <w:contextualSpacing w:val="0"/>
              <w:jc w:val="center"/>
              <w:rPr>
                <w:rFonts w:asciiTheme="minorHAnsi" w:hAnsiTheme="minorHAnsi"/>
                <w:sz w:val="20"/>
                <w:szCs w:val="20"/>
                <w:lang w:val="el-GR"/>
              </w:rPr>
            </w:pPr>
          </w:p>
        </w:tc>
        <w:tc>
          <w:tcPr>
            <w:tcW w:w="1000" w:type="pct"/>
            <w:vAlign w:val="center"/>
          </w:tcPr>
          <w:p w14:paraId="54345E15" w14:textId="77777777" w:rsidR="00A64D3B" w:rsidRPr="003A3AFD" w:rsidRDefault="00A64D3B" w:rsidP="00B701AB">
            <w:pPr>
              <w:spacing w:before="40" w:after="40"/>
              <w:jc w:val="left"/>
              <w:rPr>
                <w:rFonts w:asciiTheme="minorHAnsi" w:hAnsiTheme="minorHAnsi"/>
                <w:sz w:val="20"/>
                <w:szCs w:val="20"/>
                <w:lang w:val="el-GR"/>
              </w:rPr>
            </w:pPr>
            <w:r w:rsidRPr="003A3AFD">
              <w:rPr>
                <w:rFonts w:asciiTheme="minorHAnsi" w:hAnsiTheme="minorHAnsi"/>
                <w:sz w:val="20"/>
                <w:szCs w:val="20"/>
                <w:lang w:val="el-GR" w:eastAsia="el-GR"/>
              </w:rPr>
              <w:fldChar w:fldCharType="begin"/>
            </w:r>
            <w:r w:rsidRPr="003A3AFD">
              <w:rPr>
                <w:rFonts w:asciiTheme="minorHAnsi" w:hAnsiTheme="minorHAnsi"/>
                <w:sz w:val="20"/>
                <w:szCs w:val="20"/>
                <w:lang w:val="el-GR" w:eastAsia="el-GR"/>
              </w:rPr>
              <w:instrText xml:space="preserve"> REF _Ref507607299 \h  \* MERGEFORMAT </w:instrText>
            </w:r>
            <w:r w:rsidRPr="003A3AFD">
              <w:rPr>
                <w:rFonts w:asciiTheme="minorHAnsi" w:hAnsiTheme="minorHAnsi"/>
                <w:sz w:val="20"/>
                <w:szCs w:val="20"/>
                <w:lang w:val="el-GR" w:eastAsia="el-GR"/>
              </w:rPr>
            </w:r>
            <w:r w:rsidRPr="003A3AFD">
              <w:rPr>
                <w:rFonts w:asciiTheme="minorHAnsi" w:hAnsiTheme="minorHAnsi"/>
                <w:sz w:val="20"/>
                <w:szCs w:val="20"/>
                <w:lang w:val="el-GR" w:eastAsia="el-GR"/>
              </w:rPr>
              <w:fldChar w:fldCharType="separate"/>
            </w:r>
            <w:r w:rsidR="00CA00DF" w:rsidRPr="00CA00DF">
              <w:rPr>
                <w:rFonts w:asciiTheme="minorHAnsi" w:hAnsiTheme="minorHAnsi"/>
                <w:sz w:val="20"/>
                <w:szCs w:val="20"/>
                <w:lang w:val="el-GR"/>
              </w:rPr>
              <w:t>Υποσύστημα Διαχείρισης χρηστών και ρόλων</w:t>
            </w:r>
            <w:r w:rsidRPr="003A3AFD">
              <w:rPr>
                <w:rFonts w:asciiTheme="minorHAnsi" w:hAnsiTheme="minorHAnsi"/>
                <w:sz w:val="20"/>
                <w:szCs w:val="20"/>
                <w:lang w:val="el-GR" w:eastAsia="el-GR"/>
              </w:rPr>
              <w:fldChar w:fldCharType="end"/>
            </w:r>
          </w:p>
        </w:tc>
        <w:tc>
          <w:tcPr>
            <w:tcW w:w="433" w:type="pct"/>
            <w:vAlign w:val="center"/>
          </w:tcPr>
          <w:p w14:paraId="780A3919" w14:textId="77777777" w:rsidR="00A64D3B" w:rsidRPr="003A3AFD" w:rsidRDefault="00A64D3B" w:rsidP="00B701AB">
            <w:pPr>
              <w:spacing w:before="40" w:after="40"/>
              <w:jc w:val="center"/>
              <w:rPr>
                <w:rFonts w:asciiTheme="minorHAnsi" w:hAnsiTheme="minorHAnsi"/>
                <w:sz w:val="20"/>
                <w:szCs w:val="20"/>
                <w:lang w:val="el-GR"/>
              </w:rPr>
            </w:pPr>
          </w:p>
        </w:tc>
        <w:tc>
          <w:tcPr>
            <w:tcW w:w="435" w:type="pct"/>
            <w:vAlign w:val="center"/>
          </w:tcPr>
          <w:p w14:paraId="3B3D5C62" w14:textId="77777777" w:rsidR="00A64D3B" w:rsidRPr="003A3AFD" w:rsidRDefault="00A64D3B" w:rsidP="00B701AB">
            <w:pPr>
              <w:spacing w:before="40" w:after="40"/>
              <w:jc w:val="center"/>
              <w:rPr>
                <w:rFonts w:asciiTheme="minorHAnsi" w:hAnsiTheme="minorHAnsi"/>
                <w:sz w:val="20"/>
                <w:szCs w:val="20"/>
                <w:lang w:val="el-GR"/>
              </w:rPr>
            </w:pPr>
          </w:p>
        </w:tc>
        <w:tc>
          <w:tcPr>
            <w:tcW w:w="415" w:type="pct"/>
            <w:vAlign w:val="center"/>
          </w:tcPr>
          <w:p w14:paraId="3C0DEF72" w14:textId="77777777" w:rsidR="00A64D3B" w:rsidRPr="003A3AFD" w:rsidRDefault="00A64D3B" w:rsidP="00B701AB">
            <w:pPr>
              <w:spacing w:before="40" w:after="40"/>
              <w:jc w:val="center"/>
              <w:rPr>
                <w:rFonts w:asciiTheme="minorHAnsi" w:hAnsiTheme="minorHAnsi"/>
                <w:sz w:val="20"/>
                <w:szCs w:val="20"/>
                <w:lang w:val="el-GR"/>
              </w:rPr>
            </w:pPr>
          </w:p>
        </w:tc>
        <w:tc>
          <w:tcPr>
            <w:tcW w:w="416" w:type="pct"/>
            <w:vAlign w:val="center"/>
          </w:tcPr>
          <w:p w14:paraId="7DA7CC11" w14:textId="77777777" w:rsidR="00A64D3B" w:rsidRPr="003A3AFD" w:rsidRDefault="00A64D3B" w:rsidP="00B701AB">
            <w:pPr>
              <w:spacing w:before="40" w:after="40"/>
              <w:jc w:val="center"/>
              <w:rPr>
                <w:rFonts w:asciiTheme="minorHAnsi" w:hAnsiTheme="minorHAnsi"/>
                <w:sz w:val="20"/>
                <w:szCs w:val="20"/>
                <w:lang w:val="el-GR"/>
              </w:rPr>
            </w:pPr>
          </w:p>
        </w:tc>
        <w:tc>
          <w:tcPr>
            <w:tcW w:w="415" w:type="pct"/>
            <w:vAlign w:val="center"/>
          </w:tcPr>
          <w:p w14:paraId="294C9858" w14:textId="77777777" w:rsidR="00A64D3B" w:rsidRPr="003A3AFD" w:rsidRDefault="00A64D3B" w:rsidP="00B701AB">
            <w:pPr>
              <w:spacing w:before="40" w:after="40"/>
              <w:jc w:val="center"/>
              <w:rPr>
                <w:rFonts w:asciiTheme="minorHAnsi" w:hAnsiTheme="minorHAnsi"/>
                <w:sz w:val="20"/>
                <w:szCs w:val="20"/>
                <w:lang w:val="el-GR"/>
              </w:rPr>
            </w:pPr>
          </w:p>
        </w:tc>
        <w:tc>
          <w:tcPr>
            <w:tcW w:w="466" w:type="pct"/>
            <w:vAlign w:val="center"/>
          </w:tcPr>
          <w:p w14:paraId="7A7D3EA8" w14:textId="77777777" w:rsidR="00A64D3B" w:rsidRPr="003A3AFD" w:rsidRDefault="00A64D3B" w:rsidP="00B701AB">
            <w:pPr>
              <w:spacing w:before="40" w:after="40"/>
              <w:jc w:val="center"/>
              <w:rPr>
                <w:rFonts w:asciiTheme="minorHAnsi" w:hAnsiTheme="minorHAnsi"/>
                <w:sz w:val="20"/>
                <w:szCs w:val="20"/>
                <w:lang w:val="el-GR"/>
              </w:rPr>
            </w:pPr>
          </w:p>
        </w:tc>
        <w:tc>
          <w:tcPr>
            <w:tcW w:w="370" w:type="pct"/>
            <w:vAlign w:val="center"/>
          </w:tcPr>
          <w:p w14:paraId="31D9B94E" w14:textId="77777777" w:rsidR="00A64D3B" w:rsidRPr="003A3AFD" w:rsidRDefault="00A64D3B" w:rsidP="00B701AB">
            <w:pPr>
              <w:spacing w:before="40" w:after="40"/>
              <w:jc w:val="center"/>
              <w:rPr>
                <w:rFonts w:asciiTheme="minorHAnsi" w:hAnsiTheme="minorHAnsi"/>
                <w:sz w:val="20"/>
                <w:szCs w:val="20"/>
                <w:lang w:val="el-GR"/>
              </w:rPr>
            </w:pPr>
          </w:p>
        </w:tc>
        <w:tc>
          <w:tcPr>
            <w:tcW w:w="372" w:type="pct"/>
            <w:shd w:val="clear" w:color="auto" w:fill="auto"/>
            <w:vAlign w:val="center"/>
          </w:tcPr>
          <w:p w14:paraId="08A6ABFF" w14:textId="77777777" w:rsidR="00A64D3B" w:rsidRPr="003A3AFD" w:rsidRDefault="00A64D3B" w:rsidP="00B701AB">
            <w:pPr>
              <w:spacing w:before="40" w:after="40"/>
              <w:jc w:val="center"/>
              <w:rPr>
                <w:rFonts w:asciiTheme="minorHAnsi" w:hAnsiTheme="minorHAnsi"/>
                <w:sz w:val="20"/>
                <w:szCs w:val="20"/>
                <w:lang w:val="el-GR"/>
              </w:rPr>
            </w:pPr>
          </w:p>
        </w:tc>
        <w:tc>
          <w:tcPr>
            <w:tcW w:w="430" w:type="pct"/>
            <w:shd w:val="clear" w:color="auto" w:fill="auto"/>
            <w:vAlign w:val="center"/>
          </w:tcPr>
          <w:p w14:paraId="7D211420" w14:textId="77777777" w:rsidR="00A64D3B" w:rsidRPr="003A3AFD" w:rsidRDefault="00A64D3B" w:rsidP="00B701AB">
            <w:pPr>
              <w:spacing w:before="40" w:after="40"/>
              <w:jc w:val="center"/>
              <w:rPr>
                <w:rFonts w:asciiTheme="minorHAnsi" w:hAnsiTheme="minorHAnsi"/>
                <w:sz w:val="20"/>
                <w:szCs w:val="20"/>
                <w:lang w:val="el-GR"/>
              </w:rPr>
            </w:pPr>
          </w:p>
        </w:tc>
      </w:tr>
      <w:tr w:rsidR="0061694F" w:rsidRPr="0061694F" w14:paraId="16D7C41C" w14:textId="77777777" w:rsidTr="003A3AFD">
        <w:trPr>
          <w:trHeight w:val="340"/>
        </w:trPr>
        <w:tc>
          <w:tcPr>
            <w:tcW w:w="249" w:type="pct"/>
            <w:tcBorders>
              <w:bottom w:val="single" w:sz="4" w:space="0" w:color="auto"/>
            </w:tcBorders>
            <w:vAlign w:val="center"/>
          </w:tcPr>
          <w:p w14:paraId="2890EBA6" w14:textId="77777777" w:rsidR="0061694F" w:rsidRPr="003A3AFD" w:rsidRDefault="0061694F" w:rsidP="00B701AB">
            <w:pPr>
              <w:spacing w:before="40" w:after="40"/>
              <w:jc w:val="center"/>
              <w:rPr>
                <w:rFonts w:asciiTheme="minorHAnsi" w:hAnsiTheme="minorHAnsi"/>
                <w:sz w:val="20"/>
                <w:szCs w:val="20"/>
                <w:lang w:val="el-GR"/>
              </w:rPr>
            </w:pPr>
            <w:r w:rsidRPr="003A3AFD">
              <w:rPr>
                <w:rFonts w:asciiTheme="minorHAnsi" w:hAnsiTheme="minorHAnsi" w:cs="Tahoma"/>
                <w:i/>
                <w:sz w:val="20"/>
                <w:szCs w:val="20"/>
                <w:lang w:val="en-US"/>
              </w:rPr>
              <w:t>…</w:t>
            </w:r>
          </w:p>
        </w:tc>
        <w:tc>
          <w:tcPr>
            <w:tcW w:w="1000" w:type="pct"/>
            <w:tcBorders>
              <w:bottom w:val="single" w:sz="4" w:space="0" w:color="auto"/>
            </w:tcBorders>
            <w:vAlign w:val="center"/>
          </w:tcPr>
          <w:p w14:paraId="5AACFEEB" w14:textId="77777777" w:rsidR="0061694F" w:rsidRPr="003A3AFD" w:rsidRDefault="0061694F" w:rsidP="00B701AB">
            <w:pPr>
              <w:spacing w:before="40" w:after="40"/>
              <w:jc w:val="left"/>
              <w:rPr>
                <w:rFonts w:asciiTheme="minorHAnsi" w:hAnsiTheme="minorHAnsi"/>
                <w:sz w:val="20"/>
                <w:szCs w:val="20"/>
                <w:lang w:val="el-GR"/>
              </w:rPr>
            </w:pPr>
            <w:r w:rsidRPr="003A3AFD">
              <w:rPr>
                <w:rFonts w:asciiTheme="minorHAnsi" w:hAnsiTheme="minorHAnsi" w:cs="Tahoma"/>
                <w:i/>
                <w:sz w:val="20"/>
                <w:szCs w:val="20"/>
              </w:rPr>
              <w:t>Άλλες εφαρμογές / υποσυστήματα …</w:t>
            </w:r>
          </w:p>
        </w:tc>
        <w:tc>
          <w:tcPr>
            <w:tcW w:w="433" w:type="pct"/>
            <w:tcBorders>
              <w:bottom w:val="single" w:sz="4" w:space="0" w:color="auto"/>
            </w:tcBorders>
            <w:vAlign w:val="center"/>
          </w:tcPr>
          <w:p w14:paraId="39BC5F61" w14:textId="77777777" w:rsidR="0061694F" w:rsidRPr="003A3AFD" w:rsidRDefault="0061694F" w:rsidP="00B701AB">
            <w:pPr>
              <w:spacing w:before="40" w:after="40"/>
              <w:jc w:val="center"/>
              <w:rPr>
                <w:rFonts w:asciiTheme="minorHAnsi" w:hAnsiTheme="minorHAnsi"/>
                <w:sz w:val="20"/>
                <w:szCs w:val="20"/>
                <w:lang w:val="el-GR"/>
              </w:rPr>
            </w:pPr>
          </w:p>
        </w:tc>
        <w:tc>
          <w:tcPr>
            <w:tcW w:w="435" w:type="pct"/>
            <w:tcBorders>
              <w:bottom w:val="single" w:sz="4" w:space="0" w:color="auto"/>
            </w:tcBorders>
            <w:vAlign w:val="center"/>
          </w:tcPr>
          <w:p w14:paraId="0AA3D632" w14:textId="77777777" w:rsidR="0061694F" w:rsidRPr="003A3AFD" w:rsidRDefault="0061694F" w:rsidP="00B701AB">
            <w:pPr>
              <w:spacing w:before="40" w:after="40"/>
              <w:jc w:val="center"/>
              <w:rPr>
                <w:rFonts w:asciiTheme="minorHAnsi" w:hAnsiTheme="minorHAnsi"/>
                <w:sz w:val="20"/>
                <w:szCs w:val="20"/>
                <w:lang w:val="el-GR"/>
              </w:rPr>
            </w:pPr>
          </w:p>
        </w:tc>
        <w:tc>
          <w:tcPr>
            <w:tcW w:w="415" w:type="pct"/>
            <w:tcBorders>
              <w:bottom w:val="single" w:sz="4" w:space="0" w:color="auto"/>
            </w:tcBorders>
            <w:vAlign w:val="center"/>
          </w:tcPr>
          <w:p w14:paraId="4A5CFA5B" w14:textId="77777777" w:rsidR="0061694F" w:rsidRPr="003A3AFD" w:rsidRDefault="0061694F" w:rsidP="00B701AB">
            <w:pPr>
              <w:spacing w:before="40" w:after="40"/>
              <w:jc w:val="center"/>
              <w:rPr>
                <w:rFonts w:asciiTheme="minorHAnsi" w:hAnsiTheme="minorHAnsi"/>
                <w:sz w:val="20"/>
                <w:szCs w:val="20"/>
                <w:lang w:val="el-GR"/>
              </w:rPr>
            </w:pPr>
          </w:p>
        </w:tc>
        <w:tc>
          <w:tcPr>
            <w:tcW w:w="416" w:type="pct"/>
            <w:tcBorders>
              <w:bottom w:val="single" w:sz="4" w:space="0" w:color="auto"/>
            </w:tcBorders>
            <w:vAlign w:val="center"/>
          </w:tcPr>
          <w:p w14:paraId="6BFD45C1" w14:textId="77777777" w:rsidR="0061694F" w:rsidRPr="003A3AFD" w:rsidRDefault="0061694F" w:rsidP="00B701AB">
            <w:pPr>
              <w:spacing w:before="40" w:after="40"/>
              <w:jc w:val="center"/>
              <w:rPr>
                <w:rFonts w:asciiTheme="minorHAnsi" w:hAnsiTheme="minorHAnsi"/>
                <w:sz w:val="20"/>
                <w:szCs w:val="20"/>
                <w:lang w:val="el-GR"/>
              </w:rPr>
            </w:pPr>
          </w:p>
        </w:tc>
        <w:tc>
          <w:tcPr>
            <w:tcW w:w="415" w:type="pct"/>
            <w:vAlign w:val="center"/>
          </w:tcPr>
          <w:p w14:paraId="6E69EF00" w14:textId="77777777" w:rsidR="0061694F" w:rsidRPr="003A3AFD" w:rsidRDefault="0061694F" w:rsidP="00B701AB">
            <w:pPr>
              <w:spacing w:before="40" w:after="40"/>
              <w:jc w:val="center"/>
              <w:rPr>
                <w:rFonts w:asciiTheme="minorHAnsi" w:hAnsiTheme="minorHAnsi"/>
                <w:sz w:val="20"/>
                <w:szCs w:val="20"/>
                <w:lang w:val="el-GR"/>
              </w:rPr>
            </w:pPr>
          </w:p>
        </w:tc>
        <w:tc>
          <w:tcPr>
            <w:tcW w:w="466" w:type="pct"/>
            <w:vAlign w:val="center"/>
          </w:tcPr>
          <w:p w14:paraId="7102D6CC" w14:textId="77777777" w:rsidR="0061694F" w:rsidRPr="003A3AFD" w:rsidRDefault="0061694F" w:rsidP="00B701AB">
            <w:pPr>
              <w:spacing w:before="40" w:after="40"/>
              <w:jc w:val="center"/>
              <w:rPr>
                <w:rFonts w:asciiTheme="minorHAnsi" w:hAnsiTheme="minorHAnsi"/>
                <w:sz w:val="20"/>
                <w:szCs w:val="20"/>
                <w:lang w:val="el-GR"/>
              </w:rPr>
            </w:pPr>
          </w:p>
        </w:tc>
        <w:tc>
          <w:tcPr>
            <w:tcW w:w="370" w:type="pct"/>
            <w:vAlign w:val="center"/>
          </w:tcPr>
          <w:p w14:paraId="14F73D6F" w14:textId="77777777" w:rsidR="0061694F" w:rsidRPr="003A3AFD" w:rsidRDefault="0061694F" w:rsidP="00B701AB">
            <w:pPr>
              <w:spacing w:before="40" w:after="40"/>
              <w:jc w:val="center"/>
              <w:rPr>
                <w:rFonts w:asciiTheme="minorHAnsi" w:hAnsiTheme="minorHAnsi"/>
                <w:sz w:val="20"/>
                <w:szCs w:val="20"/>
                <w:lang w:val="el-GR"/>
              </w:rPr>
            </w:pPr>
          </w:p>
        </w:tc>
        <w:tc>
          <w:tcPr>
            <w:tcW w:w="372" w:type="pct"/>
            <w:shd w:val="clear" w:color="auto" w:fill="auto"/>
            <w:vAlign w:val="center"/>
          </w:tcPr>
          <w:p w14:paraId="6BFC7F66" w14:textId="77777777" w:rsidR="0061694F" w:rsidRPr="003A3AFD" w:rsidRDefault="0061694F" w:rsidP="00B701AB">
            <w:pPr>
              <w:spacing w:before="40" w:after="40"/>
              <w:jc w:val="center"/>
              <w:outlineLvl w:val="0"/>
              <w:rPr>
                <w:rFonts w:asciiTheme="minorHAnsi" w:hAnsiTheme="minorHAnsi"/>
                <w:sz w:val="20"/>
                <w:szCs w:val="20"/>
                <w:lang w:val="el-GR"/>
              </w:rPr>
            </w:pPr>
          </w:p>
        </w:tc>
        <w:tc>
          <w:tcPr>
            <w:tcW w:w="430" w:type="pct"/>
            <w:shd w:val="clear" w:color="auto" w:fill="auto"/>
            <w:vAlign w:val="center"/>
          </w:tcPr>
          <w:p w14:paraId="50B04F1C" w14:textId="77777777" w:rsidR="0061694F" w:rsidRPr="003A3AFD" w:rsidRDefault="0061694F" w:rsidP="00B701AB">
            <w:pPr>
              <w:spacing w:before="40" w:after="40"/>
              <w:jc w:val="center"/>
              <w:rPr>
                <w:rFonts w:asciiTheme="minorHAnsi" w:hAnsiTheme="minorHAnsi"/>
                <w:sz w:val="20"/>
                <w:szCs w:val="20"/>
                <w:lang w:val="el-GR"/>
              </w:rPr>
            </w:pPr>
          </w:p>
        </w:tc>
      </w:tr>
      <w:tr w:rsidR="00A64D3B" w:rsidRPr="0061694F" w14:paraId="21488A63" w14:textId="77777777" w:rsidTr="003A3AFD">
        <w:trPr>
          <w:trHeight w:val="340"/>
        </w:trPr>
        <w:tc>
          <w:tcPr>
            <w:tcW w:w="249" w:type="pct"/>
            <w:tcBorders>
              <w:top w:val="single" w:sz="4" w:space="0" w:color="auto"/>
              <w:left w:val="nil"/>
              <w:bottom w:val="nil"/>
              <w:right w:val="nil"/>
            </w:tcBorders>
            <w:shd w:val="clear" w:color="auto" w:fill="auto"/>
            <w:vAlign w:val="center"/>
          </w:tcPr>
          <w:p w14:paraId="6E8B1EF7" w14:textId="77777777" w:rsidR="00A64D3B" w:rsidRPr="003A3AFD" w:rsidRDefault="00A64D3B" w:rsidP="00B701AB">
            <w:pPr>
              <w:spacing w:before="40" w:after="40"/>
              <w:jc w:val="center"/>
              <w:rPr>
                <w:rFonts w:asciiTheme="minorHAnsi" w:hAnsiTheme="minorHAnsi"/>
                <w:sz w:val="20"/>
                <w:szCs w:val="20"/>
                <w:lang w:val="el-GR"/>
              </w:rPr>
            </w:pPr>
          </w:p>
        </w:tc>
        <w:tc>
          <w:tcPr>
            <w:tcW w:w="1000" w:type="pct"/>
            <w:tcBorders>
              <w:top w:val="single" w:sz="4" w:space="0" w:color="auto"/>
              <w:left w:val="nil"/>
              <w:bottom w:val="nil"/>
              <w:right w:val="nil"/>
            </w:tcBorders>
            <w:shd w:val="clear" w:color="auto" w:fill="auto"/>
            <w:vAlign w:val="center"/>
          </w:tcPr>
          <w:p w14:paraId="6A2FDDCB" w14:textId="77777777" w:rsidR="00A64D3B" w:rsidRPr="003A3AFD" w:rsidRDefault="00A64D3B" w:rsidP="00B701AB">
            <w:pPr>
              <w:spacing w:before="40" w:after="40"/>
              <w:jc w:val="center"/>
              <w:rPr>
                <w:rFonts w:asciiTheme="minorHAnsi" w:hAnsiTheme="minorHAnsi"/>
                <w:b/>
                <w:sz w:val="20"/>
                <w:szCs w:val="20"/>
                <w:lang w:val="el-GR"/>
              </w:rPr>
            </w:pPr>
          </w:p>
        </w:tc>
        <w:tc>
          <w:tcPr>
            <w:tcW w:w="433" w:type="pct"/>
            <w:tcBorders>
              <w:top w:val="single" w:sz="4" w:space="0" w:color="auto"/>
              <w:left w:val="nil"/>
              <w:bottom w:val="nil"/>
              <w:right w:val="nil"/>
            </w:tcBorders>
            <w:shd w:val="clear" w:color="auto" w:fill="auto"/>
            <w:vAlign w:val="center"/>
          </w:tcPr>
          <w:p w14:paraId="495C9C86" w14:textId="77777777" w:rsidR="00A64D3B" w:rsidRPr="003A3AFD" w:rsidRDefault="00A64D3B" w:rsidP="00B701AB">
            <w:pPr>
              <w:spacing w:before="40" w:after="40"/>
              <w:jc w:val="right"/>
              <w:rPr>
                <w:rFonts w:asciiTheme="minorHAnsi" w:hAnsiTheme="minorHAnsi"/>
                <w:sz w:val="20"/>
                <w:szCs w:val="20"/>
                <w:lang w:val="el-GR"/>
              </w:rPr>
            </w:pPr>
          </w:p>
        </w:tc>
        <w:tc>
          <w:tcPr>
            <w:tcW w:w="435" w:type="pct"/>
            <w:tcBorders>
              <w:top w:val="single" w:sz="4" w:space="0" w:color="auto"/>
              <w:left w:val="nil"/>
              <w:bottom w:val="nil"/>
              <w:right w:val="nil"/>
            </w:tcBorders>
            <w:shd w:val="clear" w:color="auto" w:fill="auto"/>
            <w:vAlign w:val="center"/>
          </w:tcPr>
          <w:p w14:paraId="00ED8A1D" w14:textId="77777777" w:rsidR="00A64D3B" w:rsidRPr="003A3AFD" w:rsidRDefault="00A64D3B" w:rsidP="00B701AB">
            <w:pPr>
              <w:spacing w:before="40" w:after="40"/>
              <w:jc w:val="center"/>
              <w:rPr>
                <w:rFonts w:asciiTheme="minorHAnsi" w:hAnsiTheme="minorHAnsi"/>
                <w:sz w:val="20"/>
                <w:szCs w:val="20"/>
                <w:lang w:val="el-GR"/>
              </w:rPr>
            </w:pPr>
          </w:p>
        </w:tc>
        <w:tc>
          <w:tcPr>
            <w:tcW w:w="415" w:type="pct"/>
            <w:tcBorders>
              <w:top w:val="single" w:sz="4" w:space="0" w:color="auto"/>
              <w:left w:val="nil"/>
              <w:bottom w:val="nil"/>
              <w:right w:val="single" w:sz="4" w:space="0" w:color="auto"/>
            </w:tcBorders>
            <w:shd w:val="clear" w:color="auto" w:fill="auto"/>
            <w:vAlign w:val="center"/>
          </w:tcPr>
          <w:p w14:paraId="33D82E50" w14:textId="77777777" w:rsidR="00A64D3B" w:rsidRPr="003A3AFD" w:rsidRDefault="00A64D3B" w:rsidP="00B701AB">
            <w:pPr>
              <w:spacing w:before="40" w:after="40"/>
              <w:jc w:val="center"/>
              <w:rPr>
                <w:rFonts w:asciiTheme="minorHAnsi" w:hAnsiTheme="minorHAnsi"/>
                <w:sz w:val="20"/>
                <w:szCs w:val="20"/>
              </w:rPr>
            </w:pPr>
            <w:r w:rsidRPr="003A3AFD">
              <w:rPr>
                <w:rFonts w:asciiTheme="minorHAnsi" w:hAnsiTheme="minorHAnsi"/>
                <w:b/>
                <w:sz w:val="20"/>
                <w:szCs w:val="20"/>
              </w:rPr>
              <w:t>ΣΥΝΟΛΟ</w:t>
            </w:r>
          </w:p>
        </w:tc>
        <w:tc>
          <w:tcPr>
            <w:tcW w:w="416" w:type="pct"/>
            <w:tcBorders>
              <w:left w:val="single" w:sz="4" w:space="0" w:color="auto"/>
            </w:tcBorders>
            <w:shd w:val="clear" w:color="auto" w:fill="E0E0E0"/>
            <w:vAlign w:val="center"/>
          </w:tcPr>
          <w:p w14:paraId="07757A40" w14:textId="77777777" w:rsidR="00A64D3B" w:rsidRPr="003A3AFD" w:rsidRDefault="00A64D3B" w:rsidP="00B701AB">
            <w:pPr>
              <w:spacing w:before="40" w:after="40"/>
              <w:jc w:val="center"/>
              <w:rPr>
                <w:rFonts w:asciiTheme="minorHAnsi" w:hAnsiTheme="minorHAnsi"/>
                <w:sz w:val="20"/>
                <w:szCs w:val="20"/>
              </w:rPr>
            </w:pPr>
          </w:p>
        </w:tc>
        <w:tc>
          <w:tcPr>
            <w:tcW w:w="415" w:type="pct"/>
            <w:shd w:val="clear" w:color="auto" w:fill="E0E0E0"/>
            <w:vAlign w:val="center"/>
          </w:tcPr>
          <w:p w14:paraId="40DF974B" w14:textId="77777777" w:rsidR="00A64D3B" w:rsidRPr="003A3AFD" w:rsidRDefault="00A64D3B" w:rsidP="00B701AB">
            <w:pPr>
              <w:spacing w:before="40" w:after="40"/>
              <w:jc w:val="center"/>
              <w:rPr>
                <w:rFonts w:asciiTheme="minorHAnsi" w:hAnsiTheme="minorHAnsi"/>
                <w:sz w:val="20"/>
                <w:szCs w:val="20"/>
              </w:rPr>
            </w:pPr>
          </w:p>
        </w:tc>
        <w:tc>
          <w:tcPr>
            <w:tcW w:w="466" w:type="pct"/>
            <w:shd w:val="clear" w:color="auto" w:fill="E0E0E0"/>
            <w:vAlign w:val="center"/>
          </w:tcPr>
          <w:p w14:paraId="5CBBF69E" w14:textId="77777777" w:rsidR="00A64D3B" w:rsidRPr="003A3AFD" w:rsidRDefault="00A64D3B" w:rsidP="00B701AB">
            <w:pPr>
              <w:spacing w:before="40" w:after="40"/>
              <w:jc w:val="center"/>
              <w:rPr>
                <w:rFonts w:asciiTheme="minorHAnsi" w:hAnsiTheme="minorHAnsi"/>
                <w:sz w:val="20"/>
                <w:szCs w:val="20"/>
              </w:rPr>
            </w:pPr>
          </w:p>
        </w:tc>
        <w:tc>
          <w:tcPr>
            <w:tcW w:w="370" w:type="pct"/>
            <w:shd w:val="clear" w:color="auto" w:fill="E0E0E0"/>
            <w:vAlign w:val="center"/>
          </w:tcPr>
          <w:p w14:paraId="31F0EFCE" w14:textId="77777777" w:rsidR="00A64D3B" w:rsidRPr="003A3AFD" w:rsidRDefault="00A64D3B" w:rsidP="00B701AB">
            <w:pPr>
              <w:spacing w:before="40" w:after="40"/>
              <w:jc w:val="center"/>
              <w:rPr>
                <w:rFonts w:asciiTheme="minorHAnsi" w:hAnsiTheme="minorHAnsi"/>
                <w:sz w:val="20"/>
                <w:szCs w:val="20"/>
              </w:rPr>
            </w:pPr>
          </w:p>
        </w:tc>
        <w:tc>
          <w:tcPr>
            <w:tcW w:w="372" w:type="pct"/>
            <w:shd w:val="clear" w:color="auto" w:fill="E0E0E0"/>
            <w:vAlign w:val="center"/>
          </w:tcPr>
          <w:p w14:paraId="032C749A" w14:textId="77777777" w:rsidR="00A64D3B" w:rsidRPr="003A3AFD" w:rsidRDefault="00A64D3B" w:rsidP="00B701AB">
            <w:pPr>
              <w:spacing w:before="40" w:after="40"/>
              <w:jc w:val="center"/>
              <w:rPr>
                <w:rFonts w:asciiTheme="minorHAnsi" w:hAnsiTheme="minorHAnsi"/>
                <w:sz w:val="20"/>
                <w:szCs w:val="20"/>
              </w:rPr>
            </w:pPr>
          </w:p>
        </w:tc>
        <w:tc>
          <w:tcPr>
            <w:tcW w:w="430" w:type="pct"/>
            <w:shd w:val="clear" w:color="auto" w:fill="E0E0E0"/>
            <w:vAlign w:val="center"/>
          </w:tcPr>
          <w:p w14:paraId="5B81E55A" w14:textId="77777777" w:rsidR="00A64D3B" w:rsidRPr="003A3AFD" w:rsidRDefault="00A64D3B" w:rsidP="00B701AB">
            <w:pPr>
              <w:spacing w:before="40" w:after="40"/>
              <w:jc w:val="center"/>
              <w:rPr>
                <w:rFonts w:asciiTheme="minorHAnsi" w:hAnsiTheme="minorHAnsi"/>
                <w:sz w:val="20"/>
                <w:szCs w:val="20"/>
              </w:rPr>
            </w:pPr>
          </w:p>
        </w:tc>
      </w:tr>
    </w:tbl>
    <w:p w14:paraId="76F1B687" w14:textId="77777777" w:rsidR="000B12F9" w:rsidRDefault="000B12F9" w:rsidP="000B12F9"/>
    <w:p w14:paraId="31F44C95" w14:textId="77777777" w:rsidR="004B760C" w:rsidRPr="00F81D02" w:rsidRDefault="004B760C" w:rsidP="000B12F9"/>
    <w:p w14:paraId="042ACD92" w14:textId="77777777" w:rsidR="000B12F9" w:rsidRDefault="000B12F9" w:rsidP="00AE2586">
      <w:pPr>
        <w:pStyle w:val="3"/>
        <w:tabs>
          <w:tab w:val="left" w:pos="1134"/>
          <w:tab w:val="num" w:pos="2498"/>
        </w:tabs>
        <w:suppressAutoHyphens w:val="0"/>
        <w:spacing w:after="240"/>
        <w:ind w:left="2138"/>
        <w:jc w:val="left"/>
        <w:rPr>
          <w:lang w:val="el-GR"/>
        </w:rPr>
      </w:pPr>
      <w:bookmarkStart w:id="910" w:name="_Toc514150731"/>
      <w:bookmarkStart w:id="911" w:name="_Ref506981542"/>
      <w:bookmarkStart w:id="912" w:name="_Toc516238351"/>
      <w:bookmarkEnd w:id="910"/>
      <w:r>
        <w:rPr>
          <w:lang w:val="el-GR"/>
        </w:rPr>
        <w:lastRenderedPageBreak/>
        <w:t>Υπηρεσίες</w:t>
      </w:r>
      <w:bookmarkEnd w:id="911"/>
      <w:bookmarkEnd w:id="912"/>
      <w:r>
        <w:rPr>
          <w:lang w:val="el-GR"/>
        </w:rPr>
        <w:t xml:space="preserve"> </w:t>
      </w:r>
    </w:p>
    <w:tbl>
      <w:tblPr>
        <w:tblW w:w="500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785"/>
        <w:gridCol w:w="4981"/>
        <w:gridCol w:w="1466"/>
        <w:gridCol w:w="1911"/>
        <w:gridCol w:w="1628"/>
        <w:gridCol w:w="1753"/>
        <w:gridCol w:w="2039"/>
      </w:tblGrid>
      <w:tr w:rsidR="000B12F9" w:rsidRPr="0061694F" w14:paraId="2EACCCA3" w14:textId="77777777" w:rsidTr="00B701AB">
        <w:trPr>
          <w:cantSplit/>
          <w:tblHeader/>
        </w:trPr>
        <w:tc>
          <w:tcPr>
            <w:tcW w:w="270" w:type="pct"/>
            <w:vMerge w:val="restart"/>
            <w:shd w:val="clear" w:color="auto" w:fill="E6E6E6"/>
            <w:vAlign w:val="center"/>
          </w:tcPr>
          <w:p w14:paraId="791CFA8E" w14:textId="77777777" w:rsidR="000B12F9" w:rsidRPr="003A3AFD" w:rsidRDefault="000B12F9" w:rsidP="00B701AB">
            <w:pPr>
              <w:spacing w:before="40" w:after="40"/>
              <w:jc w:val="center"/>
              <w:rPr>
                <w:rFonts w:asciiTheme="minorHAnsi" w:hAnsiTheme="minorHAnsi"/>
                <w:sz w:val="20"/>
                <w:szCs w:val="20"/>
              </w:rPr>
            </w:pPr>
            <w:r w:rsidRPr="003A3AFD">
              <w:rPr>
                <w:rFonts w:asciiTheme="minorHAnsi" w:hAnsiTheme="minorHAnsi"/>
                <w:sz w:val="20"/>
                <w:szCs w:val="20"/>
              </w:rPr>
              <w:t>Α/Α</w:t>
            </w:r>
          </w:p>
        </w:tc>
        <w:tc>
          <w:tcPr>
            <w:tcW w:w="1710" w:type="pct"/>
            <w:vMerge w:val="restart"/>
            <w:shd w:val="clear" w:color="auto" w:fill="E6E6E6"/>
            <w:vAlign w:val="center"/>
          </w:tcPr>
          <w:p w14:paraId="67C51358" w14:textId="77777777" w:rsidR="000B12F9" w:rsidRPr="003A3AFD" w:rsidRDefault="000B12F9" w:rsidP="00B701AB">
            <w:pPr>
              <w:spacing w:before="40" w:after="40"/>
              <w:jc w:val="left"/>
              <w:rPr>
                <w:rFonts w:asciiTheme="minorHAnsi" w:hAnsiTheme="minorHAnsi"/>
                <w:sz w:val="20"/>
                <w:szCs w:val="20"/>
              </w:rPr>
            </w:pPr>
            <w:r w:rsidRPr="003A3AFD">
              <w:rPr>
                <w:rFonts w:asciiTheme="minorHAnsi" w:hAnsiTheme="minorHAnsi"/>
                <w:sz w:val="20"/>
                <w:szCs w:val="20"/>
              </w:rPr>
              <w:t>ΠΕΡΙΓΡΑΦΗ</w:t>
            </w:r>
          </w:p>
        </w:tc>
        <w:tc>
          <w:tcPr>
            <w:tcW w:w="503" w:type="pct"/>
            <w:vMerge w:val="restart"/>
            <w:shd w:val="clear" w:color="auto" w:fill="E6E6E6"/>
            <w:vAlign w:val="center"/>
          </w:tcPr>
          <w:p w14:paraId="0E83F741" w14:textId="77777777" w:rsidR="000B12F9" w:rsidRPr="003A3AFD" w:rsidRDefault="000B12F9" w:rsidP="00B701AB">
            <w:pPr>
              <w:spacing w:before="40" w:after="40"/>
              <w:jc w:val="center"/>
              <w:rPr>
                <w:rFonts w:asciiTheme="minorHAnsi" w:hAnsiTheme="minorHAnsi"/>
                <w:sz w:val="20"/>
                <w:szCs w:val="20"/>
              </w:rPr>
            </w:pPr>
            <w:r w:rsidRPr="003A3AFD">
              <w:rPr>
                <w:rFonts w:asciiTheme="minorHAnsi" w:hAnsiTheme="minorHAnsi"/>
                <w:sz w:val="20"/>
                <w:szCs w:val="20"/>
              </w:rPr>
              <w:t>Ανθρωπομήνες</w:t>
            </w:r>
          </w:p>
        </w:tc>
        <w:tc>
          <w:tcPr>
            <w:tcW w:w="1215" w:type="pct"/>
            <w:gridSpan w:val="2"/>
            <w:shd w:val="clear" w:color="auto" w:fill="E6E6E6"/>
            <w:vAlign w:val="center"/>
          </w:tcPr>
          <w:p w14:paraId="77B13BBF" w14:textId="77777777" w:rsidR="000B12F9" w:rsidRPr="003A3AFD" w:rsidRDefault="000B12F9" w:rsidP="00B701AB">
            <w:pPr>
              <w:spacing w:before="40" w:after="40"/>
              <w:jc w:val="center"/>
              <w:rPr>
                <w:rFonts w:asciiTheme="minorHAnsi" w:hAnsiTheme="minorHAnsi"/>
                <w:sz w:val="20"/>
                <w:szCs w:val="20"/>
              </w:rPr>
            </w:pPr>
            <w:r w:rsidRPr="003A3AFD">
              <w:rPr>
                <w:rFonts w:asciiTheme="minorHAnsi" w:hAnsiTheme="minorHAnsi"/>
                <w:sz w:val="20"/>
                <w:szCs w:val="20"/>
              </w:rPr>
              <w:t>ΑΞΙΑ ΧΩΡΙΣ ΦΠΑ [€]</w:t>
            </w:r>
          </w:p>
        </w:tc>
        <w:tc>
          <w:tcPr>
            <w:tcW w:w="602" w:type="pct"/>
            <w:vMerge w:val="restart"/>
            <w:shd w:val="clear" w:color="auto" w:fill="E6E6E6"/>
            <w:vAlign w:val="center"/>
          </w:tcPr>
          <w:p w14:paraId="654E04FF" w14:textId="77777777" w:rsidR="000B12F9" w:rsidRPr="003A3AFD" w:rsidRDefault="000B12F9" w:rsidP="00B701AB">
            <w:pPr>
              <w:spacing w:before="40" w:after="40"/>
              <w:jc w:val="center"/>
              <w:rPr>
                <w:rFonts w:asciiTheme="minorHAnsi" w:hAnsiTheme="minorHAnsi"/>
                <w:sz w:val="20"/>
                <w:szCs w:val="20"/>
              </w:rPr>
            </w:pPr>
            <w:r w:rsidRPr="003A3AFD">
              <w:rPr>
                <w:rFonts w:asciiTheme="minorHAnsi" w:hAnsiTheme="minorHAnsi"/>
                <w:sz w:val="20"/>
                <w:szCs w:val="20"/>
              </w:rPr>
              <w:t>ΦΠΑ [€]</w:t>
            </w:r>
          </w:p>
        </w:tc>
        <w:tc>
          <w:tcPr>
            <w:tcW w:w="700" w:type="pct"/>
            <w:vMerge w:val="restart"/>
            <w:shd w:val="clear" w:color="auto" w:fill="E6E6E6"/>
            <w:vAlign w:val="center"/>
          </w:tcPr>
          <w:p w14:paraId="7D229927" w14:textId="77777777" w:rsidR="000B12F9" w:rsidRPr="003A3AFD" w:rsidRDefault="000B12F9" w:rsidP="00B701AB">
            <w:pPr>
              <w:spacing w:before="40" w:after="40"/>
              <w:jc w:val="center"/>
              <w:rPr>
                <w:rFonts w:asciiTheme="minorHAnsi" w:hAnsiTheme="minorHAnsi"/>
                <w:sz w:val="20"/>
                <w:szCs w:val="20"/>
              </w:rPr>
            </w:pPr>
            <w:r w:rsidRPr="003A3AFD">
              <w:rPr>
                <w:rFonts w:asciiTheme="minorHAnsi" w:hAnsiTheme="minorHAnsi"/>
                <w:sz w:val="20"/>
                <w:szCs w:val="20"/>
              </w:rPr>
              <w:t xml:space="preserve">ΣΥΝΟΛΙΚΗ ΑΞΙΑ </w:t>
            </w:r>
          </w:p>
          <w:p w14:paraId="335A6A4D" w14:textId="77777777" w:rsidR="000B12F9" w:rsidRPr="003A3AFD" w:rsidRDefault="000B12F9" w:rsidP="00B701AB">
            <w:pPr>
              <w:spacing w:before="40" w:after="40"/>
              <w:jc w:val="center"/>
              <w:rPr>
                <w:rFonts w:asciiTheme="minorHAnsi" w:hAnsiTheme="minorHAnsi"/>
                <w:sz w:val="20"/>
                <w:szCs w:val="20"/>
              </w:rPr>
            </w:pPr>
            <w:r w:rsidRPr="003A3AFD">
              <w:rPr>
                <w:rFonts w:asciiTheme="minorHAnsi" w:hAnsiTheme="minorHAnsi"/>
                <w:sz w:val="20"/>
                <w:szCs w:val="20"/>
              </w:rPr>
              <w:t>ΜΕ ΦΠΑ [€]</w:t>
            </w:r>
          </w:p>
        </w:tc>
      </w:tr>
      <w:tr w:rsidR="000B12F9" w:rsidRPr="0061694F" w14:paraId="4611302B" w14:textId="77777777" w:rsidTr="00B701AB">
        <w:trPr>
          <w:cantSplit/>
        </w:trPr>
        <w:tc>
          <w:tcPr>
            <w:tcW w:w="270" w:type="pct"/>
            <w:vMerge/>
            <w:shd w:val="clear" w:color="auto" w:fill="E6E6E6"/>
            <w:vAlign w:val="center"/>
          </w:tcPr>
          <w:p w14:paraId="363359B0" w14:textId="77777777" w:rsidR="000B12F9" w:rsidRPr="003A3AFD" w:rsidRDefault="000B12F9" w:rsidP="00B701AB">
            <w:pPr>
              <w:spacing w:before="40" w:after="40"/>
              <w:jc w:val="center"/>
              <w:rPr>
                <w:rFonts w:asciiTheme="minorHAnsi" w:hAnsiTheme="minorHAnsi"/>
                <w:sz w:val="20"/>
                <w:szCs w:val="20"/>
              </w:rPr>
            </w:pPr>
          </w:p>
        </w:tc>
        <w:tc>
          <w:tcPr>
            <w:tcW w:w="1710" w:type="pct"/>
            <w:vMerge/>
            <w:shd w:val="clear" w:color="auto" w:fill="E6E6E6"/>
            <w:vAlign w:val="center"/>
          </w:tcPr>
          <w:p w14:paraId="6B0491EC" w14:textId="77777777" w:rsidR="000B12F9" w:rsidRPr="003A3AFD" w:rsidRDefault="000B12F9" w:rsidP="00B701AB">
            <w:pPr>
              <w:spacing w:before="40" w:after="40"/>
              <w:jc w:val="left"/>
              <w:rPr>
                <w:rFonts w:asciiTheme="minorHAnsi" w:hAnsiTheme="minorHAnsi"/>
                <w:sz w:val="20"/>
                <w:szCs w:val="20"/>
              </w:rPr>
            </w:pPr>
          </w:p>
        </w:tc>
        <w:tc>
          <w:tcPr>
            <w:tcW w:w="503" w:type="pct"/>
            <w:vMerge/>
            <w:shd w:val="clear" w:color="auto" w:fill="E6E6E6"/>
            <w:vAlign w:val="center"/>
          </w:tcPr>
          <w:p w14:paraId="295EF489" w14:textId="77777777" w:rsidR="000B12F9" w:rsidRPr="003A3AFD" w:rsidRDefault="000B12F9" w:rsidP="00B701AB">
            <w:pPr>
              <w:spacing w:before="40" w:after="40"/>
              <w:jc w:val="center"/>
              <w:rPr>
                <w:rFonts w:asciiTheme="minorHAnsi" w:hAnsiTheme="minorHAnsi"/>
                <w:sz w:val="20"/>
                <w:szCs w:val="20"/>
              </w:rPr>
            </w:pPr>
          </w:p>
        </w:tc>
        <w:tc>
          <w:tcPr>
            <w:tcW w:w="656" w:type="pct"/>
            <w:shd w:val="clear" w:color="auto" w:fill="E6E6E6"/>
            <w:vAlign w:val="center"/>
          </w:tcPr>
          <w:p w14:paraId="3AD7F187" w14:textId="77777777" w:rsidR="000B12F9" w:rsidRPr="003A3AFD" w:rsidRDefault="000B12F9" w:rsidP="00B701AB">
            <w:pPr>
              <w:spacing w:before="40" w:after="40"/>
              <w:jc w:val="center"/>
              <w:rPr>
                <w:rFonts w:asciiTheme="minorHAnsi" w:hAnsiTheme="minorHAnsi"/>
                <w:sz w:val="20"/>
                <w:szCs w:val="20"/>
              </w:rPr>
            </w:pPr>
            <w:r w:rsidRPr="003A3AFD">
              <w:rPr>
                <w:rFonts w:asciiTheme="minorHAnsi" w:hAnsiTheme="minorHAnsi"/>
                <w:sz w:val="20"/>
                <w:szCs w:val="20"/>
              </w:rPr>
              <w:t>ΤΙΜΗ ΜΟΝΑΔΑΣ</w:t>
            </w:r>
          </w:p>
        </w:tc>
        <w:tc>
          <w:tcPr>
            <w:tcW w:w="559" w:type="pct"/>
            <w:shd w:val="clear" w:color="auto" w:fill="E6E6E6"/>
          </w:tcPr>
          <w:p w14:paraId="0959A602" w14:textId="77777777" w:rsidR="000B12F9" w:rsidRPr="003A3AFD" w:rsidRDefault="000B12F9" w:rsidP="00B701AB">
            <w:pPr>
              <w:spacing w:before="40" w:after="40"/>
              <w:jc w:val="center"/>
              <w:rPr>
                <w:rFonts w:asciiTheme="minorHAnsi" w:hAnsiTheme="minorHAnsi"/>
                <w:sz w:val="20"/>
                <w:szCs w:val="20"/>
              </w:rPr>
            </w:pPr>
            <w:r w:rsidRPr="003A3AFD">
              <w:rPr>
                <w:rFonts w:asciiTheme="minorHAnsi" w:hAnsiTheme="minorHAnsi"/>
                <w:sz w:val="20"/>
                <w:szCs w:val="20"/>
              </w:rPr>
              <w:t>ΣΥΝΟΛΟ</w:t>
            </w:r>
          </w:p>
        </w:tc>
        <w:tc>
          <w:tcPr>
            <w:tcW w:w="602" w:type="pct"/>
            <w:vMerge/>
            <w:shd w:val="clear" w:color="auto" w:fill="E6E6E6"/>
            <w:vAlign w:val="center"/>
          </w:tcPr>
          <w:p w14:paraId="4F4245A9" w14:textId="77777777" w:rsidR="000B12F9" w:rsidRPr="003A3AFD" w:rsidRDefault="000B12F9" w:rsidP="00B701AB">
            <w:pPr>
              <w:spacing w:before="40" w:after="40"/>
              <w:jc w:val="center"/>
              <w:rPr>
                <w:rFonts w:asciiTheme="minorHAnsi" w:hAnsiTheme="minorHAnsi"/>
                <w:sz w:val="20"/>
                <w:szCs w:val="20"/>
              </w:rPr>
            </w:pPr>
          </w:p>
        </w:tc>
        <w:tc>
          <w:tcPr>
            <w:tcW w:w="700" w:type="pct"/>
            <w:vMerge/>
            <w:shd w:val="clear" w:color="auto" w:fill="E6E6E6"/>
            <w:vAlign w:val="center"/>
          </w:tcPr>
          <w:p w14:paraId="3C77414E" w14:textId="77777777" w:rsidR="000B12F9" w:rsidRPr="003A3AFD" w:rsidRDefault="000B12F9" w:rsidP="00B701AB">
            <w:pPr>
              <w:spacing w:before="40" w:after="40"/>
              <w:jc w:val="center"/>
              <w:rPr>
                <w:rFonts w:asciiTheme="minorHAnsi" w:hAnsiTheme="minorHAnsi"/>
                <w:sz w:val="20"/>
                <w:szCs w:val="20"/>
              </w:rPr>
            </w:pPr>
          </w:p>
        </w:tc>
      </w:tr>
      <w:tr w:rsidR="00CE72EE" w:rsidRPr="0061694F" w14:paraId="75131776" w14:textId="77777777" w:rsidTr="00B701AB">
        <w:trPr>
          <w:trHeight w:val="284"/>
        </w:trPr>
        <w:tc>
          <w:tcPr>
            <w:tcW w:w="270" w:type="pct"/>
            <w:vAlign w:val="center"/>
          </w:tcPr>
          <w:p w14:paraId="1C71AB81" w14:textId="77777777" w:rsidR="00CE72EE" w:rsidRPr="003A3AFD" w:rsidRDefault="00CE72EE" w:rsidP="00B701AB">
            <w:pPr>
              <w:pStyle w:val="aff"/>
              <w:numPr>
                <w:ilvl w:val="0"/>
                <w:numId w:val="500"/>
              </w:numPr>
              <w:spacing w:before="40" w:after="40"/>
              <w:ind w:left="0" w:firstLine="0"/>
              <w:jc w:val="center"/>
              <w:rPr>
                <w:rFonts w:asciiTheme="minorHAnsi" w:hAnsiTheme="minorHAnsi"/>
                <w:sz w:val="20"/>
                <w:szCs w:val="20"/>
              </w:rPr>
            </w:pPr>
          </w:p>
        </w:tc>
        <w:tc>
          <w:tcPr>
            <w:tcW w:w="1710" w:type="pct"/>
            <w:vAlign w:val="center"/>
          </w:tcPr>
          <w:p w14:paraId="4FCD2B16" w14:textId="77777777" w:rsidR="00CE72EE" w:rsidRPr="003A3AFD" w:rsidRDefault="00CE72EE" w:rsidP="00B701AB">
            <w:pPr>
              <w:spacing w:before="40" w:after="40"/>
              <w:jc w:val="left"/>
              <w:rPr>
                <w:rFonts w:asciiTheme="minorHAnsi" w:hAnsiTheme="minorHAnsi"/>
                <w:sz w:val="20"/>
                <w:szCs w:val="20"/>
              </w:rPr>
            </w:pPr>
            <w:r w:rsidRPr="003A3AFD">
              <w:rPr>
                <w:rFonts w:asciiTheme="minorHAnsi" w:hAnsiTheme="minorHAnsi" w:cs="Tahoma"/>
                <w:sz w:val="20"/>
                <w:szCs w:val="20"/>
              </w:rPr>
              <w:t>Υπηρεσίες Μελέτης Εφαρμογής</w:t>
            </w:r>
          </w:p>
        </w:tc>
        <w:tc>
          <w:tcPr>
            <w:tcW w:w="503" w:type="pct"/>
            <w:vAlign w:val="center"/>
          </w:tcPr>
          <w:p w14:paraId="0CFABFD1" w14:textId="77777777" w:rsidR="00CE72EE" w:rsidRPr="003A3AFD" w:rsidRDefault="00CE72EE" w:rsidP="00B701AB">
            <w:pPr>
              <w:spacing w:before="40" w:after="40"/>
              <w:jc w:val="center"/>
              <w:rPr>
                <w:rFonts w:asciiTheme="minorHAnsi" w:hAnsiTheme="minorHAnsi"/>
                <w:sz w:val="20"/>
                <w:szCs w:val="20"/>
              </w:rPr>
            </w:pPr>
          </w:p>
        </w:tc>
        <w:tc>
          <w:tcPr>
            <w:tcW w:w="656" w:type="pct"/>
            <w:vAlign w:val="center"/>
          </w:tcPr>
          <w:p w14:paraId="0A9D59B8" w14:textId="77777777" w:rsidR="00CE72EE" w:rsidRPr="003A3AFD" w:rsidRDefault="00CE72EE" w:rsidP="00B701AB">
            <w:pPr>
              <w:spacing w:before="40" w:after="40"/>
              <w:jc w:val="center"/>
              <w:rPr>
                <w:rFonts w:asciiTheme="minorHAnsi" w:hAnsiTheme="minorHAnsi"/>
                <w:sz w:val="20"/>
                <w:szCs w:val="20"/>
              </w:rPr>
            </w:pPr>
          </w:p>
        </w:tc>
        <w:tc>
          <w:tcPr>
            <w:tcW w:w="559" w:type="pct"/>
            <w:vAlign w:val="center"/>
          </w:tcPr>
          <w:p w14:paraId="5187A270" w14:textId="77777777" w:rsidR="00CE72EE" w:rsidRPr="003A3AFD" w:rsidRDefault="00CE72EE" w:rsidP="00B701AB">
            <w:pPr>
              <w:spacing w:before="40" w:after="40"/>
              <w:jc w:val="center"/>
              <w:rPr>
                <w:rFonts w:asciiTheme="minorHAnsi" w:hAnsiTheme="minorHAnsi"/>
                <w:sz w:val="20"/>
                <w:szCs w:val="20"/>
              </w:rPr>
            </w:pPr>
          </w:p>
        </w:tc>
        <w:tc>
          <w:tcPr>
            <w:tcW w:w="602" w:type="pct"/>
            <w:vAlign w:val="center"/>
          </w:tcPr>
          <w:p w14:paraId="5B6F7E2C" w14:textId="77777777" w:rsidR="00CE72EE" w:rsidRPr="003A3AFD" w:rsidRDefault="00CE72EE" w:rsidP="00B701AB">
            <w:pPr>
              <w:spacing w:before="40" w:after="40"/>
              <w:jc w:val="center"/>
              <w:rPr>
                <w:rFonts w:asciiTheme="minorHAnsi" w:hAnsiTheme="minorHAnsi"/>
                <w:sz w:val="20"/>
                <w:szCs w:val="20"/>
              </w:rPr>
            </w:pPr>
          </w:p>
        </w:tc>
        <w:tc>
          <w:tcPr>
            <w:tcW w:w="700" w:type="pct"/>
            <w:vAlign w:val="center"/>
          </w:tcPr>
          <w:p w14:paraId="5F4855DE" w14:textId="77777777" w:rsidR="00CE72EE" w:rsidRPr="003A3AFD" w:rsidRDefault="00CE72EE" w:rsidP="00B701AB">
            <w:pPr>
              <w:spacing w:before="40" w:after="40"/>
              <w:jc w:val="center"/>
              <w:rPr>
                <w:rFonts w:asciiTheme="minorHAnsi" w:hAnsiTheme="minorHAnsi"/>
                <w:sz w:val="20"/>
                <w:szCs w:val="20"/>
              </w:rPr>
            </w:pPr>
          </w:p>
        </w:tc>
      </w:tr>
      <w:tr w:rsidR="00CE72EE" w:rsidRPr="00A009FB" w14:paraId="3EB2EC8F" w14:textId="77777777" w:rsidTr="00B701AB">
        <w:trPr>
          <w:trHeight w:val="284"/>
        </w:trPr>
        <w:tc>
          <w:tcPr>
            <w:tcW w:w="270" w:type="pct"/>
            <w:vAlign w:val="center"/>
          </w:tcPr>
          <w:p w14:paraId="787806B2" w14:textId="77777777" w:rsidR="00CE72EE" w:rsidRPr="003A3AFD" w:rsidRDefault="00CE72EE" w:rsidP="00B701AB">
            <w:pPr>
              <w:pStyle w:val="aff"/>
              <w:numPr>
                <w:ilvl w:val="0"/>
                <w:numId w:val="500"/>
              </w:numPr>
              <w:spacing w:before="40" w:after="40"/>
              <w:ind w:left="0" w:firstLine="0"/>
              <w:jc w:val="center"/>
              <w:rPr>
                <w:rFonts w:asciiTheme="minorHAnsi" w:hAnsiTheme="minorHAnsi"/>
                <w:sz w:val="20"/>
                <w:szCs w:val="20"/>
              </w:rPr>
            </w:pPr>
          </w:p>
        </w:tc>
        <w:tc>
          <w:tcPr>
            <w:tcW w:w="1710" w:type="pct"/>
            <w:vAlign w:val="center"/>
          </w:tcPr>
          <w:p w14:paraId="2FA5CC2F" w14:textId="77777777" w:rsidR="00CE72EE" w:rsidRPr="003A3AFD" w:rsidRDefault="00CE72EE" w:rsidP="00B701AB">
            <w:pPr>
              <w:spacing w:before="40" w:after="40"/>
              <w:jc w:val="left"/>
              <w:rPr>
                <w:rFonts w:asciiTheme="minorHAnsi" w:hAnsiTheme="minorHAnsi"/>
                <w:sz w:val="20"/>
                <w:szCs w:val="20"/>
                <w:lang w:val="el-GR"/>
              </w:rPr>
            </w:pPr>
            <w:r w:rsidRPr="003A3AFD">
              <w:rPr>
                <w:rFonts w:asciiTheme="minorHAnsi" w:hAnsiTheme="minorHAnsi" w:cs="Tahoma"/>
                <w:sz w:val="20"/>
                <w:szCs w:val="20"/>
                <w:lang w:val="el-GR"/>
              </w:rPr>
              <w:t>Υπηρεσίες Εγκατάστασης, Θέσης σε Λειτουργία και Παραμετροποίησης Έτοιμου Λογισμικού</w:t>
            </w:r>
          </w:p>
        </w:tc>
        <w:tc>
          <w:tcPr>
            <w:tcW w:w="503" w:type="pct"/>
            <w:vAlign w:val="center"/>
          </w:tcPr>
          <w:p w14:paraId="0696E1BF" w14:textId="77777777" w:rsidR="00CE72EE" w:rsidRPr="003A3AFD" w:rsidRDefault="00CE72EE" w:rsidP="00B701AB">
            <w:pPr>
              <w:spacing w:before="40" w:after="40"/>
              <w:jc w:val="center"/>
              <w:rPr>
                <w:rFonts w:asciiTheme="minorHAnsi" w:hAnsiTheme="minorHAnsi"/>
                <w:sz w:val="20"/>
                <w:szCs w:val="20"/>
                <w:lang w:val="el-GR"/>
              </w:rPr>
            </w:pPr>
          </w:p>
        </w:tc>
        <w:tc>
          <w:tcPr>
            <w:tcW w:w="656" w:type="pct"/>
            <w:vAlign w:val="center"/>
          </w:tcPr>
          <w:p w14:paraId="655F187A" w14:textId="77777777" w:rsidR="00CE72EE" w:rsidRPr="003A3AFD" w:rsidRDefault="00CE72EE" w:rsidP="00B701AB">
            <w:pPr>
              <w:spacing w:before="40" w:after="40"/>
              <w:jc w:val="center"/>
              <w:rPr>
                <w:rFonts w:asciiTheme="minorHAnsi" w:hAnsiTheme="minorHAnsi"/>
                <w:sz w:val="20"/>
                <w:szCs w:val="20"/>
                <w:lang w:val="el-GR"/>
              </w:rPr>
            </w:pPr>
          </w:p>
        </w:tc>
        <w:tc>
          <w:tcPr>
            <w:tcW w:w="559" w:type="pct"/>
            <w:vAlign w:val="center"/>
          </w:tcPr>
          <w:p w14:paraId="0C3AF417" w14:textId="77777777" w:rsidR="00CE72EE" w:rsidRPr="003A3AFD" w:rsidRDefault="00CE72EE" w:rsidP="00B701AB">
            <w:pPr>
              <w:spacing w:before="40" w:after="40"/>
              <w:jc w:val="center"/>
              <w:rPr>
                <w:rFonts w:asciiTheme="minorHAnsi" w:hAnsiTheme="minorHAnsi"/>
                <w:sz w:val="20"/>
                <w:szCs w:val="20"/>
                <w:lang w:val="el-GR"/>
              </w:rPr>
            </w:pPr>
          </w:p>
        </w:tc>
        <w:tc>
          <w:tcPr>
            <w:tcW w:w="602" w:type="pct"/>
            <w:vAlign w:val="center"/>
          </w:tcPr>
          <w:p w14:paraId="4CB2BBD2" w14:textId="77777777" w:rsidR="00CE72EE" w:rsidRPr="003A3AFD" w:rsidRDefault="00CE72EE" w:rsidP="00B701AB">
            <w:pPr>
              <w:spacing w:before="40" w:after="40"/>
              <w:jc w:val="center"/>
              <w:rPr>
                <w:rFonts w:asciiTheme="minorHAnsi" w:hAnsiTheme="minorHAnsi"/>
                <w:sz w:val="20"/>
                <w:szCs w:val="20"/>
                <w:lang w:val="el-GR"/>
              </w:rPr>
            </w:pPr>
          </w:p>
        </w:tc>
        <w:tc>
          <w:tcPr>
            <w:tcW w:w="700" w:type="pct"/>
            <w:vAlign w:val="center"/>
          </w:tcPr>
          <w:p w14:paraId="7FDC3A3B" w14:textId="77777777" w:rsidR="00CE72EE" w:rsidRPr="003A3AFD" w:rsidRDefault="00CE72EE" w:rsidP="00B701AB">
            <w:pPr>
              <w:spacing w:before="40" w:after="40"/>
              <w:jc w:val="center"/>
              <w:rPr>
                <w:rFonts w:asciiTheme="minorHAnsi" w:hAnsiTheme="minorHAnsi"/>
                <w:sz w:val="20"/>
                <w:szCs w:val="20"/>
                <w:lang w:val="el-GR"/>
              </w:rPr>
            </w:pPr>
          </w:p>
        </w:tc>
      </w:tr>
      <w:tr w:rsidR="00CE72EE" w:rsidRPr="0061694F" w14:paraId="2C12D4F4" w14:textId="77777777" w:rsidTr="00B701AB">
        <w:trPr>
          <w:trHeight w:val="284"/>
        </w:trPr>
        <w:tc>
          <w:tcPr>
            <w:tcW w:w="270" w:type="pct"/>
            <w:vAlign w:val="center"/>
          </w:tcPr>
          <w:p w14:paraId="7129FEFD" w14:textId="77777777" w:rsidR="00CE72EE" w:rsidRPr="003A3AFD" w:rsidRDefault="00CE72EE" w:rsidP="00B701AB">
            <w:pPr>
              <w:pStyle w:val="aff"/>
              <w:numPr>
                <w:ilvl w:val="0"/>
                <w:numId w:val="500"/>
              </w:numPr>
              <w:spacing w:before="40" w:after="40"/>
              <w:ind w:left="0" w:firstLine="0"/>
              <w:jc w:val="center"/>
              <w:rPr>
                <w:rFonts w:asciiTheme="minorHAnsi" w:hAnsiTheme="minorHAnsi"/>
                <w:sz w:val="20"/>
                <w:szCs w:val="20"/>
                <w:lang w:val="el-GR"/>
              </w:rPr>
            </w:pPr>
          </w:p>
        </w:tc>
        <w:tc>
          <w:tcPr>
            <w:tcW w:w="1710" w:type="pct"/>
            <w:vAlign w:val="center"/>
          </w:tcPr>
          <w:p w14:paraId="73283654" w14:textId="77777777" w:rsidR="00CE72EE" w:rsidRPr="00845216" w:rsidRDefault="00CE72EE" w:rsidP="00B701AB">
            <w:pPr>
              <w:spacing w:before="40" w:after="40"/>
              <w:jc w:val="left"/>
              <w:rPr>
                <w:rFonts w:asciiTheme="minorHAnsi" w:hAnsiTheme="minorHAnsi"/>
                <w:sz w:val="20"/>
                <w:szCs w:val="20"/>
                <w:lang w:val="el-GR"/>
              </w:rPr>
            </w:pPr>
            <w:r w:rsidRPr="00845216">
              <w:rPr>
                <w:rFonts w:asciiTheme="minorHAnsi" w:hAnsiTheme="minorHAnsi" w:cs="Tahoma"/>
                <w:sz w:val="20"/>
                <w:szCs w:val="20"/>
                <w:lang w:val="el-GR"/>
              </w:rPr>
              <w:t xml:space="preserve">Υπηρεσίες </w:t>
            </w:r>
            <w:r w:rsidR="00845216" w:rsidRPr="00B701AB">
              <w:rPr>
                <w:rFonts w:asciiTheme="minorHAnsi" w:hAnsiTheme="minorHAnsi" w:cs="Tahoma"/>
                <w:sz w:val="20"/>
                <w:szCs w:val="20"/>
                <w:lang w:val="el-GR"/>
              </w:rPr>
              <w:t xml:space="preserve">Επιτόπιας Υποστήριξης </w:t>
            </w:r>
            <w:r w:rsidR="00627772" w:rsidRPr="00845216">
              <w:rPr>
                <w:rFonts w:asciiTheme="minorHAnsi" w:hAnsiTheme="minorHAnsi" w:cs="Tahoma"/>
                <w:sz w:val="20"/>
                <w:szCs w:val="20"/>
                <w:lang w:val="el-GR"/>
              </w:rPr>
              <w:t xml:space="preserve"> </w:t>
            </w:r>
          </w:p>
        </w:tc>
        <w:tc>
          <w:tcPr>
            <w:tcW w:w="503" w:type="pct"/>
            <w:vAlign w:val="center"/>
          </w:tcPr>
          <w:p w14:paraId="68B92F9F" w14:textId="77777777" w:rsidR="00CE72EE" w:rsidRPr="003A3AFD" w:rsidRDefault="00CE72EE" w:rsidP="00B701AB">
            <w:pPr>
              <w:spacing w:before="40" w:after="40"/>
              <w:jc w:val="center"/>
              <w:rPr>
                <w:rFonts w:asciiTheme="minorHAnsi" w:hAnsiTheme="minorHAnsi"/>
                <w:sz w:val="20"/>
                <w:szCs w:val="20"/>
                <w:lang w:val="el-GR"/>
              </w:rPr>
            </w:pPr>
          </w:p>
        </w:tc>
        <w:tc>
          <w:tcPr>
            <w:tcW w:w="656" w:type="pct"/>
            <w:vAlign w:val="center"/>
          </w:tcPr>
          <w:p w14:paraId="2364D163" w14:textId="77777777" w:rsidR="00CE72EE" w:rsidRPr="003A3AFD" w:rsidRDefault="00CE72EE" w:rsidP="00B701AB">
            <w:pPr>
              <w:spacing w:before="40" w:after="40"/>
              <w:jc w:val="center"/>
              <w:rPr>
                <w:rFonts w:asciiTheme="minorHAnsi" w:hAnsiTheme="minorHAnsi"/>
                <w:sz w:val="20"/>
                <w:szCs w:val="20"/>
                <w:lang w:val="el-GR"/>
              </w:rPr>
            </w:pPr>
          </w:p>
        </w:tc>
        <w:tc>
          <w:tcPr>
            <w:tcW w:w="559" w:type="pct"/>
            <w:vAlign w:val="center"/>
          </w:tcPr>
          <w:p w14:paraId="6DC188A5" w14:textId="77777777" w:rsidR="00CE72EE" w:rsidRPr="003A3AFD" w:rsidRDefault="00CE72EE" w:rsidP="00B701AB">
            <w:pPr>
              <w:spacing w:before="40" w:after="40"/>
              <w:jc w:val="center"/>
              <w:rPr>
                <w:rFonts w:asciiTheme="minorHAnsi" w:hAnsiTheme="minorHAnsi"/>
                <w:sz w:val="20"/>
                <w:szCs w:val="20"/>
                <w:lang w:val="el-GR"/>
              </w:rPr>
            </w:pPr>
          </w:p>
        </w:tc>
        <w:tc>
          <w:tcPr>
            <w:tcW w:w="602" w:type="pct"/>
            <w:vAlign w:val="center"/>
          </w:tcPr>
          <w:p w14:paraId="34A41F4C" w14:textId="77777777" w:rsidR="00CE72EE" w:rsidRPr="003A3AFD" w:rsidRDefault="00CE72EE" w:rsidP="00B701AB">
            <w:pPr>
              <w:spacing w:before="40" w:after="40"/>
              <w:jc w:val="center"/>
              <w:rPr>
                <w:rFonts w:asciiTheme="minorHAnsi" w:hAnsiTheme="minorHAnsi"/>
                <w:sz w:val="20"/>
                <w:szCs w:val="20"/>
                <w:lang w:val="el-GR"/>
              </w:rPr>
            </w:pPr>
          </w:p>
        </w:tc>
        <w:tc>
          <w:tcPr>
            <w:tcW w:w="700" w:type="pct"/>
            <w:vAlign w:val="center"/>
          </w:tcPr>
          <w:p w14:paraId="17517C1B" w14:textId="77777777" w:rsidR="00CE72EE" w:rsidRPr="003A3AFD" w:rsidRDefault="00CE72EE" w:rsidP="00B701AB">
            <w:pPr>
              <w:spacing w:before="40" w:after="40"/>
              <w:jc w:val="center"/>
              <w:rPr>
                <w:rFonts w:asciiTheme="minorHAnsi" w:hAnsiTheme="minorHAnsi"/>
                <w:sz w:val="20"/>
                <w:szCs w:val="20"/>
                <w:lang w:val="el-GR"/>
              </w:rPr>
            </w:pPr>
          </w:p>
        </w:tc>
      </w:tr>
      <w:tr w:rsidR="00627772" w:rsidRPr="0061694F" w14:paraId="5233D8C6" w14:textId="77777777" w:rsidTr="00B701AB">
        <w:trPr>
          <w:trHeight w:val="284"/>
        </w:trPr>
        <w:tc>
          <w:tcPr>
            <w:tcW w:w="270" w:type="pct"/>
            <w:vAlign w:val="center"/>
          </w:tcPr>
          <w:p w14:paraId="69805082" w14:textId="77777777" w:rsidR="00627772" w:rsidRPr="00B701AB" w:rsidRDefault="00627772" w:rsidP="00B701AB">
            <w:pPr>
              <w:pStyle w:val="aff"/>
              <w:numPr>
                <w:ilvl w:val="0"/>
                <w:numId w:val="500"/>
              </w:numPr>
              <w:spacing w:before="40" w:after="40"/>
              <w:ind w:left="0" w:firstLine="0"/>
              <w:jc w:val="center"/>
              <w:rPr>
                <w:rFonts w:asciiTheme="minorHAnsi" w:hAnsiTheme="minorHAnsi"/>
                <w:sz w:val="20"/>
                <w:szCs w:val="20"/>
              </w:rPr>
            </w:pPr>
          </w:p>
        </w:tc>
        <w:tc>
          <w:tcPr>
            <w:tcW w:w="1710" w:type="pct"/>
            <w:vAlign w:val="center"/>
          </w:tcPr>
          <w:p w14:paraId="7A9D6A15" w14:textId="77777777" w:rsidR="00627772" w:rsidRPr="003A3AFD" w:rsidRDefault="00627772" w:rsidP="00B701AB">
            <w:pPr>
              <w:spacing w:before="40" w:after="40"/>
              <w:jc w:val="left"/>
              <w:rPr>
                <w:rFonts w:asciiTheme="minorHAnsi" w:hAnsiTheme="minorHAnsi" w:cs="Tahoma"/>
                <w:sz w:val="20"/>
                <w:szCs w:val="20"/>
                <w:lang w:val="el-GR"/>
              </w:rPr>
            </w:pPr>
            <w:r w:rsidRPr="003A3AFD">
              <w:rPr>
                <w:rFonts w:asciiTheme="minorHAnsi" w:hAnsiTheme="minorHAnsi" w:cs="Tahoma"/>
                <w:sz w:val="20"/>
                <w:szCs w:val="20"/>
                <w:lang w:val="el-GR"/>
              </w:rPr>
              <w:t>HelpDesk</w:t>
            </w:r>
          </w:p>
        </w:tc>
        <w:tc>
          <w:tcPr>
            <w:tcW w:w="503" w:type="pct"/>
            <w:vAlign w:val="center"/>
          </w:tcPr>
          <w:p w14:paraId="03FBA630" w14:textId="77777777" w:rsidR="00627772" w:rsidRPr="003A3AFD" w:rsidRDefault="00627772" w:rsidP="00B701AB">
            <w:pPr>
              <w:spacing w:before="40" w:after="40"/>
              <w:jc w:val="center"/>
              <w:rPr>
                <w:rFonts w:asciiTheme="minorHAnsi" w:hAnsiTheme="minorHAnsi"/>
                <w:sz w:val="20"/>
                <w:szCs w:val="20"/>
                <w:lang w:val="el-GR"/>
              </w:rPr>
            </w:pPr>
          </w:p>
        </w:tc>
        <w:tc>
          <w:tcPr>
            <w:tcW w:w="656" w:type="pct"/>
            <w:vAlign w:val="center"/>
          </w:tcPr>
          <w:p w14:paraId="68232AF8" w14:textId="77777777" w:rsidR="00627772" w:rsidRPr="003A3AFD" w:rsidRDefault="00627772" w:rsidP="00B701AB">
            <w:pPr>
              <w:spacing w:before="40" w:after="40"/>
              <w:jc w:val="center"/>
              <w:rPr>
                <w:rFonts w:asciiTheme="minorHAnsi" w:hAnsiTheme="minorHAnsi"/>
                <w:sz w:val="20"/>
                <w:szCs w:val="20"/>
                <w:lang w:val="el-GR"/>
              </w:rPr>
            </w:pPr>
          </w:p>
        </w:tc>
        <w:tc>
          <w:tcPr>
            <w:tcW w:w="559" w:type="pct"/>
            <w:vAlign w:val="center"/>
          </w:tcPr>
          <w:p w14:paraId="28345A64" w14:textId="77777777" w:rsidR="00627772" w:rsidRPr="003A3AFD" w:rsidRDefault="00627772" w:rsidP="00B701AB">
            <w:pPr>
              <w:spacing w:before="40" w:after="40"/>
              <w:jc w:val="center"/>
              <w:rPr>
                <w:rFonts w:asciiTheme="minorHAnsi" w:hAnsiTheme="minorHAnsi"/>
                <w:sz w:val="20"/>
                <w:szCs w:val="20"/>
                <w:lang w:val="el-GR"/>
              </w:rPr>
            </w:pPr>
          </w:p>
        </w:tc>
        <w:tc>
          <w:tcPr>
            <w:tcW w:w="602" w:type="pct"/>
            <w:vAlign w:val="center"/>
          </w:tcPr>
          <w:p w14:paraId="7B7C7030" w14:textId="77777777" w:rsidR="00627772" w:rsidRPr="003A3AFD" w:rsidRDefault="00627772" w:rsidP="00B701AB">
            <w:pPr>
              <w:spacing w:before="40" w:after="40"/>
              <w:jc w:val="center"/>
              <w:rPr>
                <w:rFonts w:asciiTheme="minorHAnsi" w:hAnsiTheme="minorHAnsi"/>
                <w:sz w:val="20"/>
                <w:szCs w:val="20"/>
                <w:lang w:val="el-GR"/>
              </w:rPr>
            </w:pPr>
          </w:p>
        </w:tc>
        <w:tc>
          <w:tcPr>
            <w:tcW w:w="700" w:type="pct"/>
            <w:vAlign w:val="center"/>
          </w:tcPr>
          <w:p w14:paraId="6FE8D4AD" w14:textId="77777777" w:rsidR="00627772" w:rsidRPr="003A3AFD" w:rsidRDefault="00627772" w:rsidP="00B701AB">
            <w:pPr>
              <w:spacing w:before="40" w:after="40"/>
              <w:jc w:val="center"/>
              <w:rPr>
                <w:rFonts w:asciiTheme="minorHAnsi" w:hAnsiTheme="minorHAnsi"/>
                <w:sz w:val="20"/>
                <w:szCs w:val="20"/>
                <w:lang w:val="el-GR"/>
              </w:rPr>
            </w:pPr>
          </w:p>
        </w:tc>
      </w:tr>
      <w:tr w:rsidR="00627772" w:rsidRPr="0061694F" w14:paraId="4A1A2C07" w14:textId="77777777" w:rsidTr="00B701AB">
        <w:trPr>
          <w:trHeight w:val="284"/>
        </w:trPr>
        <w:tc>
          <w:tcPr>
            <w:tcW w:w="270" w:type="pct"/>
            <w:vAlign w:val="center"/>
          </w:tcPr>
          <w:p w14:paraId="2A0FFB5F" w14:textId="77777777" w:rsidR="00627772" w:rsidRPr="00B701AB" w:rsidRDefault="00627772" w:rsidP="00B701AB">
            <w:pPr>
              <w:pStyle w:val="aff"/>
              <w:numPr>
                <w:ilvl w:val="0"/>
                <w:numId w:val="500"/>
              </w:numPr>
              <w:spacing w:before="40" w:after="40"/>
              <w:ind w:left="0" w:firstLine="0"/>
              <w:jc w:val="center"/>
              <w:rPr>
                <w:rFonts w:asciiTheme="minorHAnsi" w:hAnsiTheme="minorHAnsi"/>
                <w:sz w:val="20"/>
                <w:szCs w:val="20"/>
              </w:rPr>
            </w:pPr>
          </w:p>
        </w:tc>
        <w:tc>
          <w:tcPr>
            <w:tcW w:w="1710" w:type="pct"/>
            <w:vAlign w:val="center"/>
          </w:tcPr>
          <w:p w14:paraId="422B4460" w14:textId="77777777" w:rsidR="00627772" w:rsidRPr="003A3AFD" w:rsidRDefault="00627772" w:rsidP="00B701AB">
            <w:pPr>
              <w:spacing w:before="40" w:after="40"/>
              <w:jc w:val="left"/>
              <w:rPr>
                <w:rFonts w:asciiTheme="minorHAnsi" w:hAnsiTheme="minorHAnsi" w:cs="Tahoma"/>
                <w:sz w:val="20"/>
                <w:szCs w:val="20"/>
                <w:lang w:val="el-GR"/>
              </w:rPr>
            </w:pPr>
            <w:r w:rsidRPr="003A3AFD">
              <w:rPr>
                <w:rFonts w:asciiTheme="minorHAnsi" w:hAnsiTheme="minorHAnsi" w:cs="Tahoma"/>
                <w:sz w:val="20"/>
                <w:szCs w:val="20"/>
                <w:lang w:val="el-GR"/>
              </w:rPr>
              <w:t xml:space="preserve">Άλλες υπηρεσίες </w:t>
            </w:r>
          </w:p>
        </w:tc>
        <w:tc>
          <w:tcPr>
            <w:tcW w:w="503" w:type="pct"/>
            <w:vAlign w:val="center"/>
          </w:tcPr>
          <w:p w14:paraId="10EB010D" w14:textId="77777777" w:rsidR="00627772" w:rsidRPr="003A3AFD" w:rsidRDefault="00627772" w:rsidP="00B701AB">
            <w:pPr>
              <w:spacing w:before="40" w:after="40"/>
              <w:jc w:val="center"/>
              <w:rPr>
                <w:rFonts w:asciiTheme="minorHAnsi" w:hAnsiTheme="minorHAnsi"/>
                <w:sz w:val="20"/>
                <w:szCs w:val="20"/>
              </w:rPr>
            </w:pPr>
          </w:p>
        </w:tc>
        <w:tc>
          <w:tcPr>
            <w:tcW w:w="656" w:type="pct"/>
            <w:vAlign w:val="center"/>
          </w:tcPr>
          <w:p w14:paraId="229411F6" w14:textId="77777777" w:rsidR="00627772" w:rsidRPr="003A3AFD" w:rsidRDefault="00627772" w:rsidP="00B701AB">
            <w:pPr>
              <w:spacing w:before="40" w:after="40"/>
              <w:jc w:val="center"/>
              <w:rPr>
                <w:rFonts w:asciiTheme="minorHAnsi" w:hAnsiTheme="minorHAnsi"/>
                <w:sz w:val="20"/>
                <w:szCs w:val="20"/>
              </w:rPr>
            </w:pPr>
          </w:p>
        </w:tc>
        <w:tc>
          <w:tcPr>
            <w:tcW w:w="559" w:type="pct"/>
            <w:vAlign w:val="center"/>
          </w:tcPr>
          <w:p w14:paraId="2581D3B9" w14:textId="77777777" w:rsidR="00627772" w:rsidRPr="003A3AFD" w:rsidRDefault="00627772" w:rsidP="00B701AB">
            <w:pPr>
              <w:spacing w:before="40" w:after="40"/>
              <w:jc w:val="center"/>
              <w:rPr>
                <w:rFonts w:asciiTheme="minorHAnsi" w:hAnsiTheme="minorHAnsi"/>
                <w:sz w:val="20"/>
                <w:szCs w:val="20"/>
              </w:rPr>
            </w:pPr>
          </w:p>
        </w:tc>
        <w:tc>
          <w:tcPr>
            <w:tcW w:w="602" w:type="pct"/>
            <w:vAlign w:val="center"/>
          </w:tcPr>
          <w:p w14:paraId="00A43362" w14:textId="77777777" w:rsidR="00627772" w:rsidRPr="003A3AFD" w:rsidRDefault="00627772" w:rsidP="00B701AB">
            <w:pPr>
              <w:spacing w:before="40" w:after="40"/>
              <w:jc w:val="center"/>
              <w:rPr>
                <w:rFonts w:asciiTheme="minorHAnsi" w:hAnsiTheme="minorHAnsi"/>
                <w:sz w:val="20"/>
                <w:szCs w:val="20"/>
              </w:rPr>
            </w:pPr>
          </w:p>
        </w:tc>
        <w:tc>
          <w:tcPr>
            <w:tcW w:w="700" w:type="pct"/>
            <w:vAlign w:val="center"/>
          </w:tcPr>
          <w:p w14:paraId="3653DB8B" w14:textId="77777777" w:rsidR="00627772" w:rsidRPr="003A3AFD" w:rsidRDefault="00627772" w:rsidP="00B701AB">
            <w:pPr>
              <w:spacing w:before="40" w:after="40"/>
              <w:jc w:val="center"/>
              <w:rPr>
                <w:rFonts w:asciiTheme="minorHAnsi" w:hAnsiTheme="minorHAnsi"/>
                <w:sz w:val="20"/>
                <w:szCs w:val="20"/>
              </w:rPr>
            </w:pPr>
          </w:p>
        </w:tc>
      </w:tr>
      <w:tr w:rsidR="00CE72EE" w:rsidRPr="0061694F" w14:paraId="49BCE572" w14:textId="77777777" w:rsidTr="00B701AB">
        <w:trPr>
          <w:trHeight w:val="284"/>
        </w:trPr>
        <w:tc>
          <w:tcPr>
            <w:tcW w:w="270" w:type="pct"/>
            <w:vAlign w:val="center"/>
          </w:tcPr>
          <w:p w14:paraId="6917E740" w14:textId="77777777" w:rsidR="00CE72EE" w:rsidRPr="00B701AB" w:rsidRDefault="00CE72EE" w:rsidP="00B701AB">
            <w:pPr>
              <w:pStyle w:val="aff"/>
              <w:numPr>
                <w:ilvl w:val="0"/>
                <w:numId w:val="500"/>
              </w:numPr>
              <w:spacing w:before="40" w:after="40"/>
              <w:ind w:left="0" w:firstLine="0"/>
              <w:jc w:val="center"/>
              <w:rPr>
                <w:rFonts w:asciiTheme="minorHAnsi" w:hAnsiTheme="minorHAnsi"/>
                <w:sz w:val="20"/>
                <w:szCs w:val="20"/>
              </w:rPr>
            </w:pPr>
          </w:p>
        </w:tc>
        <w:tc>
          <w:tcPr>
            <w:tcW w:w="1710" w:type="pct"/>
            <w:vAlign w:val="center"/>
          </w:tcPr>
          <w:p w14:paraId="550F72DE" w14:textId="77777777" w:rsidR="00CE72EE" w:rsidRPr="003A3AFD" w:rsidRDefault="00CE72EE" w:rsidP="00B701AB">
            <w:pPr>
              <w:spacing w:before="40" w:after="40"/>
              <w:jc w:val="left"/>
              <w:rPr>
                <w:rFonts w:asciiTheme="minorHAnsi" w:hAnsiTheme="minorHAnsi"/>
                <w:sz w:val="20"/>
                <w:szCs w:val="20"/>
              </w:rPr>
            </w:pPr>
            <w:r w:rsidRPr="003A3AFD">
              <w:rPr>
                <w:rFonts w:asciiTheme="minorHAnsi" w:hAnsiTheme="minorHAnsi" w:cs="Tahoma"/>
                <w:sz w:val="20"/>
                <w:szCs w:val="20"/>
              </w:rPr>
              <w:t>Υπηρεσίες Εκπαίδευσης</w:t>
            </w:r>
          </w:p>
        </w:tc>
        <w:tc>
          <w:tcPr>
            <w:tcW w:w="503" w:type="pct"/>
            <w:vAlign w:val="center"/>
          </w:tcPr>
          <w:p w14:paraId="4CB688B6" w14:textId="77777777" w:rsidR="00CE72EE" w:rsidRPr="003A3AFD" w:rsidRDefault="00CE72EE" w:rsidP="00B701AB">
            <w:pPr>
              <w:spacing w:before="40" w:after="40"/>
              <w:jc w:val="center"/>
              <w:rPr>
                <w:rFonts w:asciiTheme="minorHAnsi" w:hAnsiTheme="minorHAnsi"/>
                <w:sz w:val="20"/>
                <w:szCs w:val="20"/>
              </w:rPr>
            </w:pPr>
          </w:p>
        </w:tc>
        <w:tc>
          <w:tcPr>
            <w:tcW w:w="656" w:type="pct"/>
            <w:vAlign w:val="center"/>
          </w:tcPr>
          <w:p w14:paraId="11A794B2" w14:textId="77777777" w:rsidR="00CE72EE" w:rsidRPr="003A3AFD" w:rsidRDefault="00CE72EE" w:rsidP="00B701AB">
            <w:pPr>
              <w:spacing w:before="40" w:after="40"/>
              <w:jc w:val="center"/>
              <w:rPr>
                <w:rFonts w:asciiTheme="minorHAnsi" w:hAnsiTheme="minorHAnsi"/>
                <w:sz w:val="20"/>
                <w:szCs w:val="20"/>
              </w:rPr>
            </w:pPr>
          </w:p>
        </w:tc>
        <w:tc>
          <w:tcPr>
            <w:tcW w:w="559" w:type="pct"/>
            <w:vAlign w:val="center"/>
          </w:tcPr>
          <w:p w14:paraId="65003DB0" w14:textId="77777777" w:rsidR="00CE72EE" w:rsidRPr="003A3AFD" w:rsidRDefault="00CE72EE" w:rsidP="00B701AB">
            <w:pPr>
              <w:spacing w:before="40" w:after="40"/>
              <w:jc w:val="center"/>
              <w:rPr>
                <w:rFonts w:asciiTheme="minorHAnsi" w:hAnsiTheme="minorHAnsi"/>
                <w:sz w:val="20"/>
                <w:szCs w:val="20"/>
              </w:rPr>
            </w:pPr>
          </w:p>
        </w:tc>
        <w:tc>
          <w:tcPr>
            <w:tcW w:w="602" w:type="pct"/>
            <w:vAlign w:val="center"/>
          </w:tcPr>
          <w:p w14:paraId="554B7EA6" w14:textId="77777777" w:rsidR="00CE72EE" w:rsidRPr="003A3AFD" w:rsidRDefault="00CE72EE" w:rsidP="00B701AB">
            <w:pPr>
              <w:spacing w:before="40" w:after="40"/>
              <w:jc w:val="center"/>
              <w:rPr>
                <w:rFonts w:asciiTheme="minorHAnsi" w:hAnsiTheme="minorHAnsi"/>
                <w:sz w:val="20"/>
                <w:szCs w:val="20"/>
              </w:rPr>
            </w:pPr>
          </w:p>
        </w:tc>
        <w:tc>
          <w:tcPr>
            <w:tcW w:w="700" w:type="pct"/>
            <w:vAlign w:val="center"/>
          </w:tcPr>
          <w:p w14:paraId="4C468DDB" w14:textId="77777777" w:rsidR="00CE72EE" w:rsidRPr="003A3AFD" w:rsidRDefault="00CE72EE" w:rsidP="00B701AB">
            <w:pPr>
              <w:spacing w:before="40" w:after="40"/>
              <w:jc w:val="center"/>
              <w:rPr>
                <w:rFonts w:asciiTheme="minorHAnsi" w:hAnsiTheme="minorHAnsi"/>
                <w:sz w:val="20"/>
                <w:szCs w:val="20"/>
              </w:rPr>
            </w:pPr>
          </w:p>
        </w:tc>
      </w:tr>
      <w:tr w:rsidR="00CE72EE" w:rsidRPr="0061694F" w14:paraId="7BC3B689" w14:textId="77777777" w:rsidTr="00B701AB">
        <w:trPr>
          <w:trHeight w:val="284"/>
        </w:trPr>
        <w:tc>
          <w:tcPr>
            <w:tcW w:w="270" w:type="pct"/>
            <w:vAlign w:val="center"/>
          </w:tcPr>
          <w:p w14:paraId="6EBB2CEA" w14:textId="77777777" w:rsidR="00CE72EE" w:rsidRPr="003A3AFD" w:rsidRDefault="00CE72EE" w:rsidP="00B701AB">
            <w:pPr>
              <w:pStyle w:val="aff"/>
              <w:numPr>
                <w:ilvl w:val="0"/>
                <w:numId w:val="500"/>
              </w:numPr>
              <w:spacing w:before="40" w:after="40"/>
              <w:ind w:left="0" w:firstLine="0"/>
              <w:jc w:val="center"/>
              <w:rPr>
                <w:rFonts w:asciiTheme="minorHAnsi" w:hAnsiTheme="minorHAnsi"/>
                <w:sz w:val="20"/>
                <w:szCs w:val="20"/>
              </w:rPr>
            </w:pPr>
          </w:p>
        </w:tc>
        <w:tc>
          <w:tcPr>
            <w:tcW w:w="1710" w:type="pct"/>
            <w:vAlign w:val="center"/>
          </w:tcPr>
          <w:p w14:paraId="1DB6F96E" w14:textId="77777777" w:rsidR="00CE72EE" w:rsidRPr="003A3AFD" w:rsidRDefault="005446AB" w:rsidP="00B701AB">
            <w:pPr>
              <w:spacing w:before="40" w:after="40"/>
              <w:jc w:val="left"/>
              <w:rPr>
                <w:rFonts w:asciiTheme="minorHAnsi" w:hAnsiTheme="minorHAnsi"/>
                <w:sz w:val="20"/>
                <w:szCs w:val="20"/>
                <w:lang w:val="el-GR"/>
              </w:rPr>
            </w:pPr>
            <w:r w:rsidRPr="003A3AFD">
              <w:rPr>
                <w:rFonts w:asciiTheme="minorHAnsi" w:hAnsiTheme="minorHAnsi"/>
                <w:sz w:val="20"/>
                <w:szCs w:val="20"/>
                <w:lang w:val="el-GR"/>
              </w:rPr>
              <w:t xml:space="preserve">Υπηρεσίες Μετάπτωσης </w:t>
            </w:r>
            <w:r w:rsidR="00627772" w:rsidRPr="003A3AFD">
              <w:rPr>
                <w:rFonts w:asciiTheme="minorHAnsi" w:hAnsiTheme="minorHAnsi"/>
                <w:sz w:val="20"/>
                <w:szCs w:val="20"/>
                <w:lang w:val="el-GR"/>
              </w:rPr>
              <w:t xml:space="preserve">&amp; Εκκαθάρισης </w:t>
            </w:r>
          </w:p>
        </w:tc>
        <w:tc>
          <w:tcPr>
            <w:tcW w:w="503" w:type="pct"/>
            <w:vAlign w:val="center"/>
          </w:tcPr>
          <w:p w14:paraId="0F8BC482" w14:textId="77777777" w:rsidR="00CE72EE" w:rsidRPr="003A3AFD" w:rsidRDefault="00CE72EE" w:rsidP="00B701AB">
            <w:pPr>
              <w:spacing w:before="40" w:after="40"/>
              <w:jc w:val="center"/>
              <w:rPr>
                <w:rFonts w:asciiTheme="minorHAnsi" w:hAnsiTheme="minorHAnsi"/>
                <w:sz w:val="20"/>
                <w:szCs w:val="20"/>
              </w:rPr>
            </w:pPr>
          </w:p>
        </w:tc>
        <w:tc>
          <w:tcPr>
            <w:tcW w:w="656" w:type="pct"/>
            <w:vAlign w:val="center"/>
          </w:tcPr>
          <w:p w14:paraId="7FFE7701" w14:textId="77777777" w:rsidR="00CE72EE" w:rsidRPr="003A3AFD" w:rsidRDefault="00CE72EE" w:rsidP="00B701AB">
            <w:pPr>
              <w:spacing w:before="40" w:after="40"/>
              <w:jc w:val="center"/>
              <w:rPr>
                <w:rFonts w:asciiTheme="minorHAnsi" w:hAnsiTheme="minorHAnsi"/>
                <w:sz w:val="20"/>
                <w:szCs w:val="20"/>
              </w:rPr>
            </w:pPr>
          </w:p>
        </w:tc>
        <w:tc>
          <w:tcPr>
            <w:tcW w:w="559" w:type="pct"/>
            <w:vAlign w:val="center"/>
          </w:tcPr>
          <w:p w14:paraId="60286203" w14:textId="77777777" w:rsidR="00CE72EE" w:rsidRPr="003A3AFD" w:rsidRDefault="00CE72EE" w:rsidP="00B701AB">
            <w:pPr>
              <w:spacing w:before="40" w:after="40"/>
              <w:jc w:val="center"/>
              <w:rPr>
                <w:rFonts w:asciiTheme="minorHAnsi" w:hAnsiTheme="minorHAnsi"/>
                <w:sz w:val="20"/>
                <w:szCs w:val="20"/>
              </w:rPr>
            </w:pPr>
          </w:p>
        </w:tc>
        <w:tc>
          <w:tcPr>
            <w:tcW w:w="602" w:type="pct"/>
            <w:vAlign w:val="center"/>
          </w:tcPr>
          <w:p w14:paraId="084508A6" w14:textId="77777777" w:rsidR="00CE72EE" w:rsidRPr="003A3AFD" w:rsidRDefault="00CE72EE" w:rsidP="00B701AB">
            <w:pPr>
              <w:spacing w:before="40" w:after="40"/>
              <w:jc w:val="center"/>
              <w:rPr>
                <w:rFonts w:asciiTheme="minorHAnsi" w:hAnsiTheme="minorHAnsi"/>
                <w:sz w:val="20"/>
                <w:szCs w:val="20"/>
              </w:rPr>
            </w:pPr>
          </w:p>
        </w:tc>
        <w:tc>
          <w:tcPr>
            <w:tcW w:w="700" w:type="pct"/>
            <w:vAlign w:val="center"/>
          </w:tcPr>
          <w:p w14:paraId="5B698FEF" w14:textId="77777777" w:rsidR="00CE72EE" w:rsidRPr="003A3AFD" w:rsidRDefault="00CE72EE" w:rsidP="00B701AB">
            <w:pPr>
              <w:spacing w:before="40" w:after="40"/>
              <w:jc w:val="center"/>
              <w:rPr>
                <w:rFonts w:asciiTheme="minorHAnsi" w:hAnsiTheme="minorHAnsi"/>
                <w:sz w:val="20"/>
                <w:szCs w:val="20"/>
              </w:rPr>
            </w:pPr>
          </w:p>
        </w:tc>
      </w:tr>
      <w:tr w:rsidR="005446AB" w:rsidRPr="0061694F" w14:paraId="45D5E187" w14:textId="77777777" w:rsidTr="00B701AB">
        <w:trPr>
          <w:trHeight w:val="284"/>
        </w:trPr>
        <w:tc>
          <w:tcPr>
            <w:tcW w:w="270" w:type="pct"/>
            <w:vAlign w:val="center"/>
          </w:tcPr>
          <w:p w14:paraId="1E3EA97F" w14:textId="77777777" w:rsidR="005446AB" w:rsidRPr="003A3AFD" w:rsidRDefault="005446AB" w:rsidP="00B701AB">
            <w:pPr>
              <w:pStyle w:val="aff"/>
              <w:numPr>
                <w:ilvl w:val="0"/>
                <w:numId w:val="500"/>
              </w:numPr>
              <w:spacing w:before="40" w:after="40"/>
              <w:ind w:left="0" w:firstLine="0"/>
              <w:jc w:val="center"/>
              <w:rPr>
                <w:rFonts w:asciiTheme="minorHAnsi" w:hAnsiTheme="minorHAnsi"/>
                <w:sz w:val="20"/>
                <w:szCs w:val="20"/>
              </w:rPr>
            </w:pPr>
          </w:p>
        </w:tc>
        <w:tc>
          <w:tcPr>
            <w:tcW w:w="1710" w:type="pct"/>
            <w:vAlign w:val="center"/>
          </w:tcPr>
          <w:p w14:paraId="64F92D33" w14:textId="77777777" w:rsidR="005446AB" w:rsidRPr="003A3AFD" w:rsidRDefault="005446AB" w:rsidP="00B701AB">
            <w:pPr>
              <w:spacing w:before="40" w:after="40"/>
              <w:jc w:val="left"/>
              <w:rPr>
                <w:rFonts w:asciiTheme="minorHAnsi" w:hAnsiTheme="minorHAnsi"/>
                <w:sz w:val="20"/>
                <w:szCs w:val="20"/>
              </w:rPr>
            </w:pPr>
            <w:r w:rsidRPr="003A3AFD">
              <w:rPr>
                <w:rFonts w:asciiTheme="minorHAnsi" w:hAnsiTheme="minorHAnsi"/>
                <w:sz w:val="20"/>
                <w:szCs w:val="20"/>
                <w:lang w:val="el-GR" w:eastAsia="el-GR"/>
              </w:rPr>
              <w:fldChar w:fldCharType="begin"/>
            </w:r>
            <w:r w:rsidRPr="003A3AFD">
              <w:rPr>
                <w:rFonts w:asciiTheme="minorHAnsi" w:hAnsiTheme="minorHAnsi"/>
                <w:sz w:val="20"/>
                <w:szCs w:val="20"/>
                <w:lang w:val="el-GR" w:eastAsia="el-GR"/>
              </w:rPr>
              <w:instrText xml:space="preserve"> REF _Ref506975465 \h  \* MERGEFORMAT </w:instrText>
            </w:r>
            <w:r w:rsidRPr="003A3AFD">
              <w:rPr>
                <w:rFonts w:asciiTheme="minorHAnsi" w:hAnsiTheme="minorHAnsi"/>
                <w:sz w:val="20"/>
                <w:szCs w:val="20"/>
                <w:lang w:val="el-GR" w:eastAsia="el-GR"/>
              </w:rPr>
            </w:r>
            <w:r w:rsidRPr="003A3AFD">
              <w:rPr>
                <w:rFonts w:asciiTheme="minorHAnsi" w:hAnsiTheme="minorHAnsi"/>
                <w:sz w:val="20"/>
                <w:szCs w:val="20"/>
                <w:lang w:val="el-GR" w:eastAsia="el-GR"/>
              </w:rPr>
              <w:fldChar w:fldCharType="separate"/>
            </w:r>
            <w:r w:rsidR="00CA00DF" w:rsidRPr="00CA00DF">
              <w:rPr>
                <w:rFonts w:asciiTheme="minorHAnsi" w:hAnsiTheme="minorHAnsi"/>
                <w:sz w:val="20"/>
                <w:szCs w:val="20"/>
              </w:rPr>
              <w:t>Υπηρεσίες Δημοσιότητας</w:t>
            </w:r>
            <w:r w:rsidRPr="003A3AFD">
              <w:rPr>
                <w:rFonts w:asciiTheme="minorHAnsi" w:hAnsiTheme="minorHAnsi"/>
                <w:sz w:val="20"/>
                <w:szCs w:val="20"/>
                <w:lang w:val="el-GR" w:eastAsia="el-GR"/>
              </w:rPr>
              <w:fldChar w:fldCharType="end"/>
            </w:r>
          </w:p>
        </w:tc>
        <w:tc>
          <w:tcPr>
            <w:tcW w:w="503" w:type="pct"/>
            <w:vAlign w:val="center"/>
          </w:tcPr>
          <w:p w14:paraId="4647E2FB" w14:textId="77777777" w:rsidR="005446AB" w:rsidRPr="003A3AFD" w:rsidRDefault="005446AB" w:rsidP="00B701AB">
            <w:pPr>
              <w:spacing w:before="40" w:after="40"/>
              <w:jc w:val="center"/>
              <w:rPr>
                <w:rFonts w:asciiTheme="minorHAnsi" w:hAnsiTheme="minorHAnsi"/>
                <w:sz w:val="20"/>
                <w:szCs w:val="20"/>
              </w:rPr>
            </w:pPr>
          </w:p>
        </w:tc>
        <w:tc>
          <w:tcPr>
            <w:tcW w:w="656" w:type="pct"/>
            <w:vAlign w:val="center"/>
          </w:tcPr>
          <w:p w14:paraId="4EDB8EC6" w14:textId="77777777" w:rsidR="005446AB" w:rsidRPr="003A3AFD" w:rsidRDefault="005446AB" w:rsidP="00B701AB">
            <w:pPr>
              <w:spacing w:before="40" w:after="40"/>
              <w:jc w:val="center"/>
              <w:rPr>
                <w:rFonts w:asciiTheme="minorHAnsi" w:hAnsiTheme="minorHAnsi"/>
                <w:sz w:val="20"/>
                <w:szCs w:val="20"/>
              </w:rPr>
            </w:pPr>
          </w:p>
        </w:tc>
        <w:tc>
          <w:tcPr>
            <w:tcW w:w="559" w:type="pct"/>
            <w:vAlign w:val="center"/>
          </w:tcPr>
          <w:p w14:paraId="580128BB" w14:textId="77777777" w:rsidR="005446AB" w:rsidRPr="003A3AFD" w:rsidRDefault="005446AB" w:rsidP="00B701AB">
            <w:pPr>
              <w:spacing w:before="40" w:after="40"/>
              <w:jc w:val="center"/>
              <w:rPr>
                <w:rFonts w:asciiTheme="minorHAnsi" w:hAnsiTheme="minorHAnsi"/>
                <w:sz w:val="20"/>
                <w:szCs w:val="20"/>
              </w:rPr>
            </w:pPr>
          </w:p>
        </w:tc>
        <w:tc>
          <w:tcPr>
            <w:tcW w:w="602" w:type="pct"/>
            <w:vAlign w:val="center"/>
          </w:tcPr>
          <w:p w14:paraId="3F846FDD" w14:textId="77777777" w:rsidR="005446AB" w:rsidRPr="003A3AFD" w:rsidRDefault="005446AB" w:rsidP="00B701AB">
            <w:pPr>
              <w:spacing w:before="40" w:after="40"/>
              <w:jc w:val="center"/>
              <w:rPr>
                <w:rFonts w:asciiTheme="minorHAnsi" w:hAnsiTheme="minorHAnsi"/>
                <w:sz w:val="20"/>
                <w:szCs w:val="20"/>
              </w:rPr>
            </w:pPr>
          </w:p>
        </w:tc>
        <w:tc>
          <w:tcPr>
            <w:tcW w:w="700" w:type="pct"/>
            <w:vAlign w:val="center"/>
          </w:tcPr>
          <w:p w14:paraId="56C45AA2" w14:textId="77777777" w:rsidR="005446AB" w:rsidRPr="003A3AFD" w:rsidRDefault="005446AB" w:rsidP="00B701AB">
            <w:pPr>
              <w:spacing w:before="40" w:after="40"/>
              <w:jc w:val="center"/>
              <w:rPr>
                <w:rFonts w:asciiTheme="minorHAnsi" w:hAnsiTheme="minorHAnsi"/>
                <w:sz w:val="20"/>
                <w:szCs w:val="20"/>
              </w:rPr>
            </w:pPr>
          </w:p>
        </w:tc>
      </w:tr>
      <w:tr w:rsidR="005446AB" w:rsidRPr="0061694F" w14:paraId="60CA890E" w14:textId="77777777" w:rsidTr="00B701AB">
        <w:trPr>
          <w:trHeight w:val="284"/>
        </w:trPr>
        <w:tc>
          <w:tcPr>
            <w:tcW w:w="270" w:type="pct"/>
            <w:tcBorders>
              <w:bottom w:val="single" w:sz="4" w:space="0" w:color="auto"/>
            </w:tcBorders>
            <w:vAlign w:val="center"/>
          </w:tcPr>
          <w:p w14:paraId="04C6F90D" w14:textId="77777777" w:rsidR="005446AB" w:rsidRPr="003A3AFD" w:rsidRDefault="005446AB" w:rsidP="00B701AB">
            <w:pPr>
              <w:spacing w:before="40" w:after="40"/>
              <w:jc w:val="center"/>
              <w:rPr>
                <w:rFonts w:asciiTheme="minorHAnsi" w:hAnsiTheme="minorHAnsi"/>
                <w:sz w:val="20"/>
                <w:szCs w:val="20"/>
              </w:rPr>
            </w:pPr>
            <w:r w:rsidRPr="003A3AFD">
              <w:rPr>
                <w:rFonts w:asciiTheme="minorHAnsi" w:hAnsiTheme="minorHAnsi" w:cs="Tahoma"/>
                <w:i/>
                <w:sz w:val="20"/>
                <w:szCs w:val="20"/>
                <w:lang w:val="en-US"/>
              </w:rPr>
              <w:t>…</w:t>
            </w:r>
          </w:p>
        </w:tc>
        <w:tc>
          <w:tcPr>
            <w:tcW w:w="1710" w:type="pct"/>
            <w:tcBorders>
              <w:bottom w:val="single" w:sz="4" w:space="0" w:color="auto"/>
            </w:tcBorders>
            <w:vAlign w:val="center"/>
          </w:tcPr>
          <w:p w14:paraId="604D0FF5" w14:textId="77777777" w:rsidR="005446AB" w:rsidRPr="003A3AFD" w:rsidRDefault="005446AB" w:rsidP="00B701AB">
            <w:pPr>
              <w:spacing w:before="40" w:after="40"/>
              <w:jc w:val="left"/>
              <w:rPr>
                <w:rFonts w:asciiTheme="minorHAnsi" w:hAnsiTheme="minorHAnsi"/>
                <w:sz w:val="20"/>
                <w:szCs w:val="20"/>
              </w:rPr>
            </w:pPr>
            <w:r w:rsidRPr="003A3AFD">
              <w:rPr>
                <w:rFonts w:asciiTheme="minorHAnsi" w:hAnsiTheme="minorHAnsi" w:cs="Tahoma"/>
                <w:i/>
                <w:sz w:val="20"/>
                <w:szCs w:val="20"/>
              </w:rPr>
              <w:t>Άλλες Υπηρεσίες …</w:t>
            </w:r>
          </w:p>
        </w:tc>
        <w:tc>
          <w:tcPr>
            <w:tcW w:w="503" w:type="pct"/>
            <w:tcBorders>
              <w:bottom w:val="single" w:sz="4" w:space="0" w:color="auto"/>
            </w:tcBorders>
            <w:vAlign w:val="center"/>
          </w:tcPr>
          <w:p w14:paraId="076A189A" w14:textId="77777777" w:rsidR="005446AB" w:rsidRPr="003A3AFD" w:rsidRDefault="005446AB" w:rsidP="00B701AB">
            <w:pPr>
              <w:spacing w:before="40" w:after="40"/>
              <w:jc w:val="center"/>
              <w:rPr>
                <w:rFonts w:asciiTheme="minorHAnsi" w:hAnsiTheme="minorHAnsi"/>
                <w:sz w:val="20"/>
                <w:szCs w:val="20"/>
              </w:rPr>
            </w:pPr>
          </w:p>
        </w:tc>
        <w:tc>
          <w:tcPr>
            <w:tcW w:w="656" w:type="pct"/>
            <w:tcBorders>
              <w:bottom w:val="single" w:sz="4" w:space="0" w:color="auto"/>
            </w:tcBorders>
            <w:vAlign w:val="center"/>
          </w:tcPr>
          <w:p w14:paraId="0C3E8352" w14:textId="77777777" w:rsidR="005446AB" w:rsidRPr="003A3AFD" w:rsidRDefault="005446AB" w:rsidP="00B701AB">
            <w:pPr>
              <w:spacing w:before="40" w:after="40"/>
              <w:jc w:val="center"/>
              <w:rPr>
                <w:rFonts w:asciiTheme="minorHAnsi" w:hAnsiTheme="minorHAnsi"/>
                <w:sz w:val="20"/>
                <w:szCs w:val="20"/>
              </w:rPr>
            </w:pPr>
          </w:p>
        </w:tc>
        <w:tc>
          <w:tcPr>
            <w:tcW w:w="559" w:type="pct"/>
            <w:tcBorders>
              <w:bottom w:val="single" w:sz="4" w:space="0" w:color="auto"/>
            </w:tcBorders>
            <w:vAlign w:val="center"/>
          </w:tcPr>
          <w:p w14:paraId="55409D2E" w14:textId="77777777" w:rsidR="005446AB" w:rsidRPr="003A3AFD" w:rsidRDefault="005446AB" w:rsidP="00B701AB">
            <w:pPr>
              <w:spacing w:before="40" w:after="40"/>
              <w:jc w:val="center"/>
              <w:rPr>
                <w:rFonts w:asciiTheme="minorHAnsi" w:hAnsiTheme="minorHAnsi"/>
                <w:sz w:val="20"/>
                <w:szCs w:val="20"/>
              </w:rPr>
            </w:pPr>
          </w:p>
        </w:tc>
        <w:tc>
          <w:tcPr>
            <w:tcW w:w="602" w:type="pct"/>
            <w:tcBorders>
              <w:bottom w:val="single" w:sz="4" w:space="0" w:color="auto"/>
            </w:tcBorders>
            <w:vAlign w:val="center"/>
          </w:tcPr>
          <w:p w14:paraId="2ADAD6FD" w14:textId="77777777" w:rsidR="005446AB" w:rsidRPr="003A3AFD" w:rsidRDefault="005446AB" w:rsidP="00B701AB">
            <w:pPr>
              <w:spacing w:before="40" w:after="40"/>
              <w:jc w:val="center"/>
              <w:rPr>
                <w:rFonts w:asciiTheme="minorHAnsi" w:hAnsiTheme="minorHAnsi"/>
                <w:sz w:val="20"/>
                <w:szCs w:val="20"/>
              </w:rPr>
            </w:pPr>
          </w:p>
        </w:tc>
        <w:tc>
          <w:tcPr>
            <w:tcW w:w="700" w:type="pct"/>
            <w:tcBorders>
              <w:bottom w:val="single" w:sz="4" w:space="0" w:color="auto"/>
            </w:tcBorders>
            <w:vAlign w:val="center"/>
          </w:tcPr>
          <w:p w14:paraId="28766341" w14:textId="77777777" w:rsidR="005446AB" w:rsidRPr="003A3AFD" w:rsidRDefault="005446AB" w:rsidP="00B701AB">
            <w:pPr>
              <w:spacing w:before="40" w:after="40"/>
              <w:jc w:val="center"/>
              <w:rPr>
                <w:rFonts w:asciiTheme="minorHAnsi" w:hAnsiTheme="minorHAnsi"/>
                <w:sz w:val="20"/>
                <w:szCs w:val="20"/>
              </w:rPr>
            </w:pPr>
          </w:p>
        </w:tc>
      </w:tr>
      <w:tr w:rsidR="005446AB" w:rsidRPr="0061694F" w14:paraId="7E1B0674" w14:textId="77777777" w:rsidTr="00B701AB">
        <w:trPr>
          <w:trHeight w:val="284"/>
        </w:trPr>
        <w:tc>
          <w:tcPr>
            <w:tcW w:w="1980" w:type="pct"/>
            <w:gridSpan w:val="2"/>
            <w:tcBorders>
              <w:top w:val="single" w:sz="4" w:space="0" w:color="auto"/>
              <w:left w:val="nil"/>
              <w:bottom w:val="nil"/>
              <w:right w:val="single" w:sz="4" w:space="0" w:color="auto"/>
            </w:tcBorders>
            <w:shd w:val="clear" w:color="auto" w:fill="auto"/>
            <w:vAlign w:val="center"/>
          </w:tcPr>
          <w:p w14:paraId="54F8D31F" w14:textId="77777777" w:rsidR="005446AB" w:rsidRPr="003A3AFD" w:rsidRDefault="005446AB" w:rsidP="00B701AB">
            <w:pPr>
              <w:spacing w:before="40" w:after="40"/>
              <w:jc w:val="left"/>
              <w:rPr>
                <w:rFonts w:asciiTheme="minorHAnsi" w:hAnsiTheme="minorHAnsi"/>
                <w:sz w:val="20"/>
                <w:szCs w:val="20"/>
              </w:rPr>
            </w:pPr>
            <w:r w:rsidRPr="003A3AFD">
              <w:rPr>
                <w:rFonts w:asciiTheme="minorHAnsi" w:hAnsiTheme="minorHAnsi"/>
                <w:b/>
                <w:sz w:val="20"/>
                <w:szCs w:val="20"/>
              </w:rPr>
              <w:t>ΣΥΝΟΛΟ</w:t>
            </w:r>
          </w:p>
        </w:tc>
        <w:tc>
          <w:tcPr>
            <w:tcW w:w="503" w:type="pct"/>
            <w:tcBorders>
              <w:top w:val="single" w:sz="4" w:space="0" w:color="auto"/>
              <w:left w:val="single" w:sz="4" w:space="0" w:color="auto"/>
            </w:tcBorders>
            <w:shd w:val="clear" w:color="auto" w:fill="E0E0E0"/>
            <w:vAlign w:val="center"/>
          </w:tcPr>
          <w:p w14:paraId="68C841D2" w14:textId="77777777" w:rsidR="005446AB" w:rsidRPr="003A3AFD" w:rsidRDefault="005446AB" w:rsidP="00B701AB">
            <w:pPr>
              <w:spacing w:before="40" w:after="40"/>
              <w:jc w:val="center"/>
              <w:rPr>
                <w:rFonts w:asciiTheme="minorHAnsi" w:hAnsiTheme="minorHAnsi"/>
                <w:sz w:val="20"/>
                <w:szCs w:val="20"/>
              </w:rPr>
            </w:pPr>
          </w:p>
        </w:tc>
        <w:tc>
          <w:tcPr>
            <w:tcW w:w="656" w:type="pct"/>
            <w:tcBorders>
              <w:top w:val="single" w:sz="4" w:space="0" w:color="auto"/>
            </w:tcBorders>
            <w:shd w:val="clear" w:color="auto" w:fill="595959"/>
            <w:vAlign w:val="center"/>
          </w:tcPr>
          <w:p w14:paraId="65921544" w14:textId="77777777" w:rsidR="005446AB" w:rsidRPr="003A3AFD" w:rsidRDefault="005446AB" w:rsidP="00B701AB">
            <w:pPr>
              <w:spacing w:before="40" w:after="40"/>
              <w:jc w:val="center"/>
              <w:rPr>
                <w:rFonts w:asciiTheme="minorHAnsi" w:hAnsiTheme="minorHAnsi"/>
                <w:sz w:val="20"/>
                <w:szCs w:val="20"/>
              </w:rPr>
            </w:pPr>
          </w:p>
        </w:tc>
        <w:tc>
          <w:tcPr>
            <w:tcW w:w="559" w:type="pct"/>
            <w:tcBorders>
              <w:top w:val="single" w:sz="4" w:space="0" w:color="auto"/>
            </w:tcBorders>
            <w:shd w:val="clear" w:color="auto" w:fill="E0E0E0"/>
            <w:vAlign w:val="center"/>
          </w:tcPr>
          <w:p w14:paraId="3046B4D6" w14:textId="77777777" w:rsidR="005446AB" w:rsidRPr="003A3AFD" w:rsidRDefault="005446AB" w:rsidP="00B701AB">
            <w:pPr>
              <w:spacing w:before="40" w:after="40"/>
              <w:jc w:val="center"/>
              <w:rPr>
                <w:rFonts w:asciiTheme="minorHAnsi" w:hAnsiTheme="minorHAnsi"/>
                <w:sz w:val="20"/>
                <w:szCs w:val="20"/>
              </w:rPr>
            </w:pPr>
          </w:p>
        </w:tc>
        <w:tc>
          <w:tcPr>
            <w:tcW w:w="602" w:type="pct"/>
            <w:tcBorders>
              <w:top w:val="single" w:sz="4" w:space="0" w:color="auto"/>
            </w:tcBorders>
            <w:shd w:val="clear" w:color="auto" w:fill="E0E0E0"/>
            <w:vAlign w:val="center"/>
          </w:tcPr>
          <w:p w14:paraId="23943522" w14:textId="77777777" w:rsidR="005446AB" w:rsidRPr="003A3AFD" w:rsidRDefault="005446AB" w:rsidP="00B701AB">
            <w:pPr>
              <w:spacing w:before="40" w:after="40"/>
              <w:jc w:val="center"/>
              <w:rPr>
                <w:rFonts w:asciiTheme="minorHAnsi" w:hAnsiTheme="minorHAnsi"/>
                <w:sz w:val="20"/>
                <w:szCs w:val="20"/>
              </w:rPr>
            </w:pPr>
          </w:p>
        </w:tc>
        <w:tc>
          <w:tcPr>
            <w:tcW w:w="700" w:type="pct"/>
            <w:tcBorders>
              <w:top w:val="single" w:sz="4" w:space="0" w:color="auto"/>
            </w:tcBorders>
            <w:shd w:val="clear" w:color="auto" w:fill="E0E0E0"/>
            <w:vAlign w:val="center"/>
          </w:tcPr>
          <w:p w14:paraId="07C72675" w14:textId="77777777" w:rsidR="005446AB" w:rsidRPr="003A3AFD" w:rsidRDefault="005446AB" w:rsidP="00B701AB">
            <w:pPr>
              <w:spacing w:before="40" w:after="40"/>
              <w:jc w:val="center"/>
              <w:rPr>
                <w:rFonts w:asciiTheme="minorHAnsi" w:hAnsiTheme="minorHAnsi"/>
                <w:sz w:val="20"/>
                <w:szCs w:val="20"/>
              </w:rPr>
            </w:pPr>
          </w:p>
        </w:tc>
      </w:tr>
    </w:tbl>
    <w:p w14:paraId="6DD399EE" w14:textId="77777777" w:rsidR="000B12F9" w:rsidRDefault="000B12F9">
      <w:pPr>
        <w:rPr>
          <w:i/>
          <w:color w:val="5B9BD5"/>
          <w:szCs w:val="22"/>
          <w:lang w:val="el-GR"/>
        </w:rPr>
      </w:pPr>
    </w:p>
    <w:p w14:paraId="69C54129" w14:textId="77777777" w:rsidR="000B12F9" w:rsidRDefault="000B12F9" w:rsidP="00AE2586">
      <w:pPr>
        <w:pStyle w:val="3"/>
        <w:tabs>
          <w:tab w:val="left" w:pos="1134"/>
          <w:tab w:val="num" w:pos="2498"/>
        </w:tabs>
        <w:suppressAutoHyphens w:val="0"/>
        <w:spacing w:after="240"/>
        <w:ind w:left="2138"/>
        <w:jc w:val="left"/>
        <w:rPr>
          <w:lang w:val="el-GR"/>
        </w:rPr>
      </w:pPr>
      <w:bookmarkStart w:id="913" w:name="_Toc514150733"/>
      <w:bookmarkStart w:id="914" w:name="_Ref506981555"/>
      <w:bookmarkStart w:id="915" w:name="_Toc516238352"/>
      <w:bookmarkEnd w:id="913"/>
      <w:r w:rsidRPr="00AE2586">
        <w:rPr>
          <w:lang w:val="el-GR"/>
        </w:rPr>
        <w:t>Άλλες Δαπάνες</w:t>
      </w:r>
      <w:bookmarkEnd w:id="914"/>
      <w:bookmarkEnd w:id="915"/>
      <w:r w:rsidRPr="00AE2586">
        <w:rPr>
          <w:lang w:val="el-GR"/>
        </w:rPr>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850"/>
        <w:gridCol w:w="4927"/>
        <w:gridCol w:w="1296"/>
        <w:gridCol w:w="1864"/>
        <w:gridCol w:w="1695"/>
        <w:gridCol w:w="1881"/>
        <w:gridCol w:w="2047"/>
      </w:tblGrid>
      <w:tr w:rsidR="000B12F9" w:rsidRPr="0061694F" w14:paraId="51DBB696" w14:textId="77777777" w:rsidTr="00FE52CD">
        <w:trPr>
          <w:cantSplit/>
        </w:trPr>
        <w:tc>
          <w:tcPr>
            <w:tcW w:w="292" w:type="pct"/>
            <w:vMerge w:val="restart"/>
            <w:shd w:val="clear" w:color="auto" w:fill="E6E6E6"/>
            <w:vAlign w:val="center"/>
          </w:tcPr>
          <w:p w14:paraId="4F61ABEB" w14:textId="77777777" w:rsidR="000B12F9" w:rsidRPr="003A3AFD" w:rsidRDefault="000B12F9" w:rsidP="00AE2586">
            <w:pPr>
              <w:spacing w:before="0" w:after="0"/>
              <w:jc w:val="center"/>
              <w:rPr>
                <w:sz w:val="20"/>
                <w:szCs w:val="18"/>
              </w:rPr>
            </w:pPr>
            <w:r w:rsidRPr="003A3AFD">
              <w:rPr>
                <w:sz w:val="20"/>
                <w:szCs w:val="18"/>
              </w:rPr>
              <w:t>Α/Α</w:t>
            </w:r>
          </w:p>
        </w:tc>
        <w:tc>
          <w:tcPr>
            <w:tcW w:w="1692" w:type="pct"/>
            <w:vMerge w:val="restart"/>
            <w:shd w:val="clear" w:color="auto" w:fill="E6E6E6"/>
            <w:vAlign w:val="center"/>
          </w:tcPr>
          <w:p w14:paraId="710D3108" w14:textId="77777777" w:rsidR="000B12F9" w:rsidRPr="003A3AFD" w:rsidRDefault="000B12F9" w:rsidP="00AE2586">
            <w:pPr>
              <w:spacing w:before="0" w:after="0"/>
              <w:jc w:val="center"/>
              <w:rPr>
                <w:sz w:val="20"/>
                <w:szCs w:val="18"/>
              </w:rPr>
            </w:pPr>
            <w:r w:rsidRPr="003A3AFD">
              <w:rPr>
                <w:sz w:val="20"/>
                <w:szCs w:val="18"/>
              </w:rPr>
              <w:t>ΠΕΡΙΓΡΑΦΗ</w:t>
            </w:r>
          </w:p>
        </w:tc>
        <w:tc>
          <w:tcPr>
            <w:tcW w:w="445" w:type="pct"/>
            <w:vMerge w:val="restart"/>
            <w:shd w:val="clear" w:color="auto" w:fill="E6E6E6"/>
            <w:vAlign w:val="center"/>
          </w:tcPr>
          <w:p w14:paraId="221EF7DE" w14:textId="77777777" w:rsidR="000B12F9" w:rsidRPr="003A3AFD" w:rsidRDefault="000B12F9" w:rsidP="00AE2586">
            <w:pPr>
              <w:spacing w:before="0" w:after="0"/>
              <w:jc w:val="center"/>
              <w:rPr>
                <w:sz w:val="20"/>
                <w:szCs w:val="18"/>
              </w:rPr>
            </w:pPr>
            <w:r w:rsidRPr="003A3AFD">
              <w:rPr>
                <w:sz w:val="20"/>
                <w:szCs w:val="18"/>
              </w:rPr>
              <w:t>ΠΟΣΟΤΗΤΑ</w:t>
            </w:r>
          </w:p>
        </w:tc>
        <w:tc>
          <w:tcPr>
            <w:tcW w:w="1222" w:type="pct"/>
            <w:gridSpan w:val="2"/>
            <w:shd w:val="clear" w:color="auto" w:fill="E6E6E6"/>
            <w:vAlign w:val="center"/>
          </w:tcPr>
          <w:p w14:paraId="1917D226" w14:textId="77777777" w:rsidR="000B12F9" w:rsidRPr="003A3AFD" w:rsidRDefault="000B12F9" w:rsidP="00AE2586">
            <w:pPr>
              <w:spacing w:before="0" w:after="0"/>
              <w:jc w:val="center"/>
              <w:rPr>
                <w:sz w:val="20"/>
                <w:szCs w:val="18"/>
              </w:rPr>
            </w:pPr>
            <w:r w:rsidRPr="003A3AFD">
              <w:rPr>
                <w:sz w:val="20"/>
                <w:szCs w:val="18"/>
              </w:rPr>
              <w:t>ΑΞΙΑ ΧΩΡΙΣ ΦΠΑ [€]</w:t>
            </w:r>
          </w:p>
        </w:tc>
        <w:tc>
          <w:tcPr>
            <w:tcW w:w="646" w:type="pct"/>
            <w:vMerge w:val="restart"/>
            <w:shd w:val="clear" w:color="auto" w:fill="E6E6E6"/>
            <w:vAlign w:val="center"/>
          </w:tcPr>
          <w:p w14:paraId="41E5AEC2" w14:textId="77777777" w:rsidR="000B12F9" w:rsidRPr="003A3AFD" w:rsidRDefault="000B12F9" w:rsidP="00AE2586">
            <w:pPr>
              <w:spacing w:before="0" w:after="0"/>
              <w:jc w:val="center"/>
              <w:rPr>
                <w:sz w:val="20"/>
                <w:szCs w:val="18"/>
              </w:rPr>
            </w:pPr>
            <w:r w:rsidRPr="003A3AFD">
              <w:rPr>
                <w:sz w:val="20"/>
                <w:szCs w:val="18"/>
              </w:rPr>
              <w:t>ΦΠΑ [€]</w:t>
            </w:r>
          </w:p>
        </w:tc>
        <w:tc>
          <w:tcPr>
            <w:tcW w:w="703" w:type="pct"/>
            <w:vMerge w:val="restart"/>
            <w:shd w:val="clear" w:color="auto" w:fill="E6E6E6"/>
            <w:vAlign w:val="center"/>
          </w:tcPr>
          <w:p w14:paraId="236E0FBC" w14:textId="77777777" w:rsidR="000B12F9" w:rsidRPr="003A3AFD" w:rsidRDefault="000B12F9" w:rsidP="00AE2586">
            <w:pPr>
              <w:spacing w:before="0" w:after="0"/>
              <w:jc w:val="center"/>
              <w:rPr>
                <w:sz w:val="20"/>
                <w:szCs w:val="18"/>
              </w:rPr>
            </w:pPr>
            <w:r w:rsidRPr="003A3AFD">
              <w:rPr>
                <w:sz w:val="20"/>
                <w:szCs w:val="18"/>
              </w:rPr>
              <w:t xml:space="preserve">ΣΥΝΟΛΙΚΗ ΑΞΙΑ </w:t>
            </w:r>
          </w:p>
          <w:p w14:paraId="505E6F2B" w14:textId="77777777" w:rsidR="000B12F9" w:rsidRPr="003A3AFD" w:rsidRDefault="000B12F9" w:rsidP="00AE2586">
            <w:pPr>
              <w:spacing w:before="0" w:after="0"/>
              <w:jc w:val="center"/>
              <w:rPr>
                <w:sz w:val="20"/>
                <w:szCs w:val="18"/>
              </w:rPr>
            </w:pPr>
            <w:r w:rsidRPr="003A3AFD">
              <w:rPr>
                <w:sz w:val="20"/>
                <w:szCs w:val="18"/>
              </w:rPr>
              <w:t>ΜΕ ΦΠΑ [€]</w:t>
            </w:r>
          </w:p>
        </w:tc>
      </w:tr>
      <w:tr w:rsidR="000B12F9" w:rsidRPr="0061694F" w14:paraId="0BC321D1" w14:textId="77777777" w:rsidTr="00FE52CD">
        <w:trPr>
          <w:cantSplit/>
        </w:trPr>
        <w:tc>
          <w:tcPr>
            <w:tcW w:w="292" w:type="pct"/>
            <w:vMerge/>
            <w:shd w:val="clear" w:color="auto" w:fill="E6E6E6"/>
            <w:vAlign w:val="center"/>
          </w:tcPr>
          <w:p w14:paraId="74F87CE5" w14:textId="77777777" w:rsidR="000B12F9" w:rsidRPr="003A3AFD" w:rsidRDefault="000B12F9" w:rsidP="00AE2586">
            <w:pPr>
              <w:spacing w:before="0" w:after="0"/>
              <w:jc w:val="center"/>
              <w:rPr>
                <w:sz w:val="20"/>
                <w:szCs w:val="18"/>
              </w:rPr>
            </w:pPr>
          </w:p>
        </w:tc>
        <w:tc>
          <w:tcPr>
            <w:tcW w:w="1692" w:type="pct"/>
            <w:vMerge/>
            <w:shd w:val="clear" w:color="auto" w:fill="E6E6E6"/>
            <w:vAlign w:val="center"/>
          </w:tcPr>
          <w:p w14:paraId="7BDC4650" w14:textId="77777777" w:rsidR="000B12F9" w:rsidRPr="003A3AFD" w:rsidRDefault="000B12F9" w:rsidP="00AE2586">
            <w:pPr>
              <w:spacing w:before="0" w:after="0"/>
              <w:jc w:val="center"/>
              <w:rPr>
                <w:sz w:val="20"/>
                <w:szCs w:val="18"/>
              </w:rPr>
            </w:pPr>
          </w:p>
        </w:tc>
        <w:tc>
          <w:tcPr>
            <w:tcW w:w="445" w:type="pct"/>
            <w:vMerge/>
            <w:shd w:val="clear" w:color="auto" w:fill="E6E6E6"/>
            <w:vAlign w:val="center"/>
          </w:tcPr>
          <w:p w14:paraId="4C826545" w14:textId="77777777" w:rsidR="000B12F9" w:rsidRPr="003A3AFD" w:rsidRDefault="000B12F9" w:rsidP="00AE2586">
            <w:pPr>
              <w:spacing w:before="0" w:after="0"/>
              <w:jc w:val="center"/>
              <w:rPr>
                <w:sz w:val="20"/>
                <w:szCs w:val="18"/>
              </w:rPr>
            </w:pPr>
          </w:p>
        </w:tc>
        <w:tc>
          <w:tcPr>
            <w:tcW w:w="640" w:type="pct"/>
            <w:shd w:val="clear" w:color="auto" w:fill="E6E6E6"/>
            <w:vAlign w:val="center"/>
          </w:tcPr>
          <w:p w14:paraId="4173EBCC" w14:textId="77777777" w:rsidR="000B12F9" w:rsidRPr="003A3AFD" w:rsidRDefault="000B12F9" w:rsidP="00AE2586">
            <w:pPr>
              <w:spacing w:before="0" w:after="0"/>
              <w:jc w:val="center"/>
              <w:rPr>
                <w:sz w:val="20"/>
                <w:szCs w:val="18"/>
              </w:rPr>
            </w:pPr>
            <w:r w:rsidRPr="003A3AFD">
              <w:rPr>
                <w:sz w:val="20"/>
                <w:szCs w:val="18"/>
              </w:rPr>
              <w:t>ΤΙΜΗ ΜΟΝΑΔΑΣ</w:t>
            </w:r>
          </w:p>
        </w:tc>
        <w:tc>
          <w:tcPr>
            <w:tcW w:w="582" w:type="pct"/>
            <w:shd w:val="clear" w:color="auto" w:fill="E6E6E6"/>
          </w:tcPr>
          <w:p w14:paraId="1729C1E3" w14:textId="77777777" w:rsidR="000B12F9" w:rsidRPr="003A3AFD" w:rsidRDefault="000B12F9" w:rsidP="00AE2586">
            <w:pPr>
              <w:spacing w:before="0" w:after="0"/>
              <w:jc w:val="center"/>
              <w:rPr>
                <w:sz w:val="20"/>
                <w:szCs w:val="18"/>
              </w:rPr>
            </w:pPr>
            <w:r w:rsidRPr="003A3AFD">
              <w:rPr>
                <w:sz w:val="20"/>
                <w:szCs w:val="18"/>
              </w:rPr>
              <w:t>ΣΥΝΟΛΟ</w:t>
            </w:r>
          </w:p>
        </w:tc>
        <w:tc>
          <w:tcPr>
            <w:tcW w:w="646" w:type="pct"/>
            <w:vMerge/>
            <w:shd w:val="clear" w:color="auto" w:fill="E6E6E6"/>
            <w:vAlign w:val="center"/>
          </w:tcPr>
          <w:p w14:paraId="37FFCD99" w14:textId="77777777" w:rsidR="000B12F9" w:rsidRPr="003A3AFD" w:rsidRDefault="000B12F9" w:rsidP="00AE2586">
            <w:pPr>
              <w:spacing w:before="0" w:after="0"/>
              <w:jc w:val="center"/>
              <w:rPr>
                <w:sz w:val="20"/>
                <w:szCs w:val="18"/>
              </w:rPr>
            </w:pPr>
          </w:p>
        </w:tc>
        <w:tc>
          <w:tcPr>
            <w:tcW w:w="703" w:type="pct"/>
            <w:vMerge/>
            <w:shd w:val="clear" w:color="auto" w:fill="E6E6E6"/>
            <w:vAlign w:val="center"/>
          </w:tcPr>
          <w:p w14:paraId="6B7F3FE5" w14:textId="77777777" w:rsidR="000B12F9" w:rsidRPr="003A3AFD" w:rsidRDefault="000B12F9" w:rsidP="00AE2586">
            <w:pPr>
              <w:spacing w:before="0" w:after="0"/>
              <w:jc w:val="center"/>
              <w:rPr>
                <w:sz w:val="20"/>
                <w:szCs w:val="18"/>
              </w:rPr>
            </w:pPr>
          </w:p>
        </w:tc>
      </w:tr>
      <w:tr w:rsidR="00A047E5" w:rsidRPr="0061694F" w14:paraId="31D2D660" w14:textId="77777777" w:rsidTr="00FE52CD">
        <w:trPr>
          <w:trHeight w:val="284"/>
        </w:trPr>
        <w:tc>
          <w:tcPr>
            <w:tcW w:w="292" w:type="pct"/>
            <w:vAlign w:val="center"/>
          </w:tcPr>
          <w:p w14:paraId="57F4F883" w14:textId="77777777" w:rsidR="00A047E5" w:rsidRPr="00A047E5" w:rsidRDefault="00A047E5" w:rsidP="00A047E5">
            <w:pPr>
              <w:pStyle w:val="aff"/>
              <w:numPr>
                <w:ilvl w:val="0"/>
                <w:numId w:val="512"/>
              </w:numPr>
              <w:spacing w:before="40" w:after="40"/>
              <w:ind w:left="0" w:firstLine="0"/>
              <w:jc w:val="center"/>
              <w:rPr>
                <w:rFonts w:asciiTheme="minorHAnsi" w:hAnsiTheme="minorHAnsi"/>
                <w:sz w:val="20"/>
                <w:szCs w:val="20"/>
              </w:rPr>
            </w:pPr>
          </w:p>
        </w:tc>
        <w:tc>
          <w:tcPr>
            <w:tcW w:w="1692" w:type="pct"/>
            <w:vAlign w:val="center"/>
          </w:tcPr>
          <w:p w14:paraId="6BEE8C29" w14:textId="77777777" w:rsidR="00A047E5" w:rsidRPr="003A3AFD" w:rsidRDefault="00A047E5" w:rsidP="00A047E5">
            <w:pPr>
              <w:spacing w:before="0" w:after="0"/>
              <w:jc w:val="center"/>
              <w:rPr>
                <w:sz w:val="20"/>
                <w:szCs w:val="18"/>
              </w:rPr>
            </w:pPr>
          </w:p>
        </w:tc>
        <w:tc>
          <w:tcPr>
            <w:tcW w:w="445" w:type="pct"/>
            <w:vAlign w:val="center"/>
          </w:tcPr>
          <w:p w14:paraId="3983E12E" w14:textId="77777777" w:rsidR="00A047E5" w:rsidRPr="003A3AFD" w:rsidRDefault="00A047E5" w:rsidP="00A047E5">
            <w:pPr>
              <w:spacing w:before="0" w:after="0"/>
              <w:jc w:val="center"/>
              <w:rPr>
                <w:sz w:val="20"/>
                <w:szCs w:val="18"/>
              </w:rPr>
            </w:pPr>
          </w:p>
        </w:tc>
        <w:tc>
          <w:tcPr>
            <w:tcW w:w="640" w:type="pct"/>
            <w:vAlign w:val="center"/>
          </w:tcPr>
          <w:p w14:paraId="136264ED" w14:textId="77777777" w:rsidR="00A047E5" w:rsidRPr="003A3AFD" w:rsidRDefault="00A047E5" w:rsidP="00A047E5">
            <w:pPr>
              <w:spacing w:before="0" w:after="0"/>
              <w:jc w:val="center"/>
              <w:rPr>
                <w:sz w:val="20"/>
                <w:szCs w:val="18"/>
              </w:rPr>
            </w:pPr>
          </w:p>
        </w:tc>
        <w:tc>
          <w:tcPr>
            <w:tcW w:w="582" w:type="pct"/>
            <w:vAlign w:val="center"/>
          </w:tcPr>
          <w:p w14:paraId="40C688F4" w14:textId="77777777" w:rsidR="00A047E5" w:rsidRPr="003A3AFD" w:rsidRDefault="00A047E5" w:rsidP="00A047E5">
            <w:pPr>
              <w:spacing w:before="0" w:after="0"/>
              <w:jc w:val="center"/>
              <w:rPr>
                <w:sz w:val="20"/>
                <w:szCs w:val="18"/>
              </w:rPr>
            </w:pPr>
          </w:p>
        </w:tc>
        <w:tc>
          <w:tcPr>
            <w:tcW w:w="646" w:type="pct"/>
            <w:vAlign w:val="center"/>
          </w:tcPr>
          <w:p w14:paraId="1B80BC9A" w14:textId="77777777" w:rsidR="00A047E5" w:rsidRPr="003A3AFD" w:rsidRDefault="00A047E5" w:rsidP="00A047E5">
            <w:pPr>
              <w:spacing w:before="0" w:after="0"/>
              <w:jc w:val="center"/>
              <w:rPr>
                <w:sz w:val="20"/>
                <w:szCs w:val="18"/>
              </w:rPr>
            </w:pPr>
          </w:p>
        </w:tc>
        <w:tc>
          <w:tcPr>
            <w:tcW w:w="703" w:type="pct"/>
            <w:vAlign w:val="center"/>
          </w:tcPr>
          <w:p w14:paraId="34D0301F" w14:textId="77777777" w:rsidR="00A047E5" w:rsidRPr="003A3AFD" w:rsidRDefault="00A047E5" w:rsidP="00A047E5">
            <w:pPr>
              <w:spacing w:before="0" w:after="0"/>
              <w:jc w:val="center"/>
              <w:rPr>
                <w:sz w:val="20"/>
                <w:szCs w:val="18"/>
              </w:rPr>
            </w:pPr>
          </w:p>
        </w:tc>
      </w:tr>
      <w:tr w:rsidR="00A047E5" w:rsidRPr="0061694F" w14:paraId="1A35A578" w14:textId="77777777" w:rsidTr="00FE52CD">
        <w:trPr>
          <w:trHeight w:val="284"/>
        </w:trPr>
        <w:tc>
          <w:tcPr>
            <w:tcW w:w="292" w:type="pct"/>
            <w:tcBorders>
              <w:bottom w:val="single" w:sz="4" w:space="0" w:color="auto"/>
            </w:tcBorders>
            <w:vAlign w:val="center"/>
          </w:tcPr>
          <w:p w14:paraId="0076F4CD" w14:textId="77777777" w:rsidR="00A047E5" w:rsidRPr="00A047E5" w:rsidRDefault="00A047E5" w:rsidP="00A047E5">
            <w:pPr>
              <w:pStyle w:val="aff"/>
              <w:numPr>
                <w:ilvl w:val="0"/>
                <w:numId w:val="512"/>
              </w:numPr>
              <w:spacing w:before="40" w:after="40"/>
              <w:ind w:left="0" w:firstLine="0"/>
              <w:jc w:val="center"/>
              <w:rPr>
                <w:rFonts w:asciiTheme="minorHAnsi" w:hAnsiTheme="minorHAnsi"/>
                <w:sz w:val="20"/>
                <w:szCs w:val="20"/>
              </w:rPr>
            </w:pPr>
          </w:p>
        </w:tc>
        <w:tc>
          <w:tcPr>
            <w:tcW w:w="1692" w:type="pct"/>
            <w:tcBorders>
              <w:bottom w:val="single" w:sz="4" w:space="0" w:color="auto"/>
            </w:tcBorders>
            <w:vAlign w:val="center"/>
          </w:tcPr>
          <w:p w14:paraId="6E99FA5E" w14:textId="77777777" w:rsidR="00A047E5" w:rsidRPr="003A3AFD" w:rsidRDefault="00A047E5" w:rsidP="00A047E5">
            <w:pPr>
              <w:spacing w:before="0" w:after="0"/>
              <w:jc w:val="center"/>
              <w:rPr>
                <w:sz w:val="20"/>
                <w:szCs w:val="18"/>
              </w:rPr>
            </w:pPr>
          </w:p>
        </w:tc>
        <w:tc>
          <w:tcPr>
            <w:tcW w:w="445" w:type="pct"/>
            <w:tcBorders>
              <w:bottom w:val="single" w:sz="4" w:space="0" w:color="auto"/>
            </w:tcBorders>
            <w:vAlign w:val="center"/>
          </w:tcPr>
          <w:p w14:paraId="2426D433" w14:textId="77777777" w:rsidR="00A047E5" w:rsidRPr="003A3AFD" w:rsidRDefault="00A047E5" w:rsidP="00A047E5">
            <w:pPr>
              <w:spacing w:before="0" w:after="0"/>
              <w:jc w:val="center"/>
              <w:outlineLvl w:val="0"/>
              <w:rPr>
                <w:sz w:val="20"/>
                <w:szCs w:val="18"/>
              </w:rPr>
            </w:pPr>
          </w:p>
        </w:tc>
        <w:tc>
          <w:tcPr>
            <w:tcW w:w="640" w:type="pct"/>
            <w:tcBorders>
              <w:bottom w:val="single" w:sz="4" w:space="0" w:color="auto"/>
            </w:tcBorders>
            <w:vAlign w:val="center"/>
          </w:tcPr>
          <w:p w14:paraId="00A764B3" w14:textId="77777777" w:rsidR="00A047E5" w:rsidRPr="003A3AFD" w:rsidRDefault="00A047E5" w:rsidP="00A047E5">
            <w:pPr>
              <w:spacing w:before="0" w:after="0"/>
              <w:jc w:val="center"/>
              <w:outlineLvl w:val="0"/>
              <w:rPr>
                <w:sz w:val="20"/>
                <w:szCs w:val="18"/>
              </w:rPr>
            </w:pPr>
          </w:p>
        </w:tc>
        <w:tc>
          <w:tcPr>
            <w:tcW w:w="582" w:type="pct"/>
            <w:tcBorders>
              <w:bottom w:val="single" w:sz="4" w:space="0" w:color="auto"/>
            </w:tcBorders>
            <w:vAlign w:val="center"/>
          </w:tcPr>
          <w:p w14:paraId="30CED509" w14:textId="77777777" w:rsidR="00A047E5" w:rsidRPr="003A3AFD" w:rsidRDefault="00A047E5" w:rsidP="00A047E5">
            <w:pPr>
              <w:spacing w:before="0" w:after="0"/>
              <w:jc w:val="center"/>
              <w:rPr>
                <w:sz w:val="20"/>
                <w:szCs w:val="18"/>
              </w:rPr>
            </w:pPr>
          </w:p>
        </w:tc>
        <w:tc>
          <w:tcPr>
            <w:tcW w:w="646" w:type="pct"/>
            <w:tcBorders>
              <w:bottom w:val="single" w:sz="4" w:space="0" w:color="auto"/>
            </w:tcBorders>
            <w:vAlign w:val="center"/>
          </w:tcPr>
          <w:p w14:paraId="09CF81FB" w14:textId="77777777" w:rsidR="00A047E5" w:rsidRPr="003A3AFD" w:rsidRDefault="00A047E5" w:rsidP="00A047E5">
            <w:pPr>
              <w:spacing w:before="0" w:after="0"/>
              <w:jc w:val="center"/>
              <w:rPr>
                <w:sz w:val="20"/>
                <w:szCs w:val="18"/>
              </w:rPr>
            </w:pPr>
          </w:p>
        </w:tc>
        <w:tc>
          <w:tcPr>
            <w:tcW w:w="703" w:type="pct"/>
            <w:tcBorders>
              <w:bottom w:val="single" w:sz="4" w:space="0" w:color="auto"/>
            </w:tcBorders>
            <w:vAlign w:val="center"/>
          </w:tcPr>
          <w:p w14:paraId="78BA32A4" w14:textId="77777777" w:rsidR="00A047E5" w:rsidRPr="003A3AFD" w:rsidRDefault="00A047E5" w:rsidP="00A047E5">
            <w:pPr>
              <w:spacing w:before="0" w:after="0"/>
              <w:jc w:val="center"/>
              <w:rPr>
                <w:sz w:val="20"/>
                <w:szCs w:val="18"/>
              </w:rPr>
            </w:pPr>
          </w:p>
        </w:tc>
      </w:tr>
      <w:tr w:rsidR="000B12F9" w:rsidRPr="0061694F" w14:paraId="43561932" w14:textId="77777777" w:rsidTr="00FE52CD">
        <w:trPr>
          <w:trHeight w:val="284"/>
        </w:trPr>
        <w:tc>
          <w:tcPr>
            <w:tcW w:w="292" w:type="pct"/>
            <w:tcBorders>
              <w:bottom w:val="single" w:sz="4" w:space="0" w:color="auto"/>
            </w:tcBorders>
            <w:vAlign w:val="center"/>
          </w:tcPr>
          <w:p w14:paraId="1719AD69" w14:textId="77777777" w:rsidR="000B12F9" w:rsidRPr="00A047E5" w:rsidRDefault="000B12F9" w:rsidP="00A047E5">
            <w:pPr>
              <w:pStyle w:val="aff"/>
              <w:numPr>
                <w:ilvl w:val="0"/>
                <w:numId w:val="512"/>
              </w:numPr>
              <w:spacing w:before="40" w:after="40"/>
              <w:ind w:left="0" w:firstLine="0"/>
              <w:jc w:val="center"/>
              <w:rPr>
                <w:rFonts w:asciiTheme="minorHAnsi" w:hAnsiTheme="minorHAnsi"/>
                <w:sz w:val="20"/>
                <w:szCs w:val="20"/>
              </w:rPr>
            </w:pPr>
          </w:p>
        </w:tc>
        <w:tc>
          <w:tcPr>
            <w:tcW w:w="1692" w:type="pct"/>
            <w:tcBorders>
              <w:bottom w:val="single" w:sz="4" w:space="0" w:color="auto"/>
            </w:tcBorders>
            <w:vAlign w:val="center"/>
          </w:tcPr>
          <w:p w14:paraId="4F1E4D31" w14:textId="77777777" w:rsidR="000B12F9" w:rsidRPr="003A3AFD" w:rsidRDefault="000B12F9" w:rsidP="00AE2586">
            <w:pPr>
              <w:spacing w:before="0" w:after="0"/>
              <w:jc w:val="center"/>
              <w:rPr>
                <w:sz w:val="20"/>
                <w:szCs w:val="18"/>
              </w:rPr>
            </w:pPr>
          </w:p>
        </w:tc>
        <w:tc>
          <w:tcPr>
            <w:tcW w:w="445" w:type="pct"/>
            <w:tcBorders>
              <w:bottom w:val="single" w:sz="4" w:space="0" w:color="auto"/>
            </w:tcBorders>
            <w:vAlign w:val="center"/>
          </w:tcPr>
          <w:p w14:paraId="5884258B" w14:textId="77777777" w:rsidR="000B12F9" w:rsidRPr="003A3AFD" w:rsidRDefault="000B12F9" w:rsidP="00AE2586">
            <w:pPr>
              <w:spacing w:before="0" w:after="0"/>
              <w:jc w:val="center"/>
              <w:rPr>
                <w:sz w:val="20"/>
                <w:szCs w:val="18"/>
              </w:rPr>
            </w:pPr>
          </w:p>
        </w:tc>
        <w:tc>
          <w:tcPr>
            <w:tcW w:w="640" w:type="pct"/>
            <w:tcBorders>
              <w:bottom w:val="single" w:sz="4" w:space="0" w:color="auto"/>
            </w:tcBorders>
            <w:vAlign w:val="center"/>
          </w:tcPr>
          <w:p w14:paraId="60A1300B" w14:textId="77777777" w:rsidR="000B12F9" w:rsidRPr="003A3AFD" w:rsidRDefault="000B12F9" w:rsidP="00AE2586">
            <w:pPr>
              <w:spacing w:before="0" w:after="0"/>
              <w:jc w:val="center"/>
              <w:rPr>
                <w:sz w:val="20"/>
                <w:szCs w:val="18"/>
              </w:rPr>
            </w:pPr>
          </w:p>
        </w:tc>
        <w:tc>
          <w:tcPr>
            <w:tcW w:w="582" w:type="pct"/>
            <w:tcBorders>
              <w:bottom w:val="single" w:sz="4" w:space="0" w:color="auto"/>
            </w:tcBorders>
            <w:vAlign w:val="center"/>
          </w:tcPr>
          <w:p w14:paraId="22BCFB14" w14:textId="77777777" w:rsidR="000B12F9" w:rsidRPr="003A3AFD" w:rsidRDefault="000B12F9" w:rsidP="00AE2586">
            <w:pPr>
              <w:spacing w:before="0" w:after="0"/>
              <w:jc w:val="center"/>
              <w:rPr>
                <w:sz w:val="20"/>
                <w:szCs w:val="18"/>
              </w:rPr>
            </w:pPr>
          </w:p>
        </w:tc>
        <w:tc>
          <w:tcPr>
            <w:tcW w:w="646" w:type="pct"/>
            <w:tcBorders>
              <w:bottom w:val="single" w:sz="4" w:space="0" w:color="auto"/>
            </w:tcBorders>
            <w:vAlign w:val="center"/>
          </w:tcPr>
          <w:p w14:paraId="46F8E304" w14:textId="77777777" w:rsidR="000B12F9" w:rsidRPr="003A3AFD" w:rsidRDefault="000B12F9" w:rsidP="00AE2586">
            <w:pPr>
              <w:spacing w:before="0" w:after="0"/>
              <w:jc w:val="center"/>
              <w:rPr>
                <w:sz w:val="20"/>
                <w:szCs w:val="18"/>
              </w:rPr>
            </w:pPr>
          </w:p>
        </w:tc>
        <w:tc>
          <w:tcPr>
            <w:tcW w:w="703" w:type="pct"/>
            <w:tcBorders>
              <w:bottom w:val="single" w:sz="4" w:space="0" w:color="auto"/>
            </w:tcBorders>
            <w:vAlign w:val="center"/>
          </w:tcPr>
          <w:p w14:paraId="5529E57F" w14:textId="77777777" w:rsidR="000B12F9" w:rsidRPr="003A3AFD" w:rsidRDefault="000B12F9" w:rsidP="00AE2586">
            <w:pPr>
              <w:spacing w:before="0" w:after="0"/>
              <w:jc w:val="center"/>
              <w:rPr>
                <w:sz w:val="20"/>
                <w:szCs w:val="18"/>
              </w:rPr>
            </w:pPr>
          </w:p>
        </w:tc>
      </w:tr>
      <w:tr w:rsidR="000B12F9" w:rsidRPr="0061694F" w14:paraId="430ECFAF" w14:textId="77777777" w:rsidTr="00FE52CD">
        <w:trPr>
          <w:trHeight w:val="284"/>
        </w:trPr>
        <w:tc>
          <w:tcPr>
            <w:tcW w:w="3069" w:type="pct"/>
            <w:gridSpan w:val="4"/>
            <w:tcBorders>
              <w:top w:val="single" w:sz="4" w:space="0" w:color="auto"/>
              <w:left w:val="nil"/>
              <w:bottom w:val="nil"/>
              <w:right w:val="single" w:sz="4" w:space="0" w:color="auto"/>
            </w:tcBorders>
            <w:shd w:val="clear" w:color="auto" w:fill="auto"/>
            <w:vAlign w:val="center"/>
          </w:tcPr>
          <w:p w14:paraId="591167C2" w14:textId="77777777" w:rsidR="000B12F9" w:rsidRPr="003A3AFD" w:rsidRDefault="000B12F9" w:rsidP="00AE2586">
            <w:pPr>
              <w:spacing w:before="0" w:after="0"/>
              <w:jc w:val="right"/>
              <w:rPr>
                <w:sz w:val="20"/>
                <w:szCs w:val="18"/>
              </w:rPr>
            </w:pPr>
            <w:r w:rsidRPr="003A3AFD">
              <w:rPr>
                <w:b/>
                <w:sz w:val="20"/>
                <w:szCs w:val="18"/>
              </w:rPr>
              <w:t>ΣΥΝΟΛΟ</w:t>
            </w:r>
          </w:p>
        </w:tc>
        <w:tc>
          <w:tcPr>
            <w:tcW w:w="582" w:type="pct"/>
            <w:tcBorders>
              <w:top w:val="single" w:sz="4" w:space="0" w:color="auto"/>
              <w:left w:val="single" w:sz="4" w:space="0" w:color="auto"/>
            </w:tcBorders>
            <w:shd w:val="clear" w:color="auto" w:fill="E0E0E0"/>
            <w:vAlign w:val="center"/>
          </w:tcPr>
          <w:p w14:paraId="0BC65A17" w14:textId="77777777" w:rsidR="000B12F9" w:rsidRPr="003A3AFD" w:rsidRDefault="000B12F9" w:rsidP="00AE2586">
            <w:pPr>
              <w:spacing w:before="0" w:after="0"/>
              <w:jc w:val="center"/>
              <w:rPr>
                <w:sz w:val="20"/>
                <w:szCs w:val="18"/>
              </w:rPr>
            </w:pPr>
          </w:p>
        </w:tc>
        <w:tc>
          <w:tcPr>
            <w:tcW w:w="646" w:type="pct"/>
            <w:tcBorders>
              <w:top w:val="single" w:sz="4" w:space="0" w:color="auto"/>
            </w:tcBorders>
            <w:shd w:val="clear" w:color="auto" w:fill="E0E0E0"/>
            <w:vAlign w:val="center"/>
          </w:tcPr>
          <w:p w14:paraId="537AEB50" w14:textId="77777777" w:rsidR="000B12F9" w:rsidRPr="003A3AFD" w:rsidRDefault="000B12F9" w:rsidP="00AE2586">
            <w:pPr>
              <w:spacing w:before="0" w:after="0"/>
              <w:jc w:val="center"/>
              <w:rPr>
                <w:sz w:val="20"/>
                <w:szCs w:val="18"/>
              </w:rPr>
            </w:pPr>
          </w:p>
        </w:tc>
        <w:tc>
          <w:tcPr>
            <w:tcW w:w="703" w:type="pct"/>
            <w:tcBorders>
              <w:top w:val="single" w:sz="4" w:space="0" w:color="auto"/>
            </w:tcBorders>
            <w:shd w:val="clear" w:color="auto" w:fill="E0E0E0"/>
            <w:vAlign w:val="center"/>
          </w:tcPr>
          <w:p w14:paraId="2DA2366D" w14:textId="77777777" w:rsidR="000B12F9" w:rsidRPr="003A3AFD" w:rsidRDefault="000B12F9" w:rsidP="00AE2586">
            <w:pPr>
              <w:spacing w:before="0" w:after="0"/>
              <w:jc w:val="center"/>
              <w:rPr>
                <w:sz w:val="20"/>
                <w:szCs w:val="18"/>
              </w:rPr>
            </w:pPr>
          </w:p>
        </w:tc>
      </w:tr>
    </w:tbl>
    <w:p w14:paraId="2A424F7B" w14:textId="77777777" w:rsidR="004B760C" w:rsidRDefault="004B760C" w:rsidP="00B701AB">
      <w:pPr>
        <w:rPr>
          <w:lang w:val="el-GR"/>
        </w:rPr>
      </w:pPr>
      <w:bookmarkStart w:id="916" w:name="_Ref281862017"/>
      <w:bookmarkStart w:id="917" w:name="_Toc296503857"/>
      <w:bookmarkStart w:id="918" w:name="_Toc297727872"/>
      <w:bookmarkStart w:id="919" w:name="_Toc308006562"/>
      <w:bookmarkStart w:id="920" w:name="_Toc308007232"/>
      <w:bookmarkStart w:id="921" w:name="_Toc308177408"/>
    </w:p>
    <w:p w14:paraId="4CEFF288" w14:textId="77777777" w:rsidR="004B760C" w:rsidRDefault="004B760C" w:rsidP="0074046A">
      <w:pPr>
        <w:rPr>
          <w:lang w:val="el-GR"/>
        </w:rPr>
      </w:pPr>
    </w:p>
    <w:p w14:paraId="2C3824DF" w14:textId="77777777" w:rsidR="000B12F9" w:rsidRPr="00AE2586" w:rsidRDefault="000B12F9" w:rsidP="00AE2586">
      <w:pPr>
        <w:pStyle w:val="3"/>
        <w:tabs>
          <w:tab w:val="left" w:pos="1134"/>
          <w:tab w:val="num" w:pos="2498"/>
        </w:tabs>
        <w:suppressAutoHyphens w:val="0"/>
        <w:spacing w:after="240"/>
        <w:ind w:left="2138"/>
        <w:jc w:val="left"/>
        <w:rPr>
          <w:lang w:val="el-GR"/>
        </w:rPr>
      </w:pPr>
      <w:bookmarkStart w:id="922" w:name="_Ref514757501"/>
      <w:bookmarkStart w:id="923" w:name="_Ref514757504"/>
      <w:bookmarkStart w:id="924" w:name="_Toc516238353"/>
      <w:r w:rsidRPr="00AE2586">
        <w:rPr>
          <w:lang w:val="el-GR"/>
        </w:rPr>
        <w:lastRenderedPageBreak/>
        <w:t>Συγκεντρωτικός Πίνακας Οικονομικής Προσφοράς Έργου</w:t>
      </w:r>
      <w:bookmarkEnd w:id="916"/>
      <w:bookmarkEnd w:id="917"/>
      <w:bookmarkEnd w:id="918"/>
      <w:bookmarkEnd w:id="919"/>
      <w:bookmarkEnd w:id="920"/>
      <w:bookmarkEnd w:id="921"/>
      <w:bookmarkEnd w:id="922"/>
      <w:bookmarkEnd w:id="923"/>
      <w:bookmarkEnd w:id="924"/>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816"/>
        <w:gridCol w:w="6335"/>
        <w:gridCol w:w="2470"/>
        <w:gridCol w:w="2470"/>
        <w:gridCol w:w="2469"/>
      </w:tblGrid>
      <w:tr w:rsidR="000B12F9" w:rsidRPr="0061694F" w14:paraId="2D017362" w14:textId="77777777" w:rsidTr="00FE52CD">
        <w:trPr>
          <w:cantSplit/>
          <w:trHeight w:val="244"/>
        </w:trPr>
        <w:tc>
          <w:tcPr>
            <w:tcW w:w="280" w:type="pct"/>
            <w:vMerge w:val="restart"/>
            <w:shd w:val="clear" w:color="auto" w:fill="CCCCCC"/>
            <w:vAlign w:val="center"/>
          </w:tcPr>
          <w:p w14:paraId="00EB5436" w14:textId="77777777" w:rsidR="000B12F9" w:rsidRPr="003A3AFD" w:rsidRDefault="000B12F9" w:rsidP="00AE2586">
            <w:pPr>
              <w:spacing w:before="0" w:after="0"/>
              <w:jc w:val="center"/>
              <w:rPr>
                <w:sz w:val="20"/>
                <w:szCs w:val="18"/>
              </w:rPr>
            </w:pPr>
            <w:r w:rsidRPr="003A3AFD">
              <w:rPr>
                <w:sz w:val="20"/>
                <w:szCs w:val="18"/>
              </w:rPr>
              <w:t>Α/Α</w:t>
            </w:r>
          </w:p>
        </w:tc>
        <w:tc>
          <w:tcPr>
            <w:tcW w:w="2175" w:type="pct"/>
            <w:vMerge w:val="restart"/>
            <w:shd w:val="clear" w:color="auto" w:fill="CCCCCC"/>
            <w:vAlign w:val="center"/>
          </w:tcPr>
          <w:p w14:paraId="5F0A3CE2" w14:textId="77777777" w:rsidR="000B12F9" w:rsidRPr="003A3AFD" w:rsidRDefault="000B12F9" w:rsidP="00AE2586">
            <w:pPr>
              <w:spacing w:before="0" w:after="0"/>
              <w:jc w:val="center"/>
              <w:rPr>
                <w:sz w:val="20"/>
                <w:szCs w:val="18"/>
              </w:rPr>
            </w:pPr>
            <w:r w:rsidRPr="003A3AFD">
              <w:rPr>
                <w:sz w:val="20"/>
                <w:szCs w:val="18"/>
              </w:rPr>
              <w:t>ΠΕΡΙΓΡΑΦΗ</w:t>
            </w:r>
          </w:p>
        </w:tc>
        <w:tc>
          <w:tcPr>
            <w:tcW w:w="848" w:type="pct"/>
            <w:vMerge w:val="restart"/>
            <w:shd w:val="clear" w:color="auto" w:fill="CCCCCC"/>
            <w:vAlign w:val="center"/>
          </w:tcPr>
          <w:p w14:paraId="26CE9CD2" w14:textId="77777777" w:rsidR="000B12F9" w:rsidRPr="003A3AFD" w:rsidRDefault="000B12F9" w:rsidP="00AE2586">
            <w:pPr>
              <w:spacing w:before="0" w:after="0"/>
              <w:jc w:val="center"/>
              <w:rPr>
                <w:sz w:val="20"/>
                <w:szCs w:val="18"/>
                <w:lang w:val="el-GR"/>
              </w:rPr>
            </w:pPr>
            <w:r w:rsidRPr="003A3AFD">
              <w:rPr>
                <w:sz w:val="20"/>
                <w:szCs w:val="18"/>
                <w:lang w:val="el-GR"/>
              </w:rPr>
              <w:t xml:space="preserve">ΣΥΝΟΛΙΚΗ ΑΞΙΑ ΕΡΓΟΥ </w:t>
            </w:r>
          </w:p>
          <w:p w14:paraId="5F62E6C0" w14:textId="77777777" w:rsidR="000B12F9" w:rsidRPr="003A3AFD" w:rsidRDefault="000B12F9" w:rsidP="00AE2586">
            <w:pPr>
              <w:spacing w:before="0" w:after="0"/>
              <w:jc w:val="center"/>
              <w:rPr>
                <w:sz w:val="20"/>
                <w:szCs w:val="18"/>
                <w:lang w:val="el-GR"/>
              </w:rPr>
            </w:pPr>
            <w:r w:rsidRPr="003A3AFD">
              <w:rPr>
                <w:sz w:val="20"/>
                <w:szCs w:val="18"/>
                <w:lang w:val="el-GR"/>
              </w:rPr>
              <w:t>ΧΩΡΙΣ ΦΠΑ [€]</w:t>
            </w:r>
          </w:p>
        </w:tc>
        <w:tc>
          <w:tcPr>
            <w:tcW w:w="848" w:type="pct"/>
            <w:vMerge w:val="restart"/>
            <w:shd w:val="clear" w:color="auto" w:fill="CCCCCC"/>
            <w:vAlign w:val="center"/>
          </w:tcPr>
          <w:p w14:paraId="703B3202" w14:textId="77777777" w:rsidR="000B12F9" w:rsidRPr="003A3AFD" w:rsidRDefault="000B12F9" w:rsidP="00AE2586">
            <w:pPr>
              <w:spacing w:before="0" w:after="0"/>
              <w:jc w:val="center"/>
              <w:rPr>
                <w:sz w:val="20"/>
                <w:szCs w:val="18"/>
              </w:rPr>
            </w:pPr>
            <w:r w:rsidRPr="003A3AFD">
              <w:rPr>
                <w:sz w:val="20"/>
                <w:szCs w:val="18"/>
              </w:rPr>
              <w:t>ΦΠΑ [€]</w:t>
            </w:r>
          </w:p>
        </w:tc>
        <w:tc>
          <w:tcPr>
            <w:tcW w:w="848" w:type="pct"/>
            <w:vMerge w:val="restart"/>
            <w:shd w:val="clear" w:color="auto" w:fill="CCCCCC"/>
            <w:vAlign w:val="center"/>
          </w:tcPr>
          <w:p w14:paraId="29FA63E6" w14:textId="77777777" w:rsidR="000B12F9" w:rsidRPr="003A3AFD" w:rsidRDefault="000B12F9" w:rsidP="00AE2586">
            <w:pPr>
              <w:spacing w:before="0" w:after="0"/>
              <w:jc w:val="center"/>
              <w:rPr>
                <w:sz w:val="20"/>
                <w:szCs w:val="18"/>
                <w:lang w:val="el-GR"/>
              </w:rPr>
            </w:pPr>
            <w:r w:rsidRPr="003A3AFD">
              <w:rPr>
                <w:sz w:val="20"/>
                <w:szCs w:val="18"/>
                <w:lang w:val="el-GR"/>
              </w:rPr>
              <w:t>ΣΥΝΟΛΙΚΗ ΑΞΙΑ ΕΡΓΟΥ</w:t>
            </w:r>
          </w:p>
          <w:p w14:paraId="05D73B0F" w14:textId="77777777" w:rsidR="000B12F9" w:rsidRPr="003A3AFD" w:rsidRDefault="000B12F9" w:rsidP="00AE2586">
            <w:pPr>
              <w:spacing w:before="0" w:after="0"/>
              <w:jc w:val="center"/>
              <w:rPr>
                <w:sz w:val="20"/>
                <w:szCs w:val="18"/>
                <w:lang w:val="el-GR"/>
              </w:rPr>
            </w:pPr>
            <w:r w:rsidRPr="003A3AFD">
              <w:rPr>
                <w:sz w:val="20"/>
                <w:szCs w:val="18"/>
                <w:lang w:val="el-GR"/>
              </w:rPr>
              <w:t>ΜΕ ΦΠΑ [€]</w:t>
            </w:r>
          </w:p>
        </w:tc>
      </w:tr>
      <w:tr w:rsidR="000B12F9" w:rsidRPr="0061694F" w14:paraId="728A0C60" w14:textId="77777777" w:rsidTr="00FE52CD">
        <w:trPr>
          <w:cantSplit/>
          <w:trHeight w:val="340"/>
        </w:trPr>
        <w:tc>
          <w:tcPr>
            <w:tcW w:w="280" w:type="pct"/>
            <w:vMerge/>
            <w:shd w:val="clear" w:color="auto" w:fill="CCCCCC"/>
            <w:vAlign w:val="center"/>
          </w:tcPr>
          <w:p w14:paraId="2BB454A3" w14:textId="77777777" w:rsidR="000B12F9" w:rsidRPr="003A3AFD" w:rsidRDefault="000B12F9" w:rsidP="00AE2586">
            <w:pPr>
              <w:spacing w:before="0" w:after="0"/>
              <w:jc w:val="center"/>
              <w:rPr>
                <w:sz w:val="20"/>
                <w:szCs w:val="18"/>
                <w:lang w:val="el-GR"/>
              </w:rPr>
            </w:pPr>
          </w:p>
        </w:tc>
        <w:tc>
          <w:tcPr>
            <w:tcW w:w="2175" w:type="pct"/>
            <w:vMerge/>
            <w:shd w:val="clear" w:color="auto" w:fill="CCCCCC"/>
            <w:vAlign w:val="center"/>
          </w:tcPr>
          <w:p w14:paraId="401FC97B" w14:textId="77777777" w:rsidR="000B12F9" w:rsidRPr="003A3AFD" w:rsidRDefault="000B12F9" w:rsidP="00AE2586">
            <w:pPr>
              <w:spacing w:before="0" w:after="0"/>
              <w:jc w:val="center"/>
              <w:rPr>
                <w:sz w:val="20"/>
                <w:szCs w:val="18"/>
                <w:lang w:val="el-GR"/>
              </w:rPr>
            </w:pPr>
          </w:p>
        </w:tc>
        <w:tc>
          <w:tcPr>
            <w:tcW w:w="848" w:type="pct"/>
            <w:vMerge/>
            <w:shd w:val="clear" w:color="auto" w:fill="CCCCCC"/>
            <w:vAlign w:val="center"/>
          </w:tcPr>
          <w:p w14:paraId="1E814C7A" w14:textId="77777777" w:rsidR="000B12F9" w:rsidRPr="003A3AFD" w:rsidRDefault="000B12F9" w:rsidP="00AE2586">
            <w:pPr>
              <w:spacing w:before="0" w:after="0"/>
              <w:jc w:val="center"/>
              <w:rPr>
                <w:sz w:val="20"/>
                <w:szCs w:val="18"/>
                <w:lang w:val="el-GR"/>
              </w:rPr>
            </w:pPr>
          </w:p>
        </w:tc>
        <w:tc>
          <w:tcPr>
            <w:tcW w:w="848" w:type="pct"/>
            <w:vMerge/>
            <w:shd w:val="clear" w:color="auto" w:fill="CCCCCC"/>
            <w:vAlign w:val="center"/>
          </w:tcPr>
          <w:p w14:paraId="615FA129" w14:textId="77777777" w:rsidR="000B12F9" w:rsidRPr="003A3AFD" w:rsidRDefault="000B12F9" w:rsidP="00AE2586">
            <w:pPr>
              <w:spacing w:before="0" w:after="0"/>
              <w:jc w:val="center"/>
              <w:rPr>
                <w:sz w:val="20"/>
                <w:szCs w:val="18"/>
                <w:lang w:val="el-GR"/>
              </w:rPr>
            </w:pPr>
          </w:p>
        </w:tc>
        <w:tc>
          <w:tcPr>
            <w:tcW w:w="848" w:type="pct"/>
            <w:vMerge/>
            <w:shd w:val="clear" w:color="auto" w:fill="CCCCCC"/>
            <w:vAlign w:val="center"/>
          </w:tcPr>
          <w:p w14:paraId="2CB68E9E" w14:textId="77777777" w:rsidR="000B12F9" w:rsidRPr="003A3AFD" w:rsidRDefault="000B12F9" w:rsidP="00AE2586">
            <w:pPr>
              <w:spacing w:before="0" w:after="0"/>
              <w:jc w:val="center"/>
              <w:rPr>
                <w:sz w:val="20"/>
                <w:szCs w:val="18"/>
                <w:lang w:val="el-GR"/>
              </w:rPr>
            </w:pPr>
          </w:p>
        </w:tc>
      </w:tr>
      <w:tr w:rsidR="000B12F9" w:rsidRPr="0061694F" w14:paraId="392667D2" w14:textId="77777777" w:rsidTr="00FE52CD">
        <w:trPr>
          <w:trHeight w:val="284"/>
        </w:trPr>
        <w:tc>
          <w:tcPr>
            <w:tcW w:w="280" w:type="pct"/>
            <w:vAlign w:val="center"/>
          </w:tcPr>
          <w:p w14:paraId="3509BBEE" w14:textId="77777777" w:rsidR="000B12F9" w:rsidRPr="003A3AFD" w:rsidRDefault="000B12F9" w:rsidP="00AE2586">
            <w:pPr>
              <w:numPr>
                <w:ilvl w:val="0"/>
                <w:numId w:val="309"/>
              </w:numPr>
              <w:suppressAutoHyphens w:val="0"/>
              <w:spacing w:before="0" w:after="0"/>
              <w:jc w:val="center"/>
              <w:rPr>
                <w:sz w:val="20"/>
                <w:szCs w:val="18"/>
                <w:lang w:val="el-GR"/>
              </w:rPr>
            </w:pPr>
          </w:p>
        </w:tc>
        <w:tc>
          <w:tcPr>
            <w:tcW w:w="2175" w:type="pct"/>
            <w:vAlign w:val="center"/>
          </w:tcPr>
          <w:p w14:paraId="517B7971" w14:textId="77777777" w:rsidR="000B12F9" w:rsidRPr="003A3AFD" w:rsidRDefault="000B12F9" w:rsidP="00AE2586">
            <w:pPr>
              <w:spacing w:before="0" w:after="0"/>
              <w:jc w:val="left"/>
              <w:rPr>
                <w:sz w:val="20"/>
                <w:szCs w:val="18"/>
              </w:rPr>
            </w:pPr>
            <w:r w:rsidRPr="003A3AFD">
              <w:rPr>
                <w:sz w:val="20"/>
                <w:szCs w:val="18"/>
              </w:rPr>
              <w:t xml:space="preserve">Έτοιμο Λογισμικό (Πίνακας </w:t>
            </w:r>
            <w:r w:rsidRPr="003A3AFD">
              <w:rPr>
                <w:sz w:val="20"/>
                <w:szCs w:val="18"/>
              </w:rPr>
              <w:fldChar w:fldCharType="begin"/>
            </w:r>
            <w:r w:rsidRPr="003A3AFD">
              <w:rPr>
                <w:sz w:val="20"/>
                <w:szCs w:val="18"/>
              </w:rPr>
              <w:instrText xml:space="preserve"> REF _Ref281861602 \r \h  \* MERGEFORMAT </w:instrText>
            </w:r>
            <w:r w:rsidRPr="003A3AFD">
              <w:rPr>
                <w:sz w:val="20"/>
                <w:szCs w:val="18"/>
              </w:rPr>
            </w:r>
            <w:r w:rsidRPr="003A3AFD">
              <w:rPr>
                <w:sz w:val="20"/>
                <w:szCs w:val="18"/>
              </w:rPr>
              <w:fldChar w:fldCharType="separate"/>
            </w:r>
            <w:r w:rsidR="00CA00DF">
              <w:rPr>
                <w:sz w:val="20"/>
                <w:szCs w:val="18"/>
              </w:rPr>
              <w:t>7.6.1.1</w:t>
            </w:r>
            <w:r w:rsidRPr="003A3AFD">
              <w:rPr>
                <w:sz w:val="20"/>
                <w:szCs w:val="18"/>
              </w:rPr>
              <w:fldChar w:fldCharType="end"/>
            </w:r>
            <w:r w:rsidRPr="003A3AFD">
              <w:rPr>
                <w:sz w:val="20"/>
                <w:szCs w:val="18"/>
              </w:rPr>
              <w:t>)</w:t>
            </w:r>
          </w:p>
        </w:tc>
        <w:tc>
          <w:tcPr>
            <w:tcW w:w="848" w:type="pct"/>
            <w:vAlign w:val="center"/>
          </w:tcPr>
          <w:p w14:paraId="08EED80B" w14:textId="77777777" w:rsidR="000B12F9" w:rsidRPr="003A3AFD" w:rsidRDefault="000B12F9" w:rsidP="00AE2586">
            <w:pPr>
              <w:spacing w:before="0" w:after="0"/>
              <w:jc w:val="center"/>
              <w:rPr>
                <w:sz w:val="20"/>
                <w:szCs w:val="18"/>
              </w:rPr>
            </w:pPr>
          </w:p>
        </w:tc>
        <w:tc>
          <w:tcPr>
            <w:tcW w:w="848" w:type="pct"/>
            <w:vAlign w:val="center"/>
          </w:tcPr>
          <w:p w14:paraId="4DE2D85D" w14:textId="77777777" w:rsidR="000B12F9" w:rsidRPr="003A3AFD" w:rsidRDefault="000B12F9" w:rsidP="00AE2586">
            <w:pPr>
              <w:spacing w:before="0" w:after="0"/>
              <w:jc w:val="center"/>
              <w:rPr>
                <w:sz w:val="20"/>
                <w:szCs w:val="18"/>
              </w:rPr>
            </w:pPr>
          </w:p>
        </w:tc>
        <w:tc>
          <w:tcPr>
            <w:tcW w:w="848" w:type="pct"/>
            <w:vAlign w:val="center"/>
          </w:tcPr>
          <w:p w14:paraId="129354BC" w14:textId="77777777" w:rsidR="000B12F9" w:rsidRPr="003A3AFD" w:rsidRDefault="000B12F9" w:rsidP="00AE2586">
            <w:pPr>
              <w:spacing w:before="0" w:after="0"/>
              <w:jc w:val="center"/>
              <w:rPr>
                <w:sz w:val="20"/>
                <w:szCs w:val="18"/>
              </w:rPr>
            </w:pPr>
          </w:p>
        </w:tc>
      </w:tr>
      <w:tr w:rsidR="000B12F9" w:rsidRPr="0061694F" w14:paraId="05E22EED" w14:textId="77777777" w:rsidTr="00FE52CD">
        <w:trPr>
          <w:trHeight w:val="284"/>
        </w:trPr>
        <w:tc>
          <w:tcPr>
            <w:tcW w:w="280" w:type="pct"/>
            <w:vAlign w:val="center"/>
          </w:tcPr>
          <w:p w14:paraId="1169AD9F" w14:textId="77777777" w:rsidR="000B12F9" w:rsidRPr="003A3AFD" w:rsidRDefault="000B12F9" w:rsidP="00AE2586">
            <w:pPr>
              <w:numPr>
                <w:ilvl w:val="0"/>
                <w:numId w:val="309"/>
              </w:numPr>
              <w:suppressAutoHyphens w:val="0"/>
              <w:spacing w:before="0" w:after="0"/>
              <w:jc w:val="center"/>
              <w:rPr>
                <w:sz w:val="20"/>
                <w:szCs w:val="18"/>
              </w:rPr>
            </w:pPr>
          </w:p>
        </w:tc>
        <w:tc>
          <w:tcPr>
            <w:tcW w:w="2175" w:type="pct"/>
            <w:vAlign w:val="center"/>
          </w:tcPr>
          <w:p w14:paraId="1E36676F" w14:textId="77777777" w:rsidR="000B12F9" w:rsidRPr="003A3AFD" w:rsidRDefault="000B12F9" w:rsidP="00AE2586">
            <w:pPr>
              <w:spacing w:before="0" w:after="0"/>
              <w:jc w:val="left"/>
              <w:rPr>
                <w:sz w:val="20"/>
                <w:szCs w:val="18"/>
              </w:rPr>
            </w:pPr>
            <w:r w:rsidRPr="003A3AFD">
              <w:rPr>
                <w:sz w:val="20"/>
                <w:szCs w:val="18"/>
              </w:rPr>
              <w:t xml:space="preserve">Εφαρμογές (Πίνακας </w:t>
            </w:r>
            <w:r w:rsidRPr="003A3AFD">
              <w:rPr>
                <w:sz w:val="20"/>
                <w:szCs w:val="18"/>
              </w:rPr>
              <w:fldChar w:fldCharType="begin"/>
            </w:r>
            <w:r w:rsidRPr="003A3AFD">
              <w:rPr>
                <w:sz w:val="20"/>
                <w:szCs w:val="18"/>
              </w:rPr>
              <w:instrText xml:space="preserve"> REF _Ref281861606 \r \h  \* MERGEFORMAT </w:instrText>
            </w:r>
            <w:r w:rsidRPr="003A3AFD">
              <w:rPr>
                <w:sz w:val="20"/>
                <w:szCs w:val="18"/>
              </w:rPr>
            </w:r>
            <w:r w:rsidRPr="003A3AFD">
              <w:rPr>
                <w:sz w:val="20"/>
                <w:szCs w:val="18"/>
              </w:rPr>
              <w:fldChar w:fldCharType="separate"/>
            </w:r>
            <w:r w:rsidR="00CA00DF">
              <w:rPr>
                <w:sz w:val="20"/>
                <w:szCs w:val="18"/>
              </w:rPr>
              <w:t>7.6.1.2</w:t>
            </w:r>
            <w:r w:rsidRPr="003A3AFD">
              <w:rPr>
                <w:sz w:val="20"/>
                <w:szCs w:val="18"/>
              </w:rPr>
              <w:fldChar w:fldCharType="end"/>
            </w:r>
            <w:r w:rsidRPr="003A3AFD">
              <w:rPr>
                <w:sz w:val="20"/>
                <w:szCs w:val="18"/>
              </w:rPr>
              <w:t>)</w:t>
            </w:r>
          </w:p>
        </w:tc>
        <w:tc>
          <w:tcPr>
            <w:tcW w:w="848" w:type="pct"/>
            <w:vAlign w:val="center"/>
          </w:tcPr>
          <w:p w14:paraId="282AC96B" w14:textId="77777777" w:rsidR="000B12F9" w:rsidRPr="003A3AFD" w:rsidRDefault="000B12F9" w:rsidP="00AE2586">
            <w:pPr>
              <w:spacing w:before="0" w:after="0"/>
              <w:jc w:val="center"/>
              <w:rPr>
                <w:sz w:val="20"/>
                <w:szCs w:val="18"/>
              </w:rPr>
            </w:pPr>
          </w:p>
        </w:tc>
        <w:tc>
          <w:tcPr>
            <w:tcW w:w="848" w:type="pct"/>
            <w:vAlign w:val="center"/>
          </w:tcPr>
          <w:p w14:paraId="0C7DDB47" w14:textId="77777777" w:rsidR="000B12F9" w:rsidRPr="003A3AFD" w:rsidRDefault="000B12F9" w:rsidP="00AE2586">
            <w:pPr>
              <w:spacing w:before="0" w:after="0"/>
              <w:jc w:val="center"/>
              <w:rPr>
                <w:sz w:val="20"/>
                <w:szCs w:val="18"/>
              </w:rPr>
            </w:pPr>
          </w:p>
        </w:tc>
        <w:tc>
          <w:tcPr>
            <w:tcW w:w="848" w:type="pct"/>
            <w:vAlign w:val="center"/>
          </w:tcPr>
          <w:p w14:paraId="5351D842" w14:textId="77777777" w:rsidR="000B12F9" w:rsidRPr="003A3AFD" w:rsidRDefault="000B12F9" w:rsidP="00AE2586">
            <w:pPr>
              <w:spacing w:before="0" w:after="0"/>
              <w:jc w:val="center"/>
              <w:rPr>
                <w:sz w:val="20"/>
                <w:szCs w:val="18"/>
              </w:rPr>
            </w:pPr>
          </w:p>
        </w:tc>
      </w:tr>
      <w:tr w:rsidR="000B12F9" w:rsidRPr="002A020F" w14:paraId="50C40B72" w14:textId="77777777" w:rsidTr="00FE52CD">
        <w:trPr>
          <w:trHeight w:val="284"/>
        </w:trPr>
        <w:tc>
          <w:tcPr>
            <w:tcW w:w="280" w:type="pct"/>
            <w:vAlign w:val="center"/>
          </w:tcPr>
          <w:p w14:paraId="512EF07F" w14:textId="77777777" w:rsidR="000B12F9" w:rsidRPr="003A3AFD" w:rsidRDefault="000B12F9" w:rsidP="00AE2586">
            <w:pPr>
              <w:numPr>
                <w:ilvl w:val="0"/>
                <w:numId w:val="309"/>
              </w:numPr>
              <w:suppressAutoHyphens w:val="0"/>
              <w:spacing w:before="0" w:after="0"/>
              <w:jc w:val="center"/>
              <w:rPr>
                <w:sz w:val="20"/>
                <w:szCs w:val="18"/>
              </w:rPr>
            </w:pPr>
          </w:p>
        </w:tc>
        <w:tc>
          <w:tcPr>
            <w:tcW w:w="2175" w:type="pct"/>
            <w:vAlign w:val="center"/>
          </w:tcPr>
          <w:p w14:paraId="10CD0D09" w14:textId="43B6F832" w:rsidR="000B12F9" w:rsidRPr="003A3AFD" w:rsidRDefault="000B12F9" w:rsidP="00122C45">
            <w:pPr>
              <w:spacing w:before="0" w:after="0"/>
              <w:jc w:val="left"/>
              <w:rPr>
                <w:sz w:val="20"/>
                <w:szCs w:val="18"/>
                <w:lang w:val="el-GR"/>
              </w:rPr>
            </w:pPr>
            <w:r w:rsidRPr="003A3AFD">
              <w:rPr>
                <w:sz w:val="20"/>
                <w:szCs w:val="18"/>
                <w:lang w:val="el-GR"/>
              </w:rPr>
              <w:t xml:space="preserve">Υπηρεσίες (Πίνακας </w:t>
            </w:r>
            <w:r w:rsidRPr="003A3AFD">
              <w:rPr>
                <w:sz w:val="20"/>
                <w:szCs w:val="18"/>
                <w:lang w:val="el-GR"/>
              </w:rPr>
              <w:fldChar w:fldCharType="begin"/>
            </w:r>
            <w:r w:rsidRPr="003A3AFD">
              <w:rPr>
                <w:sz w:val="20"/>
                <w:szCs w:val="18"/>
                <w:lang w:val="el-GR"/>
              </w:rPr>
              <w:instrText xml:space="preserve"> REF _Ref506981542 \r \h </w:instrText>
            </w:r>
            <w:r w:rsidR="0061694F">
              <w:rPr>
                <w:sz w:val="20"/>
                <w:szCs w:val="18"/>
                <w:lang w:val="el-GR"/>
              </w:rPr>
              <w:instrText xml:space="preserve"> \* MERGEFORMAT </w:instrText>
            </w:r>
            <w:r w:rsidRPr="003A3AFD">
              <w:rPr>
                <w:sz w:val="20"/>
                <w:szCs w:val="18"/>
                <w:lang w:val="el-GR"/>
              </w:rPr>
            </w:r>
            <w:r w:rsidRPr="003A3AFD">
              <w:rPr>
                <w:sz w:val="20"/>
                <w:szCs w:val="18"/>
                <w:lang w:val="el-GR"/>
              </w:rPr>
              <w:fldChar w:fldCharType="separate"/>
            </w:r>
            <w:r w:rsidR="00CA00DF">
              <w:rPr>
                <w:sz w:val="20"/>
                <w:szCs w:val="18"/>
                <w:lang w:val="el-GR"/>
              </w:rPr>
              <w:t>7.6.2</w:t>
            </w:r>
            <w:r w:rsidRPr="003A3AFD">
              <w:rPr>
                <w:sz w:val="20"/>
                <w:szCs w:val="18"/>
                <w:lang w:val="el-GR"/>
              </w:rPr>
              <w:fldChar w:fldCharType="end"/>
            </w:r>
            <w:r w:rsidRPr="003A3AFD">
              <w:rPr>
                <w:sz w:val="20"/>
                <w:szCs w:val="18"/>
                <w:lang w:val="el-GR"/>
              </w:rPr>
              <w:t>)</w:t>
            </w:r>
          </w:p>
        </w:tc>
        <w:tc>
          <w:tcPr>
            <w:tcW w:w="848" w:type="pct"/>
            <w:vAlign w:val="center"/>
          </w:tcPr>
          <w:p w14:paraId="2579BE08" w14:textId="77777777" w:rsidR="000B12F9" w:rsidRPr="003A3AFD" w:rsidRDefault="000B12F9" w:rsidP="00AE2586">
            <w:pPr>
              <w:spacing w:before="0" w:after="0"/>
              <w:jc w:val="center"/>
              <w:rPr>
                <w:sz w:val="20"/>
                <w:szCs w:val="18"/>
                <w:lang w:val="el-GR"/>
              </w:rPr>
            </w:pPr>
          </w:p>
        </w:tc>
        <w:tc>
          <w:tcPr>
            <w:tcW w:w="848" w:type="pct"/>
            <w:vAlign w:val="center"/>
          </w:tcPr>
          <w:p w14:paraId="4A7BEF61" w14:textId="77777777" w:rsidR="000B12F9" w:rsidRPr="003A3AFD" w:rsidRDefault="000B12F9" w:rsidP="00AE2586">
            <w:pPr>
              <w:spacing w:before="0" w:after="0"/>
              <w:jc w:val="center"/>
              <w:rPr>
                <w:sz w:val="20"/>
                <w:szCs w:val="18"/>
                <w:lang w:val="el-GR"/>
              </w:rPr>
            </w:pPr>
          </w:p>
        </w:tc>
        <w:tc>
          <w:tcPr>
            <w:tcW w:w="848" w:type="pct"/>
            <w:vAlign w:val="center"/>
          </w:tcPr>
          <w:p w14:paraId="0F9B381B" w14:textId="77777777" w:rsidR="000B12F9" w:rsidRPr="003A3AFD" w:rsidRDefault="000B12F9" w:rsidP="00AE2586">
            <w:pPr>
              <w:spacing w:before="0" w:after="0"/>
              <w:jc w:val="center"/>
              <w:rPr>
                <w:sz w:val="20"/>
                <w:szCs w:val="18"/>
                <w:lang w:val="el-GR"/>
              </w:rPr>
            </w:pPr>
          </w:p>
        </w:tc>
      </w:tr>
      <w:tr w:rsidR="000B12F9" w:rsidRPr="0061694F" w14:paraId="300305F9" w14:textId="77777777" w:rsidTr="00FE52CD">
        <w:trPr>
          <w:trHeight w:val="284"/>
        </w:trPr>
        <w:tc>
          <w:tcPr>
            <w:tcW w:w="280" w:type="pct"/>
            <w:vAlign w:val="center"/>
          </w:tcPr>
          <w:p w14:paraId="0BF7F1A1" w14:textId="77777777" w:rsidR="000B12F9" w:rsidRPr="003A3AFD" w:rsidRDefault="000B12F9" w:rsidP="00AE2586">
            <w:pPr>
              <w:numPr>
                <w:ilvl w:val="0"/>
                <w:numId w:val="309"/>
              </w:numPr>
              <w:suppressAutoHyphens w:val="0"/>
              <w:spacing w:before="0" w:after="0"/>
              <w:jc w:val="center"/>
              <w:rPr>
                <w:sz w:val="20"/>
                <w:szCs w:val="18"/>
                <w:lang w:val="el-GR"/>
              </w:rPr>
            </w:pPr>
          </w:p>
        </w:tc>
        <w:tc>
          <w:tcPr>
            <w:tcW w:w="2175" w:type="pct"/>
            <w:vAlign w:val="center"/>
          </w:tcPr>
          <w:p w14:paraId="41FD5F77" w14:textId="77777777" w:rsidR="000B12F9" w:rsidRPr="003A3AFD" w:rsidRDefault="000B12F9" w:rsidP="00AE2586">
            <w:pPr>
              <w:spacing w:before="0" w:after="0"/>
              <w:jc w:val="left"/>
              <w:rPr>
                <w:sz w:val="20"/>
                <w:szCs w:val="18"/>
                <w:lang w:val="el-GR"/>
              </w:rPr>
            </w:pPr>
            <w:r w:rsidRPr="003A3AFD">
              <w:rPr>
                <w:sz w:val="20"/>
                <w:szCs w:val="18"/>
                <w:lang w:val="el-GR"/>
              </w:rPr>
              <w:t xml:space="preserve">Άλλες δαπάνες (Πίνακας </w:t>
            </w:r>
            <w:r w:rsidRPr="003A3AFD">
              <w:rPr>
                <w:sz w:val="20"/>
                <w:szCs w:val="18"/>
                <w:lang w:val="el-GR"/>
              </w:rPr>
              <w:fldChar w:fldCharType="begin"/>
            </w:r>
            <w:r w:rsidRPr="003A3AFD">
              <w:rPr>
                <w:sz w:val="20"/>
                <w:szCs w:val="18"/>
                <w:lang w:val="el-GR"/>
              </w:rPr>
              <w:instrText xml:space="preserve"> REF _Ref506981555 \r \h </w:instrText>
            </w:r>
            <w:r w:rsidR="0061694F">
              <w:rPr>
                <w:sz w:val="20"/>
                <w:szCs w:val="18"/>
                <w:lang w:val="el-GR"/>
              </w:rPr>
              <w:instrText xml:space="preserve"> \* MERGEFORMAT </w:instrText>
            </w:r>
            <w:r w:rsidRPr="003A3AFD">
              <w:rPr>
                <w:sz w:val="20"/>
                <w:szCs w:val="18"/>
                <w:lang w:val="el-GR"/>
              </w:rPr>
            </w:r>
            <w:r w:rsidRPr="003A3AFD">
              <w:rPr>
                <w:sz w:val="20"/>
                <w:szCs w:val="18"/>
                <w:lang w:val="el-GR"/>
              </w:rPr>
              <w:fldChar w:fldCharType="separate"/>
            </w:r>
            <w:r w:rsidR="00CA00DF">
              <w:rPr>
                <w:sz w:val="20"/>
                <w:szCs w:val="18"/>
                <w:lang w:val="el-GR"/>
              </w:rPr>
              <w:t>7.6.3</w:t>
            </w:r>
            <w:r w:rsidRPr="003A3AFD">
              <w:rPr>
                <w:sz w:val="20"/>
                <w:szCs w:val="18"/>
                <w:lang w:val="el-GR"/>
              </w:rPr>
              <w:fldChar w:fldCharType="end"/>
            </w:r>
            <w:r w:rsidRPr="003A3AFD">
              <w:rPr>
                <w:sz w:val="20"/>
                <w:szCs w:val="18"/>
                <w:lang w:val="el-GR"/>
              </w:rPr>
              <w:t>)</w:t>
            </w:r>
          </w:p>
        </w:tc>
        <w:tc>
          <w:tcPr>
            <w:tcW w:w="848" w:type="pct"/>
            <w:vAlign w:val="center"/>
          </w:tcPr>
          <w:p w14:paraId="304437FD" w14:textId="77777777" w:rsidR="000B12F9" w:rsidRPr="003A3AFD" w:rsidRDefault="000B12F9" w:rsidP="00AE2586">
            <w:pPr>
              <w:spacing w:before="0" w:after="0"/>
              <w:jc w:val="center"/>
              <w:rPr>
                <w:sz w:val="20"/>
                <w:szCs w:val="18"/>
                <w:lang w:val="el-GR"/>
              </w:rPr>
            </w:pPr>
          </w:p>
        </w:tc>
        <w:tc>
          <w:tcPr>
            <w:tcW w:w="848" w:type="pct"/>
            <w:vAlign w:val="center"/>
          </w:tcPr>
          <w:p w14:paraId="4424C3FF" w14:textId="77777777" w:rsidR="000B12F9" w:rsidRPr="003A3AFD" w:rsidRDefault="000B12F9" w:rsidP="00AE2586">
            <w:pPr>
              <w:spacing w:before="0" w:after="0"/>
              <w:jc w:val="center"/>
              <w:rPr>
                <w:sz w:val="20"/>
                <w:szCs w:val="18"/>
                <w:lang w:val="el-GR"/>
              </w:rPr>
            </w:pPr>
          </w:p>
        </w:tc>
        <w:tc>
          <w:tcPr>
            <w:tcW w:w="848" w:type="pct"/>
            <w:vAlign w:val="center"/>
          </w:tcPr>
          <w:p w14:paraId="517FD45E" w14:textId="77777777" w:rsidR="000B12F9" w:rsidRPr="003A3AFD" w:rsidRDefault="000B12F9" w:rsidP="00AE2586">
            <w:pPr>
              <w:spacing w:before="0" w:after="0"/>
              <w:jc w:val="center"/>
              <w:rPr>
                <w:sz w:val="20"/>
                <w:szCs w:val="18"/>
                <w:lang w:val="el-GR"/>
              </w:rPr>
            </w:pPr>
          </w:p>
        </w:tc>
      </w:tr>
      <w:tr w:rsidR="000B12F9" w:rsidRPr="0061694F" w14:paraId="078BE14E" w14:textId="77777777" w:rsidTr="00FE52CD">
        <w:trPr>
          <w:trHeight w:val="284"/>
        </w:trPr>
        <w:tc>
          <w:tcPr>
            <w:tcW w:w="280" w:type="pct"/>
            <w:shd w:val="clear" w:color="auto" w:fill="A0A0A0"/>
            <w:vAlign w:val="center"/>
          </w:tcPr>
          <w:p w14:paraId="7F08E38A" w14:textId="77777777" w:rsidR="000B12F9" w:rsidRPr="003A3AFD" w:rsidRDefault="000B12F9" w:rsidP="00AE2586">
            <w:pPr>
              <w:spacing w:before="0" w:after="0"/>
              <w:jc w:val="center"/>
              <w:rPr>
                <w:sz w:val="20"/>
                <w:szCs w:val="18"/>
              </w:rPr>
            </w:pPr>
            <w:bookmarkStart w:id="925" w:name="_Toc308005845"/>
            <w:bookmarkStart w:id="926" w:name="_Toc308006563"/>
            <w:bookmarkStart w:id="927" w:name="_Toc308006993"/>
            <w:bookmarkStart w:id="928" w:name="_Toc308007233"/>
            <w:bookmarkStart w:id="929" w:name="_Toc308007479"/>
            <w:bookmarkEnd w:id="925"/>
            <w:bookmarkEnd w:id="926"/>
            <w:bookmarkEnd w:id="927"/>
            <w:bookmarkEnd w:id="928"/>
            <w:bookmarkEnd w:id="929"/>
          </w:p>
        </w:tc>
        <w:tc>
          <w:tcPr>
            <w:tcW w:w="2175" w:type="pct"/>
            <w:shd w:val="clear" w:color="auto" w:fill="A0A0A0"/>
            <w:vAlign w:val="center"/>
          </w:tcPr>
          <w:p w14:paraId="130E2D48" w14:textId="77777777" w:rsidR="000B12F9" w:rsidRPr="003A3AFD" w:rsidRDefault="000B12F9" w:rsidP="00AE2586">
            <w:pPr>
              <w:pStyle w:val="afe"/>
              <w:spacing w:before="0" w:after="0"/>
              <w:jc w:val="right"/>
              <w:rPr>
                <w:b/>
                <w:szCs w:val="18"/>
              </w:rPr>
            </w:pPr>
            <w:r w:rsidRPr="003A3AFD">
              <w:rPr>
                <w:b/>
                <w:szCs w:val="18"/>
              </w:rPr>
              <w:t>ΓΕΝΙΚΟ ΣΥΝΟΛΟ</w:t>
            </w:r>
          </w:p>
        </w:tc>
        <w:tc>
          <w:tcPr>
            <w:tcW w:w="848" w:type="pct"/>
            <w:shd w:val="clear" w:color="auto" w:fill="A0A0A0"/>
            <w:vAlign w:val="center"/>
          </w:tcPr>
          <w:p w14:paraId="21EBD848" w14:textId="77777777" w:rsidR="000B12F9" w:rsidRPr="003A3AFD" w:rsidRDefault="000B12F9" w:rsidP="00AE2586">
            <w:pPr>
              <w:spacing w:before="0" w:after="0"/>
              <w:jc w:val="center"/>
              <w:rPr>
                <w:sz w:val="20"/>
                <w:szCs w:val="18"/>
              </w:rPr>
            </w:pPr>
          </w:p>
        </w:tc>
        <w:tc>
          <w:tcPr>
            <w:tcW w:w="848" w:type="pct"/>
            <w:shd w:val="clear" w:color="auto" w:fill="A0A0A0"/>
            <w:vAlign w:val="center"/>
          </w:tcPr>
          <w:p w14:paraId="6FD513AD" w14:textId="77777777" w:rsidR="000B12F9" w:rsidRPr="003A3AFD" w:rsidRDefault="000B12F9" w:rsidP="00AE2586">
            <w:pPr>
              <w:spacing w:before="0" w:after="0"/>
              <w:jc w:val="center"/>
              <w:rPr>
                <w:sz w:val="20"/>
                <w:szCs w:val="18"/>
              </w:rPr>
            </w:pPr>
          </w:p>
        </w:tc>
        <w:tc>
          <w:tcPr>
            <w:tcW w:w="848" w:type="pct"/>
            <w:shd w:val="clear" w:color="auto" w:fill="A0A0A0"/>
            <w:vAlign w:val="center"/>
          </w:tcPr>
          <w:p w14:paraId="5C60C5AA" w14:textId="77777777" w:rsidR="000B12F9" w:rsidRPr="003A3AFD" w:rsidRDefault="000B12F9" w:rsidP="00AE2586">
            <w:pPr>
              <w:spacing w:before="0" w:after="0"/>
              <w:jc w:val="center"/>
              <w:rPr>
                <w:sz w:val="20"/>
                <w:szCs w:val="18"/>
              </w:rPr>
            </w:pPr>
          </w:p>
        </w:tc>
      </w:tr>
    </w:tbl>
    <w:p w14:paraId="1C4F18F2" w14:textId="77777777" w:rsidR="000B12F9" w:rsidRDefault="000B12F9" w:rsidP="009A646B">
      <w:pPr>
        <w:rPr>
          <w:lang w:val="el-GR"/>
        </w:rPr>
      </w:pPr>
    </w:p>
    <w:p w14:paraId="217CCAD1" w14:textId="77777777" w:rsidR="00F829AA" w:rsidRPr="00AE2586" w:rsidRDefault="004B760C" w:rsidP="00AE2586">
      <w:pPr>
        <w:pStyle w:val="3"/>
        <w:tabs>
          <w:tab w:val="left" w:pos="1134"/>
          <w:tab w:val="num" w:pos="2498"/>
        </w:tabs>
        <w:suppressAutoHyphens w:val="0"/>
        <w:spacing w:after="240"/>
        <w:ind w:left="2138"/>
        <w:jc w:val="left"/>
        <w:rPr>
          <w:lang w:val="el-GR"/>
        </w:rPr>
      </w:pPr>
      <w:bookmarkStart w:id="930" w:name="_Ref514757416"/>
      <w:bookmarkStart w:id="931" w:name="_Toc516238354"/>
      <w:r>
        <w:rPr>
          <w:lang w:val="el-GR"/>
        </w:rPr>
        <w:t>Σ</w:t>
      </w:r>
      <w:bookmarkStart w:id="932" w:name="_Ref281862041"/>
      <w:bookmarkStart w:id="933" w:name="_Toc296503859"/>
      <w:bookmarkStart w:id="934" w:name="_Toc297727874"/>
      <w:bookmarkStart w:id="935" w:name="_Toc308006566"/>
      <w:bookmarkStart w:id="936" w:name="_Toc308007236"/>
      <w:bookmarkStart w:id="937" w:name="_Toc308177410"/>
      <w:r w:rsidR="00F829AA" w:rsidRPr="00AE2586">
        <w:rPr>
          <w:lang w:val="el-GR"/>
        </w:rPr>
        <w:t>υγκεντρωτικός Πίνακας Οικονομικής Προσφοράς Συντήρησης</w:t>
      </w:r>
      <w:bookmarkEnd w:id="930"/>
      <w:bookmarkEnd w:id="932"/>
      <w:bookmarkEnd w:id="933"/>
      <w:bookmarkEnd w:id="934"/>
      <w:bookmarkEnd w:id="935"/>
      <w:bookmarkEnd w:id="936"/>
      <w:bookmarkEnd w:id="937"/>
      <w:bookmarkEnd w:id="931"/>
    </w:p>
    <w:p w14:paraId="4B7D71AB" w14:textId="77777777" w:rsidR="00F829AA" w:rsidRPr="00AE2586" w:rsidRDefault="00F829AA" w:rsidP="00F829AA">
      <w:pPr>
        <w:rPr>
          <w:rFonts w:cs="Tahoma"/>
          <w:szCs w:val="22"/>
          <w:lang w:val="el-GR"/>
        </w:rPr>
      </w:pPr>
      <w:r w:rsidRPr="00AE2586">
        <w:rPr>
          <w:u w:val="single"/>
          <w:lang w:val="el-GR"/>
        </w:rPr>
        <w:t>Σημείωση</w:t>
      </w:r>
      <w:r w:rsidRPr="00AE2586">
        <w:rPr>
          <w:lang w:val="el-GR"/>
        </w:rPr>
        <w:t xml:space="preserve">: Για την αξιολόγηση των προσφορών των υποψηφίων Αναδόχων </w:t>
      </w:r>
      <w:r w:rsidRPr="00AE2586">
        <w:rPr>
          <w:b/>
          <w:lang w:val="el-GR"/>
        </w:rPr>
        <w:t>δεν λαμβάνονται υπόψη τα έτη πέραν της ΠΕΣ</w:t>
      </w:r>
      <w:r w:rsidRPr="00AE2586">
        <w:rPr>
          <w:lang w:val="el-GR"/>
        </w:rPr>
        <w:t>.</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867"/>
        <w:gridCol w:w="2120"/>
        <w:gridCol w:w="2079"/>
        <w:gridCol w:w="2248"/>
        <w:gridCol w:w="2044"/>
        <w:gridCol w:w="2248"/>
        <w:gridCol w:w="1954"/>
      </w:tblGrid>
      <w:tr w:rsidR="00F829AA" w:rsidRPr="003C4216" w14:paraId="0301BEB5" w14:textId="77777777" w:rsidTr="00AE2586">
        <w:trPr>
          <w:cantSplit/>
          <w:jc w:val="center"/>
        </w:trPr>
        <w:tc>
          <w:tcPr>
            <w:tcW w:w="641" w:type="pct"/>
            <w:shd w:val="clear" w:color="auto" w:fill="CCCCCC"/>
            <w:vAlign w:val="center"/>
          </w:tcPr>
          <w:p w14:paraId="267E7A60" w14:textId="77777777" w:rsidR="00F829AA" w:rsidRPr="003A3AFD" w:rsidRDefault="00F829AA" w:rsidP="00AE2586">
            <w:pPr>
              <w:spacing w:before="0" w:after="0"/>
              <w:jc w:val="center"/>
              <w:rPr>
                <w:rFonts w:cs="Tahoma"/>
                <w:sz w:val="20"/>
                <w:szCs w:val="18"/>
              </w:rPr>
            </w:pPr>
            <w:r w:rsidRPr="003A3AFD">
              <w:rPr>
                <w:rFonts w:cs="Tahoma"/>
                <w:sz w:val="20"/>
                <w:szCs w:val="18"/>
              </w:rPr>
              <w:t>ΕΤΟΣ *</w:t>
            </w:r>
          </w:p>
        </w:tc>
        <w:tc>
          <w:tcPr>
            <w:tcW w:w="728" w:type="pct"/>
            <w:shd w:val="clear" w:color="auto" w:fill="CCCCCC"/>
            <w:vAlign w:val="center"/>
          </w:tcPr>
          <w:p w14:paraId="5D2972C4" w14:textId="77777777" w:rsidR="00F829AA" w:rsidRPr="003A3AFD" w:rsidRDefault="00F829AA" w:rsidP="00AE2586">
            <w:pPr>
              <w:spacing w:before="0" w:after="0"/>
              <w:jc w:val="center"/>
              <w:rPr>
                <w:rFonts w:cs="Tahoma"/>
                <w:sz w:val="20"/>
                <w:szCs w:val="18"/>
                <w:lang w:val="el-GR"/>
              </w:rPr>
            </w:pPr>
            <w:r w:rsidRPr="003A3AFD">
              <w:rPr>
                <w:rFonts w:cs="Tahoma"/>
                <w:sz w:val="20"/>
                <w:szCs w:val="18"/>
                <w:lang w:val="el-GR"/>
              </w:rPr>
              <w:t>ΕΤΗΣΙΑ ΣΥΝΤΗΡΗΣΗ ΕΤΟΙΜΟΥ ΛΟΓΙΣΜΙΚΟΥ</w:t>
            </w:r>
          </w:p>
          <w:p w14:paraId="1A24A465" w14:textId="77777777" w:rsidR="00F829AA" w:rsidRPr="003A3AFD" w:rsidRDefault="00F829AA" w:rsidP="00AE2586">
            <w:pPr>
              <w:spacing w:before="0" w:after="0"/>
              <w:jc w:val="center"/>
              <w:rPr>
                <w:rFonts w:cs="Tahoma"/>
                <w:sz w:val="20"/>
                <w:szCs w:val="18"/>
                <w:lang w:val="el-GR"/>
              </w:rPr>
            </w:pPr>
            <w:r w:rsidRPr="003A3AFD">
              <w:rPr>
                <w:rFonts w:cs="Tahoma"/>
                <w:sz w:val="20"/>
                <w:szCs w:val="18"/>
                <w:lang w:val="el-GR"/>
              </w:rPr>
              <w:t>(ΧΩΡΙΣ ΦΠΑ) [€]</w:t>
            </w:r>
          </w:p>
        </w:tc>
        <w:tc>
          <w:tcPr>
            <w:tcW w:w="714" w:type="pct"/>
            <w:shd w:val="clear" w:color="auto" w:fill="CCCCCC"/>
            <w:vAlign w:val="center"/>
          </w:tcPr>
          <w:p w14:paraId="0AC36C58" w14:textId="77777777" w:rsidR="00F829AA" w:rsidRPr="003A3AFD" w:rsidRDefault="00F829AA" w:rsidP="00AE2586">
            <w:pPr>
              <w:spacing w:before="0" w:after="0"/>
              <w:jc w:val="center"/>
              <w:rPr>
                <w:rFonts w:cs="Tahoma"/>
                <w:sz w:val="20"/>
                <w:szCs w:val="18"/>
                <w:lang w:val="el-GR"/>
              </w:rPr>
            </w:pPr>
            <w:r w:rsidRPr="003A3AFD">
              <w:rPr>
                <w:rFonts w:cs="Tahoma"/>
                <w:sz w:val="20"/>
                <w:szCs w:val="18"/>
                <w:lang w:val="el-GR"/>
              </w:rPr>
              <w:t>ΕΤΗΣΙΑ ΣΥΝΤΗΡΗΣΗ ΕΦΑΡΜΟΓΗΣ/ΩΝ</w:t>
            </w:r>
          </w:p>
          <w:p w14:paraId="0620218C" w14:textId="77777777" w:rsidR="00F829AA" w:rsidRPr="003A3AFD" w:rsidRDefault="00F829AA" w:rsidP="00AE2586">
            <w:pPr>
              <w:spacing w:before="0" w:after="0"/>
              <w:jc w:val="center"/>
              <w:rPr>
                <w:rFonts w:cs="Tahoma"/>
                <w:sz w:val="20"/>
                <w:szCs w:val="18"/>
                <w:lang w:val="el-GR"/>
              </w:rPr>
            </w:pPr>
            <w:r w:rsidRPr="003A3AFD">
              <w:rPr>
                <w:rFonts w:cs="Tahoma"/>
                <w:sz w:val="20"/>
                <w:szCs w:val="18"/>
                <w:lang w:val="el-GR"/>
              </w:rPr>
              <w:t>(ΧΩΡΙΣ ΦΠΑ) [€]</w:t>
            </w:r>
          </w:p>
        </w:tc>
        <w:tc>
          <w:tcPr>
            <w:tcW w:w="772" w:type="pct"/>
            <w:shd w:val="clear" w:color="auto" w:fill="CCCCCC"/>
            <w:vAlign w:val="center"/>
          </w:tcPr>
          <w:p w14:paraId="19B3A678" w14:textId="77777777" w:rsidR="00F829AA" w:rsidRPr="003A3AFD" w:rsidRDefault="00F829AA" w:rsidP="00AE2586">
            <w:pPr>
              <w:spacing w:before="0" w:after="0"/>
              <w:jc w:val="center"/>
              <w:rPr>
                <w:rFonts w:cs="Tahoma"/>
                <w:sz w:val="20"/>
                <w:szCs w:val="18"/>
                <w:lang w:val="el-GR"/>
              </w:rPr>
            </w:pPr>
            <w:r w:rsidRPr="003A3AFD">
              <w:rPr>
                <w:rFonts w:cs="Tahoma"/>
                <w:sz w:val="20"/>
                <w:szCs w:val="18"/>
                <w:lang w:val="el-GR"/>
              </w:rPr>
              <w:t>ΣΥΝΟΛΙΚΗ ΕΤΗΣΙΑ ΑΞΙΑ ΣΥΝΤΗΡΗΣΗΣ (ΧΩΡΙΣ ΦΠΑ) [€]</w:t>
            </w:r>
          </w:p>
        </w:tc>
        <w:tc>
          <w:tcPr>
            <w:tcW w:w="702" w:type="pct"/>
            <w:shd w:val="clear" w:color="auto" w:fill="CCCCCC"/>
            <w:vAlign w:val="center"/>
          </w:tcPr>
          <w:p w14:paraId="1C05FC53" w14:textId="77777777" w:rsidR="00F829AA" w:rsidRPr="003A3AFD" w:rsidRDefault="00F829AA" w:rsidP="00AE2586">
            <w:pPr>
              <w:spacing w:before="0" w:after="0"/>
              <w:jc w:val="center"/>
              <w:rPr>
                <w:rFonts w:cs="Tahoma"/>
                <w:sz w:val="20"/>
                <w:szCs w:val="18"/>
              </w:rPr>
            </w:pPr>
            <w:r w:rsidRPr="003A3AFD">
              <w:rPr>
                <w:rFonts w:cs="Tahoma"/>
                <w:sz w:val="20"/>
                <w:szCs w:val="18"/>
              </w:rPr>
              <w:t>ΦΠΑ [€]</w:t>
            </w:r>
          </w:p>
        </w:tc>
        <w:tc>
          <w:tcPr>
            <w:tcW w:w="772" w:type="pct"/>
            <w:shd w:val="clear" w:color="auto" w:fill="CCCCCC"/>
            <w:vAlign w:val="center"/>
          </w:tcPr>
          <w:p w14:paraId="2CADAE81" w14:textId="77777777" w:rsidR="00F829AA" w:rsidRPr="003A3AFD" w:rsidRDefault="00F829AA" w:rsidP="00AE2586">
            <w:pPr>
              <w:spacing w:before="0" w:after="0"/>
              <w:jc w:val="center"/>
              <w:rPr>
                <w:rFonts w:cs="Tahoma"/>
                <w:sz w:val="20"/>
                <w:szCs w:val="18"/>
                <w:lang w:val="el-GR"/>
              </w:rPr>
            </w:pPr>
            <w:r w:rsidRPr="003A3AFD">
              <w:rPr>
                <w:rFonts w:cs="Tahoma"/>
                <w:sz w:val="20"/>
                <w:szCs w:val="18"/>
                <w:lang w:val="el-GR"/>
              </w:rPr>
              <w:t xml:space="preserve">ΣΥΝΟΛΙΚΗ ΕΤΗΣΙΑ ΑΞΙΑ ΣΥΝΤΗΡΗΣΗΣ </w:t>
            </w:r>
          </w:p>
          <w:p w14:paraId="1E0C671A" w14:textId="77777777" w:rsidR="00F829AA" w:rsidRPr="003A3AFD" w:rsidRDefault="00F829AA" w:rsidP="00AE2586">
            <w:pPr>
              <w:spacing w:before="0" w:after="0"/>
              <w:jc w:val="center"/>
              <w:rPr>
                <w:rFonts w:cs="Tahoma"/>
                <w:sz w:val="20"/>
                <w:szCs w:val="18"/>
                <w:lang w:val="el-GR"/>
              </w:rPr>
            </w:pPr>
            <w:r w:rsidRPr="003A3AFD">
              <w:rPr>
                <w:rFonts w:cs="Tahoma"/>
                <w:sz w:val="20"/>
                <w:szCs w:val="18"/>
                <w:lang w:val="el-GR"/>
              </w:rPr>
              <w:t>(ΜΕ ΦΠΑ) [€]</w:t>
            </w:r>
          </w:p>
        </w:tc>
        <w:tc>
          <w:tcPr>
            <w:tcW w:w="671" w:type="pct"/>
            <w:shd w:val="clear" w:color="auto" w:fill="CCCCCC"/>
            <w:vAlign w:val="center"/>
          </w:tcPr>
          <w:p w14:paraId="5CDC1AEC" w14:textId="77777777" w:rsidR="00F829AA" w:rsidRPr="003A3AFD" w:rsidRDefault="00F829AA" w:rsidP="00AE2586">
            <w:pPr>
              <w:spacing w:before="0" w:after="0"/>
              <w:jc w:val="center"/>
              <w:rPr>
                <w:rFonts w:cs="Tahoma"/>
                <w:sz w:val="20"/>
                <w:szCs w:val="18"/>
              </w:rPr>
            </w:pPr>
            <w:r w:rsidRPr="003A3AFD">
              <w:rPr>
                <w:rFonts w:cs="Tahoma"/>
                <w:sz w:val="20"/>
                <w:szCs w:val="18"/>
              </w:rPr>
              <w:t>ΕΤΗΣΙΟ ΠΟΣΟΣΤΟ ΣΥΝΤΗΡΗΣΗΣ **</w:t>
            </w:r>
          </w:p>
        </w:tc>
      </w:tr>
      <w:tr w:rsidR="00F829AA" w:rsidRPr="003C4216" w14:paraId="234290E2" w14:textId="77777777" w:rsidTr="00AE2586">
        <w:trPr>
          <w:trHeight w:val="284"/>
          <w:jc w:val="center"/>
        </w:trPr>
        <w:tc>
          <w:tcPr>
            <w:tcW w:w="641" w:type="pct"/>
            <w:vAlign w:val="center"/>
          </w:tcPr>
          <w:p w14:paraId="74FDD99A" w14:textId="77777777" w:rsidR="00F829AA" w:rsidRPr="003A3AFD" w:rsidRDefault="00F829AA" w:rsidP="00AE2586">
            <w:pPr>
              <w:spacing w:before="0" w:after="0"/>
              <w:jc w:val="center"/>
              <w:rPr>
                <w:rFonts w:cs="Tahoma"/>
                <w:b/>
                <w:sz w:val="20"/>
                <w:szCs w:val="18"/>
              </w:rPr>
            </w:pPr>
            <w:r w:rsidRPr="003A3AFD">
              <w:rPr>
                <w:rFonts w:cs="Tahoma"/>
                <w:b/>
                <w:sz w:val="20"/>
                <w:szCs w:val="18"/>
              </w:rPr>
              <w:t>1</w:t>
            </w:r>
            <w:r w:rsidRPr="003A3AFD">
              <w:rPr>
                <w:rFonts w:cs="Tahoma"/>
                <w:b/>
                <w:sz w:val="20"/>
                <w:szCs w:val="18"/>
                <w:vertAlign w:val="superscript"/>
              </w:rPr>
              <w:t>ο</w:t>
            </w:r>
          </w:p>
        </w:tc>
        <w:tc>
          <w:tcPr>
            <w:tcW w:w="728" w:type="pct"/>
          </w:tcPr>
          <w:p w14:paraId="4991DD76" w14:textId="77777777" w:rsidR="00F829AA" w:rsidRPr="003A3AFD" w:rsidRDefault="00F829AA" w:rsidP="00AE2586">
            <w:pPr>
              <w:spacing w:before="0" w:after="0"/>
              <w:jc w:val="center"/>
              <w:rPr>
                <w:rFonts w:cs="Tahoma"/>
                <w:sz w:val="20"/>
                <w:szCs w:val="18"/>
              </w:rPr>
            </w:pPr>
          </w:p>
        </w:tc>
        <w:tc>
          <w:tcPr>
            <w:tcW w:w="714" w:type="pct"/>
            <w:vAlign w:val="center"/>
          </w:tcPr>
          <w:p w14:paraId="7BE9D3A7" w14:textId="77777777" w:rsidR="00F829AA" w:rsidRPr="003A3AFD" w:rsidRDefault="00F829AA" w:rsidP="00AE2586">
            <w:pPr>
              <w:spacing w:before="0" w:after="0"/>
              <w:jc w:val="center"/>
              <w:rPr>
                <w:rFonts w:cs="Tahoma"/>
                <w:sz w:val="20"/>
                <w:szCs w:val="18"/>
              </w:rPr>
            </w:pPr>
          </w:p>
        </w:tc>
        <w:tc>
          <w:tcPr>
            <w:tcW w:w="772" w:type="pct"/>
          </w:tcPr>
          <w:p w14:paraId="54699B10" w14:textId="77777777" w:rsidR="00F829AA" w:rsidRPr="003A3AFD" w:rsidRDefault="00F829AA" w:rsidP="00AE2586">
            <w:pPr>
              <w:spacing w:before="0" w:after="0"/>
              <w:jc w:val="center"/>
              <w:rPr>
                <w:rFonts w:cs="Tahoma"/>
                <w:sz w:val="20"/>
                <w:szCs w:val="18"/>
              </w:rPr>
            </w:pPr>
          </w:p>
        </w:tc>
        <w:tc>
          <w:tcPr>
            <w:tcW w:w="702" w:type="pct"/>
            <w:vAlign w:val="center"/>
          </w:tcPr>
          <w:p w14:paraId="726E9624" w14:textId="77777777" w:rsidR="00F829AA" w:rsidRPr="003A3AFD" w:rsidRDefault="00F829AA" w:rsidP="00AE2586">
            <w:pPr>
              <w:spacing w:before="0" w:after="0"/>
              <w:jc w:val="center"/>
              <w:rPr>
                <w:rFonts w:cs="Tahoma"/>
                <w:sz w:val="20"/>
                <w:szCs w:val="18"/>
              </w:rPr>
            </w:pPr>
          </w:p>
        </w:tc>
        <w:tc>
          <w:tcPr>
            <w:tcW w:w="772" w:type="pct"/>
            <w:vAlign w:val="center"/>
          </w:tcPr>
          <w:p w14:paraId="1782E169" w14:textId="77777777" w:rsidR="00F829AA" w:rsidRPr="003A3AFD" w:rsidRDefault="00F829AA" w:rsidP="00AE2586">
            <w:pPr>
              <w:spacing w:before="0" w:after="0"/>
              <w:jc w:val="center"/>
              <w:rPr>
                <w:rFonts w:cs="Tahoma"/>
                <w:sz w:val="20"/>
                <w:szCs w:val="18"/>
              </w:rPr>
            </w:pPr>
          </w:p>
        </w:tc>
        <w:tc>
          <w:tcPr>
            <w:tcW w:w="671" w:type="pct"/>
            <w:vAlign w:val="center"/>
          </w:tcPr>
          <w:p w14:paraId="130E3637" w14:textId="77777777" w:rsidR="00F829AA" w:rsidRPr="003A3AFD" w:rsidRDefault="00F829AA" w:rsidP="00AE2586">
            <w:pPr>
              <w:spacing w:before="0" w:after="0"/>
              <w:jc w:val="center"/>
              <w:rPr>
                <w:rFonts w:cs="Tahoma"/>
                <w:sz w:val="20"/>
                <w:szCs w:val="18"/>
              </w:rPr>
            </w:pPr>
          </w:p>
        </w:tc>
      </w:tr>
      <w:tr w:rsidR="00F829AA" w:rsidRPr="003C4216" w14:paraId="24222350" w14:textId="77777777" w:rsidTr="00AE2586">
        <w:trPr>
          <w:trHeight w:val="284"/>
          <w:jc w:val="center"/>
        </w:trPr>
        <w:tc>
          <w:tcPr>
            <w:tcW w:w="641" w:type="pct"/>
            <w:vAlign w:val="center"/>
          </w:tcPr>
          <w:p w14:paraId="4BBCEAB8" w14:textId="77777777" w:rsidR="00F829AA" w:rsidRPr="003A3AFD" w:rsidRDefault="00F829AA" w:rsidP="00AE2586">
            <w:pPr>
              <w:spacing w:before="0" w:after="0"/>
              <w:jc w:val="center"/>
              <w:rPr>
                <w:rFonts w:cs="Tahoma"/>
                <w:b/>
                <w:sz w:val="20"/>
                <w:szCs w:val="18"/>
              </w:rPr>
            </w:pPr>
            <w:r w:rsidRPr="003A3AFD">
              <w:rPr>
                <w:rFonts w:cs="Tahoma"/>
                <w:b/>
                <w:sz w:val="20"/>
                <w:szCs w:val="18"/>
              </w:rPr>
              <w:t>2</w:t>
            </w:r>
            <w:r w:rsidRPr="003A3AFD">
              <w:rPr>
                <w:rFonts w:cs="Tahoma"/>
                <w:b/>
                <w:sz w:val="20"/>
                <w:szCs w:val="18"/>
                <w:vertAlign w:val="superscript"/>
              </w:rPr>
              <w:t>ο</w:t>
            </w:r>
          </w:p>
        </w:tc>
        <w:tc>
          <w:tcPr>
            <w:tcW w:w="728" w:type="pct"/>
          </w:tcPr>
          <w:p w14:paraId="29856CA9" w14:textId="77777777" w:rsidR="00F829AA" w:rsidRPr="003A3AFD" w:rsidRDefault="00F829AA" w:rsidP="00AE2586">
            <w:pPr>
              <w:spacing w:before="0" w:after="0"/>
              <w:jc w:val="center"/>
              <w:rPr>
                <w:rFonts w:cs="Tahoma"/>
                <w:sz w:val="20"/>
                <w:szCs w:val="18"/>
              </w:rPr>
            </w:pPr>
          </w:p>
        </w:tc>
        <w:tc>
          <w:tcPr>
            <w:tcW w:w="714" w:type="pct"/>
            <w:vAlign w:val="center"/>
          </w:tcPr>
          <w:p w14:paraId="7EA664BC" w14:textId="77777777" w:rsidR="00F829AA" w:rsidRPr="003A3AFD" w:rsidRDefault="00F829AA" w:rsidP="00AE2586">
            <w:pPr>
              <w:spacing w:before="0" w:after="0"/>
              <w:jc w:val="center"/>
              <w:rPr>
                <w:rFonts w:cs="Tahoma"/>
                <w:sz w:val="20"/>
                <w:szCs w:val="18"/>
              </w:rPr>
            </w:pPr>
          </w:p>
        </w:tc>
        <w:tc>
          <w:tcPr>
            <w:tcW w:w="772" w:type="pct"/>
          </w:tcPr>
          <w:p w14:paraId="50737C3A" w14:textId="77777777" w:rsidR="00F829AA" w:rsidRPr="003A3AFD" w:rsidRDefault="00F829AA" w:rsidP="00AE2586">
            <w:pPr>
              <w:spacing w:before="0" w:after="0"/>
              <w:jc w:val="center"/>
              <w:rPr>
                <w:rFonts w:cs="Tahoma"/>
                <w:sz w:val="20"/>
                <w:szCs w:val="18"/>
              </w:rPr>
            </w:pPr>
          </w:p>
        </w:tc>
        <w:tc>
          <w:tcPr>
            <w:tcW w:w="702" w:type="pct"/>
            <w:vAlign w:val="center"/>
          </w:tcPr>
          <w:p w14:paraId="7971A7B1" w14:textId="77777777" w:rsidR="00F829AA" w:rsidRPr="003A3AFD" w:rsidRDefault="00F829AA" w:rsidP="00AE2586">
            <w:pPr>
              <w:spacing w:before="0" w:after="0"/>
              <w:jc w:val="center"/>
              <w:rPr>
                <w:rFonts w:cs="Tahoma"/>
                <w:sz w:val="20"/>
                <w:szCs w:val="18"/>
              </w:rPr>
            </w:pPr>
          </w:p>
        </w:tc>
        <w:tc>
          <w:tcPr>
            <w:tcW w:w="772" w:type="pct"/>
            <w:vAlign w:val="center"/>
          </w:tcPr>
          <w:p w14:paraId="183B1D5A" w14:textId="77777777" w:rsidR="00F829AA" w:rsidRPr="003A3AFD" w:rsidRDefault="00F829AA" w:rsidP="00AE2586">
            <w:pPr>
              <w:spacing w:before="0" w:after="0"/>
              <w:jc w:val="center"/>
              <w:rPr>
                <w:rFonts w:cs="Tahoma"/>
                <w:sz w:val="20"/>
                <w:szCs w:val="18"/>
              </w:rPr>
            </w:pPr>
          </w:p>
        </w:tc>
        <w:tc>
          <w:tcPr>
            <w:tcW w:w="671" w:type="pct"/>
            <w:vAlign w:val="center"/>
          </w:tcPr>
          <w:p w14:paraId="2EE1B67A" w14:textId="77777777" w:rsidR="00F829AA" w:rsidRPr="003A3AFD" w:rsidRDefault="00F829AA" w:rsidP="00AE2586">
            <w:pPr>
              <w:spacing w:before="0" w:after="0"/>
              <w:jc w:val="center"/>
              <w:rPr>
                <w:rFonts w:cs="Tahoma"/>
                <w:sz w:val="20"/>
                <w:szCs w:val="18"/>
              </w:rPr>
            </w:pPr>
          </w:p>
        </w:tc>
      </w:tr>
      <w:tr w:rsidR="00F829AA" w:rsidRPr="003C4216" w14:paraId="2F431E1F" w14:textId="77777777" w:rsidTr="00AE2586">
        <w:trPr>
          <w:trHeight w:val="284"/>
          <w:jc w:val="center"/>
        </w:trPr>
        <w:tc>
          <w:tcPr>
            <w:tcW w:w="641" w:type="pct"/>
            <w:vAlign w:val="center"/>
          </w:tcPr>
          <w:p w14:paraId="4CB1885B" w14:textId="77777777" w:rsidR="00F829AA" w:rsidRPr="003A3AFD" w:rsidRDefault="00F829AA" w:rsidP="00AE2586">
            <w:pPr>
              <w:spacing w:before="0" w:after="0"/>
              <w:jc w:val="center"/>
              <w:rPr>
                <w:rFonts w:cs="Tahoma"/>
                <w:b/>
                <w:sz w:val="20"/>
                <w:szCs w:val="18"/>
              </w:rPr>
            </w:pPr>
            <w:r w:rsidRPr="003A3AFD">
              <w:rPr>
                <w:rFonts w:cs="Tahoma"/>
                <w:b/>
                <w:sz w:val="20"/>
                <w:szCs w:val="18"/>
              </w:rPr>
              <w:t>3</w:t>
            </w:r>
            <w:r w:rsidRPr="003A3AFD">
              <w:rPr>
                <w:rFonts w:cs="Tahoma"/>
                <w:b/>
                <w:sz w:val="20"/>
                <w:szCs w:val="18"/>
                <w:vertAlign w:val="superscript"/>
              </w:rPr>
              <w:t>ο</w:t>
            </w:r>
          </w:p>
        </w:tc>
        <w:tc>
          <w:tcPr>
            <w:tcW w:w="728" w:type="pct"/>
          </w:tcPr>
          <w:p w14:paraId="51C8F229" w14:textId="77777777" w:rsidR="00F829AA" w:rsidRPr="003A3AFD" w:rsidRDefault="00F829AA" w:rsidP="00AE2586">
            <w:pPr>
              <w:spacing w:before="0" w:after="0"/>
              <w:jc w:val="center"/>
              <w:rPr>
                <w:rFonts w:cs="Tahoma"/>
                <w:sz w:val="20"/>
                <w:szCs w:val="18"/>
              </w:rPr>
            </w:pPr>
          </w:p>
        </w:tc>
        <w:tc>
          <w:tcPr>
            <w:tcW w:w="714" w:type="pct"/>
            <w:vAlign w:val="center"/>
          </w:tcPr>
          <w:p w14:paraId="24FEE656" w14:textId="77777777" w:rsidR="00F829AA" w:rsidRPr="003A3AFD" w:rsidRDefault="00F829AA" w:rsidP="00AE2586">
            <w:pPr>
              <w:spacing w:before="0" w:after="0"/>
              <w:jc w:val="center"/>
              <w:rPr>
                <w:rFonts w:cs="Tahoma"/>
                <w:sz w:val="20"/>
                <w:szCs w:val="18"/>
              </w:rPr>
            </w:pPr>
          </w:p>
        </w:tc>
        <w:tc>
          <w:tcPr>
            <w:tcW w:w="772" w:type="pct"/>
          </w:tcPr>
          <w:p w14:paraId="61D74A1B" w14:textId="77777777" w:rsidR="00F829AA" w:rsidRPr="003A3AFD" w:rsidRDefault="00F829AA" w:rsidP="00AE2586">
            <w:pPr>
              <w:spacing w:before="0" w:after="0"/>
              <w:jc w:val="center"/>
              <w:rPr>
                <w:rFonts w:cs="Tahoma"/>
                <w:sz w:val="20"/>
                <w:szCs w:val="18"/>
              </w:rPr>
            </w:pPr>
          </w:p>
        </w:tc>
        <w:tc>
          <w:tcPr>
            <w:tcW w:w="702" w:type="pct"/>
            <w:vAlign w:val="center"/>
          </w:tcPr>
          <w:p w14:paraId="1B42D7FC" w14:textId="77777777" w:rsidR="00F829AA" w:rsidRPr="003A3AFD" w:rsidRDefault="00F829AA" w:rsidP="00AE2586">
            <w:pPr>
              <w:spacing w:before="0" w:after="0"/>
              <w:jc w:val="center"/>
              <w:rPr>
                <w:rFonts w:cs="Tahoma"/>
                <w:sz w:val="20"/>
                <w:szCs w:val="18"/>
              </w:rPr>
            </w:pPr>
          </w:p>
        </w:tc>
        <w:tc>
          <w:tcPr>
            <w:tcW w:w="772" w:type="pct"/>
            <w:vAlign w:val="center"/>
          </w:tcPr>
          <w:p w14:paraId="6E64A0C8" w14:textId="77777777" w:rsidR="00F829AA" w:rsidRPr="003A3AFD" w:rsidRDefault="00F829AA" w:rsidP="00AE2586">
            <w:pPr>
              <w:spacing w:before="0" w:after="0"/>
              <w:jc w:val="center"/>
              <w:rPr>
                <w:rFonts w:cs="Tahoma"/>
                <w:sz w:val="20"/>
                <w:szCs w:val="18"/>
              </w:rPr>
            </w:pPr>
          </w:p>
        </w:tc>
        <w:tc>
          <w:tcPr>
            <w:tcW w:w="671" w:type="pct"/>
            <w:vAlign w:val="center"/>
          </w:tcPr>
          <w:p w14:paraId="25790860" w14:textId="77777777" w:rsidR="00F829AA" w:rsidRPr="003A3AFD" w:rsidRDefault="00F829AA" w:rsidP="00AE2586">
            <w:pPr>
              <w:spacing w:before="0" w:after="0"/>
              <w:jc w:val="center"/>
              <w:rPr>
                <w:rFonts w:cs="Tahoma"/>
                <w:sz w:val="20"/>
                <w:szCs w:val="18"/>
              </w:rPr>
            </w:pPr>
          </w:p>
        </w:tc>
      </w:tr>
      <w:tr w:rsidR="00F829AA" w:rsidRPr="003C4216" w14:paraId="5E415553" w14:textId="77777777" w:rsidTr="00AE2586">
        <w:trPr>
          <w:trHeight w:val="284"/>
          <w:jc w:val="center"/>
        </w:trPr>
        <w:tc>
          <w:tcPr>
            <w:tcW w:w="641" w:type="pct"/>
            <w:shd w:val="clear" w:color="auto" w:fill="CCCCCC"/>
            <w:vAlign w:val="center"/>
          </w:tcPr>
          <w:p w14:paraId="3CE75D89" w14:textId="77777777" w:rsidR="00F829AA" w:rsidRPr="003A3AFD" w:rsidRDefault="00F829AA" w:rsidP="00AE2586">
            <w:pPr>
              <w:spacing w:before="0" w:after="0"/>
              <w:jc w:val="center"/>
              <w:rPr>
                <w:rFonts w:cs="Tahoma"/>
                <w:b/>
                <w:sz w:val="20"/>
                <w:szCs w:val="18"/>
              </w:rPr>
            </w:pPr>
            <w:r w:rsidRPr="003A3AFD">
              <w:rPr>
                <w:rFonts w:cs="Tahoma"/>
                <w:b/>
                <w:sz w:val="20"/>
                <w:szCs w:val="18"/>
              </w:rPr>
              <w:t>ΣΥΝΟΛΟ</w:t>
            </w:r>
          </w:p>
        </w:tc>
        <w:tc>
          <w:tcPr>
            <w:tcW w:w="728" w:type="pct"/>
            <w:shd w:val="clear" w:color="auto" w:fill="CCCCCC"/>
          </w:tcPr>
          <w:p w14:paraId="12FC152F" w14:textId="77777777" w:rsidR="00F829AA" w:rsidRPr="003A3AFD" w:rsidRDefault="00F829AA" w:rsidP="00AE2586">
            <w:pPr>
              <w:spacing w:before="0" w:after="0"/>
              <w:jc w:val="center"/>
              <w:rPr>
                <w:rFonts w:cs="Tahoma"/>
                <w:sz w:val="20"/>
                <w:szCs w:val="18"/>
              </w:rPr>
            </w:pPr>
          </w:p>
        </w:tc>
        <w:tc>
          <w:tcPr>
            <w:tcW w:w="714" w:type="pct"/>
            <w:shd w:val="clear" w:color="auto" w:fill="CCCCCC"/>
            <w:vAlign w:val="center"/>
          </w:tcPr>
          <w:p w14:paraId="6BC55954" w14:textId="77777777" w:rsidR="00F829AA" w:rsidRPr="003A3AFD" w:rsidRDefault="00F829AA" w:rsidP="00AE2586">
            <w:pPr>
              <w:spacing w:before="0" w:after="0"/>
              <w:jc w:val="center"/>
              <w:outlineLvl w:val="0"/>
              <w:rPr>
                <w:rFonts w:cs="Tahoma"/>
                <w:sz w:val="20"/>
                <w:szCs w:val="18"/>
              </w:rPr>
            </w:pPr>
          </w:p>
        </w:tc>
        <w:tc>
          <w:tcPr>
            <w:tcW w:w="772" w:type="pct"/>
            <w:shd w:val="clear" w:color="auto" w:fill="CCCCCC"/>
          </w:tcPr>
          <w:p w14:paraId="0D00E0A2" w14:textId="77777777" w:rsidR="00F829AA" w:rsidRPr="003A3AFD" w:rsidRDefault="00F829AA" w:rsidP="00AE2586">
            <w:pPr>
              <w:spacing w:before="0" w:after="0"/>
              <w:jc w:val="center"/>
              <w:rPr>
                <w:rFonts w:cs="Tahoma"/>
                <w:sz w:val="20"/>
                <w:szCs w:val="18"/>
              </w:rPr>
            </w:pPr>
          </w:p>
        </w:tc>
        <w:tc>
          <w:tcPr>
            <w:tcW w:w="702" w:type="pct"/>
            <w:shd w:val="clear" w:color="auto" w:fill="CCCCCC"/>
            <w:vAlign w:val="center"/>
          </w:tcPr>
          <w:p w14:paraId="75B656BA" w14:textId="77777777" w:rsidR="00F829AA" w:rsidRPr="003A3AFD" w:rsidRDefault="00F829AA" w:rsidP="00AE2586">
            <w:pPr>
              <w:spacing w:before="0" w:after="0"/>
              <w:jc w:val="center"/>
              <w:rPr>
                <w:rFonts w:cs="Tahoma"/>
                <w:sz w:val="20"/>
                <w:szCs w:val="18"/>
              </w:rPr>
            </w:pPr>
          </w:p>
        </w:tc>
        <w:tc>
          <w:tcPr>
            <w:tcW w:w="772" w:type="pct"/>
            <w:shd w:val="clear" w:color="auto" w:fill="CCCCCC"/>
            <w:vAlign w:val="center"/>
          </w:tcPr>
          <w:p w14:paraId="6F2A2064" w14:textId="77777777" w:rsidR="00F829AA" w:rsidRPr="003A3AFD" w:rsidRDefault="00F829AA" w:rsidP="00AE2586">
            <w:pPr>
              <w:spacing w:before="0" w:after="0"/>
              <w:jc w:val="center"/>
              <w:rPr>
                <w:rFonts w:cs="Tahoma"/>
                <w:sz w:val="20"/>
                <w:szCs w:val="18"/>
              </w:rPr>
            </w:pPr>
          </w:p>
        </w:tc>
        <w:tc>
          <w:tcPr>
            <w:tcW w:w="671" w:type="pct"/>
            <w:shd w:val="clear" w:color="auto" w:fill="CCCCCC"/>
            <w:vAlign w:val="center"/>
          </w:tcPr>
          <w:p w14:paraId="3E29A23A" w14:textId="77777777" w:rsidR="00F829AA" w:rsidRPr="003A3AFD" w:rsidRDefault="00F829AA" w:rsidP="00AE2586">
            <w:pPr>
              <w:spacing w:before="0" w:after="0"/>
              <w:jc w:val="center"/>
              <w:rPr>
                <w:rFonts w:cs="Tahoma"/>
                <w:sz w:val="20"/>
                <w:szCs w:val="18"/>
              </w:rPr>
            </w:pPr>
          </w:p>
        </w:tc>
      </w:tr>
    </w:tbl>
    <w:p w14:paraId="0B732B38" w14:textId="77777777" w:rsidR="00F829AA" w:rsidRPr="00F81D02" w:rsidRDefault="00F829AA" w:rsidP="00F829AA">
      <w:pPr>
        <w:rPr>
          <w:rFonts w:cs="Tahoma"/>
          <w:sz w:val="20"/>
        </w:rPr>
      </w:pPr>
    </w:p>
    <w:p w14:paraId="5C4DC38E" w14:textId="77777777" w:rsidR="00F829AA" w:rsidRPr="00AE2586" w:rsidRDefault="00F829AA" w:rsidP="00F829AA">
      <w:pPr>
        <w:rPr>
          <w:rFonts w:cs="Tahoma"/>
          <w:sz w:val="20"/>
          <w:lang w:val="el-GR"/>
        </w:rPr>
      </w:pPr>
      <w:r w:rsidRPr="00AE2586">
        <w:rPr>
          <w:rFonts w:cs="Tahoma"/>
          <w:sz w:val="20"/>
          <w:lang w:val="el-GR"/>
        </w:rPr>
        <w:t xml:space="preserve">* ΕΤΟΣ: μετά την </w:t>
      </w:r>
      <w:r w:rsidRPr="00AE2586">
        <w:rPr>
          <w:rFonts w:cs="Tahoma"/>
          <w:b/>
          <w:sz w:val="20"/>
          <w:lang w:val="el-GR"/>
        </w:rPr>
        <w:t>ελάχιστη</w:t>
      </w:r>
      <w:r w:rsidRPr="00AE2586">
        <w:rPr>
          <w:rFonts w:cs="Tahoma"/>
          <w:sz w:val="20"/>
          <w:lang w:val="el-GR"/>
        </w:rPr>
        <w:t xml:space="preserve"> ζητούμενη Περίοδο Εγγύησης</w:t>
      </w:r>
    </w:p>
    <w:p w14:paraId="2E5411FA" w14:textId="5EA23166" w:rsidR="00F829AA" w:rsidRPr="00AE2586" w:rsidRDefault="00F829AA" w:rsidP="00F829AA">
      <w:pPr>
        <w:rPr>
          <w:rFonts w:cs="Tahoma"/>
          <w:sz w:val="20"/>
          <w:lang w:val="el-GR"/>
        </w:rPr>
      </w:pPr>
      <w:r w:rsidRPr="00AE2586">
        <w:rPr>
          <w:rFonts w:cs="Tahoma"/>
          <w:sz w:val="20"/>
          <w:lang w:val="el-GR"/>
        </w:rPr>
        <w:t xml:space="preserve">** Το </w:t>
      </w:r>
      <w:r w:rsidRPr="00AE2586">
        <w:rPr>
          <w:rFonts w:cs="Tahoma"/>
          <w:b/>
          <w:sz w:val="20"/>
          <w:lang w:val="el-GR"/>
        </w:rPr>
        <w:t xml:space="preserve">ΕΤΗΣΙΟ ΠΟΣΟΣΤΟ ΣΥΝΤΗΡΗΣΗΣ </w:t>
      </w:r>
      <w:r w:rsidRPr="00AE2586">
        <w:rPr>
          <w:rFonts w:cs="Tahoma"/>
          <w:sz w:val="20"/>
          <w:lang w:val="el-GR"/>
        </w:rPr>
        <w:t xml:space="preserve">(για την κάθε γραμμή του Πίνακα </w:t>
      </w:r>
      <w:r w:rsidRPr="00F81D02">
        <w:rPr>
          <w:rFonts w:cs="Tahoma"/>
          <w:sz w:val="20"/>
        </w:rPr>
        <w:fldChar w:fldCharType="begin"/>
      </w:r>
      <w:r w:rsidRPr="00AE2586">
        <w:rPr>
          <w:rFonts w:cs="Tahoma"/>
          <w:sz w:val="20"/>
          <w:lang w:val="el-GR"/>
        </w:rPr>
        <w:instrText xml:space="preserve"> </w:instrText>
      </w:r>
      <w:r w:rsidRPr="00F81D02">
        <w:rPr>
          <w:rFonts w:cs="Tahoma"/>
          <w:sz w:val="20"/>
        </w:rPr>
        <w:instrText>REF</w:instrText>
      </w:r>
      <w:r w:rsidRPr="00AE2586">
        <w:rPr>
          <w:rFonts w:cs="Tahoma"/>
          <w:sz w:val="20"/>
          <w:lang w:val="el-GR"/>
        </w:rPr>
        <w:instrText xml:space="preserve"> _</w:instrText>
      </w:r>
      <w:r w:rsidRPr="00F81D02">
        <w:rPr>
          <w:rFonts w:cs="Tahoma"/>
          <w:sz w:val="20"/>
        </w:rPr>
        <w:instrText>Ref</w:instrText>
      </w:r>
      <w:r w:rsidRPr="00AE2586">
        <w:rPr>
          <w:rFonts w:cs="Tahoma"/>
          <w:sz w:val="20"/>
          <w:lang w:val="el-GR"/>
        </w:rPr>
        <w:instrText>281862041 \</w:instrText>
      </w:r>
      <w:r w:rsidRPr="00F81D02">
        <w:rPr>
          <w:rFonts w:cs="Tahoma"/>
          <w:sz w:val="20"/>
        </w:rPr>
        <w:instrText>r</w:instrText>
      </w:r>
      <w:r w:rsidRPr="00AE2586">
        <w:rPr>
          <w:rFonts w:cs="Tahoma"/>
          <w:sz w:val="20"/>
          <w:lang w:val="el-GR"/>
        </w:rPr>
        <w:instrText xml:space="preserve"> \</w:instrText>
      </w:r>
      <w:r w:rsidRPr="00F81D02">
        <w:rPr>
          <w:rFonts w:cs="Tahoma"/>
          <w:sz w:val="20"/>
        </w:rPr>
        <w:instrText>h</w:instrText>
      </w:r>
      <w:r w:rsidRPr="00AE2586">
        <w:rPr>
          <w:rFonts w:cs="Tahoma"/>
          <w:sz w:val="20"/>
          <w:lang w:val="el-GR"/>
        </w:rPr>
        <w:instrText xml:space="preserve">  \* </w:instrText>
      </w:r>
      <w:r w:rsidRPr="00F81D02">
        <w:rPr>
          <w:rFonts w:cs="Tahoma"/>
          <w:sz w:val="20"/>
        </w:rPr>
        <w:instrText>MERGEFORMAT</w:instrText>
      </w:r>
      <w:r w:rsidRPr="00AE2586">
        <w:rPr>
          <w:rFonts w:cs="Tahoma"/>
          <w:sz w:val="20"/>
          <w:lang w:val="el-GR"/>
        </w:rPr>
        <w:instrText xml:space="preserve"> </w:instrText>
      </w:r>
      <w:r w:rsidRPr="00F81D02">
        <w:rPr>
          <w:rFonts w:cs="Tahoma"/>
          <w:sz w:val="20"/>
        </w:rPr>
      </w:r>
      <w:r w:rsidRPr="00F81D02">
        <w:rPr>
          <w:rFonts w:cs="Tahoma"/>
          <w:sz w:val="20"/>
        </w:rPr>
        <w:fldChar w:fldCharType="separate"/>
      </w:r>
      <w:r w:rsidR="00CA00DF" w:rsidRPr="00CA00DF">
        <w:rPr>
          <w:rFonts w:cs="Tahoma"/>
          <w:sz w:val="20"/>
          <w:lang w:val="el-GR"/>
        </w:rPr>
        <w:t>7.6.5</w:t>
      </w:r>
      <w:r w:rsidRPr="00F81D02">
        <w:rPr>
          <w:rFonts w:cs="Tahoma"/>
          <w:sz w:val="20"/>
        </w:rPr>
        <w:fldChar w:fldCharType="end"/>
      </w:r>
      <w:r w:rsidRPr="00AE2586">
        <w:rPr>
          <w:rFonts w:cs="Tahoma"/>
          <w:sz w:val="20"/>
          <w:lang w:val="el-GR"/>
        </w:rPr>
        <w:t xml:space="preserve">) προκύπτει διαιρώντας το ποσό που αναγράφεται στη στήλη «ΣΥΝΟΛΙΚΗ ΕΤΗΣΙΑ ΑΞΙΑ ΣΥΝΤΗΡΗΣΗΣ (ΧΩΡΙΣ ΦΠΑ)» του ίδιου Πίνακα με το «ΓΕΝΙΚΟ ΣΥΝΟΛΟ» που αναγράφεται στη στήλη «ΣΥΝΟΛΙΚΗ ΑΞΙΑ ΕΡΓΟΥ (ΧΩΡΙΣ ΦΠΑ)» του </w:t>
      </w:r>
      <w:r w:rsidRPr="00AE2586">
        <w:rPr>
          <w:rFonts w:cs="Tahoma"/>
          <w:b/>
          <w:sz w:val="20"/>
          <w:lang w:val="el-GR"/>
        </w:rPr>
        <w:t>Πίνακα</w:t>
      </w:r>
      <w:r w:rsidR="00122C45">
        <w:rPr>
          <w:rFonts w:cs="Tahoma"/>
          <w:b/>
          <w:sz w:val="20"/>
          <w:lang w:val="el-GR"/>
        </w:rPr>
        <w:t xml:space="preserve"> 7.6.4</w:t>
      </w:r>
      <w:r w:rsidRPr="00AE2586">
        <w:rPr>
          <w:rFonts w:cs="Tahoma"/>
          <w:sz w:val="20"/>
          <w:lang w:val="el-GR"/>
        </w:rPr>
        <w:t>.</w:t>
      </w:r>
    </w:p>
    <w:p w14:paraId="6A42732B" w14:textId="77777777" w:rsidR="00F829AA" w:rsidRPr="00AE2586" w:rsidRDefault="00F829AA" w:rsidP="00F829AA">
      <w:pPr>
        <w:rPr>
          <w:rFonts w:cs="Tahoma"/>
          <w:sz w:val="20"/>
          <w:lang w:val="el-GR"/>
        </w:rPr>
      </w:pPr>
    </w:p>
    <w:p w14:paraId="1249202D" w14:textId="77777777" w:rsidR="00342721" w:rsidRPr="00AE2586" w:rsidRDefault="00342721">
      <w:pPr>
        <w:rPr>
          <w:lang w:val="el-GR"/>
        </w:rPr>
        <w:sectPr w:rsidR="00342721" w:rsidRPr="00AE2586" w:rsidSect="000B12F9">
          <w:footerReference w:type="default" r:id="rId86"/>
          <w:headerReference w:type="first" r:id="rId87"/>
          <w:footerReference w:type="first" r:id="rId88"/>
          <w:pgSz w:w="16838" w:h="11906" w:orient="landscape"/>
          <w:pgMar w:top="1134" w:right="1134" w:bottom="1134" w:left="1134" w:header="720" w:footer="709" w:gutter="0"/>
          <w:cols w:space="720"/>
          <w:titlePg/>
          <w:docGrid w:linePitch="360"/>
        </w:sectPr>
      </w:pPr>
    </w:p>
    <w:p w14:paraId="4B23CF8F" w14:textId="4E1F2FFF" w:rsidR="008338F0" w:rsidRPr="00B8545D" w:rsidRDefault="003355E7" w:rsidP="00F344C3">
      <w:pPr>
        <w:pStyle w:val="2"/>
        <w:rPr>
          <w:lang w:val="el-GR"/>
        </w:rPr>
      </w:pPr>
      <w:bookmarkStart w:id="938" w:name="_Toc496279190"/>
      <w:bookmarkStart w:id="939" w:name="_Ref496281183"/>
      <w:bookmarkStart w:id="940" w:name="_Ref496281259"/>
      <w:bookmarkStart w:id="941" w:name="_Ref496284726"/>
      <w:bookmarkStart w:id="942" w:name="_Ref496284730"/>
      <w:bookmarkStart w:id="943" w:name="_Ref496286178"/>
      <w:bookmarkStart w:id="944" w:name="_Ref496286197"/>
      <w:bookmarkStart w:id="945" w:name="_Ref496516733"/>
      <w:bookmarkStart w:id="946" w:name="_Ref496516766"/>
      <w:bookmarkStart w:id="947" w:name="_Ref496516775"/>
      <w:bookmarkStart w:id="948" w:name="_Ref496518478"/>
      <w:bookmarkStart w:id="949" w:name="_Ref496518609"/>
      <w:bookmarkStart w:id="950" w:name="_Toc516238355"/>
      <w:r w:rsidRPr="00B8545D">
        <w:rPr>
          <w:lang w:val="el-GR"/>
        </w:rPr>
        <w:lastRenderedPageBreak/>
        <w:t xml:space="preserve">ΠΑΡΑΡΤΗΜΑ </w:t>
      </w:r>
      <w:r w:rsidRPr="00B8545D">
        <w:rPr>
          <w:lang w:val="en-US"/>
        </w:rPr>
        <w:t>VII</w:t>
      </w:r>
      <w:r w:rsidRPr="00B8545D">
        <w:rPr>
          <w:lang w:val="el-GR"/>
        </w:rPr>
        <w:t xml:space="preserve"> – </w:t>
      </w:r>
      <w:r w:rsidRPr="00B8545D">
        <w:rPr>
          <w:rFonts w:eastAsia="SimSun"/>
          <w:lang w:val="el-GR"/>
        </w:rPr>
        <w:t>Υποδείγματα Εγγυητικών Επιστολών</w:t>
      </w:r>
      <w:bookmarkEnd w:id="938"/>
      <w:bookmarkEnd w:id="939"/>
      <w:bookmarkEnd w:id="940"/>
      <w:bookmarkEnd w:id="941"/>
      <w:bookmarkEnd w:id="942"/>
      <w:bookmarkEnd w:id="943"/>
      <w:bookmarkEnd w:id="944"/>
      <w:bookmarkEnd w:id="945"/>
      <w:bookmarkEnd w:id="946"/>
      <w:bookmarkEnd w:id="947"/>
      <w:bookmarkEnd w:id="948"/>
      <w:bookmarkEnd w:id="949"/>
      <w:bookmarkEnd w:id="950"/>
      <w:r w:rsidRPr="00B8545D">
        <w:rPr>
          <w:lang w:val="el-GR"/>
        </w:rPr>
        <w:t xml:space="preserve"> </w:t>
      </w:r>
    </w:p>
    <w:p w14:paraId="37DE8820" w14:textId="77777777" w:rsidR="009B6AAD" w:rsidRPr="00DA2A67" w:rsidRDefault="009B6AAD" w:rsidP="004B74F3">
      <w:pPr>
        <w:pStyle w:val="3"/>
        <w:numPr>
          <w:ilvl w:val="0"/>
          <w:numId w:val="10"/>
        </w:numPr>
      </w:pPr>
      <w:bookmarkStart w:id="951" w:name="_Toc43634808"/>
      <w:bookmarkStart w:id="952" w:name="_Toc44821188"/>
      <w:bookmarkStart w:id="953" w:name="_Toc48552980"/>
      <w:bookmarkStart w:id="954" w:name="_Toc49073807"/>
      <w:bookmarkStart w:id="955" w:name="_Toc62559079"/>
      <w:bookmarkStart w:id="956" w:name="_Toc487799701"/>
      <w:bookmarkStart w:id="957" w:name="_Toc496279191"/>
      <w:bookmarkStart w:id="958" w:name="_Toc516238356"/>
      <w:r w:rsidRPr="00DA2A67">
        <w:t>Εγγυητική Επιστολή Συμμετοχής</w:t>
      </w:r>
      <w:bookmarkEnd w:id="951"/>
      <w:bookmarkEnd w:id="952"/>
      <w:bookmarkEnd w:id="953"/>
      <w:bookmarkEnd w:id="954"/>
      <w:bookmarkEnd w:id="955"/>
      <w:bookmarkEnd w:id="956"/>
      <w:bookmarkEnd w:id="957"/>
      <w:bookmarkEnd w:id="958"/>
    </w:p>
    <w:p w14:paraId="6F191208" w14:textId="77777777" w:rsidR="007A7DCA" w:rsidRDefault="007A7DCA" w:rsidP="009B6AAD">
      <w:pPr>
        <w:rPr>
          <w:rFonts w:asciiTheme="minorHAnsi" w:hAnsiTheme="minorHAnsi" w:cstheme="minorHAnsi"/>
          <w:szCs w:val="22"/>
          <w:lang w:val="el-GR" w:eastAsia="el-GR"/>
        </w:rPr>
      </w:pPr>
    </w:p>
    <w:p w14:paraId="2FD5B804" w14:textId="77777777" w:rsidR="009B6AAD" w:rsidRPr="0098582F" w:rsidRDefault="009B6AAD" w:rsidP="009B6AAD">
      <w:pPr>
        <w:rPr>
          <w:rFonts w:asciiTheme="minorHAnsi" w:hAnsiTheme="minorHAnsi" w:cstheme="minorHAnsi"/>
          <w:szCs w:val="22"/>
          <w:lang w:val="el-GR" w:eastAsia="el-GR"/>
        </w:rPr>
      </w:pPr>
      <w:r w:rsidRPr="00B8545D">
        <w:rPr>
          <w:rFonts w:asciiTheme="minorHAnsi" w:hAnsiTheme="minorHAnsi" w:cstheme="minorHAnsi"/>
          <w:szCs w:val="22"/>
          <w:lang w:val="el-GR" w:eastAsia="el-GR"/>
        </w:rPr>
        <w:t xml:space="preserve">ΕΚΔΟΤΗΣ </w:t>
      </w:r>
      <w:r w:rsidRPr="00B8545D">
        <w:rPr>
          <w:rFonts w:asciiTheme="minorHAnsi" w:hAnsiTheme="minorHAnsi" w:cstheme="minorHAnsi"/>
          <w:szCs w:val="22"/>
          <w:lang w:val="el-GR"/>
        </w:rPr>
        <w:t>(Πλήρης επωνυμία)</w:t>
      </w:r>
      <w:r w:rsidRPr="009C3C60">
        <w:rPr>
          <w:rFonts w:asciiTheme="minorHAnsi" w:hAnsiTheme="minorHAnsi" w:cstheme="minorHAnsi"/>
          <w:szCs w:val="22"/>
          <w:lang w:val="el-GR"/>
        </w:rPr>
        <w:t>.</w:t>
      </w:r>
      <w:r w:rsidRPr="0098582F">
        <w:rPr>
          <w:rFonts w:asciiTheme="minorHAnsi" w:hAnsiTheme="minorHAnsi" w:cstheme="minorHAnsi"/>
          <w:szCs w:val="22"/>
          <w:lang w:val="el-GR" w:eastAsia="el-GR"/>
        </w:rPr>
        <w:t>.......................................................................</w:t>
      </w:r>
    </w:p>
    <w:p w14:paraId="350135B7" w14:textId="77777777" w:rsidR="009B6AAD" w:rsidRPr="0098582F" w:rsidRDefault="009B6AAD" w:rsidP="009B6AAD">
      <w:pPr>
        <w:jc w:val="right"/>
        <w:rPr>
          <w:rFonts w:asciiTheme="minorHAnsi" w:hAnsiTheme="minorHAnsi" w:cstheme="minorHAnsi"/>
          <w:szCs w:val="22"/>
          <w:lang w:val="el-GR" w:eastAsia="el-GR"/>
        </w:rPr>
      </w:pPr>
      <w:r w:rsidRPr="0098582F">
        <w:rPr>
          <w:rFonts w:asciiTheme="minorHAnsi" w:hAnsiTheme="minorHAnsi" w:cstheme="minorHAnsi"/>
          <w:szCs w:val="22"/>
          <w:lang w:val="el-GR" w:eastAsia="el-GR"/>
        </w:rPr>
        <w:t>Ημερομηνία έκδοσης...........................</w:t>
      </w:r>
    </w:p>
    <w:p w14:paraId="0A76732B" w14:textId="77777777" w:rsidR="009B6AAD" w:rsidRPr="0098582F" w:rsidRDefault="009B6AAD" w:rsidP="009B6AAD">
      <w:pPr>
        <w:rPr>
          <w:rFonts w:asciiTheme="minorHAnsi" w:hAnsiTheme="minorHAnsi" w:cstheme="minorHAnsi"/>
          <w:szCs w:val="22"/>
          <w:lang w:val="el-GR" w:eastAsia="el-GR"/>
        </w:rPr>
      </w:pPr>
      <w:r w:rsidRPr="0098582F">
        <w:rPr>
          <w:rFonts w:asciiTheme="minorHAnsi" w:hAnsiTheme="minorHAnsi" w:cstheme="minorHAnsi"/>
          <w:szCs w:val="22"/>
          <w:lang w:val="el-GR" w:eastAsia="el-GR"/>
        </w:rPr>
        <w:t>Προς: Την Κοινωνία της Πληροφορίας ΑΕ</w:t>
      </w:r>
    </w:p>
    <w:p w14:paraId="7D2CE93F" w14:textId="77777777" w:rsidR="009B6AAD" w:rsidRPr="0098582F" w:rsidRDefault="009B6AAD" w:rsidP="009B6AAD">
      <w:pPr>
        <w:rPr>
          <w:rFonts w:asciiTheme="minorHAnsi" w:hAnsiTheme="minorHAnsi" w:cstheme="minorHAnsi"/>
          <w:szCs w:val="22"/>
          <w:lang w:val="el-GR" w:eastAsia="el-GR"/>
        </w:rPr>
      </w:pPr>
      <w:r w:rsidRPr="0098582F">
        <w:rPr>
          <w:rFonts w:asciiTheme="minorHAnsi" w:hAnsiTheme="minorHAnsi" w:cstheme="minorHAnsi"/>
          <w:color w:val="000000"/>
          <w:szCs w:val="22"/>
          <w:lang w:val="el-GR"/>
        </w:rPr>
        <w:t xml:space="preserve">Χανδρή 3 και Κύπρου, ΤΚ 18346, Μοσχάτο </w:t>
      </w:r>
      <w:r w:rsidRPr="0098582F">
        <w:rPr>
          <w:rFonts w:asciiTheme="minorHAnsi" w:hAnsiTheme="minorHAnsi" w:cstheme="minorHAnsi"/>
          <w:szCs w:val="22"/>
          <w:lang w:val="el-GR" w:eastAsia="el-GR"/>
        </w:rPr>
        <w:t>Αθήνα</w:t>
      </w:r>
    </w:p>
    <w:p w14:paraId="3EFD11AB" w14:textId="77777777" w:rsidR="009B6AAD" w:rsidRPr="0098582F" w:rsidRDefault="009B6AAD" w:rsidP="009B6AAD">
      <w:pPr>
        <w:rPr>
          <w:rFonts w:asciiTheme="minorHAnsi" w:hAnsiTheme="minorHAnsi" w:cstheme="minorHAnsi"/>
          <w:szCs w:val="22"/>
          <w:lang w:val="el-GR" w:eastAsia="el-GR"/>
        </w:rPr>
      </w:pPr>
      <w:r w:rsidRPr="0098582F">
        <w:rPr>
          <w:rFonts w:asciiTheme="minorHAnsi" w:hAnsiTheme="minorHAnsi" w:cstheme="minorHAnsi"/>
          <w:szCs w:val="22"/>
          <w:lang w:val="el-GR" w:eastAsia="el-GR"/>
        </w:rPr>
        <w:t xml:space="preserve">Εγγύηση μας υπ’ αριθμ. ……………….. ποσού ………………….……. ευρώ </w:t>
      </w:r>
    </w:p>
    <w:p w14:paraId="0D9BA9A9" w14:textId="77777777" w:rsidR="009B6AAD" w:rsidRPr="0098582F" w:rsidRDefault="009B6AAD" w:rsidP="009B6AAD">
      <w:pPr>
        <w:rPr>
          <w:rFonts w:asciiTheme="minorHAnsi" w:hAnsiTheme="minorHAnsi" w:cstheme="minorHAnsi"/>
          <w:szCs w:val="22"/>
          <w:lang w:val="el-GR" w:eastAsia="el-GR"/>
        </w:rPr>
      </w:pPr>
      <w:r w:rsidRPr="0098582F">
        <w:rPr>
          <w:rFonts w:asciiTheme="minorHAnsi" w:hAnsiTheme="minorHAnsi" w:cstheme="minorHAnsi"/>
          <w:szCs w:val="22"/>
          <w:lang w:val="el-GR" w:eastAsia="el-GR"/>
        </w:rPr>
        <w:t>Με την παρούσα εγγυόμαστε, ανέκκλητα και ανεπιφύλακτα παραιτούμενοι του δικαιώματος της διαιρέσεως και διζήσεως, μέχρι του ποσού των ευρώ  ………υπέρ του</w:t>
      </w:r>
    </w:p>
    <w:p w14:paraId="27C87863" w14:textId="77777777" w:rsidR="009B6AAD" w:rsidRPr="00B8545D" w:rsidRDefault="009B6AAD" w:rsidP="009B6AAD">
      <w:pPr>
        <w:rPr>
          <w:rFonts w:asciiTheme="minorHAnsi" w:hAnsiTheme="minorHAnsi" w:cstheme="minorHAnsi"/>
          <w:szCs w:val="22"/>
          <w:lang w:val="el-GR" w:eastAsia="el-GR"/>
        </w:rPr>
      </w:pPr>
      <w:r w:rsidRPr="0098582F">
        <w:rPr>
          <w:rFonts w:asciiTheme="minorHAnsi" w:hAnsiTheme="minorHAnsi" w:cstheme="minorHAnsi"/>
          <w:i/>
          <w:color w:val="FF0000"/>
          <w:szCs w:val="22"/>
          <w:u w:val="single"/>
          <w:lang w:val="el-GR" w:eastAsia="el-GR"/>
        </w:rPr>
        <w:t>{σε περίπτωση φυσικού προσώπου}:</w:t>
      </w:r>
      <w:r w:rsidRPr="0098582F">
        <w:rPr>
          <w:rFonts w:asciiTheme="minorHAnsi" w:hAnsiTheme="minorHAnsi" w:cstheme="minorHAnsi"/>
          <w:bCs/>
          <w:szCs w:val="22"/>
          <w:lang w:val="el-GR"/>
        </w:rPr>
        <w:t xml:space="preserve"> </w:t>
      </w:r>
      <w:r w:rsidRPr="0098582F">
        <w:rPr>
          <w:rFonts w:asciiTheme="minorHAnsi" w:eastAsia="Calibri" w:hAnsiTheme="minorHAnsi" w:cstheme="minorHAnsi"/>
          <w:bCs/>
          <w:szCs w:val="22"/>
          <w:lang w:val="el-GR"/>
        </w:rPr>
        <w:t>(</w:t>
      </w:r>
      <w:r w:rsidRPr="00B8545D">
        <w:rPr>
          <w:rFonts w:asciiTheme="minorHAnsi" w:hAnsiTheme="minorHAnsi" w:cstheme="minorHAnsi"/>
          <w:szCs w:val="22"/>
          <w:lang w:val="el-GR" w:eastAsia="el-GR"/>
        </w:rPr>
        <w:t>ονοματεπώνυμο, πατρώνυμο) ..............................,  ΑΦΜ: ................ οδός............................. αριθμός.................ΤΚ………………</w:t>
      </w:r>
    </w:p>
    <w:p w14:paraId="50BF2616" w14:textId="77777777" w:rsidR="009B6AAD" w:rsidRPr="00B8545D" w:rsidRDefault="009B6AAD" w:rsidP="009B6AAD">
      <w:pPr>
        <w:rPr>
          <w:rFonts w:asciiTheme="minorHAnsi" w:hAnsiTheme="minorHAnsi" w:cstheme="minorHAnsi"/>
          <w:szCs w:val="22"/>
          <w:lang w:val="el-GR" w:eastAsia="el-GR"/>
        </w:rPr>
      </w:pPr>
      <w:r w:rsidRPr="00B8545D">
        <w:rPr>
          <w:rFonts w:asciiTheme="minorHAnsi" w:hAnsiTheme="minorHAnsi" w:cstheme="minorHAnsi"/>
          <w:szCs w:val="22"/>
          <w:lang w:val="el-GR" w:eastAsia="el-GR"/>
        </w:rPr>
        <w:t>{</w:t>
      </w:r>
      <w:r w:rsidRPr="00B8545D">
        <w:rPr>
          <w:rFonts w:asciiTheme="minorHAnsi" w:hAnsiTheme="minorHAnsi" w:cstheme="minorHAnsi"/>
          <w:i/>
          <w:color w:val="FF0000"/>
          <w:szCs w:val="22"/>
          <w:u w:val="single"/>
          <w:lang w:val="el-GR" w:eastAsia="el-GR"/>
        </w:rPr>
        <w:t>Σε περίπτωση μεμονωμένης εταιρίας:</w:t>
      </w:r>
      <w:r w:rsidRPr="00B8545D">
        <w:rPr>
          <w:rFonts w:asciiTheme="minorHAnsi" w:hAnsiTheme="minorHAnsi" w:cstheme="minorHAnsi"/>
          <w:szCs w:val="22"/>
          <w:lang w:val="el-GR" w:eastAsia="el-GR"/>
        </w:rPr>
        <w:t xml:space="preserve"> της Εταιρίας ………. ΑΦΜ: ...... οδός …………. αριθμός … ΤΚ ………..,}</w:t>
      </w:r>
    </w:p>
    <w:p w14:paraId="5024F5B4" w14:textId="77777777" w:rsidR="009B6AAD" w:rsidRPr="00B8545D" w:rsidRDefault="009B6AAD" w:rsidP="009B6AAD">
      <w:pPr>
        <w:rPr>
          <w:rFonts w:asciiTheme="minorHAnsi" w:hAnsiTheme="minorHAnsi" w:cstheme="minorHAnsi"/>
          <w:szCs w:val="22"/>
          <w:lang w:val="el-GR" w:eastAsia="el-GR"/>
        </w:rPr>
      </w:pPr>
      <w:r w:rsidRPr="00B8545D">
        <w:rPr>
          <w:rFonts w:asciiTheme="minorHAnsi" w:hAnsiTheme="minorHAnsi" w:cstheme="minorHAnsi"/>
          <w:szCs w:val="22"/>
          <w:lang w:val="el-GR" w:eastAsia="el-GR"/>
        </w:rPr>
        <w:t>{</w:t>
      </w:r>
      <w:r w:rsidRPr="00B8545D">
        <w:rPr>
          <w:rFonts w:asciiTheme="minorHAnsi" w:hAnsiTheme="minorHAnsi" w:cstheme="minorHAnsi"/>
          <w:i/>
          <w:color w:val="FF0000"/>
          <w:szCs w:val="22"/>
          <w:u w:val="single"/>
          <w:lang w:val="el-GR" w:eastAsia="el-GR"/>
        </w:rPr>
        <w:t>ή σε περίπτωση Ένωσης ή Κοινοπραξίας:</w:t>
      </w:r>
      <w:r w:rsidRPr="00B8545D">
        <w:rPr>
          <w:rFonts w:asciiTheme="minorHAnsi" w:hAnsiTheme="minorHAnsi" w:cstheme="minorHAnsi"/>
          <w:szCs w:val="22"/>
          <w:lang w:val="el-GR" w:eastAsia="el-GR"/>
        </w:rPr>
        <w:t xml:space="preserve"> των Εταιριών </w:t>
      </w:r>
    </w:p>
    <w:p w14:paraId="34F2E0D2" w14:textId="77777777" w:rsidR="009B6AAD" w:rsidRPr="00B8545D" w:rsidRDefault="009B6AAD" w:rsidP="009B6AAD">
      <w:pPr>
        <w:rPr>
          <w:rFonts w:asciiTheme="minorHAnsi" w:hAnsiTheme="minorHAnsi" w:cstheme="minorHAnsi"/>
          <w:szCs w:val="22"/>
          <w:lang w:val="el-GR" w:eastAsia="el-GR"/>
        </w:rPr>
      </w:pPr>
      <w:r w:rsidRPr="00B8545D">
        <w:rPr>
          <w:rFonts w:asciiTheme="minorHAnsi" w:hAnsiTheme="minorHAnsi" w:cstheme="minorHAnsi"/>
          <w:szCs w:val="22"/>
          <w:lang w:val="el-GR" w:eastAsia="el-GR"/>
        </w:rPr>
        <w:t>α) (πλήρη επωνυμία) …… ΑΦΜ…….….... οδός............................. αριθμός.................ΤΚ………………</w:t>
      </w:r>
    </w:p>
    <w:p w14:paraId="64A79760" w14:textId="77777777" w:rsidR="009B6AAD" w:rsidRPr="00B8545D" w:rsidRDefault="009B6AAD" w:rsidP="009B6AAD">
      <w:pPr>
        <w:rPr>
          <w:rFonts w:asciiTheme="minorHAnsi" w:hAnsiTheme="minorHAnsi" w:cstheme="minorHAnsi"/>
          <w:szCs w:val="22"/>
          <w:lang w:val="el-GR" w:eastAsia="el-GR"/>
        </w:rPr>
      </w:pPr>
      <w:r w:rsidRPr="00B8545D">
        <w:rPr>
          <w:rFonts w:asciiTheme="minorHAnsi" w:hAnsiTheme="minorHAnsi" w:cstheme="minorHAnsi"/>
          <w:szCs w:val="22"/>
          <w:lang w:val="el-GR" w:eastAsia="el-GR"/>
        </w:rPr>
        <w:t>β) (πλήρη επωνυμία) …… ΑΦΜ…….…....  οδός............................. αριθμός.................ΤΚ………………</w:t>
      </w:r>
    </w:p>
    <w:p w14:paraId="0C673BD5" w14:textId="77777777" w:rsidR="009B6AAD" w:rsidRPr="00B8545D" w:rsidRDefault="009B6AAD" w:rsidP="009B6AAD">
      <w:pPr>
        <w:rPr>
          <w:rFonts w:asciiTheme="minorHAnsi" w:hAnsiTheme="minorHAnsi" w:cstheme="minorHAnsi"/>
          <w:szCs w:val="22"/>
          <w:lang w:val="el-GR" w:eastAsia="el-GR"/>
        </w:rPr>
      </w:pPr>
      <w:r w:rsidRPr="00B8545D">
        <w:rPr>
          <w:rFonts w:asciiTheme="minorHAnsi" w:hAnsiTheme="minorHAnsi" w:cstheme="minorHAnsi"/>
          <w:szCs w:val="22"/>
          <w:lang w:val="el-GR" w:eastAsia="el-GR"/>
        </w:rPr>
        <w:t>γ) (πλήρη επωνυμία) …… ΑΦΜ…….…....  οδός............................. αριθμός.................ΤΚ………………</w:t>
      </w:r>
    </w:p>
    <w:p w14:paraId="6F6F1AD1" w14:textId="77777777" w:rsidR="009B6AAD" w:rsidRPr="00B8545D" w:rsidRDefault="009B6AAD" w:rsidP="009B6AAD">
      <w:pPr>
        <w:rPr>
          <w:rFonts w:asciiTheme="minorHAnsi" w:hAnsiTheme="minorHAnsi" w:cstheme="minorHAnsi"/>
          <w:szCs w:val="22"/>
          <w:lang w:val="el-GR" w:eastAsia="el-GR"/>
        </w:rPr>
      </w:pPr>
      <w:r w:rsidRPr="00B8545D">
        <w:rPr>
          <w:rFonts w:asciiTheme="minorHAnsi" w:hAnsiTheme="minorHAnsi" w:cstheme="minorHAnsi"/>
          <w:szCs w:val="22"/>
          <w:lang w:val="el-GR" w:eastAsia="el-GR"/>
        </w:rPr>
        <w:t>μελών της Ένωσης ή Κοινοπραξίας, ατομικά για κάθε μια από αυτές και ως αλληλέγγυα και εις ολόκληρο υπόχρεων μεταξύ τους εκ της ιδιότητάς τους ως μελών της Ένωσης ή Κοινοπραξίας,}</w:t>
      </w:r>
    </w:p>
    <w:p w14:paraId="1464A5DC" w14:textId="77777777" w:rsidR="009B6AAD" w:rsidRPr="00B8545D" w:rsidRDefault="009B6AAD" w:rsidP="009B6AAD">
      <w:pPr>
        <w:rPr>
          <w:rFonts w:asciiTheme="minorHAnsi" w:hAnsiTheme="minorHAnsi" w:cstheme="minorHAnsi"/>
          <w:szCs w:val="22"/>
          <w:lang w:val="el-GR" w:eastAsia="el-GR"/>
        </w:rPr>
      </w:pPr>
      <w:r w:rsidRPr="00B8545D">
        <w:rPr>
          <w:rFonts w:asciiTheme="minorHAnsi" w:hAnsiTheme="minorHAnsi" w:cstheme="minorHAnsi"/>
          <w:szCs w:val="22"/>
          <w:lang w:val="el-GR" w:eastAsia="el-GR"/>
        </w:rPr>
        <w:t xml:space="preserve">για τη συμμετοχή του/της/τους σύμφωνα με την (αριθμό/ημερομηνία) ..................... Διακήρυξη ..................................................... της (Αναθέτουσας Αρχής), για την ανάδειξη αναδόχου για την ανάθεση της σύμβασης: “(τίτλος σύμβασης)”/ για το/α τμήμα/τα ............... </w:t>
      </w:r>
    </w:p>
    <w:p w14:paraId="743BABFB" w14:textId="77777777" w:rsidR="009B6AAD" w:rsidRPr="00B8545D" w:rsidRDefault="009B6AAD" w:rsidP="009B6AAD">
      <w:pPr>
        <w:rPr>
          <w:rFonts w:asciiTheme="minorHAnsi" w:hAnsiTheme="minorHAnsi" w:cstheme="minorHAnsi"/>
          <w:szCs w:val="22"/>
          <w:lang w:val="el-GR" w:eastAsia="el-GR"/>
        </w:rPr>
      </w:pPr>
      <w:r w:rsidRPr="00B8545D">
        <w:rPr>
          <w:rFonts w:asciiTheme="minorHAnsi" w:hAnsiTheme="minorHAnsi" w:cstheme="minorHAnsi"/>
          <w:szCs w:val="22"/>
          <w:lang w:val="el-GR" w:eastAsia="el-GR"/>
        </w:rPr>
        <w:t>Η παρούσα εγγύηση καλύπτει μόνο τις από τη συμμετοχή στην ανωτέρω απορρέουσες υποχρεώσεις του/της (υπέρ ου η εγγύηση) καθ’ όλο τον χρόνο ισχύος της.</w:t>
      </w:r>
    </w:p>
    <w:p w14:paraId="3041ABD4" w14:textId="77777777" w:rsidR="009B6AAD" w:rsidRPr="00B8545D" w:rsidRDefault="009B6AAD" w:rsidP="009B6AAD">
      <w:pPr>
        <w:rPr>
          <w:rFonts w:asciiTheme="minorHAnsi" w:hAnsiTheme="minorHAnsi" w:cstheme="minorHAnsi"/>
          <w:szCs w:val="22"/>
          <w:lang w:val="el-GR" w:eastAsia="el-GR"/>
        </w:rPr>
      </w:pPr>
      <w:r w:rsidRPr="00B8545D">
        <w:rPr>
          <w:rFonts w:asciiTheme="minorHAnsi" w:hAnsiTheme="minorHAnsi" w:cstheme="minorHAnsi"/>
          <w:szCs w:val="22"/>
          <w:lang w:val="el-GR" w:eastAsia="el-GR"/>
        </w:rPr>
        <w:t>Το παραπάνω ποσό τηρείται στη διάθεσή σας και θα καταβληθεί ολικά ή μερικά χωρίς καμία από μέρους μας αντίρρηση, αμφισβήτηση ή ένσταση και χωρίς να ερευνηθεί το βάσιμο ή μη της απαίτησης σας μέσα σε πέντε  (5) ημέρες από την απλή έγγραφη ειδοποίησή σας.</w:t>
      </w:r>
    </w:p>
    <w:p w14:paraId="6269B05E" w14:textId="77777777" w:rsidR="009B6AAD" w:rsidRPr="00B8545D" w:rsidRDefault="009B6AAD" w:rsidP="009B6AAD">
      <w:pPr>
        <w:rPr>
          <w:rFonts w:asciiTheme="minorHAnsi" w:hAnsiTheme="minorHAnsi" w:cstheme="minorHAnsi"/>
          <w:szCs w:val="22"/>
          <w:lang w:val="el-GR" w:eastAsia="el-GR"/>
        </w:rPr>
      </w:pPr>
      <w:r w:rsidRPr="00B8545D">
        <w:rPr>
          <w:rFonts w:asciiTheme="minorHAnsi" w:hAnsiTheme="minorHAnsi" w:cstheme="minorHAnsi"/>
          <w:szCs w:val="22"/>
          <w:lang w:val="el-GR" w:eastAsia="el-GR"/>
        </w:rPr>
        <w:t>Η παρούσα ισχύει μέχρι και την (</w:t>
      </w:r>
      <w:r w:rsidRPr="00B8545D">
        <w:rPr>
          <w:rFonts w:asciiTheme="minorHAnsi" w:hAnsiTheme="minorHAnsi" w:cstheme="minorHAnsi"/>
          <w:i/>
          <w:szCs w:val="22"/>
          <w:lang w:val="el-GR" w:eastAsia="el-GR"/>
        </w:rPr>
        <w:t xml:space="preserve">ο χρόνος ισχύος πρέπει να είναι μεγαλύτερος τουλάχιστον κατά τριάντα (30) ημέρες μετά τη λήξη χρόνου ισχύος της Προσφοράς  </w:t>
      </w:r>
      <w:r w:rsidRPr="00B8545D">
        <w:rPr>
          <w:rFonts w:asciiTheme="minorHAnsi" w:hAnsiTheme="minorHAnsi" w:cstheme="minorHAnsi"/>
          <w:szCs w:val="22"/>
          <w:lang w:val="el-GR" w:eastAsia="el-GR"/>
        </w:rPr>
        <w:t xml:space="preserve">) …………………………………… </w:t>
      </w:r>
    </w:p>
    <w:p w14:paraId="0B9FE383" w14:textId="77777777" w:rsidR="009B6AAD" w:rsidRPr="00B8545D" w:rsidRDefault="009B6AAD" w:rsidP="009B6AAD">
      <w:pPr>
        <w:rPr>
          <w:rFonts w:asciiTheme="minorHAnsi" w:hAnsiTheme="minorHAnsi" w:cstheme="minorHAnsi"/>
          <w:szCs w:val="22"/>
          <w:lang w:val="el-GR" w:eastAsia="el-GR"/>
        </w:rPr>
      </w:pPr>
      <w:r w:rsidRPr="00B8545D">
        <w:rPr>
          <w:rFonts w:asciiTheme="minorHAnsi" w:hAnsiTheme="minorHAnsi" w:cstheme="minorHAnsi"/>
          <w:szCs w:val="22"/>
          <w:lang w:val="el-GR" w:eastAsia="el-GR"/>
        </w:rPr>
        <w:t>Σε περίπτωση κατάπτωσης της εγγύησης, το ποσό της κατάπτωσης υπόκειται στο εκάστοτε ισχύον πάγιο τέλος χαρτοσήμου.</w:t>
      </w:r>
    </w:p>
    <w:p w14:paraId="0FE7D882" w14:textId="77777777" w:rsidR="009B6AAD" w:rsidRPr="00B8545D" w:rsidRDefault="009B6AAD" w:rsidP="009B6AAD">
      <w:pPr>
        <w:rPr>
          <w:rFonts w:asciiTheme="minorHAnsi" w:hAnsiTheme="minorHAnsi" w:cstheme="minorHAnsi"/>
          <w:szCs w:val="22"/>
          <w:lang w:val="el-GR" w:eastAsia="el-GR"/>
        </w:rPr>
      </w:pPr>
      <w:r w:rsidRPr="00B8545D">
        <w:rPr>
          <w:rFonts w:asciiTheme="minorHAnsi" w:hAnsiTheme="minorHAnsi" w:cstheme="minorHAnsi"/>
          <w:szCs w:val="22"/>
          <w:lang w:val="el-GR" w:eastAsia="el-GR"/>
        </w:rPr>
        <w:t xml:space="preserve">Αποδεχόμαστε να παρατείνομε την ισχύ της εγγύησης ύστερα από έγγραφο της Υπηρεσίας σας, στο οποίο επισυνάπτεται η συναίνεση του υπέρ ου για την παράταση της προσφοράς, σύμφωνα </w:t>
      </w:r>
      <w:r w:rsidRPr="003B1C9C">
        <w:rPr>
          <w:rFonts w:asciiTheme="minorHAnsi" w:hAnsiTheme="minorHAnsi" w:cstheme="minorHAnsi"/>
          <w:szCs w:val="22"/>
          <w:lang w:val="el-GR" w:eastAsia="el-GR"/>
        </w:rPr>
        <w:t xml:space="preserve">με την παρ. </w:t>
      </w:r>
      <w:r w:rsidR="006054D7">
        <w:rPr>
          <w:bCs/>
          <w:lang w:val="el-GR"/>
        </w:rPr>
        <w:fldChar w:fldCharType="begin"/>
      </w:r>
      <w:r w:rsidR="006054D7">
        <w:rPr>
          <w:rFonts w:asciiTheme="minorHAnsi" w:hAnsiTheme="minorHAnsi" w:cstheme="minorHAnsi"/>
          <w:szCs w:val="22"/>
          <w:lang w:val="el-GR" w:eastAsia="el-GR"/>
        </w:rPr>
        <w:instrText xml:space="preserve"> REF _Ref508984214 \r \h </w:instrText>
      </w:r>
      <w:r w:rsidR="006054D7">
        <w:rPr>
          <w:bCs/>
          <w:lang w:val="el-GR"/>
        </w:rPr>
      </w:r>
      <w:r w:rsidR="006054D7">
        <w:rPr>
          <w:bCs/>
          <w:lang w:val="el-GR"/>
        </w:rPr>
        <w:fldChar w:fldCharType="separate"/>
      </w:r>
      <w:r w:rsidR="00CA00DF">
        <w:rPr>
          <w:rFonts w:asciiTheme="minorHAnsi" w:hAnsiTheme="minorHAnsi" w:cstheme="minorHAnsi"/>
          <w:szCs w:val="22"/>
          <w:lang w:val="el-GR" w:eastAsia="el-GR"/>
        </w:rPr>
        <w:t>2.2.1</w:t>
      </w:r>
      <w:r w:rsidR="006054D7">
        <w:rPr>
          <w:bCs/>
          <w:lang w:val="el-GR"/>
        </w:rPr>
        <w:fldChar w:fldCharType="end"/>
      </w:r>
      <w:r w:rsidR="006054D7">
        <w:rPr>
          <w:bCs/>
          <w:lang w:val="el-GR"/>
        </w:rPr>
        <w:t xml:space="preserve"> </w:t>
      </w:r>
      <w:r w:rsidRPr="003B1C9C">
        <w:rPr>
          <w:rFonts w:asciiTheme="minorHAnsi" w:hAnsiTheme="minorHAnsi" w:cstheme="minorHAnsi"/>
          <w:szCs w:val="22"/>
          <w:lang w:val="el-GR" w:eastAsia="el-GR"/>
        </w:rPr>
        <w:t>της Διακήρυξης</w:t>
      </w:r>
      <w:r w:rsidRPr="00B8545D">
        <w:rPr>
          <w:rFonts w:asciiTheme="minorHAnsi" w:hAnsiTheme="minorHAnsi" w:cstheme="minorHAnsi"/>
          <w:szCs w:val="22"/>
          <w:lang w:val="el-GR" w:eastAsia="el-GR"/>
        </w:rPr>
        <w:t xml:space="preserve">, με την προϋπόθεση ότι το σχετικό αίτημά σας θα μας υποβληθεί πριν από την ημερομηνία λήξης της. </w:t>
      </w:r>
    </w:p>
    <w:p w14:paraId="4C69A461" w14:textId="77777777" w:rsidR="009B6AAD" w:rsidRPr="00B8545D" w:rsidRDefault="009B6AAD" w:rsidP="009B6AAD">
      <w:pPr>
        <w:rPr>
          <w:rFonts w:asciiTheme="minorHAnsi" w:hAnsiTheme="minorHAnsi" w:cstheme="minorHAnsi"/>
          <w:szCs w:val="22"/>
          <w:lang w:val="el-GR" w:eastAsia="el-GR"/>
        </w:rPr>
      </w:pPr>
      <w:r w:rsidRPr="00B8545D">
        <w:rPr>
          <w:rFonts w:asciiTheme="minorHAnsi" w:hAnsiTheme="minorHAnsi" w:cstheme="minorHAnsi"/>
          <w:szCs w:val="22"/>
          <w:lang w:val="el-GR" w:eastAsia="el-GR"/>
        </w:rPr>
        <w:t>Βεβαιώνουμε υπεύθυνα ότι το ποσό των εγγυητικών επιστολών που έχουν δοθεί, συνυπολογίζοντας και το ποσό της παρούσας, δεν υπερβαίνει το όριο των εγγυήσεων που έχουμε το δικαίωμα να εκδίδουμε</w:t>
      </w:r>
      <w:r w:rsidRPr="00B8545D">
        <w:rPr>
          <w:rFonts w:asciiTheme="minorHAnsi" w:hAnsiTheme="minorHAnsi" w:cstheme="minorHAnsi"/>
          <w:szCs w:val="22"/>
          <w:lang w:val="el-GR" w:eastAsia="el-GR"/>
        </w:rPr>
        <w:tab/>
      </w:r>
      <w:r w:rsidRPr="00B8545D">
        <w:rPr>
          <w:rFonts w:asciiTheme="minorHAnsi" w:hAnsiTheme="minorHAnsi" w:cstheme="minorHAnsi"/>
          <w:szCs w:val="22"/>
          <w:lang w:val="el-GR" w:eastAsia="el-GR"/>
        </w:rPr>
        <w:tab/>
      </w:r>
      <w:r w:rsidRPr="00B8545D">
        <w:rPr>
          <w:rFonts w:asciiTheme="minorHAnsi" w:hAnsiTheme="minorHAnsi" w:cstheme="minorHAnsi"/>
          <w:szCs w:val="22"/>
          <w:lang w:val="el-GR" w:eastAsia="el-GR"/>
        </w:rPr>
        <w:tab/>
      </w:r>
      <w:r w:rsidRPr="00B8545D">
        <w:rPr>
          <w:rFonts w:asciiTheme="minorHAnsi" w:hAnsiTheme="minorHAnsi" w:cstheme="minorHAnsi"/>
          <w:szCs w:val="22"/>
          <w:lang w:val="el-GR" w:eastAsia="el-GR"/>
        </w:rPr>
        <w:tab/>
      </w:r>
      <w:r w:rsidRPr="00B8545D">
        <w:rPr>
          <w:rFonts w:asciiTheme="minorHAnsi" w:hAnsiTheme="minorHAnsi" w:cstheme="minorHAnsi"/>
          <w:szCs w:val="22"/>
          <w:lang w:val="el-GR" w:eastAsia="el-GR"/>
        </w:rPr>
        <w:tab/>
      </w:r>
    </w:p>
    <w:p w14:paraId="0BD3FD13" w14:textId="77777777" w:rsidR="009B6AAD" w:rsidRPr="009C3C60" w:rsidRDefault="009B6AAD" w:rsidP="009B6AAD">
      <w:pPr>
        <w:jc w:val="right"/>
        <w:rPr>
          <w:rFonts w:asciiTheme="minorHAnsi" w:hAnsiTheme="minorHAnsi" w:cstheme="minorHAnsi"/>
          <w:szCs w:val="22"/>
        </w:rPr>
      </w:pPr>
      <w:r w:rsidRPr="00B8545D">
        <w:rPr>
          <w:rFonts w:asciiTheme="minorHAnsi" w:hAnsiTheme="minorHAnsi" w:cstheme="minorHAnsi"/>
          <w:szCs w:val="22"/>
          <w:lang w:eastAsia="el-GR"/>
        </w:rPr>
        <w:t>(Εξουσιοδοτημένη υπογραφή)</w:t>
      </w:r>
    </w:p>
    <w:p w14:paraId="6F8D5F8B" w14:textId="77777777" w:rsidR="007A7DCA" w:rsidRPr="00B8545D" w:rsidRDefault="007A7DCA" w:rsidP="004B74F3">
      <w:pPr>
        <w:pStyle w:val="3"/>
        <w:numPr>
          <w:ilvl w:val="0"/>
          <w:numId w:val="10"/>
        </w:numPr>
      </w:pPr>
      <w:bookmarkStart w:id="959" w:name="_Toc496279192"/>
      <w:bookmarkStart w:id="960" w:name="_Ref496286422"/>
      <w:bookmarkStart w:id="961" w:name="_Toc516238357"/>
      <w:r w:rsidRPr="00B8545D">
        <w:lastRenderedPageBreak/>
        <w:t>Εγγυητική Επιστολή Καλής Εκτέλεσης</w:t>
      </w:r>
      <w:bookmarkEnd w:id="959"/>
      <w:bookmarkEnd w:id="960"/>
      <w:bookmarkEnd w:id="961"/>
      <w:r w:rsidRPr="003B1C9C">
        <w:rPr>
          <w:lang w:val="el-GR"/>
        </w:rPr>
        <w:t xml:space="preserve"> </w:t>
      </w:r>
    </w:p>
    <w:p w14:paraId="1D974B0A" w14:textId="77777777" w:rsidR="009B6AAD" w:rsidRPr="00DA2A67" w:rsidRDefault="009B6AAD">
      <w:pPr>
        <w:suppressAutoHyphens w:val="0"/>
        <w:spacing w:after="0"/>
        <w:jc w:val="left"/>
        <w:rPr>
          <w:rFonts w:asciiTheme="minorHAnsi" w:hAnsiTheme="minorHAnsi" w:cstheme="minorHAnsi"/>
          <w:szCs w:val="22"/>
          <w:lang w:val="el-GR"/>
        </w:rPr>
      </w:pPr>
    </w:p>
    <w:p w14:paraId="502675B4" w14:textId="77777777" w:rsidR="007A7DCA" w:rsidRPr="009C3C60" w:rsidRDefault="007A7DCA" w:rsidP="007A7DCA">
      <w:pPr>
        <w:rPr>
          <w:rFonts w:asciiTheme="minorHAnsi" w:hAnsiTheme="minorHAnsi" w:cstheme="minorHAnsi"/>
          <w:szCs w:val="22"/>
          <w:lang w:val="el-GR"/>
        </w:rPr>
      </w:pPr>
      <w:bookmarkStart w:id="962" w:name="_Toc336420407"/>
      <w:r w:rsidRPr="009C3C60">
        <w:rPr>
          <w:rFonts w:asciiTheme="minorHAnsi" w:hAnsiTheme="minorHAnsi" w:cstheme="minorHAnsi"/>
          <w:szCs w:val="22"/>
          <w:lang w:val="el-GR"/>
        </w:rPr>
        <w:t xml:space="preserve">ΕΚΔΟΤΗΣ </w:t>
      </w:r>
      <w:r w:rsidRPr="00B8545D">
        <w:rPr>
          <w:rFonts w:asciiTheme="minorHAnsi" w:hAnsiTheme="minorHAnsi" w:cstheme="minorHAnsi"/>
          <w:szCs w:val="22"/>
          <w:lang w:val="el-GR"/>
        </w:rPr>
        <w:t>(Πλήρης επωνυμία).......................................................................</w:t>
      </w:r>
      <w:bookmarkEnd w:id="962"/>
    </w:p>
    <w:p w14:paraId="6E7E67A2" w14:textId="77777777" w:rsidR="007A7DCA" w:rsidRPr="00B8545D" w:rsidRDefault="007A7DCA" w:rsidP="007A7DCA">
      <w:pPr>
        <w:jc w:val="right"/>
        <w:rPr>
          <w:rFonts w:asciiTheme="minorHAnsi" w:hAnsiTheme="minorHAnsi" w:cstheme="minorHAnsi"/>
          <w:szCs w:val="22"/>
          <w:lang w:val="el-GR"/>
        </w:rPr>
      </w:pPr>
      <w:r w:rsidRPr="00B8545D">
        <w:rPr>
          <w:rFonts w:asciiTheme="minorHAnsi" w:hAnsiTheme="minorHAnsi" w:cstheme="minorHAnsi"/>
          <w:szCs w:val="22"/>
          <w:lang w:val="el-GR"/>
        </w:rPr>
        <w:t>Ημερομηνία έκδοσης...........................</w:t>
      </w:r>
    </w:p>
    <w:p w14:paraId="025AAB9D" w14:textId="77777777" w:rsidR="007A7DCA" w:rsidRPr="00B8545D" w:rsidRDefault="007A7DCA" w:rsidP="007A7DCA">
      <w:pPr>
        <w:rPr>
          <w:rFonts w:asciiTheme="minorHAnsi" w:hAnsiTheme="minorHAnsi" w:cstheme="minorHAnsi"/>
          <w:szCs w:val="22"/>
          <w:lang w:val="el-GR"/>
        </w:rPr>
      </w:pPr>
      <w:r w:rsidRPr="00B8545D">
        <w:rPr>
          <w:rFonts w:asciiTheme="minorHAnsi" w:hAnsiTheme="minorHAnsi" w:cstheme="minorHAnsi"/>
          <w:szCs w:val="22"/>
          <w:lang w:val="el-GR"/>
        </w:rPr>
        <w:t>Προς: Την Κοινωνία της Πληροφορίας ΑΕ</w:t>
      </w:r>
    </w:p>
    <w:p w14:paraId="6B765FF4" w14:textId="77777777" w:rsidR="007A7DCA" w:rsidRPr="00B8545D" w:rsidRDefault="007A7DCA" w:rsidP="007A7DCA">
      <w:pPr>
        <w:rPr>
          <w:rFonts w:asciiTheme="minorHAnsi" w:hAnsiTheme="minorHAnsi" w:cstheme="minorHAnsi"/>
          <w:szCs w:val="22"/>
          <w:lang w:val="el-GR" w:eastAsia="el-GR"/>
        </w:rPr>
      </w:pPr>
      <w:r w:rsidRPr="00B8545D">
        <w:rPr>
          <w:rFonts w:asciiTheme="minorHAnsi" w:hAnsiTheme="minorHAnsi" w:cstheme="minorHAnsi"/>
          <w:color w:val="000000"/>
          <w:szCs w:val="22"/>
          <w:lang w:val="el-GR"/>
        </w:rPr>
        <w:t xml:space="preserve">Χανδρή 3 και Κύπρου, ΤΚ 18346, Μοσχάτο </w:t>
      </w:r>
      <w:r w:rsidRPr="00B8545D">
        <w:rPr>
          <w:rFonts w:asciiTheme="minorHAnsi" w:hAnsiTheme="minorHAnsi" w:cstheme="minorHAnsi"/>
          <w:szCs w:val="22"/>
          <w:lang w:val="el-GR" w:eastAsia="el-GR"/>
        </w:rPr>
        <w:t>Αθήνα</w:t>
      </w:r>
    </w:p>
    <w:p w14:paraId="374BFD25" w14:textId="77777777" w:rsidR="007A7DCA" w:rsidRPr="00B8545D" w:rsidRDefault="007A7DCA" w:rsidP="007A7DCA">
      <w:pPr>
        <w:rPr>
          <w:rFonts w:asciiTheme="minorHAnsi" w:hAnsiTheme="minorHAnsi" w:cstheme="minorHAnsi"/>
          <w:szCs w:val="22"/>
          <w:lang w:val="el-GR"/>
        </w:rPr>
      </w:pPr>
    </w:p>
    <w:p w14:paraId="793B3567" w14:textId="77777777" w:rsidR="007A7DCA" w:rsidRPr="00B8545D" w:rsidRDefault="007A7DCA" w:rsidP="007A7DCA">
      <w:pPr>
        <w:rPr>
          <w:rFonts w:asciiTheme="minorHAnsi" w:hAnsiTheme="minorHAnsi" w:cstheme="minorHAnsi"/>
          <w:szCs w:val="22"/>
          <w:lang w:val="el-GR"/>
        </w:rPr>
      </w:pPr>
      <w:r w:rsidRPr="00B8545D">
        <w:rPr>
          <w:rFonts w:asciiTheme="minorHAnsi" w:hAnsiTheme="minorHAnsi" w:cstheme="minorHAnsi"/>
          <w:szCs w:val="22"/>
          <w:lang w:val="el-GR"/>
        </w:rPr>
        <w:t xml:space="preserve">Εγγύηση μας υπ’ αριθμ. ……………….. ποσού ………………….……. ευρώ </w:t>
      </w:r>
    </w:p>
    <w:p w14:paraId="6F7C9CC3" w14:textId="77777777" w:rsidR="007A7DCA" w:rsidRPr="00B8545D" w:rsidRDefault="007A7DCA" w:rsidP="007A7DCA">
      <w:pPr>
        <w:rPr>
          <w:rFonts w:asciiTheme="minorHAnsi" w:hAnsiTheme="minorHAnsi" w:cstheme="minorHAnsi"/>
          <w:szCs w:val="22"/>
          <w:lang w:val="el-GR" w:eastAsia="el-GR"/>
        </w:rPr>
      </w:pPr>
      <w:r w:rsidRPr="00B8545D">
        <w:rPr>
          <w:rFonts w:asciiTheme="minorHAnsi" w:hAnsiTheme="minorHAnsi" w:cstheme="minorHAnsi"/>
          <w:szCs w:val="22"/>
          <w:lang w:val="el-GR" w:eastAsia="el-GR"/>
        </w:rPr>
        <w:t>Με την παρούσα εγγυόμαστε, ανέκκλητα και ανεπιφύλακτα παραιτούμενοι του δικαιώματος της διαιρέσεως και διζήσεως, μέχρι του ποσού των ευρώ  ……………………………………………υπέρ του</w:t>
      </w:r>
    </w:p>
    <w:p w14:paraId="1A96D7DB" w14:textId="77777777" w:rsidR="007A7DCA" w:rsidRPr="00B8545D" w:rsidRDefault="007A7DCA" w:rsidP="007A7DCA">
      <w:pPr>
        <w:rPr>
          <w:rFonts w:asciiTheme="minorHAnsi" w:hAnsiTheme="minorHAnsi" w:cstheme="minorHAnsi"/>
          <w:szCs w:val="22"/>
          <w:lang w:val="el-GR" w:eastAsia="el-GR"/>
        </w:rPr>
      </w:pPr>
      <w:r w:rsidRPr="00B8545D">
        <w:rPr>
          <w:rFonts w:asciiTheme="minorHAnsi" w:hAnsiTheme="minorHAnsi" w:cstheme="minorHAnsi"/>
          <w:i/>
          <w:color w:val="FF0000"/>
          <w:szCs w:val="22"/>
          <w:u w:val="single"/>
          <w:lang w:val="el-GR" w:eastAsia="el-GR"/>
        </w:rPr>
        <w:t>{σε περίπτωση φυσικού προσώπου}:</w:t>
      </w:r>
      <w:r w:rsidRPr="009C3C60">
        <w:rPr>
          <w:rFonts w:asciiTheme="minorHAnsi" w:hAnsiTheme="minorHAnsi" w:cstheme="minorHAnsi"/>
          <w:bCs/>
          <w:szCs w:val="22"/>
          <w:lang w:val="el-GR"/>
        </w:rPr>
        <w:t xml:space="preserve"> </w:t>
      </w:r>
      <w:r w:rsidRPr="009C3C60">
        <w:rPr>
          <w:rFonts w:asciiTheme="minorHAnsi" w:eastAsia="Calibri" w:hAnsiTheme="minorHAnsi" w:cstheme="minorHAnsi"/>
          <w:bCs/>
          <w:szCs w:val="22"/>
          <w:lang w:val="el-GR"/>
        </w:rPr>
        <w:t>(</w:t>
      </w:r>
      <w:r w:rsidRPr="00B8545D">
        <w:rPr>
          <w:rFonts w:asciiTheme="minorHAnsi" w:hAnsiTheme="minorHAnsi" w:cstheme="minorHAnsi"/>
          <w:szCs w:val="22"/>
          <w:lang w:val="el-GR" w:eastAsia="el-GR"/>
        </w:rPr>
        <w:t>ονοματεπώνυμο, πατρώνυμο) ..............................,  ΑΦΜ: ................ οδός............................. αριθμός.................ΤΚ………………</w:t>
      </w:r>
    </w:p>
    <w:p w14:paraId="27E3BF82" w14:textId="77777777" w:rsidR="007A7DCA" w:rsidRPr="00B8545D" w:rsidRDefault="007A7DCA" w:rsidP="007A7DCA">
      <w:pPr>
        <w:rPr>
          <w:rFonts w:asciiTheme="minorHAnsi" w:hAnsiTheme="minorHAnsi" w:cstheme="minorHAnsi"/>
          <w:szCs w:val="22"/>
          <w:lang w:val="el-GR" w:eastAsia="el-GR"/>
        </w:rPr>
      </w:pPr>
      <w:r w:rsidRPr="00B8545D">
        <w:rPr>
          <w:rFonts w:asciiTheme="minorHAnsi" w:hAnsiTheme="minorHAnsi" w:cstheme="minorHAnsi"/>
          <w:szCs w:val="22"/>
          <w:lang w:val="el-GR" w:eastAsia="el-GR"/>
        </w:rPr>
        <w:t>{</w:t>
      </w:r>
      <w:r w:rsidRPr="00B8545D">
        <w:rPr>
          <w:rFonts w:asciiTheme="minorHAnsi" w:hAnsiTheme="minorHAnsi" w:cstheme="minorHAnsi"/>
          <w:i/>
          <w:color w:val="FF0000"/>
          <w:szCs w:val="22"/>
          <w:u w:val="single"/>
          <w:lang w:val="el-GR" w:eastAsia="el-GR"/>
        </w:rPr>
        <w:t>Σε περίπτωση μεμονωμένης εταιρίας:</w:t>
      </w:r>
      <w:r w:rsidRPr="00B8545D">
        <w:rPr>
          <w:rFonts w:asciiTheme="minorHAnsi" w:hAnsiTheme="minorHAnsi" w:cstheme="minorHAnsi"/>
          <w:szCs w:val="22"/>
          <w:lang w:val="el-GR" w:eastAsia="el-GR"/>
        </w:rPr>
        <w:t xml:space="preserve"> της Εταιρίας ………. ΑΦΜ: ...... οδός …………. αριθμός … ΤΚ ………..,}</w:t>
      </w:r>
    </w:p>
    <w:p w14:paraId="6736949F" w14:textId="77777777" w:rsidR="007A7DCA" w:rsidRPr="00B8545D" w:rsidRDefault="007A7DCA" w:rsidP="007A7DCA">
      <w:pPr>
        <w:rPr>
          <w:rFonts w:asciiTheme="minorHAnsi" w:hAnsiTheme="minorHAnsi" w:cstheme="minorHAnsi"/>
          <w:szCs w:val="22"/>
          <w:lang w:val="el-GR" w:eastAsia="el-GR"/>
        </w:rPr>
      </w:pPr>
      <w:r w:rsidRPr="00B8545D">
        <w:rPr>
          <w:rFonts w:asciiTheme="minorHAnsi" w:hAnsiTheme="minorHAnsi" w:cstheme="minorHAnsi"/>
          <w:szCs w:val="22"/>
          <w:lang w:val="el-GR" w:eastAsia="el-GR"/>
        </w:rPr>
        <w:t>{</w:t>
      </w:r>
      <w:r w:rsidRPr="00B8545D">
        <w:rPr>
          <w:rFonts w:asciiTheme="minorHAnsi" w:hAnsiTheme="minorHAnsi" w:cstheme="minorHAnsi"/>
          <w:i/>
          <w:color w:val="FF0000"/>
          <w:szCs w:val="22"/>
          <w:u w:val="single"/>
          <w:lang w:val="el-GR" w:eastAsia="el-GR"/>
        </w:rPr>
        <w:t>ή σε περίπτωση Ένωσης ή Κοινοπραξίας:</w:t>
      </w:r>
      <w:r w:rsidRPr="00B8545D">
        <w:rPr>
          <w:rFonts w:asciiTheme="minorHAnsi" w:hAnsiTheme="minorHAnsi" w:cstheme="minorHAnsi"/>
          <w:szCs w:val="22"/>
          <w:lang w:val="el-GR" w:eastAsia="el-GR"/>
        </w:rPr>
        <w:t xml:space="preserve"> των Εταιριών </w:t>
      </w:r>
    </w:p>
    <w:p w14:paraId="33F09305" w14:textId="77777777" w:rsidR="007A7DCA" w:rsidRPr="00B8545D" w:rsidRDefault="007A7DCA" w:rsidP="007A7DCA">
      <w:pPr>
        <w:rPr>
          <w:rFonts w:asciiTheme="minorHAnsi" w:hAnsiTheme="minorHAnsi" w:cstheme="minorHAnsi"/>
          <w:szCs w:val="22"/>
          <w:lang w:val="el-GR" w:eastAsia="el-GR"/>
        </w:rPr>
      </w:pPr>
      <w:r w:rsidRPr="00B8545D">
        <w:rPr>
          <w:rFonts w:asciiTheme="minorHAnsi" w:hAnsiTheme="minorHAnsi" w:cstheme="minorHAnsi"/>
          <w:szCs w:val="22"/>
          <w:lang w:val="el-GR" w:eastAsia="el-GR"/>
        </w:rPr>
        <w:t>α) (πλήρη επωνυμία) …… ΑΦΜ…….….... οδός............................. αριθμός.................ΤΚ………………</w:t>
      </w:r>
    </w:p>
    <w:p w14:paraId="2F44F8F0" w14:textId="77777777" w:rsidR="007A7DCA" w:rsidRPr="00B8545D" w:rsidRDefault="007A7DCA" w:rsidP="007A7DCA">
      <w:pPr>
        <w:rPr>
          <w:rFonts w:asciiTheme="minorHAnsi" w:hAnsiTheme="minorHAnsi" w:cstheme="minorHAnsi"/>
          <w:szCs w:val="22"/>
          <w:lang w:val="el-GR" w:eastAsia="el-GR"/>
        </w:rPr>
      </w:pPr>
      <w:r w:rsidRPr="00B8545D">
        <w:rPr>
          <w:rFonts w:asciiTheme="minorHAnsi" w:hAnsiTheme="minorHAnsi" w:cstheme="minorHAnsi"/>
          <w:szCs w:val="22"/>
          <w:lang w:val="el-GR" w:eastAsia="el-GR"/>
        </w:rPr>
        <w:t>β) (πλήρη επωνυμία) …… ΑΦΜ…….…....  οδός............................. αριθμός.................ΤΚ………………</w:t>
      </w:r>
    </w:p>
    <w:p w14:paraId="040EEC07" w14:textId="77777777" w:rsidR="007A7DCA" w:rsidRPr="00B8545D" w:rsidRDefault="007A7DCA" w:rsidP="007A7DCA">
      <w:pPr>
        <w:rPr>
          <w:rFonts w:asciiTheme="minorHAnsi" w:hAnsiTheme="minorHAnsi" w:cstheme="minorHAnsi"/>
          <w:szCs w:val="22"/>
          <w:lang w:val="el-GR" w:eastAsia="el-GR"/>
        </w:rPr>
      </w:pPr>
      <w:r w:rsidRPr="00B8545D">
        <w:rPr>
          <w:rFonts w:asciiTheme="minorHAnsi" w:hAnsiTheme="minorHAnsi" w:cstheme="minorHAnsi"/>
          <w:szCs w:val="22"/>
          <w:lang w:val="el-GR" w:eastAsia="el-GR"/>
        </w:rPr>
        <w:t>γ) (πλήρη επωνυμία) …… ΑΦΜ…….…....  οδός............................. αριθμός.................ΤΚ………………</w:t>
      </w:r>
    </w:p>
    <w:p w14:paraId="4B817E0B" w14:textId="77777777" w:rsidR="007A7DCA" w:rsidRPr="00B8545D" w:rsidRDefault="007A7DCA" w:rsidP="007A7DCA">
      <w:pPr>
        <w:rPr>
          <w:rFonts w:asciiTheme="minorHAnsi" w:hAnsiTheme="minorHAnsi" w:cstheme="minorHAnsi"/>
          <w:szCs w:val="22"/>
          <w:lang w:val="el-GR"/>
        </w:rPr>
      </w:pPr>
      <w:r w:rsidRPr="00B8545D">
        <w:rPr>
          <w:rFonts w:asciiTheme="minorHAnsi" w:hAnsiTheme="minorHAnsi" w:cstheme="minorHAnsi"/>
          <w:szCs w:val="22"/>
          <w:lang w:val="el-GR"/>
        </w:rPr>
        <w:t>ατομικά και για κάθε μία από αυτές και ως αλληλέγγυα και εις ολόκληρο υπόχρεων μεταξύ τους, εκ της ιδιότητάς τους ως μελών της ένωσης ή κοινοπραξίας,</w:t>
      </w:r>
    </w:p>
    <w:p w14:paraId="41CD39FF" w14:textId="77777777" w:rsidR="007A7DCA" w:rsidRPr="00B8545D" w:rsidRDefault="007A7DCA" w:rsidP="007A7DCA">
      <w:pPr>
        <w:rPr>
          <w:rFonts w:asciiTheme="minorHAnsi" w:hAnsiTheme="minorHAnsi" w:cstheme="minorHAnsi"/>
          <w:szCs w:val="22"/>
          <w:lang w:val="el-GR"/>
        </w:rPr>
      </w:pPr>
      <w:r w:rsidRPr="00B8545D">
        <w:rPr>
          <w:rFonts w:asciiTheme="minorHAnsi" w:hAnsiTheme="minorHAnsi" w:cstheme="minorHAnsi"/>
          <w:szCs w:val="22"/>
          <w:lang w:val="el-GR"/>
        </w:rPr>
        <w:t>για την καλή εκτέλεση της υπ αριθ ..... σύμβασης “(τίτλος σύμβασης)”, σύμφωνα με την (αριθμό/ημερομηνία) ........................ Διακήρυξη</w:t>
      </w:r>
      <w:r w:rsidRPr="00B8545D">
        <w:rPr>
          <w:rFonts w:asciiTheme="minorHAnsi" w:hAnsiTheme="minorHAnsi" w:cstheme="minorHAnsi"/>
          <w:i/>
          <w:szCs w:val="22"/>
          <w:lang w:val="el-GR" w:eastAsia="el-GR"/>
        </w:rPr>
        <w:t xml:space="preserve"> </w:t>
      </w:r>
      <w:r w:rsidRPr="00B8545D">
        <w:rPr>
          <w:rFonts w:asciiTheme="minorHAnsi" w:hAnsiTheme="minorHAnsi" w:cstheme="minorHAnsi"/>
          <w:i/>
          <w:szCs w:val="22"/>
          <w:lang w:val="el-GR"/>
        </w:rPr>
        <w:t>διάρκεια ισχύος σύμφωνα με την παρ. Β.5.1 της παρούσας</w:t>
      </w:r>
      <w:r w:rsidRPr="00B8545D" w:rsidDel="00C431CF">
        <w:rPr>
          <w:rFonts w:asciiTheme="minorHAnsi" w:hAnsiTheme="minorHAnsi" w:cstheme="minorHAnsi"/>
          <w:szCs w:val="22"/>
          <w:lang w:val="el-GR"/>
        </w:rPr>
        <w:t xml:space="preserve"> </w:t>
      </w:r>
      <w:r w:rsidRPr="00B8545D">
        <w:rPr>
          <w:rFonts w:asciiTheme="minorHAnsi" w:hAnsiTheme="minorHAnsi" w:cstheme="minorHAnsi"/>
          <w:szCs w:val="22"/>
          <w:lang w:val="el-GR"/>
        </w:rPr>
        <w:t>........................... της/ (Αναθέτουσας Αρχής).</w:t>
      </w:r>
    </w:p>
    <w:p w14:paraId="7936C8D8" w14:textId="77777777" w:rsidR="007A7DCA" w:rsidRPr="00B8545D" w:rsidRDefault="007A7DCA" w:rsidP="007A7DCA">
      <w:pPr>
        <w:rPr>
          <w:rFonts w:asciiTheme="minorHAnsi" w:hAnsiTheme="minorHAnsi" w:cstheme="minorHAnsi"/>
          <w:szCs w:val="22"/>
          <w:lang w:val="el-GR"/>
        </w:rPr>
      </w:pPr>
      <w:r w:rsidRPr="00B8545D">
        <w:rPr>
          <w:rFonts w:asciiTheme="minorHAnsi" w:hAnsiTheme="minorHAnsi" w:cstheme="minorHAnsi"/>
          <w:szCs w:val="22"/>
          <w:lang w:val="el-GR"/>
        </w:rPr>
        <w:t>Το παραπάνω ποσό τηρείται στη διάθεσή σας και θα καταβληθεί ολικά ή μερικά χωρίς καμία από μέρους μας αντίρρηση, αμφισβήτηση ή ένσταση και χωρίς να ερευνηθεί το βάσιμο ή μη της απαίτησης σας μέσα σε πέντε  (5) ημέρες από την απλή έγγραφη ειδοποίησή σας.</w:t>
      </w:r>
    </w:p>
    <w:p w14:paraId="45C4052C" w14:textId="77777777" w:rsidR="007A7DCA" w:rsidRPr="00B8545D" w:rsidRDefault="007A7DCA" w:rsidP="007A7DCA">
      <w:pPr>
        <w:rPr>
          <w:rFonts w:asciiTheme="minorHAnsi" w:hAnsiTheme="minorHAnsi" w:cstheme="minorHAnsi"/>
          <w:szCs w:val="22"/>
          <w:lang w:val="el-GR"/>
        </w:rPr>
      </w:pPr>
      <w:r w:rsidRPr="00B8545D">
        <w:rPr>
          <w:rFonts w:asciiTheme="minorHAnsi" w:hAnsiTheme="minorHAnsi" w:cstheme="minorHAnsi"/>
          <w:szCs w:val="22"/>
          <w:lang w:val="el-GR"/>
        </w:rPr>
        <w:t>Η παρούσα ισχύει μέχρι και την ............... (</w:t>
      </w:r>
      <w:r w:rsidR="00CA6082" w:rsidRPr="00B8545D">
        <w:rPr>
          <w:rFonts w:cs="Tahoma"/>
          <w:b/>
          <w:color w:val="000000" w:themeColor="text1"/>
          <w:szCs w:val="22"/>
          <w:lang w:val="el-GR"/>
        </w:rPr>
        <w:t>διάρκεια ισχύος σύμφωνα με την παρ.4.1 της παρούσας</w:t>
      </w:r>
      <w:r w:rsidRPr="00B8545D">
        <w:rPr>
          <w:rFonts w:asciiTheme="minorHAnsi" w:hAnsiTheme="minorHAnsi" w:cstheme="minorHAnsi"/>
          <w:szCs w:val="22"/>
          <w:lang w:val="el-GR"/>
        </w:rPr>
        <w:t>)</w:t>
      </w:r>
    </w:p>
    <w:p w14:paraId="0C0748D2" w14:textId="77777777" w:rsidR="007A7DCA" w:rsidRPr="00B8545D" w:rsidRDefault="007A7DCA" w:rsidP="007A7DCA">
      <w:pPr>
        <w:rPr>
          <w:rFonts w:asciiTheme="minorHAnsi" w:hAnsiTheme="minorHAnsi" w:cstheme="minorHAnsi"/>
          <w:szCs w:val="22"/>
          <w:lang w:val="el-GR"/>
        </w:rPr>
      </w:pPr>
      <w:r w:rsidRPr="00B8545D">
        <w:rPr>
          <w:rFonts w:asciiTheme="minorHAnsi" w:hAnsiTheme="minorHAnsi" w:cstheme="minorHAnsi"/>
          <w:szCs w:val="22"/>
          <w:lang w:val="el-GR"/>
        </w:rPr>
        <w:t>Σε περίπτωση κατάπτωσης της εγγύησης, το ποσό της κατάπτωσης υπόκειται στο εκάστοτε ισχύον πάγιο τέλος χαρτοσήμου.</w:t>
      </w:r>
    </w:p>
    <w:p w14:paraId="0E815FFB" w14:textId="77777777" w:rsidR="007A7DCA" w:rsidRPr="00B8545D" w:rsidRDefault="007A7DCA" w:rsidP="007A7DCA">
      <w:pPr>
        <w:rPr>
          <w:rFonts w:asciiTheme="minorHAnsi" w:hAnsiTheme="minorHAnsi" w:cstheme="minorHAnsi"/>
          <w:szCs w:val="22"/>
          <w:lang w:val="el-GR"/>
        </w:rPr>
      </w:pPr>
      <w:r w:rsidRPr="00B8545D">
        <w:rPr>
          <w:rFonts w:asciiTheme="minorHAnsi" w:hAnsiTheme="minorHAnsi" w:cstheme="minorHAnsi"/>
          <w:szCs w:val="22"/>
          <w:lang w:val="el-GR"/>
        </w:rPr>
        <w:t>Βεβαιώνουμε υπεύθυνα ότι το ποσό των εγγυητικών επιστολών που έχουν δοθεί, συνυπολογίζοντας και το ποσό της παρούσας, δεν υπερβαίνει το όριο των εγγυήσεων που έχουμε το δικαίωμα να εκδίδουμε</w:t>
      </w:r>
    </w:p>
    <w:p w14:paraId="144BE2CC" w14:textId="77777777" w:rsidR="007A7DCA" w:rsidRPr="00B8545D" w:rsidRDefault="007A7DCA" w:rsidP="007A7DCA">
      <w:pPr>
        <w:jc w:val="right"/>
        <w:rPr>
          <w:rFonts w:asciiTheme="minorHAnsi" w:hAnsiTheme="minorHAnsi" w:cstheme="minorHAnsi"/>
          <w:szCs w:val="22"/>
          <w:lang w:val="el-GR"/>
        </w:rPr>
      </w:pPr>
    </w:p>
    <w:p w14:paraId="3E4871F1" w14:textId="77777777" w:rsidR="007A7DCA" w:rsidRPr="00D06422" w:rsidRDefault="007A7DCA" w:rsidP="007A7DCA">
      <w:pPr>
        <w:jc w:val="right"/>
        <w:rPr>
          <w:rFonts w:asciiTheme="minorHAnsi" w:hAnsiTheme="minorHAnsi" w:cstheme="minorHAnsi"/>
          <w:szCs w:val="22"/>
        </w:rPr>
      </w:pPr>
      <w:r w:rsidRPr="00D06422">
        <w:rPr>
          <w:rFonts w:asciiTheme="minorHAnsi" w:hAnsiTheme="minorHAnsi" w:cstheme="minorHAnsi"/>
          <w:szCs w:val="22"/>
          <w:lang w:eastAsia="el-GR"/>
        </w:rPr>
        <w:t>(Εξουσιοδοτημένη υπογραφή)</w:t>
      </w:r>
    </w:p>
    <w:p w14:paraId="7C480F7A" w14:textId="77777777" w:rsidR="00DA2A67" w:rsidRDefault="00DA2A67">
      <w:pPr>
        <w:suppressAutoHyphens w:val="0"/>
        <w:spacing w:after="0"/>
        <w:jc w:val="left"/>
        <w:rPr>
          <w:rFonts w:ascii="Arial" w:hAnsi="Arial" w:cs="Times New Roman"/>
          <w:b/>
          <w:bCs/>
          <w:szCs w:val="26"/>
          <w:lang w:val="el-GR"/>
        </w:rPr>
      </w:pPr>
      <w:r>
        <w:rPr>
          <w:lang w:val="el-GR"/>
        </w:rPr>
        <w:br w:type="page"/>
      </w:r>
    </w:p>
    <w:p w14:paraId="7386AEDB" w14:textId="77777777" w:rsidR="007A7DCA" w:rsidRPr="009C3C60" w:rsidRDefault="00DA2A67" w:rsidP="004B74F3">
      <w:pPr>
        <w:pStyle w:val="3"/>
        <w:numPr>
          <w:ilvl w:val="0"/>
          <w:numId w:val="10"/>
        </w:numPr>
        <w:rPr>
          <w:lang w:eastAsia="el-GR"/>
        </w:rPr>
      </w:pPr>
      <w:bookmarkStart w:id="963" w:name="_Toc496279193"/>
      <w:bookmarkStart w:id="964" w:name="_Ref496286446"/>
      <w:bookmarkStart w:id="965" w:name="_Toc516238358"/>
      <w:r>
        <w:rPr>
          <w:lang w:eastAsia="el-GR"/>
        </w:rPr>
        <w:lastRenderedPageBreak/>
        <w:t>Εγγυητική Επιστολή Προκαταβολής</w:t>
      </w:r>
      <w:bookmarkEnd w:id="963"/>
      <w:bookmarkEnd w:id="964"/>
      <w:bookmarkEnd w:id="965"/>
      <w:r>
        <w:rPr>
          <w:lang w:eastAsia="el-GR"/>
        </w:rPr>
        <w:t xml:space="preserve"> </w:t>
      </w:r>
    </w:p>
    <w:p w14:paraId="10EF0B5C" w14:textId="77777777" w:rsidR="007E000B" w:rsidRPr="00B8545D" w:rsidRDefault="007E000B" w:rsidP="007E000B">
      <w:pPr>
        <w:spacing w:line="276" w:lineRule="auto"/>
        <w:rPr>
          <w:rFonts w:cs="Tahoma"/>
          <w:szCs w:val="22"/>
          <w:lang w:val="el-GR"/>
        </w:rPr>
      </w:pPr>
      <w:bookmarkStart w:id="966" w:name="_Hlk494197599"/>
      <w:r w:rsidRPr="00B8545D">
        <w:rPr>
          <w:rFonts w:cs="Tahoma"/>
          <w:szCs w:val="22"/>
          <w:lang w:val="el-GR"/>
        </w:rPr>
        <w:t>ΕΚΔΟΤΗΣ: .......................................................................</w:t>
      </w:r>
    </w:p>
    <w:p w14:paraId="3D938F61" w14:textId="77777777" w:rsidR="007E000B" w:rsidRPr="00B8545D" w:rsidRDefault="007E000B" w:rsidP="003B1C9C">
      <w:pPr>
        <w:jc w:val="right"/>
        <w:rPr>
          <w:rFonts w:cs="Tahoma"/>
          <w:szCs w:val="22"/>
          <w:lang w:val="el-GR"/>
        </w:rPr>
      </w:pPr>
      <w:r w:rsidRPr="00B8545D">
        <w:rPr>
          <w:rFonts w:cs="Tahoma"/>
          <w:szCs w:val="22"/>
          <w:lang w:val="el-GR"/>
        </w:rPr>
        <w:t>Ημερομηνία έκδοσης: ...........................</w:t>
      </w:r>
    </w:p>
    <w:p w14:paraId="60F0569A" w14:textId="77777777" w:rsidR="007E000B" w:rsidRPr="00B8545D" w:rsidRDefault="007E000B" w:rsidP="007E000B">
      <w:pPr>
        <w:spacing w:line="276" w:lineRule="auto"/>
        <w:rPr>
          <w:rFonts w:cs="Tahoma"/>
          <w:szCs w:val="22"/>
          <w:lang w:val="el-GR"/>
        </w:rPr>
      </w:pPr>
      <w:r w:rsidRPr="00B8545D">
        <w:rPr>
          <w:rFonts w:cs="Tahoma"/>
          <w:szCs w:val="22"/>
          <w:lang w:val="el-GR"/>
        </w:rPr>
        <w:t xml:space="preserve">Προς: </w:t>
      </w:r>
    </w:p>
    <w:p w14:paraId="7F372E07" w14:textId="77777777" w:rsidR="007E000B" w:rsidRPr="00B8545D" w:rsidRDefault="007E000B" w:rsidP="007E000B">
      <w:pPr>
        <w:spacing w:line="276" w:lineRule="auto"/>
        <w:rPr>
          <w:rFonts w:cs="Tahoma"/>
          <w:szCs w:val="22"/>
          <w:lang w:val="el-GR" w:eastAsia="el-GR"/>
        </w:rPr>
      </w:pPr>
      <w:r w:rsidRPr="00B8545D">
        <w:rPr>
          <w:rFonts w:cs="Tahoma"/>
          <w:szCs w:val="22"/>
          <w:lang w:val="el-GR" w:eastAsia="el-GR"/>
        </w:rPr>
        <w:t>Κοινωνία της Πληροφορίας Α.Ε.</w:t>
      </w:r>
    </w:p>
    <w:p w14:paraId="02EDCBD1" w14:textId="77777777" w:rsidR="007E000B" w:rsidRPr="00B8545D" w:rsidRDefault="007E000B" w:rsidP="007E000B">
      <w:pPr>
        <w:spacing w:line="276" w:lineRule="auto"/>
        <w:rPr>
          <w:rFonts w:cs="Tahoma"/>
          <w:szCs w:val="22"/>
          <w:lang w:val="el-GR" w:eastAsia="el-GR"/>
        </w:rPr>
      </w:pPr>
      <w:r w:rsidRPr="00B8545D">
        <w:rPr>
          <w:rFonts w:cs="Tahoma"/>
          <w:szCs w:val="22"/>
          <w:lang w:val="el-GR" w:eastAsia="el-GR"/>
        </w:rPr>
        <w:t xml:space="preserve"> Χανδρή 3, ΤΚ 18346 Μοσχάτο Αθήνα</w:t>
      </w:r>
    </w:p>
    <w:p w14:paraId="77B0BB68" w14:textId="77777777" w:rsidR="007E000B" w:rsidRPr="00B8545D" w:rsidRDefault="007E000B" w:rsidP="007E000B">
      <w:pPr>
        <w:spacing w:line="276" w:lineRule="auto"/>
        <w:rPr>
          <w:rFonts w:cs="Tahoma"/>
          <w:szCs w:val="22"/>
          <w:lang w:val="el-GR" w:eastAsia="el-GR"/>
        </w:rPr>
      </w:pPr>
      <w:r w:rsidRPr="00B8545D">
        <w:rPr>
          <w:rFonts w:cs="Tahoma"/>
          <w:szCs w:val="22"/>
          <w:lang w:val="el-GR" w:eastAsia="el-GR"/>
        </w:rPr>
        <w:t>ΑΦΜ:  999983307</w:t>
      </w:r>
    </w:p>
    <w:p w14:paraId="5212849C" w14:textId="77777777" w:rsidR="007E000B" w:rsidRPr="00B8545D" w:rsidRDefault="007E000B" w:rsidP="007E000B">
      <w:pPr>
        <w:rPr>
          <w:rFonts w:cs="Tahoma"/>
          <w:szCs w:val="22"/>
          <w:lang w:val="el-GR"/>
        </w:rPr>
      </w:pPr>
      <w:r w:rsidRPr="00B8545D">
        <w:rPr>
          <w:rFonts w:cs="Tahoma"/>
          <w:szCs w:val="22"/>
          <w:lang w:val="el-GR"/>
        </w:rPr>
        <w:t xml:space="preserve">Εγγύηση μας υπ’ αριθμ. ……………….. ποσού ………………….……. ευρώ </w:t>
      </w:r>
    </w:p>
    <w:p w14:paraId="2B7640F2" w14:textId="77777777" w:rsidR="007E000B" w:rsidRPr="00B8545D" w:rsidRDefault="007E000B" w:rsidP="007E000B">
      <w:pPr>
        <w:rPr>
          <w:rFonts w:cs="Tahoma"/>
          <w:szCs w:val="22"/>
          <w:lang w:val="el-GR" w:eastAsia="el-GR"/>
        </w:rPr>
      </w:pPr>
      <w:r w:rsidRPr="00B8545D">
        <w:rPr>
          <w:rFonts w:cs="Tahoma"/>
          <w:szCs w:val="22"/>
          <w:lang w:val="el-GR" w:eastAsia="el-GR"/>
        </w:rPr>
        <w:t>Με την παρούσα εγγυόμαστε, ανέκκλητα και ανεπιφύλακτα παραιτούμενοι του δικαιώματος της διαιρέσεως και διζήσεως, μέχρι του ποσού των ευρώ  ……………………………………………υπέρ του</w:t>
      </w:r>
    </w:p>
    <w:p w14:paraId="72A64972" w14:textId="77777777" w:rsidR="007E000B" w:rsidRPr="00B8545D" w:rsidRDefault="007E000B" w:rsidP="007E000B">
      <w:pPr>
        <w:rPr>
          <w:rFonts w:cs="Tahoma"/>
          <w:szCs w:val="22"/>
          <w:lang w:val="el-GR" w:eastAsia="el-GR"/>
        </w:rPr>
      </w:pPr>
      <w:r w:rsidRPr="00B8545D">
        <w:rPr>
          <w:rFonts w:cs="Tahoma"/>
          <w:i/>
          <w:color w:val="FF0000"/>
          <w:szCs w:val="22"/>
          <w:u w:val="single"/>
          <w:lang w:val="el-GR" w:eastAsia="el-GR"/>
        </w:rPr>
        <w:t>{σε περίπτωση φυσικού προσώπου}:</w:t>
      </w:r>
      <w:r w:rsidRPr="009C3C60">
        <w:rPr>
          <w:bCs/>
          <w:szCs w:val="22"/>
          <w:lang w:val="el-GR"/>
        </w:rPr>
        <w:t xml:space="preserve"> </w:t>
      </w:r>
      <w:r w:rsidRPr="009C3C60">
        <w:rPr>
          <w:rFonts w:eastAsia="Calibri"/>
          <w:bCs/>
          <w:szCs w:val="22"/>
          <w:lang w:val="el-GR"/>
        </w:rPr>
        <w:t>(</w:t>
      </w:r>
      <w:r w:rsidRPr="00B8545D">
        <w:rPr>
          <w:rFonts w:cs="Tahoma"/>
          <w:szCs w:val="22"/>
          <w:lang w:val="el-GR" w:eastAsia="el-GR"/>
        </w:rPr>
        <w:t>ονοματεπώνυμο, πατρώνυμο) ..............................,  ΑΦΜ: ................ οδός............................. αριθμός.................ΤΚ………………</w:t>
      </w:r>
    </w:p>
    <w:p w14:paraId="705C89D4" w14:textId="77777777" w:rsidR="007E000B" w:rsidRPr="00B8545D" w:rsidRDefault="007E000B" w:rsidP="007E000B">
      <w:pPr>
        <w:rPr>
          <w:rFonts w:cs="Tahoma"/>
          <w:szCs w:val="22"/>
          <w:lang w:val="el-GR" w:eastAsia="el-GR"/>
        </w:rPr>
      </w:pPr>
      <w:r w:rsidRPr="00B8545D">
        <w:rPr>
          <w:rFonts w:cs="Tahoma"/>
          <w:szCs w:val="22"/>
          <w:lang w:val="el-GR" w:eastAsia="el-GR"/>
        </w:rPr>
        <w:t>{</w:t>
      </w:r>
      <w:r w:rsidRPr="00B8545D">
        <w:rPr>
          <w:rFonts w:cs="Tahoma"/>
          <w:i/>
          <w:color w:val="FF0000"/>
          <w:szCs w:val="22"/>
          <w:u w:val="single"/>
          <w:lang w:val="el-GR" w:eastAsia="el-GR"/>
        </w:rPr>
        <w:t>Σε περίπτωση μεμονωμένης εταιρίας:</w:t>
      </w:r>
      <w:r w:rsidRPr="00B8545D">
        <w:rPr>
          <w:rFonts w:cs="Tahoma"/>
          <w:szCs w:val="22"/>
          <w:lang w:val="el-GR" w:eastAsia="el-GR"/>
        </w:rPr>
        <w:t xml:space="preserve"> της Εταιρίας ………. ΑΦΜ: ...... οδός …………. αριθμός … ΤΚ ………..,}</w:t>
      </w:r>
    </w:p>
    <w:p w14:paraId="29208E1E" w14:textId="77777777" w:rsidR="007E000B" w:rsidRPr="00B8545D" w:rsidRDefault="007E000B" w:rsidP="007E000B">
      <w:pPr>
        <w:rPr>
          <w:rFonts w:cs="Tahoma"/>
          <w:szCs w:val="22"/>
          <w:lang w:val="el-GR" w:eastAsia="el-GR"/>
        </w:rPr>
      </w:pPr>
      <w:r w:rsidRPr="00B8545D">
        <w:rPr>
          <w:rFonts w:cs="Tahoma"/>
          <w:szCs w:val="22"/>
          <w:lang w:val="el-GR" w:eastAsia="el-GR"/>
        </w:rPr>
        <w:t>{</w:t>
      </w:r>
      <w:r w:rsidRPr="00B8545D">
        <w:rPr>
          <w:rFonts w:cs="Tahoma"/>
          <w:i/>
          <w:color w:val="FF0000"/>
          <w:szCs w:val="22"/>
          <w:u w:val="single"/>
          <w:lang w:val="el-GR" w:eastAsia="el-GR"/>
        </w:rPr>
        <w:t>ή σε περίπτωση Ένωσης ή Κοινοπραξίας:</w:t>
      </w:r>
      <w:r w:rsidRPr="00B8545D">
        <w:rPr>
          <w:rFonts w:cs="Tahoma"/>
          <w:szCs w:val="22"/>
          <w:lang w:val="el-GR" w:eastAsia="el-GR"/>
        </w:rPr>
        <w:t xml:space="preserve"> των Εταιριών </w:t>
      </w:r>
    </w:p>
    <w:p w14:paraId="60F8D15D" w14:textId="77777777" w:rsidR="007E000B" w:rsidRPr="00B8545D" w:rsidRDefault="007E000B" w:rsidP="007E000B">
      <w:pPr>
        <w:rPr>
          <w:rFonts w:cs="Tahoma"/>
          <w:szCs w:val="22"/>
          <w:lang w:val="el-GR" w:eastAsia="el-GR"/>
        </w:rPr>
      </w:pPr>
      <w:r w:rsidRPr="00B8545D">
        <w:rPr>
          <w:rFonts w:cs="Tahoma"/>
          <w:szCs w:val="22"/>
          <w:lang w:val="el-GR" w:eastAsia="el-GR"/>
        </w:rPr>
        <w:t>α) (πλήρη επωνυμία) …… ΑΦΜ…….….... οδός............................. αριθμός.................ΤΚ………………</w:t>
      </w:r>
    </w:p>
    <w:p w14:paraId="4484CD07" w14:textId="77777777" w:rsidR="007E000B" w:rsidRPr="00B8545D" w:rsidRDefault="007E000B" w:rsidP="007E000B">
      <w:pPr>
        <w:rPr>
          <w:rFonts w:cs="Tahoma"/>
          <w:szCs w:val="22"/>
          <w:lang w:val="el-GR" w:eastAsia="el-GR"/>
        </w:rPr>
      </w:pPr>
      <w:r w:rsidRPr="00B8545D">
        <w:rPr>
          <w:rFonts w:cs="Tahoma"/>
          <w:szCs w:val="22"/>
          <w:lang w:val="el-GR" w:eastAsia="el-GR"/>
        </w:rPr>
        <w:t>β) (πλήρη επωνυμία) …… ΑΦΜ…….…....  οδός............................. αριθμός.................ΤΚ………………</w:t>
      </w:r>
    </w:p>
    <w:p w14:paraId="35BA6321" w14:textId="77777777" w:rsidR="007E000B" w:rsidRPr="00B8545D" w:rsidRDefault="007E000B" w:rsidP="007E000B">
      <w:pPr>
        <w:rPr>
          <w:rFonts w:cs="Tahoma"/>
          <w:szCs w:val="22"/>
          <w:lang w:val="el-GR" w:eastAsia="el-GR"/>
        </w:rPr>
      </w:pPr>
      <w:r w:rsidRPr="00B8545D">
        <w:rPr>
          <w:rFonts w:cs="Tahoma"/>
          <w:szCs w:val="22"/>
          <w:lang w:val="el-GR" w:eastAsia="el-GR"/>
        </w:rPr>
        <w:t>γ) (πλήρη επωνυμία) …… ΑΦΜ…….…....  οδός............................. αριθμός.................ΤΚ………………</w:t>
      </w:r>
    </w:p>
    <w:p w14:paraId="4A79BDCF" w14:textId="77777777" w:rsidR="007E000B" w:rsidRPr="00B8545D" w:rsidRDefault="007E000B" w:rsidP="007E000B">
      <w:pPr>
        <w:spacing w:line="276" w:lineRule="auto"/>
        <w:rPr>
          <w:rFonts w:cs="Tahoma"/>
          <w:color w:val="000000" w:themeColor="text1"/>
          <w:szCs w:val="22"/>
          <w:lang w:val="el-GR"/>
        </w:rPr>
      </w:pPr>
      <w:r w:rsidRPr="00B8545D">
        <w:rPr>
          <w:rFonts w:cs="Tahoma"/>
          <w:color w:val="000000" w:themeColor="text1"/>
          <w:szCs w:val="22"/>
          <w:lang w:val="el-GR"/>
        </w:rPr>
        <w:t>μελών της Ένωσης ή Κοινοπραξίας, ατομικά για κάθε μια από αυτές και ως αλληλέγγυα και εις ολόκληρο υπόχρεων μεταξύ τους εκ της ιδιότητάς τους ως μελών της Ένωσης ή Κοινοπραξίας.}</w:t>
      </w:r>
    </w:p>
    <w:p w14:paraId="3B73795A" w14:textId="77777777" w:rsidR="007E000B" w:rsidRPr="00B8545D" w:rsidRDefault="007E000B" w:rsidP="007E000B">
      <w:pPr>
        <w:spacing w:line="276" w:lineRule="auto"/>
        <w:rPr>
          <w:rFonts w:cs="Tahoma"/>
          <w:color w:val="000000" w:themeColor="text1"/>
          <w:szCs w:val="22"/>
          <w:lang w:val="el-GR"/>
        </w:rPr>
      </w:pPr>
      <w:r w:rsidRPr="00B8545D">
        <w:rPr>
          <w:rFonts w:cs="Tahoma"/>
          <w:color w:val="000000" w:themeColor="text1"/>
          <w:szCs w:val="22"/>
          <w:lang w:val="el-GR"/>
        </w:rPr>
        <w:t xml:space="preserve">για την λήψη προκαταβολής για τη χορήγηση του …% </w:t>
      </w:r>
      <w:r w:rsidRPr="00B8545D">
        <w:rPr>
          <w:rFonts w:cs="Tahoma"/>
          <w:color w:val="000000" w:themeColor="text1"/>
          <w:szCs w:val="22"/>
          <w:lang w:val="el-GR" w:eastAsia="el-GR"/>
        </w:rPr>
        <w:t xml:space="preserve">(συμπληρώνετε το συνολικό ποσοστό της λαμβανόμενης προκαταβολής) </w:t>
      </w:r>
      <w:r w:rsidRPr="00B8545D">
        <w:rPr>
          <w:rFonts w:cs="Tahoma"/>
          <w:color w:val="000000" w:themeColor="text1"/>
          <w:szCs w:val="22"/>
          <w:lang w:val="el-GR"/>
        </w:rPr>
        <w:t xml:space="preserve">της συμβατικής αξίας μη περιλαμβανομένου του ΦΠΑ, ευρώ ………… </w:t>
      </w:r>
      <w:r w:rsidRPr="00B8545D">
        <w:rPr>
          <w:rFonts w:cs="Tahoma"/>
          <w:color w:val="000000" w:themeColor="text1"/>
          <w:szCs w:val="22"/>
          <w:lang w:val="el-GR" w:eastAsia="el-GR"/>
        </w:rPr>
        <w:t xml:space="preserve">(συμπληρώνετε το συνολικό ποσό της λαμβανόμενης προκαταβολής) </w:t>
      </w:r>
      <w:r w:rsidRPr="00B8545D">
        <w:rPr>
          <w:rFonts w:cs="Tahoma"/>
          <w:color w:val="000000" w:themeColor="text1"/>
          <w:szCs w:val="22"/>
          <w:lang w:val="el-GR"/>
        </w:rPr>
        <w:t xml:space="preserve">σύμφωνα με τη σύμβαση με αριθμό...................και τη Διακήρυξή σας με αριθμό………., στο πλαίσιο του διαγωνισμού της </w:t>
      </w:r>
      <w:r w:rsidRPr="00B8545D">
        <w:rPr>
          <w:rFonts w:cs="Tahoma"/>
          <w:color w:val="000000" w:themeColor="text1"/>
          <w:szCs w:val="22"/>
          <w:lang w:val="el-GR" w:eastAsia="el-GR"/>
        </w:rPr>
        <w:t xml:space="preserve">(συμπληρώνετε την ημερομηνία διενέργειας του διαγωνισμού) </w:t>
      </w:r>
      <w:r w:rsidRPr="00B8545D">
        <w:rPr>
          <w:rFonts w:cs="Tahoma"/>
          <w:color w:val="000000" w:themeColor="text1"/>
          <w:szCs w:val="22"/>
          <w:lang w:val="el-GR"/>
        </w:rPr>
        <w:t xml:space="preserve">…………. για εκτέλεση του έργου </w:t>
      </w:r>
      <w:r w:rsidRPr="00B8545D">
        <w:rPr>
          <w:rFonts w:cs="Tahoma"/>
          <w:color w:val="000000" w:themeColor="text1"/>
          <w:szCs w:val="22"/>
          <w:lang w:val="el-GR" w:eastAsia="el-GR"/>
        </w:rPr>
        <w:t xml:space="preserve">(συμπληρώνετε τον τίτλο του έργου) </w:t>
      </w:r>
      <w:r w:rsidRPr="00B8545D">
        <w:rPr>
          <w:rFonts w:cs="Tahoma"/>
          <w:color w:val="000000" w:themeColor="text1"/>
          <w:szCs w:val="22"/>
          <w:lang w:val="el-GR"/>
        </w:rPr>
        <w:t xml:space="preserve">……… ……… συνολικής αξίας </w:t>
      </w:r>
      <w:r w:rsidRPr="00B8545D">
        <w:rPr>
          <w:rFonts w:cs="Tahoma"/>
          <w:color w:val="000000" w:themeColor="text1"/>
          <w:szCs w:val="22"/>
          <w:lang w:val="el-GR" w:eastAsia="el-GR"/>
        </w:rPr>
        <w:t xml:space="preserve">(συμπληρώνετε το συνολικό συμβατικό τίμημα με διευκρίνιση εάν περιλαμβάνει ή όχι τον ΦΠΑ) </w:t>
      </w:r>
      <w:r w:rsidRPr="00B8545D">
        <w:rPr>
          <w:rFonts w:cs="Tahoma"/>
          <w:color w:val="000000" w:themeColor="text1"/>
          <w:szCs w:val="22"/>
          <w:lang w:val="el-GR"/>
        </w:rPr>
        <w:t>..................................., και μέχρι του ποσού των ευρώ (συμπληρώνετε το ποσό το οποίο καλύπτει η συγκεκριμένη εγγυητική επιστολή) ........................., , πλέον τόκων επί της προκαταβολής αυτής που θα καταλογισθούν σε βάρος της Εταιρείας …………… ή, σε περίπτωση Ένωσης ή Κοινοπραξίας, υπέρ των Εταιρειών της Ένωσης ……………… ή Κοινοπραξίας ……………, υπέρ της οποίας εγγυόμαστε σε εφαρμογή του άρθρου 72 του Ν. 4412/2016 (ΦΕΚ Α/147/8-08-2016) , στο οποίο και μόνο περιορίζεται η εγγύησή μας.</w:t>
      </w:r>
    </w:p>
    <w:p w14:paraId="580352A7" w14:textId="77777777" w:rsidR="007E000B" w:rsidRPr="00B8545D" w:rsidRDefault="007E000B" w:rsidP="007E000B">
      <w:pPr>
        <w:spacing w:line="276" w:lineRule="auto"/>
        <w:rPr>
          <w:rFonts w:cs="Tahoma"/>
          <w:color w:val="000000" w:themeColor="text1"/>
          <w:szCs w:val="22"/>
          <w:lang w:val="el-GR"/>
        </w:rPr>
      </w:pPr>
      <w:r w:rsidRPr="00B8545D">
        <w:rPr>
          <w:rFonts w:cs="Tahoma"/>
          <w:color w:val="000000" w:themeColor="text1"/>
          <w:szCs w:val="22"/>
          <w:lang w:val="el-GR"/>
        </w:rPr>
        <w:t>Το παραπάνω ποσό της εγγύησης τηρείται στη διάθεσή σας, το οποίο και υποχρεούμαστε να σας καταβάλουμε ολικά ή μερικά, μέσα σε πέντε (5) ημέρες από την έγγραφη ειδοποίησή σας.</w:t>
      </w:r>
    </w:p>
    <w:p w14:paraId="1286AC29" w14:textId="77777777" w:rsidR="007E000B" w:rsidRPr="00B8545D" w:rsidRDefault="007E000B" w:rsidP="007E000B">
      <w:pPr>
        <w:spacing w:line="276" w:lineRule="auto"/>
        <w:rPr>
          <w:rFonts w:cs="Tahoma"/>
          <w:color w:val="000000" w:themeColor="text1"/>
          <w:szCs w:val="22"/>
          <w:lang w:val="el-GR"/>
        </w:rPr>
      </w:pPr>
      <w:r w:rsidRPr="00B8545D">
        <w:rPr>
          <w:rFonts w:cs="Tahoma"/>
          <w:color w:val="000000" w:themeColor="text1"/>
          <w:szCs w:val="22"/>
          <w:lang w:val="el-GR"/>
        </w:rPr>
        <w:t xml:space="preserve">Η παρούσα ισχύει </w:t>
      </w:r>
      <w:r w:rsidRPr="00B8545D">
        <w:rPr>
          <w:rFonts w:cs="Tahoma"/>
          <w:iCs/>
          <w:color w:val="000000" w:themeColor="text1"/>
          <w:szCs w:val="22"/>
          <w:lang w:val="el-GR"/>
        </w:rPr>
        <w:t>μέχρι και την ………………(Σημείωση προς την Τράπεζα</w:t>
      </w:r>
      <w:r w:rsidRPr="00B8545D">
        <w:rPr>
          <w:rFonts w:cs="Tahoma"/>
          <w:b/>
          <w:color w:val="000000" w:themeColor="text1"/>
          <w:szCs w:val="22"/>
          <w:lang w:val="el-GR"/>
        </w:rPr>
        <w:t>: διάρκεια ισχύος σύμφωνα με την παρ.</w:t>
      </w:r>
      <w:r w:rsidR="00D06422" w:rsidRPr="00B8545D">
        <w:rPr>
          <w:rFonts w:cs="Tahoma"/>
          <w:b/>
          <w:color w:val="000000" w:themeColor="text1"/>
          <w:szCs w:val="22"/>
          <w:lang w:val="el-GR"/>
        </w:rPr>
        <w:t>4</w:t>
      </w:r>
      <w:r w:rsidRPr="00B8545D">
        <w:rPr>
          <w:rFonts w:cs="Tahoma"/>
          <w:b/>
          <w:color w:val="000000" w:themeColor="text1"/>
          <w:szCs w:val="22"/>
          <w:lang w:val="el-GR"/>
        </w:rPr>
        <w:t xml:space="preserve">.1 της παρούσας </w:t>
      </w:r>
      <w:r w:rsidRPr="00B8545D">
        <w:rPr>
          <w:rFonts w:cs="Tahoma"/>
          <w:iCs/>
          <w:color w:val="000000" w:themeColor="text1"/>
          <w:szCs w:val="22"/>
          <w:lang w:val="el-GR"/>
        </w:rPr>
        <w:t>)»</w:t>
      </w:r>
      <w:r w:rsidRPr="00B8545D">
        <w:rPr>
          <w:rFonts w:cs="Tahoma"/>
          <w:color w:val="000000" w:themeColor="text1"/>
          <w:szCs w:val="22"/>
          <w:lang w:val="el-GR"/>
        </w:rPr>
        <w:t>.</w:t>
      </w:r>
    </w:p>
    <w:p w14:paraId="53874C0D" w14:textId="77777777" w:rsidR="007E000B" w:rsidRPr="00B8545D" w:rsidRDefault="007E000B" w:rsidP="007E000B">
      <w:pPr>
        <w:overflowPunct w:val="0"/>
        <w:autoSpaceDE w:val="0"/>
        <w:autoSpaceDN w:val="0"/>
        <w:adjustRightInd w:val="0"/>
        <w:spacing w:line="276" w:lineRule="auto"/>
        <w:textAlignment w:val="baseline"/>
        <w:rPr>
          <w:rFonts w:cs="Tahoma"/>
          <w:color w:val="000000" w:themeColor="text1"/>
          <w:szCs w:val="22"/>
          <w:lang w:val="el-GR"/>
        </w:rPr>
      </w:pPr>
      <w:r w:rsidRPr="00B8545D">
        <w:rPr>
          <w:rFonts w:cs="Tahoma"/>
          <w:color w:val="000000" w:themeColor="text1"/>
          <w:szCs w:val="22"/>
          <w:lang w:val="el-GR"/>
        </w:rPr>
        <w:t>Σε περίπτωση κατάπτωσης της εγγύησης, το ποσό της κατάπτωσης υπόκειται στο εκάστοτε ισχύον πάγιο τέλος χαρτοσήμου.</w:t>
      </w:r>
    </w:p>
    <w:p w14:paraId="087D808B" w14:textId="77777777" w:rsidR="007E000B" w:rsidRPr="00B8545D" w:rsidRDefault="007E000B" w:rsidP="007E000B">
      <w:pPr>
        <w:spacing w:line="276" w:lineRule="auto"/>
        <w:jc w:val="right"/>
        <w:rPr>
          <w:rFonts w:cs="Tahoma"/>
          <w:szCs w:val="22"/>
        </w:rPr>
      </w:pPr>
      <w:r w:rsidRPr="00B8545D">
        <w:rPr>
          <w:rFonts w:cs="Tahoma"/>
          <w:szCs w:val="22"/>
        </w:rPr>
        <w:t>(Εξουσιοδοτημένη υπογραφή)</w:t>
      </w:r>
    </w:p>
    <w:p w14:paraId="51B90499" w14:textId="77777777" w:rsidR="00A84DDC" w:rsidRPr="00CC65AE" w:rsidRDefault="007E000B" w:rsidP="004B74F3">
      <w:pPr>
        <w:pStyle w:val="3"/>
        <w:numPr>
          <w:ilvl w:val="0"/>
          <w:numId w:val="10"/>
        </w:numPr>
        <w:rPr>
          <w:lang w:eastAsia="el-GR"/>
        </w:rPr>
      </w:pPr>
      <w:r w:rsidRPr="00050E64">
        <w:rPr>
          <w:lang w:eastAsia="el-GR"/>
        </w:rPr>
        <w:br w:type="page"/>
      </w:r>
      <w:bookmarkStart w:id="967" w:name="_Toc496279194"/>
      <w:bookmarkStart w:id="968" w:name="_Ref496286336"/>
      <w:bookmarkStart w:id="969" w:name="_Toc516238359"/>
      <w:r w:rsidR="00A84DDC">
        <w:rPr>
          <w:lang w:eastAsia="el-GR"/>
        </w:rPr>
        <w:lastRenderedPageBreak/>
        <w:t>Εγγυητική Επιστολή Καλής Λειτουργίας</w:t>
      </w:r>
      <w:bookmarkEnd w:id="967"/>
      <w:bookmarkEnd w:id="968"/>
      <w:bookmarkEnd w:id="969"/>
      <w:r w:rsidR="00A84DDC">
        <w:rPr>
          <w:lang w:eastAsia="el-GR"/>
        </w:rPr>
        <w:t xml:space="preserve">  </w:t>
      </w:r>
    </w:p>
    <w:p w14:paraId="41F252F3" w14:textId="77777777" w:rsidR="00B048E7" w:rsidRDefault="00B048E7">
      <w:pPr>
        <w:suppressAutoHyphens w:val="0"/>
        <w:spacing w:after="0"/>
        <w:jc w:val="left"/>
        <w:rPr>
          <w:lang w:eastAsia="el-GR"/>
        </w:rPr>
      </w:pPr>
    </w:p>
    <w:p w14:paraId="0865074D" w14:textId="77777777" w:rsidR="00B048E7" w:rsidRDefault="00B048E7" w:rsidP="00B048E7">
      <w:pPr>
        <w:suppressAutoHyphens w:val="0"/>
        <w:spacing w:after="0"/>
        <w:jc w:val="left"/>
        <w:rPr>
          <w:lang w:val="el-GR"/>
        </w:rPr>
      </w:pPr>
    </w:p>
    <w:p w14:paraId="26D5D257" w14:textId="77777777" w:rsidR="00B048E7" w:rsidRPr="00CC65AE" w:rsidRDefault="00B048E7" w:rsidP="00B048E7">
      <w:pPr>
        <w:spacing w:line="276" w:lineRule="auto"/>
        <w:rPr>
          <w:rFonts w:cs="Tahoma"/>
          <w:szCs w:val="22"/>
          <w:lang w:val="el-GR"/>
        </w:rPr>
      </w:pPr>
      <w:r w:rsidRPr="00CC65AE">
        <w:rPr>
          <w:rFonts w:cs="Tahoma"/>
          <w:szCs w:val="22"/>
          <w:lang w:val="el-GR"/>
        </w:rPr>
        <w:t>ΕΚΔΟΤΗΣ: .......................................................................</w:t>
      </w:r>
    </w:p>
    <w:p w14:paraId="73F32460" w14:textId="77777777" w:rsidR="00B048E7" w:rsidRPr="00CC65AE" w:rsidRDefault="00B048E7" w:rsidP="00B048E7">
      <w:pPr>
        <w:spacing w:line="276" w:lineRule="auto"/>
        <w:jc w:val="right"/>
        <w:rPr>
          <w:rFonts w:cs="Tahoma"/>
          <w:szCs w:val="22"/>
          <w:lang w:val="el-GR"/>
        </w:rPr>
      </w:pPr>
      <w:r w:rsidRPr="00CC65AE">
        <w:rPr>
          <w:rFonts w:cs="Tahoma"/>
          <w:szCs w:val="22"/>
          <w:lang w:val="el-GR"/>
        </w:rPr>
        <w:t>Ημερομηνία έκδοσης: ...........................</w:t>
      </w:r>
    </w:p>
    <w:p w14:paraId="51C76FBC" w14:textId="77777777" w:rsidR="00B048E7" w:rsidRPr="00CC65AE" w:rsidRDefault="00B048E7" w:rsidP="00B048E7">
      <w:pPr>
        <w:spacing w:line="276" w:lineRule="auto"/>
        <w:rPr>
          <w:rFonts w:cs="Tahoma"/>
          <w:szCs w:val="22"/>
          <w:lang w:val="el-GR"/>
        </w:rPr>
      </w:pPr>
      <w:r w:rsidRPr="00CC65AE">
        <w:rPr>
          <w:rFonts w:cs="Tahoma"/>
          <w:szCs w:val="22"/>
          <w:lang w:val="el-GR"/>
        </w:rPr>
        <w:t xml:space="preserve">Προς: </w:t>
      </w:r>
    </w:p>
    <w:p w14:paraId="6B1658AF" w14:textId="77777777" w:rsidR="00B048E7" w:rsidRPr="00CC65AE" w:rsidRDefault="00B048E7" w:rsidP="00B048E7">
      <w:pPr>
        <w:spacing w:line="276" w:lineRule="auto"/>
        <w:rPr>
          <w:rFonts w:cs="Tahoma"/>
          <w:szCs w:val="22"/>
          <w:lang w:val="el-GR" w:eastAsia="el-GR"/>
        </w:rPr>
      </w:pPr>
      <w:r w:rsidRPr="00CC65AE">
        <w:rPr>
          <w:rFonts w:cs="Tahoma"/>
          <w:szCs w:val="22"/>
          <w:lang w:val="el-GR" w:eastAsia="el-GR"/>
        </w:rPr>
        <w:t>Κοινωνία της Πληροφορίας Α.Ε.</w:t>
      </w:r>
    </w:p>
    <w:p w14:paraId="53552629" w14:textId="77777777" w:rsidR="00B048E7" w:rsidRPr="00CC65AE" w:rsidRDefault="00B048E7" w:rsidP="00B048E7">
      <w:pPr>
        <w:spacing w:line="276" w:lineRule="auto"/>
        <w:rPr>
          <w:rFonts w:cs="Tahoma"/>
          <w:szCs w:val="22"/>
          <w:lang w:val="el-GR" w:eastAsia="el-GR"/>
        </w:rPr>
      </w:pPr>
      <w:r w:rsidRPr="00CC65AE">
        <w:rPr>
          <w:rFonts w:cs="Tahoma"/>
          <w:szCs w:val="22"/>
          <w:lang w:val="el-GR" w:eastAsia="el-GR"/>
        </w:rPr>
        <w:t xml:space="preserve"> Χανδρή 3, ΤΚ 18346 Μοσχάτο Αθήνα</w:t>
      </w:r>
    </w:p>
    <w:p w14:paraId="04A5E504" w14:textId="77777777" w:rsidR="00B048E7" w:rsidRPr="00CC65AE" w:rsidRDefault="00B048E7" w:rsidP="00B048E7">
      <w:pPr>
        <w:spacing w:line="276" w:lineRule="auto"/>
        <w:rPr>
          <w:rFonts w:cs="Tahoma"/>
          <w:szCs w:val="22"/>
          <w:lang w:val="el-GR" w:eastAsia="el-GR"/>
        </w:rPr>
      </w:pPr>
      <w:r w:rsidRPr="00CC65AE">
        <w:rPr>
          <w:rFonts w:cs="Tahoma"/>
          <w:szCs w:val="22"/>
          <w:lang w:val="el-GR" w:eastAsia="el-GR"/>
        </w:rPr>
        <w:t>ΑΦΜ:  999983307</w:t>
      </w:r>
    </w:p>
    <w:p w14:paraId="6B4F7011" w14:textId="77777777" w:rsidR="00B048E7" w:rsidRPr="00CC65AE" w:rsidRDefault="00B048E7" w:rsidP="00B048E7">
      <w:pPr>
        <w:rPr>
          <w:rFonts w:cs="Tahoma"/>
          <w:szCs w:val="22"/>
          <w:lang w:val="el-GR"/>
        </w:rPr>
      </w:pPr>
      <w:r w:rsidRPr="00CC65AE">
        <w:rPr>
          <w:rFonts w:cs="Tahoma"/>
          <w:szCs w:val="22"/>
          <w:lang w:val="el-GR"/>
        </w:rPr>
        <w:t xml:space="preserve">Εγγύηση μας υπ’ αριθμ. ……………….. ποσού ………………….……. ευρώ </w:t>
      </w:r>
    </w:p>
    <w:p w14:paraId="618B1D0E" w14:textId="77777777" w:rsidR="00B048E7" w:rsidRPr="00CC65AE" w:rsidRDefault="00B048E7" w:rsidP="00B048E7">
      <w:pPr>
        <w:rPr>
          <w:rFonts w:cs="Tahoma"/>
          <w:szCs w:val="22"/>
          <w:lang w:val="el-GR" w:eastAsia="el-GR"/>
        </w:rPr>
      </w:pPr>
      <w:r w:rsidRPr="00CC65AE">
        <w:rPr>
          <w:rFonts w:cs="Tahoma"/>
          <w:szCs w:val="22"/>
          <w:lang w:val="el-GR" w:eastAsia="el-GR"/>
        </w:rPr>
        <w:t>Με την παρούσα εγγυόμαστε, ανέκκλητα και ανεπιφύλακτα παραιτούμενοι του δικαιώματος της διαιρέσεως και διζήσεως, μέχρι του ποσού των ευρώ  ……………………………………………υπέρ του</w:t>
      </w:r>
    </w:p>
    <w:p w14:paraId="30E69D0B" w14:textId="77777777" w:rsidR="00B048E7" w:rsidRPr="00CC65AE" w:rsidRDefault="00B048E7" w:rsidP="00B048E7">
      <w:pPr>
        <w:rPr>
          <w:rFonts w:cs="Tahoma"/>
          <w:szCs w:val="22"/>
          <w:lang w:val="el-GR" w:eastAsia="el-GR"/>
        </w:rPr>
      </w:pPr>
      <w:r w:rsidRPr="00CC65AE">
        <w:rPr>
          <w:rFonts w:cs="Tahoma"/>
          <w:i/>
          <w:color w:val="FF0000"/>
          <w:szCs w:val="22"/>
          <w:u w:val="single"/>
          <w:lang w:val="el-GR" w:eastAsia="el-GR"/>
        </w:rPr>
        <w:t>{σε περίπτωση φυσικού προσώπου}:</w:t>
      </w:r>
      <w:r w:rsidRPr="00CC65AE">
        <w:rPr>
          <w:bCs/>
          <w:szCs w:val="22"/>
          <w:lang w:val="el-GR"/>
        </w:rPr>
        <w:t xml:space="preserve"> </w:t>
      </w:r>
      <w:r w:rsidRPr="00CC65AE">
        <w:rPr>
          <w:rFonts w:eastAsia="Calibri"/>
          <w:bCs/>
          <w:szCs w:val="22"/>
          <w:lang w:val="el-GR"/>
        </w:rPr>
        <w:t>(</w:t>
      </w:r>
      <w:r w:rsidRPr="00CC65AE">
        <w:rPr>
          <w:rFonts w:cs="Tahoma"/>
          <w:szCs w:val="22"/>
          <w:lang w:val="el-GR" w:eastAsia="el-GR"/>
        </w:rPr>
        <w:t>ονοματεπώνυμο, πατρώνυμο) ..............................,  ΑΦΜ: ................ οδός............................. αριθμός.................ΤΚ………………</w:t>
      </w:r>
    </w:p>
    <w:p w14:paraId="1A238B9C" w14:textId="77777777" w:rsidR="00B048E7" w:rsidRPr="00CC65AE" w:rsidRDefault="00B048E7" w:rsidP="00B048E7">
      <w:pPr>
        <w:rPr>
          <w:rFonts w:cs="Tahoma"/>
          <w:szCs w:val="22"/>
          <w:lang w:val="el-GR" w:eastAsia="el-GR"/>
        </w:rPr>
      </w:pPr>
      <w:r w:rsidRPr="00CC65AE">
        <w:rPr>
          <w:rFonts w:cs="Tahoma"/>
          <w:szCs w:val="22"/>
          <w:lang w:val="el-GR" w:eastAsia="el-GR"/>
        </w:rPr>
        <w:t>{</w:t>
      </w:r>
      <w:r w:rsidRPr="00CC65AE">
        <w:rPr>
          <w:rFonts w:cs="Tahoma"/>
          <w:i/>
          <w:color w:val="FF0000"/>
          <w:szCs w:val="22"/>
          <w:u w:val="single"/>
          <w:lang w:val="el-GR" w:eastAsia="el-GR"/>
        </w:rPr>
        <w:t>Σε περίπτωση μεμονωμένης εταιρίας:</w:t>
      </w:r>
      <w:r w:rsidRPr="00CC65AE">
        <w:rPr>
          <w:rFonts w:cs="Tahoma"/>
          <w:szCs w:val="22"/>
          <w:lang w:val="el-GR" w:eastAsia="el-GR"/>
        </w:rPr>
        <w:t xml:space="preserve"> της Εταιρίας ………. ΑΦΜ: ...... οδός …………. αριθμός … ΤΚ ………..,}</w:t>
      </w:r>
    </w:p>
    <w:p w14:paraId="60AFA6A1" w14:textId="77777777" w:rsidR="00B048E7" w:rsidRPr="00CC65AE" w:rsidRDefault="00B048E7" w:rsidP="00B048E7">
      <w:pPr>
        <w:rPr>
          <w:rFonts w:cs="Tahoma"/>
          <w:szCs w:val="22"/>
          <w:lang w:val="el-GR" w:eastAsia="el-GR"/>
        </w:rPr>
      </w:pPr>
      <w:r w:rsidRPr="00CC65AE">
        <w:rPr>
          <w:rFonts w:cs="Tahoma"/>
          <w:szCs w:val="22"/>
          <w:lang w:val="el-GR" w:eastAsia="el-GR"/>
        </w:rPr>
        <w:t>{</w:t>
      </w:r>
      <w:r w:rsidRPr="00CC65AE">
        <w:rPr>
          <w:rFonts w:cs="Tahoma"/>
          <w:i/>
          <w:color w:val="FF0000"/>
          <w:szCs w:val="22"/>
          <w:u w:val="single"/>
          <w:lang w:val="el-GR" w:eastAsia="el-GR"/>
        </w:rPr>
        <w:t>ή σε περίπτωση Ένωσης ή Κοινοπραξίας:</w:t>
      </w:r>
      <w:r w:rsidRPr="00CC65AE">
        <w:rPr>
          <w:rFonts w:cs="Tahoma"/>
          <w:szCs w:val="22"/>
          <w:lang w:val="el-GR" w:eastAsia="el-GR"/>
        </w:rPr>
        <w:t xml:space="preserve"> των Εταιριών </w:t>
      </w:r>
    </w:p>
    <w:p w14:paraId="4D9848DA" w14:textId="77777777" w:rsidR="00B048E7" w:rsidRPr="00CC65AE" w:rsidRDefault="00B048E7" w:rsidP="00B048E7">
      <w:pPr>
        <w:rPr>
          <w:rFonts w:cs="Tahoma"/>
          <w:szCs w:val="22"/>
          <w:lang w:val="el-GR" w:eastAsia="el-GR"/>
        </w:rPr>
      </w:pPr>
      <w:r w:rsidRPr="00CC65AE">
        <w:rPr>
          <w:rFonts w:cs="Tahoma"/>
          <w:szCs w:val="22"/>
          <w:lang w:val="el-GR" w:eastAsia="el-GR"/>
        </w:rPr>
        <w:t>α) (πλήρη επωνυμία) …… ΑΦΜ…….….... οδός............................. αριθμός.................ΤΚ………………</w:t>
      </w:r>
    </w:p>
    <w:p w14:paraId="662FAF48" w14:textId="77777777" w:rsidR="00B048E7" w:rsidRPr="00CC65AE" w:rsidRDefault="00B048E7" w:rsidP="00B048E7">
      <w:pPr>
        <w:rPr>
          <w:rFonts w:cs="Tahoma"/>
          <w:szCs w:val="22"/>
          <w:lang w:val="el-GR" w:eastAsia="el-GR"/>
        </w:rPr>
      </w:pPr>
      <w:r w:rsidRPr="00CC65AE">
        <w:rPr>
          <w:rFonts w:cs="Tahoma"/>
          <w:szCs w:val="22"/>
          <w:lang w:val="el-GR" w:eastAsia="el-GR"/>
        </w:rPr>
        <w:t>β) (πλήρη επωνυμία) …… ΑΦΜ…….…....  οδός............................. αριθμός.................ΤΚ………………</w:t>
      </w:r>
    </w:p>
    <w:p w14:paraId="4E644010" w14:textId="77777777" w:rsidR="00B048E7" w:rsidRPr="00CC65AE" w:rsidRDefault="00B048E7" w:rsidP="00B048E7">
      <w:pPr>
        <w:rPr>
          <w:rFonts w:cs="Tahoma"/>
          <w:szCs w:val="22"/>
          <w:lang w:val="el-GR" w:eastAsia="el-GR"/>
        </w:rPr>
      </w:pPr>
      <w:r w:rsidRPr="00CC65AE">
        <w:rPr>
          <w:rFonts w:cs="Tahoma"/>
          <w:szCs w:val="22"/>
          <w:lang w:val="el-GR" w:eastAsia="el-GR"/>
        </w:rPr>
        <w:t>γ) (πλήρη επωνυμία) …… ΑΦΜ…….…....  οδός............................. αριθμός.................ΤΚ………………</w:t>
      </w:r>
    </w:p>
    <w:p w14:paraId="76FA76A8" w14:textId="77777777" w:rsidR="00B048E7" w:rsidRPr="00CC65AE" w:rsidRDefault="00B048E7" w:rsidP="00B048E7">
      <w:pPr>
        <w:spacing w:line="276" w:lineRule="auto"/>
        <w:rPr>
          <w:rFonts w:cs="Tahoma"/>
          <w:color w:val="000000" w:themeColor="text1"/>
          <w:szCs w:val="22"/>
          <w:lang w:val="el-GR"/>
        </w:rPr>
      </w:pPr>
      <w:r w:rsidRPr="00CC65AE">
        <w:rPr>
          <w:rFonts w:cs="Tahoma"/>
          <w:color w:val="000000" w:themeColor="text1"/>
          <w:szCs w:val="22"/>
          <w:lang w:val="el-GR"/>
        </w:rPr>
        <w:t>μελών της Ένωσης ή Κοινοπραξίας, ατομικά για κάθε μια από αυτές και ως αλληλέγγυα και εις ολόκληρο υπόχρεων μεταξύ τους εκ της ιδιότητάς τους ως μελών της Ένωσης ή Κοινοπραξίας.}</w:t>
      </w:r>
    </w:p>
    <w:p w14:paraId="01A70ADD" w14:textId="77777777" w:rsidR="00B048E7" w:rsidRPr="00CC65AE" w:rsidRDefault="00B048E7" w:rsidP="00B048E7">
      <w:pPr>
        <w:spacing w:line="276" w:lineRule="auto"/>
        <w:rPr>
          <w:rFonts w:cs="Tahoma"/>
          <w:color w:val="000000" w:themeColor="text1"/>
          <w:szCs w:val="22"/>
          <w:lang w:val="el-GR"/>
        </w:rPr>
      </w:pPr>
      <w:r w:rsidRPr="00B8545D">
        <w:rPr>
          <w:rFonts w:cs="Tahoma"/>
          <w:szCs w:val="22"/>
          <w:lang w:val="el-GR"/>
        </w:rPr>
        <w:t xml:space="preserve">για την καλή λειτουργία του αντικειμένου της σύμβασης </w:t>
      </w:r>
      <w:r w:rsidRPr="00CC65AE">
        <w:rPr>
          <w:rFonts w:cs="Tahoma"/>
          <w:color w:val="000000" w:themeColor="text1"/>
          <w:szCs w:val="22"/>
          <w:lang w:val="el-GR"/>
        </w:rPr>
        <w:t xml:space="preserve">με αριθμό...................και τη Διακήρυξή σας με αριθμό………., στο πλαίσιο του διαγωνισμού της </w:t>
      </w:r>
      <w:r w:rsidRPr="00CC65AE">
        <w:rPr>
          <w:rFonts w:cs="Tahoma"/>
          <w:color w:val="000000" w:themeColor="text1"/>
          <w:szCs w:val="22"/>
          <w:lang w:val="el-GR" w:eastAsia="el-GR"/>
        </w:rPr>
        <w:t xml:space="preserve">(συμπληρώνετε την ημερομηνία διενέργειας του διαγωνισμού) </w:t>
      </w:r>
      <w:r w:rsidRPr="00CC65AE">
        <w:rPr>
          <w:rFonts w:cs="Tahoma"/>
          <w:color w:val="000000" w:themeColor="text1"/>
          <w:szCs w:val="22"/>
          <w:lang w:val="el-GR"/>
        </w:rPr>
        <w:t xml:space="preserve">…………. </w:t>
      </w:r>
      <w:r w:rsidR="00CE3230">
        <w:rPr>
          <w:rFonts w:cs="Tahoma"/>
          <w:color w:val="000000" w:themeColor="text1"/>
          <w:szCs w:val="22"/>
          <w:lang w:val="el-GR"/>
        </w:rPr>
        <w:t>.</w:t>
      </w:r>
    </w:p>
    <w:p w14:paraId="00586F45" w14:textId="77777777" w:rsidR="00CE3230" w:rsidRPr="00CC65AE" w:rsidRDefault="00CE3230" w:rsidP="00CE3230">
      <w:pPr>
        <w:spacing w:line="276" w:lineRule="auto"/>
        <w:rPr>
          <w:rFonts w:cs="Tahoma"/>
          <w:color w:val="000000" w:themeColor="text1"/>
          <w:szCs w:val="22"/>
          <w:lang w:val="el-GR"/>
        </w:rPr>
      </w:pPr>
      <w:r w:rsidRPr="00CC65AE">
        <w:rPr>
          <w:rFonts w:cs="Tahoma"/>
          <w:color w:val="000000" w:themeColor="text1"/>
          <w:szCs w:val="22"/>
          <w:lang w:val="el-GR"/>
        </w:rPr>
        <w:t>Το παραπάνω ποσό της εγγύησης τηρείται στη διάθεσή σας, το οποίο και υποχρεούμαστε να σας καταβάλουμε ολικά ή μερικά, μέσα σε πέντε (5) ημέρες από την έγγραφη ειδοποίησή σας.</w:t>
      </w:r>
    </w:p>
    <w:p w14:paraId="5BB15945" w14:textId="77777777" w:rsidR="00CE3230" w:rsidRPr="00CC65AE" w:rsidRDefault="00CE3230" w:rsidP="00CE3230">
      <w:pPr>
        <w:spacing w:line="276" w:lineRule="auto"/>
        <w:rPr>
          <w:rFonts w:cs="Tahoma"/>
          <w:color w:val="000000" w:themeColor="text1"/>
          <w:szCs w:val="22"/>
          <w:lang w:val="el-GR"/>
        </w:rPr>
      </w:pPr>
      <w:r w:rsidRPr="00CC65AE">
        <w:rPr>
          <w:rFonts w:cs="Tahoma"/>
          <w:color w:val="000000" w:themeColor="text1"/>
          <w:szCs w:val="22"/>
          <w:lang w:val="el-GR"/>
        </w:rPr>
        <w:t xml:space="preserve">Η παρούσα ισχύει </w:t>
      </w:r>
      <w:r w:rsidRPr="00CC65AE">
        <w:rPr>
          <w:rFonts w:cs="Tahoma"/>
          <w:iCs/>
          <w:color w:val="000000" w:themeColor="text1"/>
          <w:szCs w:val="22"/>
          <w:lang w:val="el-GR"/>
        </w:rPr>
        <w:t>μέχρι και την ………………(Σημείωση προς την Τράπεζα</w:t>
      </w:r>
      <w:r w:rsidRPr="00CC65AE">
        <w:rPr>
          <w:rFonts w:cs="Tahoma"/>
          <w:b/>
          <w:color w:val="000000" w:themeColor="text1"/>
          <w:szCs w:val="22"/>
          <w:lang w:val="el-GR"/>
        </w:rPr>
        <w:t xml:space="preserve">: διάρκεια ισχύος σύμφωνα </w:t>
      </w:r>
      <w:r w:rsidRPr="003B1C9C">
        <w:rPr>
          <w:rFonts w:cs="Tahoma"/>
          <w:b/>
          <w:color w:val="000000" w:themeColor="text1"/>
          <w:szCs w:val="22"/>
          <w:lang w:val="el-GR"/>
        </w:rPr>
        <w:t xml:space="preserve">με την </w:t>
      </w:r>
      <w:r w:rsidR="000C5F1A" w:rsidRPr="003B1C9C">
        <w:rPr>
          <w:rFonts w:cs="Tahoma"/>
          <w:b/>
          <w:color w:val="000000" w:themeColor="text1"/>
          <w:szCs w:val="22"/>
          <w:lang w:val="el-GR"/>
        </w:rPr>
        <w:t>Π</w:t>
      </w:r>
      <w:r w:rsidRPr="003B1C9C">
        <w:rPr>
          <w:rFonts w:cs="Tahoma"/>
          <w:b/>
          <w:color w:val="000000" w:themeColor="text1"/>
          <w:szCs w:val="22"/>
          <w:lang w:val="el-GR"/>
        </w:rPr>
        <w:t>αρ.</w:t>
      </w:r>
      <w:r w:rsidR="000C5F1A" w:rsidRPr="003B1C9C">
        <w:rPr>
          <w:rFonts w:cs="Tahoma"/>
          <w:b/>
          <w:color w:val="000000" w:themeColor="text1"/>
          <w:szCs w:val="22"/>
          <w:lang w:val="el-GR"/>
        </w:rPr>
        <w:t xml:space="preserve"> </w:t>
      </w:r>
      <w:r w:rsidR="000C5F1A" w:rsidRPr="003B1C9C">
        <w:rPr>
          <w:rFonts w:cs="Tahoma"/>
          <w:b/>
          <w:color w:val="000000" w:themeColor="text1"/>
          <w:szCs w:val="22"/>
          <w:lang w:val="el-GR"/>
        </w:rPr>
        <w:fldChar w:fldCharType="begin"/>
      </w:r>
      <w:r w:rsidR="000C5F1A" w:rsidRPr="003B1C9C">
        <w:rPr>
          <w:rFonts w:cs="Tahoma"/>
          <w:b/>
          <w:color w:val="000000" w:themeColor="text1"/>
          <w:szCs w:val="22"/>
          <w:lang w:val="el-GR"/>
        </w:rPr>
        <w:instrText xml:space="preserve"> REF _Ref508984416 \r \h </w:instrText>
      </w:r>
      <w:r w:rsidR="000C5F1A">
        <w:rPr>
          <w:rFonts w:cs="Tahoma"/>
          <w:b/>
          <w:color w:val="000000" w:themeColor="text1"/>
          <w:szCs w:val="22"/>
          <w:lang w:val="el-GR"/>
        </w:rPr>
        <w:instrText xml:space="preserve"> \* MERGEFORMAT </w:instrText>
      </w:r>
      <w:r w:rsidR="000C5F1A" w:rsidRPr="003B1C9C">
        <w:rPr>
          <w:rFonts w:cs="Tahoma"/>
          <w:b/>
          <w:color w:val="000000" w:themeColor="text1"/>
          <w:szCs w:val="22"/>
          <w:lang w:val="el-GR"/>
        </w:rPr>
      </w:r>
      <w:r w:rsidR="000C5F1A" w:rsidRPr="003B1C9C">
        <w:rPr>
          <w:rFonts w:cs="Tahoma"/>
          <w:b/>
          <w:color w:val="000000" w:themeColor="text1"/>
          <w:szCs w:val="22"/>
          <w:lang w:val="el-GR"/>
        </w:rPr>
        <w:fldChar w:fldCharType="separate"/>
      </w:r>
      <w:r w:rsidR="00CA00DF">
        <w:rPr>
          <w:rFonts w:cs="Tahoma"/>
          <w:b/>
          <w:color w:val="000000" w:themeColor="text1"/>
          <w:szCs w:val="22"/>
          <w:lang w:val="el-GR"/>
        </w:rPr>
        <w:t>4.1</w:t>
      </w:r>
      <w:r w:rsidR="000C5F1A" w:rsidRPr="003B1C9C">
        <w:rPr>
          <w:rFonts w:cs="Tahoma"/>
          <w:b/>
          <w:color w:val="000000" w:themeColor="text1"/>
          <w:szCs w:val="22"/>
          <w:lang w:val="el-GR"/>
        </w:rPr>
        <w:fldChar w:fldCharType="end"/>
      </w:r>
      <w:r w:rsidR="000C5F1A" w:rsidRPr="003B1C9C">
        <w:rPr>
          <w:rFonts w:cs="Tahoma"/>
          <w:b/>
          <w:color w:val="000000" w:themeColor="text1"/>
          <w:szCs w:val="22"/>
          <w:lang w:val="el-GR"/>
        </w:rPr>
        <w:t xml:space="preserve"> </w:t>
      </w:r>
      <w:r w:rsidRPr="003B1C9C">
        <w:rPr>
          <w:rFonts w:cs="Tahoma"/>
          <w:b/>
          <w:color w:val="000000" w:themeColor="text1"/>
          <w:szCs w:val="22"/>
          <w:lang w:val="el-GR"/>
        </w:rPr>
        <w:t>της παρούσας</w:t>
      </w:r>
      <w:r w:rsidRPr="003B1C9C">
        <w:rPr>
          <w:rFonts w:cs="Tahoma"/>
          <w:iCs/>
          <w:color w:val="000000" w:themeColor="text1"/>
          <w:szCs w:val="22"/>
          <w:lang w:val="el-GR"/>
        </w:rPr>
        <w:t>)»</w:t>
      </w:r>
      <w:r w:rsidRPr="003B1C9C">
        <w:rPr>
          <w:rFonts w:cs="Tahoma"/>
          <w:color w:val="000000" w:themeColor="text1"/>
          <w:szCs w:val="22"/>
          <w:lang w:val="el-GR"/>
        </w:rPr>
        <w:t>.</w:t>
      </w:r>
    </w:p>
    <w:p w14:paraId="3DBAA20A" w14:textId="77777777" w:rsidR="00CE3230" w:rsidRPr="00CC65AE" w:rsidRDefault="00CE3230" w:rsidP="00CE3230">
      <w:pPr>
        <w:overflowPunct w:val="0"/>
        <w:autoSpaceDE w:val="0"/>
        <w:autoSpaceDN w:val="0"/>
        <w:adjustRightInd w:val="0"/>
        <w:spacing w:line="276" w:lineRule="auto"/>
        <w:textAlignment w:val="baseline"/>
        <w:rPr>
          <w:rFonts w:cs="Tahoma"/>
          <w:color w:val="000000" w:themeColor="text1"/>
          <w:szCs w:val="22"/>
          <w:lang w:val="el-GR"/>
        </w:rPr>
      </w:pPr>
      <w:r w:rsidRPr="00CC65AE">
        <w:rPr>
          <w:rFonts w:cs="Tahoma"/>
          <w:color w:val="000000" w:themeColor="text1"/>
          <w:szCs w:val="22"/>
          <w:lang w:val="el-GR"/>
        </w:rPr>
        <w:t>Σε περίπτωση κατάπτωσης της εγγύησης, το ποσό της κατάπτωσης υπόκειται στο εκάστοτε ισχύον πάγιο τέλος χαρτοσήμου.</w:t>
      </w:r>
    </w:p>
    <w:p w14:paraId="3BE73246" w14:textId="77777777" w:rsidR="00B048E7" w:rsidRPr="00B8545D" w:rsidRDefault="00B048E7" w:rsidP="00B048E7">
      <w:pPr>
        <w:rPr>
          <w:rFonts w:cs="Tahoma"/>
          <w:szCs w:val="22"/>
          <w:lang w:val="el-GR"/>
        </w:rPr>
      </w:pPr>
    </w:p>
    <w:p w14:paraId="2F807CB3" w14:textId="77777777" w:rsidR="00B048E7" w:rsidRPr="009C3C60" w:rsidRDefault="00B048E7" w:rsidP="00B048E7">
      <w:pPr>
        <w:jc w:val="right"/>
        <w:rPr>
          <w:rFonts w:cs="Tahoma"/>
          <w:sz w:val="18"/>
          <w:szCs w:val="18"/>
          <w:lang w:val="el-GR"/>
        </w:rPr>
      </w:pPr>
      <w:r w:rsidRPr="009C3C60">
        <w:rPr>
          <w:rFonts w:cs="Tahoma"/>
          <w:sz w:val="18"/>
          <w:szCs w:val="18"/>
          <w:lang w:val="el-GR"/>
        </w:rPr>
        <w:t>(Εξουσιοδοτημένη υπογραφή)</w:t>
      </w:r>
    </w:p>
    <w:bookmarkEnd w:id="966"/>
    <w:p w14:paraId="6F3CADA0" w14:textId="77777777" w:rsidR="003355E7" w:rsidRPr="00766AC6" w:rsidRDefault="003355E7" w:rsidP="006054D7">
      <w:pPr>
        <w:rPr>
          <w:lang w:val="el-GR"/>
        </w:rPr>
      </w:pPr>
    </w:p>
    <w:sectPr w:rsidR="003355E7" w:rsidRPr="00766AC6">
      <w:footerReference w:type="default" r:id="rId89"/>
      <w:footerReference w:type="first" r:id="rId90"/>
      <w:pgSz w:w="11906" w:h="16838"/>
      <w:pgMar w:top="1134" w:right="1134" w:bottom="1134" w:left="1134" w:header="720" w:footer="709" w:gutter="0"/>
      <w:cols w:space="720"/>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37259860" w14:textId="77777777" w:rsidR="008B4B35" w:rsidRDefault="008B4B35">
      <w:pPr>
        <w:spacing w:after="0"/>
      </w:pPr>
      <w:r>
        <w:separator/>
      </w:r>
    </w:p>
  </w:endnote>
  <w:endnote w:type="continuationSeparator" w:id="0">
    <w:p w14:paraId="740D8985" w14:textId="77777777" w:rsidR="008B4B35" w:rsidRDefault="008B4B35">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A1"/>
    <w:family w:val="roman"/>
    <w:pitch w:val="variable"/>
    <w:sig w:usb0="E0002EFF" w:usb1="C000785B" w:usb2="00000009" w:usb3="00000000" w:csb0="000001FF" w:csb1="00000000"/>
  </w:font>
  <w:font w:name="Calibri">
    <w:panose1 w:val="020F0502020204030204"/>
    <w:charset w:val="A1"/>
    <w:family w:val="swiss"/>
    <w:pitch w:val="variable"/>
    <w:sig w:usb0="E0002AFF" w:usb1="C000247B" w:usb2="00000009" w:usb3="00000000" w:csb0="000001FF" w:csb1="00000000"/>
  </w:font>
  <w:font w:name="Arial">
    <w:panose1 w:val="020B0604020202020204"/>
    <w:charset w:val="A1"/>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Webdings">
    <w:panose1 w:val="05030102010509060703"/>
    <w:charset w:val="02"/>
    <w:family w:val="roman"/>
    <w:pitch w:val="variable"/>
    <w:sig w:usb0="00000000" w:usb1="10000000" w:usb2="00000000" w:usb3="00000000" w:csb0="80000000" w:csb1="00000000"/>
  </w:font>
  <w:font w:name="OpenSymbol">
    <w:altName w:val="Calibri"/>
    <w:charset w:val="00"/>
    <w:family w:val="auto"/>
    <w:pitch w:val="variable"/>
  </w:font>
  <w:font w:name="Angsana New">
    <w:panose1 w:val="02020603050405020304"/>
    <w:charset w:val="DE"/>
    <w:family w:val="roman"/>
    <w:notTrueType/>
    <w:pitch w:val="variable"/>
    <w:sig w:usb0="01000001" w:usb1="00000000" w:usb2="00000000" w:usb3="00000000" w:csb0="00010000"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A1"/>
    <w:family w:val="swiss"/>
    <w:pitch w:val="variable"/>
    <w:sig w:usb0="E1002EFF" w:usb1="C000605B" w:usb2="00000029" w:usb3="00000000" w:csb0="000101FF" w:csb1="00000000"/>
  </w:font>
  <w:font w:name="Courier New">
    <w:panose1 w:val="02070309020205020404"/>
    <w:charset w:val="A1"/>
    <w:family w:val="modern"/>
    <w:pitch w:val="fixed"/>
    <w:sig w:usb0="E0002EFF" w:usb1="C0007843" w:usb2="00000009" w:usb3="00000000" w:csb0="000001FF" w:csb1="00000000"/>
  </w:font>
  <w:font w:name="Broadway">
    <w:panose1 w:val="04040905080B02020502"/>
    <w:charset w:val="00"/>
    <w:family w:val="decorative"/>
    <w:pitch w:val="variable"/>
    <w:sig w:usb0="00000003" w:usb1="00000000" w:usb2="00000000" w:usb3="00000000" w:csb0="00000001" w:csb1="00000000"/>
  </w:font>
  <w:font w:name="SimSun">
    <w:altName w:val="宋体"/>
    <w:panose1 w:val="02010600030101010101"/>
    <w:charset w:val="86"/>
    <w:family w:val="auto"/>
    <w:pitch w:val="variable"/>
    <w:sig w:usb0="00000003" w:usb1="288F0000" w:usb2="00000016" w:usb3="00000000" w:csb0="00040001" w:csb1="00000000"/>
  </w:font>
  <w:font w:name="Courier">
    <w:panose1 w:val="02070409020205020404"/>
    <w:charset w:val="00"/>
    <w:family w:val="modern"/>
    <w:notTrueType/>
    <w:pitch w:val="fixed"/>
    <w:sig w:usb0="00000003" w:usb1="00000000" w:usb2="00000000" w:usb3="00000000" w:csb0="00000001" w:csb1="00000000"/>
  </w:font>
  <w:font w:name="Book Antiqua">
    <w:panose1 w:val="02040602050305030304"/>
    <w:charset w:val="A1"/>
    <w:family w:val="roman"/>
    <w:pitch w:val="variable"/>
    <w:sig w:usb0="00000287" w:usb1="00000000" w:usb2="00000000" w:usb3="00000000" w:csb0="0000009F" w:csb1="00000000"/>
  </w:font>
  <w:font w:name="MS Mincho">
    <w:altName w:val="ＭＳ 明朝"/>
    <w:panose1 w:val="02020609040205080304"/>
    <w:charset w:val="80"/>
    <w:family w:val="roman"/>
    <w:notTrueType/>
    <w:pitch w:val="fixed"/>
    <w:sig w:usb0="00000001" w:usb1="08070000" w:usb2="00000010" w:usb3="00000000" w:csb0="00020000" w:csb1="00000000"/>
  </w:font>
  <w:font w:name="Liberation Sans">
    <w:altName w:val="Arial"/>
    <w:charset w:val="A1"/>
    <w:family w:val="swiss"/>
    <w:pitch w:val="variable"/>
    <w:sig w:usb0="00000000" w:usb1="500078FF" w:usb2="00000021" w:usb3="00000000" w:csb0="000001BF" w:csb1="00000000"/>
  </w:font>
  <w:font w:name="Microsoft YaHei">
    <w:panose1 w:val="020B0503020204020204"/>
    <w:charset w:val="86"/>
    <w:family w:val="swiss"/>
    <w:pitch w:val="variable"/>
    <w:sig w:usb0="80000287" w:usb1="2ACF3C50" w:usb2="00000016" w:usb3="00000000" w:csb0="0004001F" w:csb1="00000000"/>
  </w:font>
  <w:font w:name="Mangal">
    <w:panose1 w:val="02040503050203030202"/>
    <w:charset w:val="01"/>
    <w:family w:val="roman"/>
    <w:notTrueType/>
    <w:pitch w:val="variable"/>
    <w:sig w:usb0="00002000" w:usb1="00000000" w:usb2="00000000" w:usb3="00000000" w:csb0="00000000"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A1"/>
    <w:family w:val="roman"/>
    <w:pitch w:val="variable"/>
    <w:sig w:usb0="E00006FF" w:usb1="420024FF" w:usb2="02000000" w:usb3="00000000" w:csb0="0000019F" w:csb1="00000000"/>
  </w:font>
  <w:font w:name="Lucida Sans">
    <w:panose1 w:val="020B0602030504020204"/>
    <w:charset w:val="00"/>
    <w:family w:val="swiss"/>
    <w:pitch w:val="variable"/>
    <w:sig w:usb0="00000003" w:usb1="00000000" w:usb2="00000000" w:usb3="00000000" w:csb0="00000001" w:csb1="00000000"/>
  </w:font>
  <w:font w:name="Trebuchet MS">
    <w:panose1 w:val="020B0603020202020204"/>
    <w:charset w:val="A1"/>
    <w:family w:val="swiss"/>
    <w:pitch w:val="variable"/>
    <w:sig w:usb0="00000687" w:usb1="00000000" w:usb2="00000000" w:usb3="00000000" w:csb0="0000009F" w:csb1="00000000"/>
  </w:font>
  <w:font w:name="Microsoft Sans Serif">
    <w:panose1 w:val="020B0604020202020204"/>
    <w:charset w:val="A1"/>
    <w:family w:val="swiss"/>
    <w:pitch w:val="variable"/>
    <w:sig w:usb0="E5002EFF" w:usb1="C000605B" w:usb2="00000029" w:usb3="00000000" w:csb0="000101FF" w:csb1="00000000"/>
  </w:font>
  <w:font w:name="Calibri Light">
    <w:panose1 w:val="020F0302020204030204"/>
    <w:charset w:val="A1"/>
    <w:family w:val="swiss"/>
    <w:pitch w:val="variable"/>
    <w:sig w:usb0="E0002AFF" w:usb1="C000247B" w:usb2="00000009" w:usb3="00000000" w:csb0="000001FF" w:csb1="00000000"/>
  </w:font>
  <w:font w:name="Verdana">
    <w:panose1 w:val="020B0604030504040204"/>
    <w:charset w:val="A1"/>
    <w:family w:val="swiss"/>
    <w:pitch w:val="variable"/>
    <w:sig w:usb0="A00006FF" w:usb1="4000205B" w:usb2="00000010" w:usb3="00000000" w:csb0="0000019F" w:csb1="00000000"/>
  </w:font>
  <w:font w:name="EUAlbertina">
    <w:altName w:val="Times New Roman"/>
    <w:panose1 w:val="00000000000000000000"/>
    <w:charset w:val="EE"/>
    <w:family w:val="auto"/>
    <w:notTrueType/>
    <w:pitch w:val="default"/>
    <w:sig w:usb0="00000087" w:usb1="00000000" w:usb2="00000000" w:usb3="00000000" w:csb0="0000000B" w:csb1="00000000"/>
  </w:font>
  <w:font w:name="ArialMT">
    <w:altName w:val="Arial"/>
    <w:charset w:val="00"/>
    <w:family w:val="swiss"/>
    <w:pitch w:val="variable"/>
    <w:sig w:usb0="00000003" w:usb1="08070000" w:usb2="00000010" w:usb3="00000000" w:csb0="00020001" w:csb1="00000000"/>
  </w:font>
  <w:font w:name="Open Sans">
    <w:altName w:val="Tahoma"/>
    <w:charset w:val="00"/>
    <w:family w:val="swiss"/>
    <w:pitch w:val="variable"/>
    <w:sig w:usb0="00000001" w:usb1="4000205B" w:usb2="00000028" w:usb3="00000000" w:csb0="0000019F" w:csb1="00000000"/>
  </w:font>
  <w:font w:name="Helvetica">
    <w:panose1 w:val="020B0604020202020204"/>
    <w:charset w:val="00"/>
    <w:family w:val="swiss"/>
    <w:notTrueType/>
    <w:pitch w:val="variable"/>
    <w:sig w:usb0="00000003" w:usb1="00000000" w:usb2="00000000" w:usb3="00000000" w:csb0="00000001" w:csb1="00000000"/>
  </w:font>
  <w:font w:name="Tahoma,Bold">
    <w:altName w:val="Tahoma"/>
    <w:panose1 w:val="00000000000000000000"/>
    <w:charset w:val="A1"/>
    <w:family w:val="swiss"/>
    <w:notTrueType/>
    <w:pitch w:val="default"/>
    <w:sig w:usb0="00000081" w:usb1="00000000" w:usb2="00000000" w:usb3="00000000" w:csb0="00000008"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tblBorders>
        <w:top w:val="single" w:sz="4" w:space="0" w:color="auto"/>
      </w:tblBorders>
      <w:tblLook w:val="00A0" w:firstRow="1" w:lastRow="0" w:firstColumn="1" w:lastColumn="0" w:noHBand="0" w:noVBand="0"/>
    </w:tblPr>
    <w:tblGrid>
      <w:gridCol w:w="8331"/>
      <w:gridCol w:w="1307"/>
    </w:tblGrid>
    <w:tr w:rsidR="008B4B35" w:rsidRPr="0064231C" w14:paraId="2957301B" w14:textId="77777777" w:rsidTr="003114CF">
      <w:tc>
        <w:tcPr>
          <w:tcW w:w="4322" w:type="pct"/>
        </w:tcPr>
        <w:p w14:paraId="5FC537DE" w14:textId="77777777" w:rsidR="008B4B35" w:rsidRPr="00094763" w:rsidRDefault="008B4B35" w:rsidP="0079077D">
          <w:pPr>
            <w:pStyle w:val="af2"/>
            <w:tabs>
              <w:tab w:val="left" w:pos="7037"/>
            </w:tabs>
            <w:jc w:val="left"/>
            <w:rPr>
              <w:rStyle w:val="a3"/>
              <w:lang w:val="pt-BR"/>
            </w:rPr>
          </w:pPr>
          <w:r w:rsidRPr="006F705A">
            <w:rPr>
              <w:rStyle w:val="a3"/>
              <w:lang w:val="el-GR"/>
            </w:rPr>
            <w:t xml:space="preserve">Κοινωνία της Πληροφορίας Α.Ε.  </w:t>
          </w:r>
          <w:r>
            <w:rPr>
              <w:rStyle w:val="a3"/>
              <w:lang w:val="el-GR"/>
            </w:rPr>
            <w:tab/>
          </w:r>
        </w:p>
      </w:tc>
      <w:tc>
        <w:tcPr>
          <w:tcW w:w="678" w:type="pct"/>
        </w:tcPr>
        <w:p w14:paraId="2BFD23E7" w14:textId="2DC83AF9" w:rsidR="008B4B35" w:rsidRPr="0064231C" w:rsidRDefault="008B4B35" w:rsidP="0079077D">
          <w:pPr>
            <w:pStyle w:val="af2"/>
            <w:jc w:val="right"/>
            <w:rPr>
              <w:rStyle w:val="a3"/>
            </w:rPr>
          </w:pPr>
          <w:r w:rsidRPr="0064231C">
            <w:rPr>
              <w:rStyle w:val="a3"/>
            </w:rPr>
            <w:fldChar w:fldCharType="begin"/>
          </w:r>
          <w:r w:rsidRPr="0064231C">
            <w:rPr>
              <w:rStyle w:val="a3"/>
            </w:rPr>
            <w:instrText xml:space="preserve"> PAGE </w:instrText>
          </w:r>
          <w:r w:rsidRPr="0064231C">
            <w:rPr>
              <w:rStyle w:val="a3"/>
            </w:rPr>
            <w:fldChar w:fldCharType="separate"/>
          </w:r>
          <w:r w:rsidR="00A009FB">
            <w:rPr>
              <w:rStyle w:val="a3"/>
              <w:noProof/>
            </w:rPr>
            <w:t>4</w:t>
          </w:r>
          <w:r w:rsidRPr="0064231C">
            <w:rPr>
              <w:rStyle w:val="a3"/>
            </w:rPr>
            <w:fldChar w:fldCharType="end"/>
          </w:r>
          <w:r w:rsidRPr="0064231C">
            <w:rPr>
              <w:rStyle w:val="a3"/>
            </w:rPr>
            <w:t xml:space="preserve"> - </w:t>
          </w:r>
          <w:r w:rsidRPr="0064231C">
            <w:rPr>
              <w:rStyle w:val="a3"/>
            </w:rPr>
            <w:fldChar w:fldCharType="begin"/>
          </w:r>
          <w:r w:rsidRPr="0064231C">
            <w:rPr>
              <w:rStyle w:val="a3"/>
            </w:rPr>
            <w:instrText xml:space="preserve"> NUMPAGES </w:instrText>
          </w:r>
          <w:r w:rsidRPr="0064231C">
            <w:rPr>
              <w:rStyle w:val="a3"/>
            </w:rPr>
            <w:fldChar w:fldCharType="separate"/>
          </w:r>
          <w:r w:rsidR="00A009FB">
            <w:rPr>
              <w:rStyle w:val="a3"/>
              <w:noProof/>
            </w:rPr>
            <w:t>231</w:t>
          </w:r>
          <w:r w:rsidRPr="0064231C">
            <w:rPr>
              <w:rStyle w:val="a3"/>
            </w:rPr>
            <w:fldChar w:fldCharType="end"/>
          </w:r>
        </w:p>
      </w:tc>
    </w:tr>
  </w:tbl>
  <w:p w14:paraId="10DD57D3" w14:textId="77777777" w:rsidR="008B4B35" w:rsidRPr="00766AC6" w:rsidRDefault="008B4B35" w:rsidP="0079077D">
    <w:pPr>
      <w:pStyle w:val="af2"/>
      <w:rPr>
        <w:sz w:val="20"/>
        <w:szCs w:val="20"/>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tblBorders>
        <w:top w:val="single" w:sz="4" w:space="0" w:color="auto"/>
      </w:tblBorders>
      <w:tblLook w:val="00A0" w:firstRow="1" w:lastRow="0" w:firstColumn="1" w:lastColumn="0" w:noHBand="0" w:noVBand="0"/>
    </w:tblPr>
    <w:tblGrid>
      <w:gridCol w:w="8331"/>
      <w:gridCol w:w="1307"/>
    </w:tblGrid>
    <w:tr w:rsidR="008B4B35" w:rsidRPr="0064231C" w14:paraId="5F9F09EF" w14:textId="77777777" w:rsidTr="003114CF">
      <w:tc>
        <w:tcPr>
          <w:tcW w:w="4322" w:type="pct"/>
        </w:tcPr>
        <w:p w14:paraId="4A756AEC" w14:textId="77777777" w:rsidR="008B4B35" w:rsidRPr="00094763" w:rsidRDefault="008B4B35" w:rsidP="0079077D">
          <w:pPr>
            <w:pStyle w:val="af2"/>
            <w:tabs>
              <w:tab w:val="left" w:pos="7037"/>
            </w:tabs>
            <w:jc w:val="left"/>
            <w:rPr>
              <w:rStyle w:val="a3"/>
              <w:lang w:val="pt-BR"/>
            </w:rPr>
          </w:pPr>
          <w:r w:rsidRPr="006F705A">
            <w:rPr>
              <w:rStyle w:val="a3"/>
              <w:lang w:val="el-GR"/>
            </w:rPr>
            <w:t xml:space="preserve">Κοινωνία της Πληροφορίας Α.Ε.  </w:t>
          </w:r>
          <w:r>
            <w:rPr>
              <w:rStyle w:val="a3"/>
              <w:lang w:val="el-GR"/>
            </w:rPr>
            <w:tab/>
          </w:r>
        </w:p>
      </w:tc>
      <w:tc>
        <w:tcPr>
          <w:tcW w:w="678" w:type="pct"/>
        </w:tcPr>
        <w:p w14:paraId="1593BBF9" w14:textId="47B86970" w:rsidR="008B4B35" w:rsidRPr="0064231C" w:rsidRDefault="008B4B35" w:rsidP="0079077D">
          <w:pPr>
            <w:pStyle w:val="af2"/>
            <w:jc w:val="right"/>
            <w:rPr>
              <w:rStyle w:val="a3"/>
            </w:rPr>
          </w:pPr>
          <w:r w:rsidRPr="0064231C">
            <w:rPr>
              <w:rStyle w:val="a3"/>
            </w:rPr>
            <w:fldChar w:fldCharType="begin"/>
          </w:r>
          <w:r w:rsidRPr="0064231C">
            <w:rPr>
              <w:rStyle w:val="a3"/>
            </w:rPr>
            <w:instrText xml:space="preserve"> PAGE </w:instrText>
          </w:r>
          <w:r w:rsidRPr="0064231C">
            <w:rPr>
              <w:rStyle w:val="a3"/>
            </w:rPr>
            <w:fldChar w:fldCharType="separate"/>
          </w:r>
          <w:r w:rsidR="00A009FB">
            <w:rPr>
              <w:rStyle w:val="a3"/>
              <w:noProof/>
            </w:rPr>
            <w:t>5</w:t>
          </w:r>
          <w:r w:rsidRPr="0064231C">
            <w:rPr>
              <w:rStyle w:val="a3"/>
            </w:rPr>
            <w:fldChar w:fldCharType="end"/>
          </w:r>
          <w:r w:rsidRPr="0064231C">
            <w:rPr>
              <w:rStyle w:val="a3"/>
            </w:rPr>
            <w:t xml:space="preserve"> - </w:t>
          </w:r>
          <w:r w:rsidRPr="0064231C">
            <w:rPr>
              <w:rStyle w:val="a3"/>
            </w:rPr>
            <w:fldChar w:fldCharType="begin"/>
          </w:r>
          <w:r w:rsidRPr="0064231C">
            <w:rPr>
              <w:rStyle w:val="a3"/>
            </w:rPr>
            <w:instrText xml:space="preserve"> NUMPAGES </w:instrText>
          </w:r>
          <w:r w:rsidRPr="0064231C">
            <w:rPr>
              <w:rStyle w:val="a3"/>
            </w:rPr>
            <w:fldChar w:fldCharType="separate"/>
          </w:r>
          <w:r w:rsidR="00A009FB">
            <w:rPr>
              <w:rStyle w:val="a3"/>
              <w:noProof/>
            </w:rPr>
            <w:t>231</w:t>
          </w:r>
          <w:r w:rsidRPr="0064231C">
            <w:rPr>
              <w:rStyle w:val="a3"/>
            </w:rPr>
            <w:fldChar w:fldCharType="end"/>
          </w:r>
        </w:p>
      </w:tc>
    </w:tr>
  </w:tbl>
  <w:p w14:paraId="734D04CA" w14:textId="77777777" w:rsidR="008B4B35" w:rsidRPr="00A4342C" w:rsidRDefault="008B4B35" w:rsidP="0079077D">
    <w:pPr>
      <w:pStyle w:val="af2"/>
      <w:jc w:val="center"/>
      <w:rPr>
        <w:sz w:val="20"/>
        <w:szCs w:val="20"/>
      </w:rP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tblBorders>
        <w:top w:val="single" w:sz="4" w:space="0" w:color="auto"/>
      </w:tblBorders>
      <w:tblLook w:val="00A0" w:firstRow="1" w:lastRow="0" w:firstColumn="1" w:lastColumn="0" w:noHBand="0" w:noVBand="0"/>
    </w:tblPr>
    <w:tblGrid>
      <w:gridCol w:w="8331"/>
      <w:gridCol w:w="1307"/>
    </w:tblGrid>
    <w:tr w:rsidR="008B4B35" w:rsidRPr="0064231C" w14:paraId="3E017C6A" w14:textId="77777777" w:rsidTr="003C5E22">
      <w:tc>
        <w:tcPr>
          <w:tcW w:w="4322" w:type="pct"/>
        </w:tcPr>
        <w:p w14:paraId="4593E084" w14:textId="77777777" w:rsidR="008B4B35" w:rsidRPr="00094763" w:rsidRDefault="008B4B35" w:rsidP="003C5E22">
          <w:pPr>
            <w:pStyle w:val="af2"/>
            <w:jc w:val="left"/>
            <w:rPr>
              <w:rStyle w:val="a3"/>
              <w:lang w:val="pt-BR"/>
            </w:rPr>
          </w:pPr>
          <w:r w:rsidRPr="006F705A">
            <w:rPr>
              <w:rStyle w:val="a3"/>
              <w:lang w:val="el-GR"/>
            </w:rPr>
            <w:t xml:space="preserve">Κοινωνία της Πληροφορίας Α.Ε.  </w:t>
          </w:r>
        </w:p>
      </w:tc>
      <w:tc>
        <w:tcPr>
          <w:tcW w:w="678" w:type="pct"/>
        </w:tcPr>
        <w:p w14:paraId="5519132D" w14:textId="7769F9E6" w:rsidR="008B4B35" w:rsidRPr="0064231C" w:rsidRDefault="008B4B35" w:rsidP="003C5E22">
          <w:pPr>
            <w:pStyle w:val="af2"/>
            <w:rPr>
              <w:rStyle w:val="a3"/>
            </w:rPr>
          </w:pPr>
          <w:r w:rsidRPr="0064231C">
            <w:rPr>
              <w:rStyle w:val="a3"/>
            </w:rPr>
            <w:fldChar w:fldCharType="begin"/>
          </w:r>
          <w:r w:rsidRPr="0064231C">
            <w:rPr>
              <w:rStyle w:val="a3"/>
            </w:rPr>
            <w:instrText xml:space="preserve"> PAGE </w:instrText>
          </w:r>
          <w:r w:rsidRPr="0064231C">
            <w:rPr>
              <w:rStyle w:val="a3"/>
            </w:rPr>
            <w:fldChar w:fldCharType="separate"/>
          </w:r>
          <w:r w:rsidR="00A009FB">
            <w:rPr>
              <w:rStyle w:val="a3"/>
              <w:noProof/>
            </w:rPr>
            <w:t>42</w:t>
          </w:r>
          <w:r w:rsidRPr="0064231C">
            <w:rPr>
              <w:rStyle w:val="a3"/>
            </w:rPr>
            <w:fldChar w:fldCharType="end"/>
          </w:r>
          <w:r w:rsidRPr="0064231C">
            <w:rPr>
              <w:rStyle w:val="a3"/>
            </w:rPr>
            <w:t xml:space="preserve"> - </w:t>
          </w:r>
          <w:r w:rsidRPr="0064231C">
            <w:rPr>
              <w:rStyle w:val="a3"/>
            </w:rPr>
            <w:fldChar w:fldCharType="begin"/>
          </w:r>
          <w:r w:rsidRPr="0064231C">
            <w:rPr>
              <w:rStyle w:val="a3"/>
            </w:rPr>
            <w:instrText xml:space="preserve"> NUMPAGES </w:instrText>
          </w:r>
          <w:r w:rsidRPr="0064231C">
            <w:rPr>
              <w:rStyle w:val="a3"/>
            </w:rPr>
            <w:fldChar w:fldCharType="separate"/>
          </w:r>
          <w:r w:rsidR="00A009FB">
            <w:rPr>
              <w:rStyle w:val="a3"/>
              <w:noProof/>
            </w:rPr>
            <w:t>231</w:t>
          </w:r>
          <w:r w:rsidRPr="0064231C">
            <w:rPr>
              <w:rStyle w:val="a3"/>
            </w:rPr>
            <w:fldChar w:fldCharType="end"/>
          </w:r>
        </w:p>
      </w:tc>
    </w:tr>
  </w:tbl>
  <w:p w14:paraId="5A0ECAE5" w14:textId="77777777" w:rsidR="008B4B35" w:rsidRPr="0064231C" w:rsidRDefault="008B4B35" w:rsidP="003C5E22">
    <w:pPr>
      <w:pStyle w:val="af2"/>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tblBorders>
        <w:top w:val="single" w:sz="4" w:space="0" w:color="auto"/>
      </w:tblBorders>
      <w:tblLook w:val="00A0" w:firstRow="1" w:lastRow="0" w:firstColumn="1" w:lastColumn="0" w:noHBand="0" w:noVBand="0"/>
    </w:tblPr>
    <w:tblGrid>
      <w:gridCol w:w="12594"/>
      <w:gridCol w:w="1976"/>
    </w:tblGrid>
    <w:tr w:rsidR="008B4B35" w:rsidRPr="0064231C" w14:paraId="328F0B2B" w14:textId="77777777" w:rsidTr="003C5E22">
      <w:tc>
        <w:tcPr>
          <w:tcW w:w="4322" w:type="pct"/>
        </w:tcPr>
        <w:p w14:paraId="7B3FAE37" w14:textId="77777777" w:rsidR="008B4B35" w:rsidRPr="00094763" w:rsidRDefault="008B4B35" w:rsidP="003C5E22">
          <w:pPr>
            <w:pStyle w:val="af2"/>
            <w:jc w:val="left"/>
            <w:rPr>
              <w:rStyle w:val="a3"/>
              <w:lang w:val="pt-BR"/>
            </w:rPr>
          </w:pPr>
          <w:r w:rsidRPr="006F705A">
            <w:rPr>
              <w:rStyle w:val="a3"/>
              <w:lang w:val="el-GR"/>
            </w:rPr>
            <w:t xml:space="preserve">Κοινωνία της Πληροφορίας Α.Ε.  </w:t>
          </w:r>
        </w:p>
      </w:tc>
      <w:tc>
        <w:tcPr>
          <w:tcW w:w="678" w:type="pct"/>
        </w:tcPr>
        <w:p w14:paraId="550B6E30" w14:textId="29FD558A" w:rsidR="008B4B35" w:rsidRPr="0064231C" w:rsidRDefault="008B4B35" w:rsidP="003114CF">
          <w:pPr>
            <w:pStyle w:val="af2"/>
            <w:jc w:val="right"/>
            <w:rPr>
              <w:rStyle w:val="a3"/>
            </w:rPr>
          </w:pPr>
          <w:r w:rsidRPr="0064231C">
            <w:rPr>
              <w:rStyle w:val="a3"/>
            </w:rPr>
            <w:fldChar w:fldCharType="begin"/>
          </w:r>
          <w:r w:rsidRPr="0064231C">
            <w:rPr>
              <w:rStyle w:val="a3"/>
            </w:rPr>
            <w:instrText xml:space="preserve"> PAGE </w:instrText>
          </w:r>
          <w:r w:rsidRPr="0064231C">
            <w:rPr>
              <w:rStyle w:val="a3"/>
            </w:rPr>
            <w:fldChar w:fldCharType="separate"/>
          </w:r>
          <w:r w:rsidR="00A009FB">
            <w:rPr>
              <w:rStyle w:val="a3"/>
              <w:noProof/>
            </w:rPr>
            <w:t>189</w:t>
          </w:r>
          <w:r w:rsidRPr="0064231C">
            <w:rPr>
              <w:rStyle w:val="a3"/>
            </w:rPr>
            <w:fldChar w:fldCharType="end"/>
          </w:r>
          <w:r w:rsidRPr="0064231C">
            <w:rPr>
              <w:rStyle w:val="a3"/>
            </w:rPr>
            <w:t xml:space="preserve"> - </w:t>
          </w:r>
          <w:r w:rsidRPr="0064231C">
            <w:rPr>
              <w:rStyle w:val="a3"/>
            </w:rPr>
            <w:fldChar w:fldCharType="begin"/>
          </w:r>
          <w:r w:rsidRPr="0064231C">
            <w:rPr>
              <w:rStyle w:val="a3"/>
            </w:rPr>
            <w:instrText xml:space="preserve"> NUMPAGES </w:instrText>
          </w:r>
          <w:r w:rsidRPr="0064231C">
            <w:rPr>
              <w:rStyle w:val="a3"/>
            </w:rPr>
            <w:fldChar w:fldCharType="separate"/>
          </w:r>
          <w:r w:rsidR="00A009FB">
            <w:rPr>
              <w:rStyle w:val="a3"/>
              <w:noProof/>
            </w:rPr>
            <w:t>194</w:t>
          </w:r>
          <w:r w:rsidRPr="0064231C">
            <w:rPr>
              <w:rStyle w:val="a3"/>
            </w:rPr>
            <w:fldChar w:fldCharType="end"/>
          </w:r>
        </w:p>
      </w:tc>
    </w:tr>
  </w:tbl>
  <w:p w14:paraId="34AC4165" w14:textId="77777777" w:rsidR="008B4B35" w:rsidRPr="0064231C" w:rsidRDefault="008B4B35" w:rsidP="003C5E22">
    <w:pPr>
      <w:pStyle w:val="af2"/>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tblBorders>
        <w:top w:val="single" w:sz="4" w:space="0" w:color="auto"/>
      </w:tblBorders>
      <w:tblLook w:val="00A0" w:firstRow="1" w:lastRow="0" w:firstColumn="1" w:lastColumn="0" w:noHBand="0" w:noVBand="0"/>
    </w:tblPr>
    <w:tblGrid>
      <w:gridCol w:w="12594"/>
      <w:gridCol w:w="1976"/>
    </w:tblGrid>
    <w:tr w:rsidR="008B4B35" w:rsidRPr="0064231C" w14:paraId="6AACC762" w14:textId="77777777" w:rsidTr="003114CF">
      <w:tc>
        <w:tcPr>
          <w:tcW w:w="4322" w:type="pct"/>
        </w:tcPr>
        <w:p w14:paraId="20D614C1" w14:textId="77777777" w:rsidR="008B4B35" w:rsidRPr="00094763" w:rsidRDefault="008B4B35" w:rsidP="0079077D">
          <w:pPr>
            <w:pStyle w:val="af2"/>
            <w:tabs>
              <w:tab w:val="left" w:pos="7037"/>
            </w:tabs>
            <w:jc w:val="left"/>
            <w:rPr>
              <w:rStyle w:val="a3"/>
              <w:lang w:val="pt-BR"/>
            </w:rPr>
          </w:pPr>
          <w:r w:rsidRPr="006F705A">
            <w:rPr>
              <w:rStyle w:val="a3"/>
              <w:lang w:val="el-GR"/>
            </w:rPr>
            <w:t xml:space="preserve">Κοινωνία της Πληροφορίας Α.Ε.  </w:t>
          </w:r>
          <w:r>
            <w:rPr>
              <w:rStyle w:val="a3"/>
              <w:lang w:val="el-GR"/>
            </w:rPr>
            <w:tab/>
          </w:r>
        </w:p>
      </w:tc>
      <w:tc>
        <w:tcPr>
          <w:tcW w:w="678" w:type="pct"/>
        </w:tcPr>
        <w:p w14:paraId="4FE6F75F" w14:textId="000CA92E" w:rsidR="008B4B35" w:rsidRPr="0064231C" w:rsidRDefault="008B4B35" w:rsidP="0079077D">
          <w:pPr>
            <w:pStyle w:val="af2"/>
            <w:jc w:val="right"/>
            <w:rPr>
              <w:rStyle w:val="a3"/>
            </w:rPr>
          </w:pPr>
          <w:r w:rsidRPr="0064231C">
            <w:rPr>
              <w:rStyle w:val="a3"/>
            </w:rPr>
            <w:fldChar w:fldCharType="begin"/>
          </w:r>
          <w:r w:rsidRPr="0064231C">
            <w:rPr>
              <w:rStyle w:val="a3"/>
            </w:rPr>
            <w:instrText xml:space="preserve"> PAGE </w:instrText>
          </w:r>
          <w:r w:rsidRPr="0064231C">
            <w:rPr>
              <w:rStyle w:val="a3"/>
            </w:rPr>
            <w:fldChar w:fldCharType="separate"/>
          </w:r>
          <w:r w:rsidR="00A009FB">
            <w:rPr>
              <w:rStyle w:val="a3"/>
              <w:noProof/>
            </w:rPr>
            <w:t>188</w:t>
          </w:r>
          <w:r w:rsidRPr="0064231C">
            <w:rPr>
              <w:rStyle w:val="a3"/>
            </w:rPr>
            <w:fldChar w:fldCharType="end"/>
          </w:r>
          <w:r w:rsidRPr="0064231C">
            <w:rPr>
              <w:rStyle w:val="a3"/>
            </w:rPr>
            <w:t xml:space="preserve"> - </w:t>
          </w:r>
          <w:r w:rsidRPr="0064231C">
            <w:rPr>
              <w:rStyle w:val="a3"/>
            </w:rPr>
            <w:fldChar w:fldCharType="begin"/>
          </w:r>
          <w:r w:rsidRPr="0064231C">
            <w:rPr>
              <w:rStyle w:val="a3"/>
            </w:rPr>
            <w:instrText xml:space="preserve"> NUMPAGES </w:instrText>
          </w:r>
          <w:r w:rsidRPr="0064231C">
            <w:rPr>
              <w:rStyle w:val="a3"/>
            </w:rPr>
            <w:fldChar w:fldCharType="separate"/>
          </w:r>
          <w:r w:rsidR="00A009FB">
            <w:rPr>
              <w:rStyle w:val="a3"/>
              <w:noProof/>
            </w:rPr>
            <w:t>191</w:t>
          </w:r>
          <w:r w:rsidRPr="0064231C">
            <w:rPr>
              <w:rStyle w:val="a3"/>
            </w:rPr>
            <w:fldChar w:fldCharType="end"/>
          </w:r>
        </w:p>
      </w:tc>
    </w:tr>
  </w:tbl>
  <w:p w14:paraId="0169EC92" w14:textId="77777777" w:rsidR="008B4B35" w:rsidRPr="00A4342C" w:rsidRDefault="008B4B35" w:rsidP="0079077D">
    <w:pPr>
      <w:pStyle w:val="af2"/>
      <w:jc w:val="center"/>
      <w:rPr>
        <w:sz w:val="20"/>
        <w:szCs w:val="20"/>
      </w:rPr>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tblBorders>
        <w:top w:val="single" w:sz="4" w:space="0" w:color="auto"/>
      </w:tblBorders>
      <w:tblLook w:val="00A0" w:firstRow="1" w:lastRow="0" w:firstColumn="1" w:lastColumn="0" w:noHBand="0" w:noVBand="0"/>
    </w:tblPr>
    <w:tblGrid>
      <w:gridCol w:w="8331"/>
      <w:gridCol w:w="1307"/>
    </w:tblGrid>
    <w:tr w:rsidR="008B4B35" w:rsidRPr="0064231C" w14:paraId="12DAE70F" w14:textId="77777777" w:rsidTr="003C5E22">
      <w:tc>
        <w:tcPr>
          <w:tcW w:w="4322" w:type="pct"/>
        </w:tcPr>
        <w:p w14:paraId="7DA3F763" w14:textId="77777777" w:rsidR="008B4B35" w:rsidRPr="00094763" w:rsidRDefault="008B4B35" w:rsidP="003C5E22">
          <w:pPr>
            <w:pStyle w:val="af2"/>
            <w:jc w:val="left"/>
            <w:rPr>
              <w:rStyle w:val="a3"/>
              <w:lang w:val="pt-BR"/>
            </w:rPr>
          </w:pPr>
          <w:r w:rsidRPr="006F705A">
            <w:rPr>
              <w:rStyle w:val="a3"/>
              <w:lang w:val="el-GR"/>
            </w:rPr>
            <w:t xml:space="preserve">Κοινωνία της Πληροφορίας Α.Ε.  </w:t>
          </w:r>
        </w:p>
      </w:tc>
      <w:tc>
        <w:tcPr>
          <w:tcW w:w="678" w:type="pct"/>
        </w:tcPr>
        <w:p w14:paraId="16569691" w14:textId="73EA704F" w:rsidR="008B4B35" w:rsidRPr="0064231C" w:rsidRDefault="008B4B35" w:rsidP="003114CF">
          <w:pPr>
            <w:pStyle w:val="af2"/>
            <w:jc w:val="right"/>
            <w:rPr>
              <w:rStyle w:val="a3"/>
            </w:rPr>
          </w:pPr>
          <w:r w:rsidRPr="0064231C">
            <w:rPr>
              <w:rStyle w:val="a3"/>
            </w:rPr>
            <w:fldChar w:fldCharType="begin"/>
          </w:r>
          <w:r w:rsidRPr="0064231C">
            <w:rPr>
              <w:rStyle w:val="a3"/>
            </w:rPr>
            <w:instrText xml:space="preserve"> PAGE </w:instrText>
          </w:r>
          <w:r w:rsidRPr="0064231C">
            <w:rPr>
              <w:rStyle w:val="a3"/>
            </w:rPr>
            <w:fldChar w:fldCharType="separate"/>
          </w:r>
          <w:r w:rsidR="00A009FB">
            <w:rPr>
              <w:rStyle w:val="a3"/>
              <w:noProof/>
            </w:rPr>
            <w:t>219</w:t>
          </w:r>
          <w:r w:rsidRPr="0064231C">
            <w:rPr>
              <w:rStyle w:val="a3"/>
            </w:rPr>
            <w:fldChar w:fldCharType="end"/>
          </w:r>
          <w:r w:rsidRPr="0064231C">
            <w:rPr>
              <w:rStyle w:val="a3"/>
            </w:rPr>
            <w:t xml:space="preserve"> - </w:t>
          </w:r>
          <w:r w:rsidRPr="0064231C">
            <w:rPr>
              <w:rStyle w:val="a3"/>
            </w:rPr>
            <w:fldChar w:fldCharType="begin"/>
          </w:r>
          <w:r w:rsidRPr="0064231C">
            <w:rPr>
              <w:rStyle w:val="a3"/>
            </w:rPr>
            <w:instrText xml:space="preserve"> NUMPAGES </w:instrText>
          </w:r>
          <w:r w:rsidRPr="0064231C">
            <w:rPr>
              <w:rStyle w:val="a3"/>
            </w:rPr>
            <w:fldChar w:fldCharType="separate"/>
          </w:r>
          <w:r w:rsidR="00A009FB">
            <w:rPr>
              <w:rStyle w:val="a3"/>
              <w:noProof/>
            </w:rPr>
            <w:t>224</w:t>
          </w:r>
          <w:r w:rsidRPr="0064231C">
            <w:rPr>
              <w:rStyle w:val="a3"/>
            </w:rPr>
            <w:fldChar w:fldCharType="end"/>
          </w:r>
        </w:p>
      </w:tc>
    </w:tr>
  </w:tbl>
  <w:p w14:paraId="72DEEEA2" w14:textId="77777777" w:rsidR="008B4B35" w:rsidRPr="0064231C" w:rsidRDefault="008B4B35" w:rsidP="003C5E22">
    <w:pPr>
      <w:pStyle w:val="af2"/>
    </w:pP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tblBorders>
        <w:top w:val="single" w:sz="4" w:space="0" w:color="auto"/>
      </w:tblBorders>
      <w:tblLook w:val="00A0" w:firstRow="1" w:lastRow="0" w:firstColumn="1" w:lastColumn="0" w:noHBand="0" w:noVBand="0"/>
    </w:tblPr>
    <w:tblGrid>
      <w:gridCol w:w="8331"/>
      <w:gridCol w:w="1307"/>
    </w:tblGrid>
    <w:tr w:rsidR="008B4B35" w:rsidRPr="0064231C" w14:paraId="3416BD3C" w14:textId="77777777" w:rsidTr="003114CF">
      <w:tc>
        <w:tcPr>
          <w:tcW w:w="4322" w:type="pct"/>
        </w:tcPr>
        <w:p w14:paraId="54D202A6" w14:textId="77777777" w:rsidR="008B4B35" w:rsidRPr="00094763" w:rsidRDefault="008B4B35" w:rsidP="0079077D">
          <w:pPr>
            <w:pStyle w:val="af2"/>
            <w:tabs>
              <w:tab w:val="left" w:pos="7037"/>
            </w:tabs>
            <w:jc w:val="left"/>
            <w:rPr>
              <w:rStyle w:val="a3"/>
              <w:lang w:val="pt-BR"/>
            </w:rPr>
          </w:pPr>
          <w:r w:rsidRPr="006F705A">
            <w:rPr>
              <w:rStyle w:val="a3"/>
              <w:lang w:val="el-GR"/>
            </w:rPr>
            <w:t xml:space="preserve">Κοινωνία της Πληροφορίας Α.Ε.  </w:t>
          </w:r>
          <w:r>
            <w:rPr>
              <w:rStyle w:val="a3"/>
              <w:lang w:val="el-GR"/>
            </w:rPr>
            <w:tab/>
          </w:r>
        </w:p>
      </w:tc>
      <w:tc>
        <w:tcPr>
          <w:tcW w:w="678" w:type="pct"/>
        </w:tcPr>
        <w:p w14:paraId="17BC7665" w14:textId="421D0522" w:rsidR="008B4B35" w:rsidRPr="0064231C" w:rsidRDefault="008B4B35" w:rsidP="0079077D">
          <w:pPr>
            <w:pStyle w:val="af2"/>
            <w:jc w:val="right"/>
            <w:rPr>
              <w:rStyle w:val="a3"/>
            </w:rPr>
          </w:pPr>
          <w:r w:rsidRPr="0064231C">
            <w:rPr>
              <w:rStyle w:val="a3"/>
            </w:rPr>
            <w:fldChar w:fldCharType="begin"/>
          </w:r>
          <w:r w:rsidRPr="0064231C">
            <w:rPr>
              <w:rStyle w:val="a3"/>
            </w:rPr>
            <w:instrText xml:space="preserve"> PAGE </w:instrText>
          </w:r>
          <w:r w:rsidRPr="0064231C">
            <w:rPr>
              <w:rStyle w:val="a3"/>
            </w:rPr>
            <w:fldChar w:fldCharType="separate"/>
          </w:r>
          <w:r w:rsidR="00A009FB">
            <w:rPr>
              <w:rStyle w:val="a3"/>
              <w:noProof/>
            </w:rPr>
            <w:t>218</w:t>
          </w:r>
          <w:r w:rsidRPr="0064231C">
            <w:rPr>
              <w:rStyle w:val="a3"/>
            </w:rPr>
            <w:fldChar w:fldCharType="end"/>
          </w:r>
          <w:r w:rsidRPr="0064231C">
            <w:rPr>
              <w:rStyle w:val="a3"/>
            </w:rPr>
            <w:t xml:space="preserve"> - </w:t>
          </w:r>
          <w:r w:rsidRPr="0064231C">
            <w:rPr>
              <w:rStyle w:val="a3"/>
            </w:rPr>
            <w:fldChar w:fldCharType="begin"/>
          </w:r>
          <w:r w:rsidRPr="0064231C">
            <w:rPr>
              <w:rStyle w:val="a3"/>
            </w:rPr>
            <w:instrText xml:space="preserve"> NUMPAGES </w:instrText>
          </w:r>
          <w:r w:rsidRPr="0064231C">
            <w:rPr>
              <w:rStyle w:val="a3"/>
            </w:rPr>
            <w:fldChar w:fldCharType="separate"/>
          </w:r>
          <w:r w:rsidR="00A009FB">
            <w:rPr>
              <w:rStyle w:val="a3"/>
              <w:noProof/>
            </w:rPr>
            <w:t>224</w:t>
          </w:r>
          <w:r w:rsidRPr="0064231C">
            <w:rPr>
              <w:rStyle w:val="a3"/>
            </w:rPr>
            <w:fldChar w:fldCharType="end"/>
          </w:r>
        </w:p>
      </w:tc>
    </w:tr>
  </w:tbl>
  <w:p w14:paraId="676677A4" w14:textId="77777777" w:rsidR="008B4B35" w:rsidRPr="00A4342C" w:rsidRDefault="008B4B35" w:rsidP="0079077D">
    <w:pPr>
      <w:pStyle w:val="af2"/>
      <w:jc w:val="center"/>
      <w:rPr>
        <w:sz w:val="20"/>
        <w:szCs w:val="20"/>
      </w:rPr>
    </w:pP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tblBorders>
        <w:top w:val="single" w:sz="4" w:space="0" w:color="auto"/>
      </w:tblBorders>
      <w:tblLook w:val="00A0" w:firstRow="1" w:lastRow="0" w:firstColumn="1" w:lastColumn="0" w:noHBand="0" w:noVBand="0"/>
    </w:tblPr>
    <w:tblGrid>
      <w:gridCol w:w="8331"/>
      <w:gridCol w:w="1307"/>
    </w:tblGrid>
    <w:tr w:rsidR="008B4B35" w:rsidRPr="0064231C" w14:paraId="144EF5A2" w14:textId="77777777" w:rsidTr="003114CF">
      <w:tc>
        <w:tcPr>
          <w:tcW w:w="4322" w:type="pct"/>
        </w:tcPr>
        <w:p w14:paraId="5B3FF47E" w14:textId="77777777" w:rsidR="008B4B35" w:rsidRPr="00094763" w:rsidRDefault="008B4B35" w:rsidP="003114CF">
          <w:pPr>
            <w:pStyle w:val="af2"/>
            <w:tabs>
              <w:tab w:val="left" w:pos="7037"/>
            </w:tabs>
            <w:jc w:val="left"/>
            <w:rPr>
              <w:rStyle w:val="a3"/>
              <w:lang w:val="pt-BR"/>
            </w:rPr>
          </w:pPr>
          <w:r w:rsidRPr="006F705A">
            <w:rPr>
              <w:rStyle w:val="a3"/>
              <w:lang w:val="el-GR"/>
            </w:rPr>
            <w:t xml:space="preserve">Κοινωνία της Πληροφορίας Α.Ε.  </w:t>
          </w:r>
          <w:r>
            <w:rPr>
              <w:rStyle w:val="a3"/>
              <w:lang w:val="el-GR"/>
            </w:rPr>
            <w:tab/>
          </w:r>
        </w:p>
      </w:tc>
      <w:tc>
        <w:tcPr>
          <w:tcW w:w="678" w:type="pct"/>
        </w:tcPr>
        <w:p w14:paraId="3F936322" w14:textId="58CA5EEF" w:rsidR="008B4B35" w:rsidRPr="0064231C" w:rsidRDefault="008B4B35" w:rsidP="003114CF">
          <w:pPr>
            <w:pStyle w:val="af2"/>
            <w:jc w:val="right"/>
            <w:rPr>
              <w:rStyle w:val="a3"/>
            </w:rPr>
          </w:pPr>
          <w:r w:rsidRPr="0064231C">
            <w:rPr>
              <w:rStyle w:val="a3"/>
            </w:rPr>
            <w:fldChar w:fldCharType="begin"/>
          </w:r>
          <w:r w:rsidRPr="0064231C">
            <w:rPr>
              <w:rStyle w:val="a3"/>
            </w:rPr>
            <w:instrText xml:space="preserve"> PAGE </w:instrText>
          </w:r>
          <w:r w:rsidRPr="0064231C">
            <w:rPr>
              <w:rStyle w:val="a3"/>
            </w:rPr>
            <w:fldChar w:fldCharType="separate"/>
          </w:r>
          <w:r w:rsidR="00A009FB">
            <w:rPr>
              <w:rStyle w:val="a3"/>
              <w:noProof/>
            </w:rPr>
            <w:t>222</w:t>
          </w:r>
          <w:r w:rsidRPr="0064231C">
            <w:rPr>
              <w:rStyle w:val="a3"/>
            </w:rPr>
            <w:fldChar w:fldCharType="end"/>
          </w:r>
          <w:r w:rsidRPr="0064231C">
            <w:rPr>
              <w:rStyle w:val="a3"/>
            </w:rPr>
            <w:t xml:space="preserve"> - </w:t>
          </w:r>
          <w:r w:rsidRPr="0064231C">
            <w:rPr>
              <w:rStyle w:val="a3"/>
            </w:rPr>
            <w:fldChar w:fldCharType="begin"/>
          </w:r>
          <w:r w:rsidRPr="0064231C">
            <w:rPr>
              <w:rStyle w:val="a3"/>
            </w:rPr>
            <w:instrText xml:space="preserve"> NUMPAGES </w:instrText>
          </w:r>
          <w:r w:rsidRPr="0064231C">
            <w:rPr>
              <w:rStyle w:val="a3"/>
            </w:rPr>
            <w:fldChar w:fldCharType="separate"/>
          </w:r>
          <w:r w:rsidR="00A009FB">
            <w:rPr>
              <w:rStyle w:val="a3"/>
              <w:noProof/>
            </w:rPr>
            <w:t>226</w:t>
          </w:r>
          <w:r w:rsidRPr="0064231C">
            <w:rPr>
              <w:rStyle w:val="a3"/>
            </w:rPr>
            <w:fldChar w:fldCharType="end"/>
          </w:r>
        </w:p>
      </w:tc>
    </w:tr>
  </w:tbl>
  <w:p w14:paraId="3431F901" w14:textId="77777777" w:rsidR="008B4B35" w:rsidRDefault="008B4B35" w:rsidP="003114CF">
    <w:pPr>
      <w:pStyle w:val="af2"/>
      <w:spacing w:after="0"/>
    </w:pP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tblBorders>
        <w:top w:val="single" w:sz="4" w:space="0" w:color="auto"/>
      </w:tblBorders>
      <w:tblLook w:val="00A0" w:firstRow="1" w:lastRow="0" w:firstColumn="1" w:lastColumn="0" w:noHBand="0" w:noVBand="0"/>
    </w:tblPr>
    <w:tblGrid>
      <w:gridCol w:w="12594"/>
      <w:gridCol w:w="1976"/>
    </w:tblGrid>
    <w:tr w:rsidR="008B4B35" w:rsidRPr="0064231C" w14:paraId="22F483CE" w14:textId="77777777" w:rsidTr="003114CF">
      <w:tc>
        <w:tcPr>
          <w:tcW w:w="4322" w:type="pct"/>
        </w:tcPr>
        <w:p w14:paraId="23760B74" w14:textId="77777777" w:rsidR="008B4B35" w:rsidRPr="00094763" w:rsidRDefault="008B4B35" w:rsidP="0079077D">
          <w:pPr>
            <w:pStyle w:val="af2"/>
            <w:tabs>
              <w:tab w:val="left" w:pos="7037"/>
            </w:tabs>
            <w:jc w:val="left"/>
            <w:rPr>
              <w:rStyle w:val="a3"/>
              <w:lang w:val="pt-BR"/>
            </w:rPr>
          </w:pPr>
          <w:r w:rsidRPr="006F705A">
            <w:rPr>
              <w:rStyle w:val="a3"/>
              <w:lang w:val="el-GR"/>
            </w:rPr>
            <w:t xml:space="preserve">Κοινωνία της Πληροφορίας Α.Ε.  </w:t>
          </w:r>
          <w:r>
            <w:rPr>
              <w:rStyle w:val="a3"/>
              <w:lang w:val="el-GR"/>
            </w:rPr>
            <w:tab/>
          </w:r>
        </w:p>
      </w:tc>
      <w:tc>
        <w:tcPr>
          <w:tcW w:w="678" w:type="pct"/>
        </w:tcPr>
        <w:p w14:paraId="02A22F12" w14:textId="23BAB8BC" w:rsidR="008B4B35" w:rsidRPr="0064231C" w:rsidRDefault="008B4B35" w:rsidP="0079077D">
          <w:pPr>
            <w:pStyle w:val="af2"/>
            <w:jc w:val="right"/>
            <w:rPr>
              <w:rStyle w:val="a3"/>
            </w:rPr>
          </w:pPr>
          <w:r w:rsidRPr="0064231C">
            <w:rPr>
              <w:rStyle w:val="a3"/>
            </w:rPr>
            <w:fldChar w:fldCharType="begin"/>
          </w:r>
          <w:r w:rsidRPr="0064231C">
            <w:rPr>
              <w:rStyle w:val="a3"/>
            </w:rPr>
            <w:instrText xml:space="preserve"> PAGE </w:instrText>
          </w:r>
          <w:r w:rsidRPr="0064231C">
            <w:rPr>
              <w:rStyle w:val="a3"/>
            </w:rPr>
            <w:fldChar w:fldCharType="separate"/>
          </w:r>
          <w:r w:rsidR="00A009FB">
            <w:rPr>
              <w:rStyle w:val="a3"/>
              <w:noProof/>
            </w:rPr>
            <w:t>220</w:t>
          </w:r>
          <w:r w:rsidRPr="0064231C">
            <w:rPr>
              <w:rStyle w:val="a3"/>
            </w:rPr>
            <w:fldChar w:fldCharType="end"/>
          </w:r>
          <w:r w:rsidRPr="0064231C">
            <w:rPr>
              <w:rStyle w:val="a3"/>
            </w:rPr>
            <w:t xml:space="preserve"> - </w:t>
          </w:r>
          <w:r w:rsidRPr="0064231C">
            <w:rPr>
              <w:rStyle w:val="a3"/>
            </w:rPr>
            <w:fldChar w:fldCharType="begin"/>
          </w:r>
          <w:r w:rsidRPr="0064231C">
            <w:rPr>
              <w:rStyle w:val="a3"/>
            </w:rPr>
            <w:instrText xml:space="preserve"> NUMPAGES </w:instrText>
          </w:r>
          <w:r w:rsidRPr="0064231C">
            <w:rPr>
              <w:rStyle w:val="a3"/>
            </w:rPr>
            <w:fldChar w:fldCharType="separate"/>
          </w:r>
          <w:r w:rsidR="00A009FB">
            <w:rPr>
              <w:rStyle w:val="a3"/>
              <w:noProof/>
            </w:rPr>
            <w:t>224</w:t>
          </w:r>
          <w:r w:rsidRPr="0064231C">
            <w:rPr>
              <w:rStyle w:val="a3"/>
            </w:rPr>
            <w:fldChar w:fldCharType="end"/>
          </w:r>
        </w:p>
      </w:tc>
    </w:tr>
  </w:tbl>
  <w:p w14:paraId="19714D82" w14:textId="77777777" w:rsidR="008B4B35" w:rsidRPr="00A4342C" w:rsidRDefault="008B4B35" w:rsidP="0079077D">
    <w:pPr>
      <w:pStyle w:val="af2"/>
      <w:jc w:val="center"/>
      <w:rPr>
        <w:sz w:val="20"/>
        <w:szCs w:val="20"/>
      </w:rPr>
    </w:pP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tblBorders>
        <w:top w:val="single" w:sz="4" w:space="0" w:color="auto"/>
      </w:tblBorders>
      <w:tblLook w:val="00A0" w:firstRow="1" w:lastRow="0" w:firstColumn="1" w:lastColumn="0" w:noHBand="0" w:noVBand="0"/>
    </w:tblPr>
    <w:tblGrid>
      <w:gridCol w:w="8331"/>
      <w:gridCol w:w="1307"/>
    </w:tblGrid>
    <w:tr w:rsidR="008B4B35" w:rsidRPr="0064231C" w14:paraId="3550BE7C" w14:textId="77777777" w:rsidTr="003114CF">
      <w:tc>
        <w:tcPr>
          <w:tcW w:w="4322" w:type="pct"/>
        </w:tcPr>
        <w:p w14:paraId="502A4E2C" w14:textId="77777777" w:rsidR="008B4B35" w:rsidRPr="00094763" w:rsidRDefault="008B4B35" w:rsidP="0079077D">
          <w:pPr>
            <w:pStyle w:val="af2"/>
            <w:tabs>
              <w:tab w:val="left" w:pos="7037"/>
            </w:tabs>
            <w:jc w:val="left"/>
            <w:rPr>
              <w:rStyle w:val="a3"/>
              <w:lang w:val="pt-BR"/>
            </w:rPr>
          </w:pPr>
          <w:r w:rsidRPr="006F705A">
            <w:rPr>
              <w:rStyle w:val="a3"/>
              <w:lang w:val="el-GR"/>
            </w:rPr>
            <w:t xml:space="preserve">Κοινωνία της Πληροφορίας Α.Ε.  </w:t>
          </w:r>
          <w:r>
            <w:rPr>
              <w:rStyle w:val="a3"/>
              <w:lang w:val="el-GR"/>
            </w:rPr>
            <w:tab/>
          </w:r>
        </w:p>
      </w:tc>
      <w:tc>
        <w:tcPr>
          <w:tcW w:w="678" w:type="pct"/>
        </w:tcPr>
        <w:p w14:paraId="0205D889" w14:textId="76260030" w:rsidR="008B4B35" w:rsidRPr="0064231C" w:rsidRDefault="008B4B35" w:rsidP="0079077D">
          <w:pPr>
            <w:pStyle w:val="af2"/>
            <w:jc w:val="right"/>
            <w:rPr>
              <w:rStyle w:val="a3"/>
            </w:rPr>
          </w:pPr>
          <w:r w:rsidRPr="0064231C">
            <w:rPr>
              <w:rStyle w:val="a3"/>
            </w:rPr>
            <w:fldChar w:fldCharType="begin"/>
          </w:r>
          <w:r w:rsidRPr="0064231C">
            <w:rPr>
              <w:rStyle w:val="a3"/>
            </w:rPr>
            <w:instrText xml:space="preserve"> PAGE </w:instrText>
          </w:r>
          <w:r w:rsidRPr="0064231C">
            <w:rPr>
              <w:rStyle w:val="a3"/>
            </w:rPr>
            <w:fldChar w:fldCharType="separate"/>
          </w:r>
          <w:r w:rsidR="00A009FB">
            <w:rPr>
              <w:rStyle w:val="a3"/>
              <w:noProof/>
            </w:rPr>
            <w:t>221</w:t>
          </w:r>
          <w:r w:rsidRPr="0064231C">
            <w:rPr>
              <w:rStyle w:val="a3"/>
            </w:rPr>
            <w:fldChar w:fldCharType="end"/>
          </w:r>
          <w:r w:rsidRPr="0064231C">
            <w:rPr>
              <w:rStyle w:val="a3"/>
            </w:rPr>
            <w:t xml:space="preserve"> - </w:t>
          </w:r>
          <w:r w:rsidRPr="0064231C">
            <w:rPr>
              <w:rStyle w:val="a3"/>
            </w:rPr>
            <w:fldChar w:fldCharType="begin"/>
          </w:r>
          <w:r w:rsidRPr="0064231C">
            <w:rPr>
              <w:rStyle w:val="a3"/>
            </w:rPr>
            <w:instrText xml:space="preserve"> NUMPAGES </w:instrText>
          </w:r>
          <w:r w:rsidRPr="0064231C">
            <w:rPr>
              <w:rStyle w:val="a3"/>
            </w:rPr>
            <w:fldChar w:fldCharType="separate"/>
          </w:r>
          <w:r w:rsidR="00A009FB">
            <w:rPr>
              <w:rStyle w:val="a3"/>
              <w:noProof/>
            </w:rPr>
            <w:t>224</w:t>
          </w:r>
          <w:r w:rsidRPr="0064231C">
            <w:rPr>
              <w:rStyle w:val="a3"/>
            </w:rPr>
            <w:fldChar w:fldCharType="end"/>
          </w:r>
        </w:p>
      </w:tc>
    </w:tr>
  </w:tbl>
  <w:p w14:paraId="75A87629" w14:textId="77777777" w:rsidR="008B4B35" w:rsidRPr="00A4342C" w:rsidRDefault="008B4B35" w:rsidP="0079077D">
    <w:pPr>
      <w:pStyle w:val="af2"/>
      <w:jc w:val="center"/>
      <w:rPr>
        <w:sz w:val="20"/>
        <w:szCs w:val="20"/>
      </w:rPr>
    </w:pP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tblBorders>
        <w:top w:val="single" w:sz="4" w:space="0" w:color="auto"/>
      </w:tblBorders>
      <w:tblLook w:val="00A0" w:firstRow="1" w:lastRow="0" w:firstColumn="1" w:lastColumn="0" w:noHBand="0" w:noVBand="0"/>
    </w:tblPr>
    <w:tblGrid>
      <w:gridCol w:w="12594"/>
      <w:gridCol w:w="1976"/>
    </w:tblGrid>
    <w:tr w:rsidR="008B4B35" w:rsidRPr="0064231C" w14:paraId="0D826054" w14:textId="77777777" w:rsidTr="003114CF">
      <w:tc>
        <w:tcPr>
          <w:tcW w:w="4322" w:type="pct"/>
        </w:tcPr>
        <w:p w14:paraId="0FE06AB2" w14:textId="77777777" w:rsidR="008B4B35" w:rsidRPr="00094763" w:rsidRDefault="008B4B35" w:rsidP="003114CF">
          <w:pPr>
            <w:pStyle w:val="af2"/>
            <w:tabs>
              <w:tab w:val="left" w:pos="7037"/>
            </w:tabs>
            <w:jc w:val="left"/>
            <w:rPr>
              <w:rStyle w:val="a3"/>
              <w:lang w:val="pt-BR"/>
            </w:rPr>
          </w:pPr>
          <w:r w:rsidRPr="006F705A">
            <w:rPr>
              <w:rStyle w:val="a3"/>
              <w:lang w:val="el-GR"/>
            </w:rPr>
            <w:t xml:space="preserve">Κοινωνία της Πληροφορίας Α.Ε.  </w:t>
          </w:r>
          <w:r>
            <w:rPr>
              <w:rStyle w:val="a3"/>
              <w:lang w:val="el-GR"/>
            </w:rPr>
            <w:tab/>
          </w:r>
        </w:p>
      </w:tc>
      <w:tc>
        <w:tcPr>
          <w:tcW w:w="678" w:type="pct"/>
        </w:tcPr>
        <w:p w14:paraId="2F69EBA8" w14:textId="03598553" w:rsidR="008B4B35" w:rsidRPr="0064231C" w:rsidRDefault="008B4B35" w:rsidP="003114CF">
          <w:pPr>
            <w:pStyle w:val="af2"/>
            <w:jc w:val="right"/>
            <w:rPr>
              <w:rStyle w:val="a3"/>
            </w:rPr>
          </w:pPr>
          <w:r w:rsidRPr="0064231C">
            <w:rPr>
              <w:rStyle w:val="a3"/>
            </w:rPr>
            <w:fldChar w:fldCharType="begin"/>
          </w:r>
          <w:r w:rsidRPr="0064231C">
            <w:rPr>
              <w:rStyle w:val="a3"/>
            </w:rPr>
            <w:instrText xml:space="preserve"> PAGE </w:instrText>
          </w:r>
          <w:r w:rsidRPr="0064231C">
            <w:rPr>
              <w:rStyle w:val="a3"/>
            </w:rPr>
            <w:fldChar w:fldCharType="separate"/>
          </w:r>
          <w:r w:rsidR="00A009FB">
            <w:rPr>
              <w:rStyle w:val="a3"/>
              <w:noProof/>
            </w:rPr>
            <w:t>226</w:t>
          </w:r>
          <w:r w:rsidRPr="0064231C">
            <w:rPr>
              <w:rStyle w:val="a3"/>
            </w:rPr>
            <w:fldChar w:fldCharType="end"/>
          </w:r>
          <w:r w:rsidRPr="0064231C">
            <w:rPr>
              <w:rStyle w:val="a3"/>
            </w:rPr>
            <w:t xml:space="preserve"> - </w:t>
          </w:r>
          <w:r w:rsidRPr="0064231C">
            <w:rPr>
              <w:rStyle w:val="a3"/>
            </w:rPr>
            <w:fldChar w:fldCharType="begin"/>
          </w:r>
          <w:r w:rsidRPr="0064231C">
            <w:rPr>
              <w:rStyle w:val="a3"/>
            </w:rPr>
            <w:instrText xml:space="preserve"> NUMPAGES </w:instrText>
          </w:r>
          <w:r w:rsidRPr="0064231C">
            <w:rPr>
              <w:rStyle w:val="a3"/>
            </w:rPr>
            <w:fldChar w:fldCharType="separate"/>
          </w:r>
          <w:r w:rsidR="00A009FB">
            <w:rPr>
              <w:rStyle w:val="a3"/>
              <w:noProof/>
            </w:rPr>
            <w:t>230</w:t>
          </w:r>
          <w:r w:rsidRPr="0064231C">
            <w:rPr>
              <w:rStyle w:val="a3"/>
            </w:rPr>
            <w:fldChar w:fldCharType="end"/>
          </w:r>
        </w:p>
      </w:tc>
    </w:tr>
  </w:tbl>
  <w:p w14:paraId="5DB63741" w14:textId="77777777" w:rsidR="008B4B35" w:rsidRDefault="008B4B35" w:rsidP="003114CF">
    <w:pPr>
      <w:pStyle w:val="af2"/>
      <w:spacing w:after="0"/>
    </w:pP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tblBorders>
        <w:top w:val="single" w:sz="4" w:space="0" w:color="auto"/>
      </w:tblBorders>
      <w:tblLook w:val="00A0" w:firstRow="1" w:lastRow="0" w:firstColumn="1" w:lastColumn="0" w:noHBand="0" w:noVBand="0"/>
    </w:tblPr>
    <w:tblGrid>
      <w:gridCol w:w="12594"/>
      <w:gridCol w:w="1976"/>
    </w:tblGrid>
    <w:tr w:rsidR="008B4B35" w:rsidRPr="0064231C" w14:paraId="1550C748" w14:textId="77777777" w:rsidTr="003114CF">
      <w:tc>
        <w:tcPr>
          <w:tcW w:w="4322" w:type="pct"/>
        </w:tcPr>
        <w:p w14:paraId="10E6B175" w14:textId="77777777" w:rsidR="008B4B35" w:rsidRPr="00094763" w:rsidRDefault="008B4B35" w:rsidP="0079077D">
          <w:pPr>
            <w:pStyle w:val="af2"/>
            <w:tabs>
              <w:tab w:val="left" w:pos="7037"/>
            </w:tabs>
            <w:jc w:val="left"/>
            <w:rPr>
              <w:rStyle w:val="a3"/>
              <w:lang w:val="pt-BR"/>
            </w:rPr>
          </w:pPr>
          <w:r w:rsidRPr="006F705A">
            <w:rPr>
              <w:rStyle w:val="a3"/>
              <w:lang w:val="el-GR"/>
            </w:rPr>
            <w:t xml:space="preserve">Κοινωνία της Πληροφορίας Α.Ε.  </w:t>
          </w:r>
          <w:r>
            <w:rPr>
              <w:rStyle w:val="a3"/>
              <w:lang w:val="el-GR"/>
            </w:rPr>
            <w:tab/>
          </w:r>
        </w:p>
      </w:tc>
      <w:tc>
        <w:tcPr>
          <w:tcW w:w="678" w:type="pct"/>
        </w:tcPr>
        <w:p w14:paraId="7D327F76" w14:textId="051D4509" w:rsidR="008B4B35" w:rsidRPr="0064231C" w:rsidRDefault="008B4B35" w:rsidP="0079077D">
          <w:pPr>
            <w:pStyle w:val="af2"/>
            <w:jc w:val="right"/>
            <w:rPr>
              <w:rStyle w:val="a3"/>
            </w:rPr>
          </w:pPr>
          <w:r w:rsidRPr="0064231C">
            <w:rPr>
              <w:rStyle w:val="a3"/>
            </w:rPr>
            <w:fldChar w:fldCharType="begin"/>
          </w:r>
          <w:r w:rsidRPr="0064231C">
            <w:rPr>
              <w:rStyle w:val="a3"/>
            </w:rPr>
            <w:instrText xml:space="preserve"> PAGE </w:instrText>
          </w:r>
          <w:r w:rsidRPr="0064231C">
            <w:rPr>
              <w:rStyle w:val="a3"/>
            </w:rPr>
            <w:fldChar w:fldCharType="separate"/>
          </w:r>
          <w:r w:rsidR="00A009FB">
            <w:rPr>
              <w:rStyle w:val="a3"/>
              <w:noProof/>
            </w:rPr>
            <w:t>223</w:t>
          </w:r>
          <w:r w:rsidRPr="0064231C">
            <w:rPr>
              <w:rStyle w:val="a3"/>
            </w:rPr>
            <w:fldChar w:fldCharType="end"/>
          </w:r>
          <w:r w:rsidRPr="0064231C">
            <w:rPr>
              <w:rStyle w:val="a3"/>
            </w:rPr>
            <w:t xml:space="preserve"> - </w:t>
          </w:r>
          <w:r w:rsidRPr="0064231C">
            <w:rPr>
              <w:rStyle w:val="a3"/>
            </w:rPr>
            <w:fldChar w:fldCharType="begin"/>
          </w:r>
          <w:r w:rsidRPr="0064231C">
            <w:rPr>
              <w:rStyle w:val="a3"/>
            </w:rPr>
            <w:instrText xml:space="preserve"> NUMPAGES </w:instrText>
          </w:r>
          <w:r w:rsidRPr="0064231C">
            <w:rPr>
              <w:rStyle w:val="a3"/>
            </w:rPr>
            <w:fldChar w:fldCharType="separate"/>
          </w:r>
          <w:r w:rsidR="00A009FB">
            <w:rPr>
              <w:rStyle w:val="a3"/>
              <w:noProof/>
            </w:rPr>
            <w:t>226</w:t>
          </w:r>
          <w:r w:rsidRPr="0064231C">
            <w:rPr>
              <w:rStyle w:val="a3"/>
            </w:rPr>
            <w:fldChar w:fldCharType="end"/>
          </w:r>
        </w:p>
      </w:tc>
    </w:tr>
  </w:tbl>
  <w:p w14:paraId="56F9E0E8" w14:textId="77777777" w:rsidR="008B4B35" w:rsidRPr="00A4342C" w:rsidRDefault="008B4B35" w:rsidP="0079077D">
    <w:pPr>
      <w:pStyle w:val="af2"/>
      <w:jc w:val="center"/>
      <w:rPr>
        <w:sz w:val="20"/>
        <w:szCs w:val="20"/>
      </w:rPr>
    </w:pP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tblBorders>
        <w:top w:val="single" w:sz="4" w:space="0" w:color="auto"/>
      </w:tblBorders>
      <w:tblLook w:val="00A0" w:firstRow="1" w:lastRow="0" w:firstColumn="1" w:lastColumn="0" w:noHBand="0" w:noVBand="0"/>
    </w:tblPr>
    <w:tblGrid>
      <w:gridCol w:w="8331"/>
      <w:gridCol w:w="1307"/>
    </w:tblGrid>
    <w:tr w:rsidR="008B4B35" w:rsidRPr="0064231C" w14:paraId="1ACADC83" w14:textId="77777777" w:rsidTr="003114CF">
      <w:tc>
        <w:tcPr>
          <w:tcW w:w="4322" w:type="pct"/>
        </w:tcPr>
        <w:p w14:paraId="750EB2A4" w14:textId="77777777" w:rsidR="008B4B35" w:rsidRPr="00094763" w:rsidRDefault="008B4B35" w:rsidP="003114CF">
          <w:pPr>
            <w:pStyle w:val="af2"/>
            <w:tabs>
              <w:tab w:val="left" w:pos="7037"/>
            </w:tabs>
            <w:jc w:val="left"/>
            <w:rPr>
              <w:rStyle w:val="a3"/>
              <w:lang w:val="pt-BR"/>
            </w:rPr>
          </w:pPr>
          <w:r w:rsidRPr="006F705A">
            <w:rPr>
              <w:rStyle w:val="a3"/>
              <w:lang w:val="el-GR"/>
            </w:rPr>
            <w:t xml:space="preserve">Κοινωνία της Πληροφορίας Α.Ε.  </w:t>
          </w:r>
          <w:r>
            <w:rPr>
              <w:rStyle w:val="a3"/>
              <w:lang w:val="el-GR"/>
            </w:rPr>
            <w:tab/>
          </w:r>
        </w:p>
      </w:tc>
      <w:tc>
        <w:tcPr>
          <w:tcW w:w="678" w:type="pct"/>
        </w:tcPr>
        <w:p w14:paraId="4FE83876" w14:textId="11F5DF59" w:rsidR="008B4B35" w:rsidRPr="0064231C" w:rsidRDefault="008B4B35" w:rsidP="003114CF">
          <w:pPr>
            <w:pStyle w:val="af2"/>
            <w:jc w:val="right"/>
            <w:rPr>
              <w:rStyle w:val="a3"/>
            </w:rPr>
          </w:pPr>
          <w:r w:rsidRPr="0064231C">
            <w:rPr>
              <w:rStyle w:val="a3"/>
            </w:rPr>
            <w:fldChar w:fldCharType="begin"/>
          </w:r>
          <w:r w:rsidRPr="0064231C">
            <w:rPr>
              <w:rStyle w:val="a3"/>
            </w:rPr>
            <w:instrText xml:space="preserve"> PAGE </w:instrText>
          </w:r>
          <w:r w:rsidRPr="0064231C">
            <w:rPr>
              <w:rStyle w:val="a3"/>
            </w:rPr>
            <w:fldChar w:fldCharType="separate"/>
          </w:r>
          <w:r w:rsidR="00A009FB">
            <w:rPr>
              <w:rStyle w:val="a3"/>
              <w:noProof/>
            </w:rPr>
            <w:t>230</w:t>
          </w:r>
          <w:r w:rsidRPr="0064231C">
            <w:rPr>
              <w:rStyle w:val="a3"/>
            </w:rPr>
            <w:fldChar w:fldCharType="end"/>
          </w:r>
          <w:r w:rsidRPr="0064231C">
            <w:rPr>
              <w:rStyle w:val="a3"/>
            </w:rPr>
            <w:t xml:space="preserve"> - </w:t>
          </w:r>
          <w:r w:rsidRPr="0064231C">
            <w:rPr>
              <w:rStyle w:val="a3"/>
            </w:rPr>
            <w:fldChar w:fldCharType="begin"/>
          </w:r>
          <w:r w:rsidRPr="0064231C">
            <w:rPr>
              <w:rStyle w:val="a3"/>
            </w:rPr>
            <w:instrText xml:space="preserve"> NUMPAGES </w:instrText>
          </w:r>
          <w:r w:rsidRPr="0064231C">
            <w:rPr>
              <w:rStyle w:val="a3"/>
            </w:rPr>
            <w:fldChar w:fldCharType="separate"/>
          </w:r>
          <w:r w:rsidR="00A009FB">
            <w:rPr>
              <w:rStyle w:val="a3"/>
              <w:noProof/>
            </w:rPr>
            <w:t>231</w:t>
          </w:r>
          <w:r w:rsidRPr="0064231C">
            <w:rPr>
              <w:rStyle w:val="a3"/>
            </w:rPr>
            <w:fldChar w:fldCharType="end"/>
          </w:r>
        </w:p>
      </w:tc>
    </w:tr>
  </w:tbl>
  <w:p w14:paraId="737A58AA" w14:textId="77777777" w:rsidR="008B4B35" w:rsidRDefault="008B4B35" w:rsidP="003114CF">
    <w:pPr>
      <w:pStyle w:val="af2"/>
      <w:spacing w:after="0"/>
    </w:pP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tblBorders>
        <w:top w:val="single" w:sz="4" w:space="0" w:color="auto"/>
      </w:tblBorders>
      <w:tblLook w:val="00A0" w:firstRow="1" w:lastRow="0" w:firstColumn="1" w:lastColumn="0" w:noHBand="0" w:noVBand="0"/>
    </w:tblPr>
    <w:tblGrid>
      <w:gridCol w:w="8331"/>
      <w:gridCol w:w="1307"/>
    </w:tblGrid>
    <w:tr w:rsidR="008B4B35" w:rsidRPr="0064231C" w14:paraId="7020AFB3" w14:textId="77777777" w:rsidTr="003114CF">
      <w:tc>
        <w:tcPr>
          <w:tcW w:w="4322" w:type="pct"/>
        </w:tcPr>
        <w:p w14:paraId="542E7BDB" w14:textId="77777777" w:rsidR="008B4B35" w:rsidRPr="00094763" w:rsidRDefault="008B4B35" w:rsidP="0079077D">
          <w:pPr>
            <w:pStyle w:val="af2"/>
            <w:tabs>
              <w:tab w:val="left" w:pos="7037"/>
            </w:tabs>
            <w:jc w:val="left"/>
            <w:rPr>
              <w:rStyle w:val="a3"/>
              <w:lang w:val="pt-BR"/>
            </w:rPr>
          </w:pPr>
          <w:r w:rsidRPr="006F705A">
            <w:rPr>
              <w:rStyle w:val="a3"/>
              <w:lang w:val="el-GR"/>
            </w:rPr>
            <w:t xml:space="preserve">Κοινωνία της Πληροφορίας Α.Ε.  </w:t>
          </w:r>
          <w:r>
            <w:rPr>
              <w:rStyle w:val="a3"/>
              <w:lang w:val="el-GR"/>
            </w:rPr>
            <w:tab/>
          </w:r>
        </w:p>
      </w:tc>
      <w:tc>
        <w:tcPr>
          <w:tcW w:w="678" w:type="pct"/>
        </w:tcPr>
        <w:p w14:paraId="165258AD" w14:textId="466660B0" w:rsidR="008B4B35" w:rsidRPr="0064231C" w:rsidRDefault="008B4B35" w:rsidP="0079077D">
          <w:pPr>
            <w:pStyle w:val="af2"/>
            <w:jc w:val="right"/>
            <w:rPr>
              <w:rStyle w:val="a3"/>
            </w:rPr>
          </w:pPr>
          <w:r w:rsidRPr="0064231C">
            <w:rPr>
              <w:rStyle w:val="a3"/>
            </w:rPr>
            <w:fldChar w:fldCharType="begin"/>
          </w:r>
          <w:r w:rsidRPr="0064231C">
            <w:rPr>
              <w:rStyle w:val="a3"/>
            </w:rPr>
            <w:instrText xml:space="preserve"> PAGE </w:instrText>
          </w:r>
          <w:r w:rsidRPr="0064231C">
            <w:rPr>
              <w:rStyle w:val="a3"/>
            </w:rPr>
            <w:fldChar w:fldCharType="separate"/>
          </w:r>
          <w:r w:rsidR="00A009FB">
            <w:rPr>
              <w:rStyle w:val="a3"/>
              <w:noProof/>
            </w:rPr>
            <w:t>227</w:t>
          </w:r>
          <w:r w:rsidRPr="0064231C">
            <w:rPr>
              <w:rStyle w:val="a3"/>
            </w:rPr>
            <w:fldChar w:fldCharType="end"/>
          </w:r>
          <w:r w:rsidRPr="0064231C">
            <w:rPr>
              <w:rStyle w:val="a3"/>
            </w:rPr>
            <w:t xml:space="preserve"> - </w:t>
          </w:r>
          <w:r w:rsidRPr="0064231C">
            <w:rPr>
              <w:rStyle w:val="a3"/>
            </w:rPr>
            <w:fldChar w:fldCharType="begin"/>
          </w:r>
          <w:r w:rsidRPr="0064231C">
            <w:rPr>
              <w:rStyle w:val="a3"/>
            </w:rPr>
            <w:instrText xml:space="preserve"> NUMPAGES </w:instrText>
          </w:r>
          <w:r w:rsidRPr="0064231C">
            <w:rPr>
              <w:rStyle w:val="a3"/>
            </w:rPr>
            <w:fldChar w:fldCharType="separate"/>
          </w:r>
          <w:r w:rsidR="00A009FB">
            <w:rPr>
              <w:rStyle w:val="a3"/>
              <w:noProof/>
            </w:rPr>
            <w:t>230</w:t>
          </w:r>
          <w:r w:rsidRPr="0064231C">
            <w:rPr>
              <w:rStyle w:val="a3"/>
            </w:rPr>
            <w:fldChar w:fldCharType="end"/>
          </w:r>
        </w:p>
      </w:tc>
    </w:tr>
  </w:tbl>
  <w:p w14:paraId="3101517A" w14:textId="77777777" w:rsidR="008B4B35" w:rsidRPr="00A4342C" w:rsidRDefault="008B4B35" w:rsidP="0079077D">
    <w:pPr>
      <w:pStyle w:val="af2"/>
      <w:jc w:val="center"/>
      <w:rPr>
        <w:sz w:val="20"/>
        <w:szCs w:val="20"/>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64CA69A4" w14:textId="77777777" w:rsidR="008B4B35" w:rsidRDefault="008B4B35">
      <w:pPr>
        <w:spacing w:after="0"/>
      </w:pPr>
      <w:r>
        <w:separator/>
      </w:r>
    </w:p>
  </w:footnote>
  <w:footnote w:type="continuationSeparator" w:id="0">
    <w:p w14:paraId="70B0B4E4" w14:textId="77777777" w:rsidR="008B4B35" w:rsidRDefault="008B4B35">
      <w:pPr>
        <w:spacing w:after="0"/>
      </w:pPr>
      <w:r>
        <w:continuationSeparator/>
      </w:r>
    </w:p>
  </w:footnote>
  <w:footnote w:id="1">
    <w:p w14:paraId="34AD5E5E" w14:textId="77777777" w:rsidR="008B4B35" w:rsidRPr="00E923F0" w:rsidRDefault="008B4B35" w:rsidP="00F576B5">
      <w:pPr>
        <w:pStyle w:val="af4"/>
        <w:rPr>
          <w:rFonts w:ascii="Calibri Light" w:hAnsi="Calibri Light"/>
          <w:sz w:val="16"/>
          <w:szCs w:val="16"/>
          <w:lang w:val="el-GR"/>
        </w:rPr>
      </w:pPr>
      <w:r w:rsidRPr="00E923F0">
        <w:rPr>
          <w:rStyle w:val="ab"/>
          <w:rFonts w:ascii="Calibri Light" w:hAnsi="Calibri Light"/>
          <w:sz w:val="16"/>
          <w:szCs w:val="16"/>
        </w:rPr>
        <w:footnoteRef/>
      </w:r>
      <w:r w:rsidRPr="00E923F0">
        <w:rPr>
          <w:rFonts w:ascii="Calibri Light" w:hAnsi="Calibri Light"/>
          <w:sz w:val="16"/>
          <w:szCs w:val="16"/>
          <w:lang w:val="el-GR"/>
        </w:rPr>
        <w:t xml:space="preserve"> </w:t>
      </w:r>
      <w:r>
        <w:rPr>
          <w:rFonts w:ascii="Calibri Light" w:hAnsi="Calibri Light" w:cs="Tahoma"/>
          <w:sz w:val="16"/>
          <w:szCs w:val="16"/>
          <w:lang w:val="el-GR"/>
        </w:rPr>
        <w:t>Δ</w:t>
      </w:r>
      <w:r w:rsidRPr="00E923F0">
        <w:rPr>
          <w:rFonts w:ascii="Calibri Light" w:hAnsi="Calibri Light" w:cs="Tahoma"/>
          <w:sz w:val="16"/>
          <w:szCs w:val="16"/>
          <w:lang w:val="el-GR"/>
        </w:rPr>
        <w:t xml:space="preserve">ιαδικασία χορήγησης έγκρισης </w:t>
      </w:r>
      <w:r>
        <w:rPr>
          <w:rFonts w:ascii="Calibri Light" w:hAnsi="Calibri Light" w:cs="Tahoma"/>
          <w:sz w:val="16"/>
          <w:szCs w:val="16"/>
          <w:lang w:val="el-GR"/>
        </w:rPr>
        <w:t>ή</w:t>
      </w:r>
      <w:r w:rsidRPr="00E923F0">
        <w:rPr>
          <w:rFonts w:ascii="Calibri Light" w:hAnsi="Calibri Light" w:cs="Tahoma"/>
          <w:sz w:val="16"/>
          <w:szCs w:val="16"/>
          <w:lang w:val="el-GR"/>
        </w:rPr>
        <w:t xml:space="preserve"> διαδικασία υποβολής γνωστοποίησης </w:t>
      </w:r>
    </w:p>
  </w:footnote>
  <w:footnote w:id="2">
    <w:p w14:paraId="7A0A1922" w14:textId="77777777" w:rsidR="008B4B35" w:rsidRPr="000E23F5" w:rsidRDefault="008B4B35" w:rsidP="00344793">
      <w:pPr>
        <w:pStyle w:val="af4"/>
        <w:rPr>
          <w:lang w:val="el-GR"/>
        </w:rPr>
      </w:pPr>
      <w:r w:rsidRPr="00E923F0">
        <w:rPr>
          <w:rStyle w:val="ab"/>
          <w:rFonts w:ascii="Calibri Light" w:hAnsi="Calibri Light"/>
          <w:sz w:val="16"/>
          <w:szCs w:val="16"/>
        </w:rPr>
        <w:footnoteRef/>
      </w:r>
      <w:r w:rsidRPr="00E923F0">
        <w:rPr>
          <w:rFonts w:ascii="Calibri Light" w:hAnsi="Calibri Light"/>
          <w:sz w:val="16"/>
          <w:szCs w:val="16"/>
          <w:lang w:val="el-GR"/>
        </w:rPr>
        <w:t xml:space="preserve"> </w:t>
      </w:r>
      <w:r w:rsidRPr="00E923F0">
        <w:rPr>
          <w:rFonts w:ascii="Calibri Light" w:hAnsi="Calibri Light" w:cs="Tahoma"/>
          <w:sz w:val="16"/>
          <w:szCs w:val="16"/>
          <w:lang w:val="el-GR"/>
        </w:rPr>
        <w:t xml:space="preserve">Σημειώνεται ότι ο όρος </w:t>
      </w:r>
      <w:r>
        <w:rPr>
          <w:rFonts w:ascii="Calibri Light" w:hAnsi="Calibri Light" w:cs="Tahoma"/>
          <w:sz w:val="16"/>
          <w:szCs w:val="16"/>
          <w:lang w:val="el-GR"/>
        </w:rPr>
        <w:t>«</w:t>
      </w:r>
      <w:r w:rsidRPr="00E923F0">
        <w:rPr>
          <w:rFonts w:ascii="Calibri Light" w:hAnsi="Calibri Light" w:cs="Tahoma"/>
          <w:sz w:val="16"/>
          <w:szCs w:val="16"/>
          <w:lang w:val="el-GR"/>
        </w:rPr>
        <w:t>αδειοδότηση</w:t>
      </w:r>
      <w:r>
        <w:rPr>
          <w:rFonts w:ascii="Calibri Light" w:hAnsi="Calibri Light" w:cs="Tahoma"/>
          <w:sz w:val="16"/>
          <w:szCs w:val="16"/>
          <w:lang w:val="el-GR"/>
        </w:rPr>
        <w:t>»</w:t>
      </w:r>
      <w:r w:rsidRPr="00E923F0">
        <w:rPr>
          <w:rFonts w:ascii="Calibri Light" w:hAnsi="Calibri Light" w:cs="Tahoma"/>
          <w:sz w:val="16"/>
          <w:szCs w:val="16"/>
          <w:lang w:val="el-GR"/>
        </w:rPr>
        <w:t xml:space="preserve"> ή ο όρος «άδεια» έχει αντικατασταθεί με τον όρο «έγκριση» κατά το</w:t>
      </w:r>
      <w:r>
        <w:rPr>
          <w:rFonts w:ascii="Calibri Light" w:hAnsi="Calibri Light" w:cs="Tahoma"/>
          <w:sz w:val="16"/>
          <w:szCs w:val="16"/>
          <w:lang w:val="el-GR"/>
        </w:rPr>
        <w:t>ν</w:t>
      </w:r>
      <w:r w:rsidRPr="00E923F0">
        <w:rPr>
          <w:rFonts w:ascii="Calibri Light" w:hAnsi="Calibri Light" w:cs="Tahoma"/>
          <w:sz w:val="16"/>
          <w:szCs w:val="16"/>
          <w:lang w:val="el-GR"/>
        </w:rPr>
        <w:t xml:space="preserve"> </w:t>
      </w:r>
      <w:r>
        <w:rPr>
          <w:rFonts w:ascii="Calibri Light" w:hAnsi="Calibri Light" w:cs="Tahoma"/>
          <w:sz w:val="16"/>
          <w:szCs w:val="16"/>
          <w:lang w:val="el-GR"/>
        </w:rPr>
        <w:t>Ν</w:t>
      </w:r>
      <w:r w:rsidRPr="00E923F0">
        <w:rPr>
          <w:rFonts w:ascii="Calibri Light" w:hAnsi="Calibri Light" w:cs="Tahoma"/>
          <w:sz w:val="16"/>
          <w:szCs w:val="16"/>
          <w:lang w:val="el-GR"/>
        </w:rPr>
        <w:t xml:space="preserve">. 4442/2016. </w:t>
      </w:r>
    </w:p>
  </w:footnote>
  <w:footnote w:id="3">
    <w:p w14:paraId="70731726" w14:textId="77777777" w:rsidR="008B4B35" w:rsidRPr="00E923F0" w:rsidRDefault="008B4B35" w:rsidP="004F5152">
      <w:pPr>
        <w:pStyle w:val="af4"/>
        <w:rPr>
          <w:rFonts w:ascii="Calibri Light" w:hAnsi="Calibri Light"/>
          <w:sz w:val="16"/>
          <w:szCs w:val="16"/>
          <w:lang w:val="el-GR"/>
        </w:rPr>
      </w:pPr>
      <w:r w:rsidRPr="00E923F0">
        <w:rPr>
          <w:rStyle w:val="ab"/>
          <w:rFonts w:ascii="Calibri Light" w:hAnsi="Calibri Light"/>
          <w:sz w:val="16"/>
          <w:szCs w:val="16"/>
        </w:rPr>
        <w:footnoteRef/>
      </w:r>
      <w:r w:rsidRPr="00E923F0">
        <w:rPr>
          <w:rFonts w:ascii="Calibri Light" w:hAnsi="Calibri Light"/>
          <w:sz w:val="16"/>
          <w:szCs w:val="16"/>
          <w:lang w:val="el-GR"/>
        </w:rPr>
        <w:t xml:space="preserve"> Η έννοια της ενημέρωσης των στελεχών των αρχών αναλύεται στην παράγραφο «Μηχανισμός αυτόματης ενημέρωσης»</w:t>
      </w:r>
    </w:p>
  </w:footnote>
  <w:footnote w:id="4">
    <w:p w14:paraId="0A4BF8EE" w14:textId="77777777" w:rsidR="008B4B35" w:rsidRPr="00503E43" w:rsidRDefault="008B4B35" w:rsidP="004F5152">
      <w:pPr>
        <w:pStyle w:val="af4"/>
        <w:rPr>
          <w:lang w:val="el-GR"/>
        </w:rPr>
      </w:pPr>
      <w:r>
        <w:rPr>
          <w:rStyle w:val="ab"/>
        </w:rPr>
        <w:footnoteRef/>
      </w:r>
      <w:r w:rsidRPr="00503E43">
        <w:rPr>
          <w:lang w:val="el-GR"/>
        </w:rPr>
        <w:t xml:space="preserve"> </w:t>
      </w:r>
      <w:r w:rsidRPr="00503E43">
        <w:rPr>
          <w:rFonts w:ascii="Calibri Light" w:hAnsi="Calibri Light"/>
          <w:sz w:val="16"/>
          <w:lang w:val="el-GR"/>
        </w:rPr>
        <w:t>Το διάγραμμα δεν περιλαμβάνει την διαδικασία του εκ των προτέρων ελέγχου από το Υποσύστημα Διαχείρισης Ελέγχων</w:t>
      </w:r>
    </w:p>
  </w:footnote>
  <w:footnote w:id="5">
    <w:p w14:paraId="1F997A23" w14:textId="77777777" w:rsidR="008B4B35" w:rsidRPr="008F6B97" w:rsidRDefault="008B4B35" w:rsidP="00EB4202">
      <w:pPr>
        <w:pStyle w:val="af4"/>
        <w:rPr>
          <w:lang w:val="el-GR"/>
        </w:rPr>
      </w:pPr>
      <w:r>
        <w:rPr>
          <w:rStyle w:val="ab"/>
        </w:rPr>
        <w:footnoteRef/>
      </w:r>
      <w:r w:rsidRPr="00AB6C7E">
        <w:rPr>
          <w:lang w:val="el-GR"/>
        </w:rPr>
        <w:t xml:space="preserve"> </w:t>
      </w:r>
      <w:r>
        <w:rPr>
          <w:lang w:val="el-GR"/>
        </w:rPr>
        <w:t xml:space="preserve">Λεπτομέρειες σχετικά με την </w:t>
      </w:r>
      <w:r>
        <w:rPr>
          <w:lang w:val="en-US"/>
        </w:rPr>
        <w:t>batch</w:t>
      </w:r>
      <w:r w:rsidRPr="00AB6C7E">
        <w:rPr>
          <w:lang w:val="el-GR"/>
        </w:rPr>
        <w:t xml:space="preserve"> </w:t>
      </w:r>
      <w:r>
        <w:rPr>
          <w:lang w:val="el-GR"/>
        </w:rPr>
        <w:t xml:space="preserve">διαδικασία περιέχονται στην παράγραφο </w:t>
      </w:r>
      <w:r>
        <w:rPr>
          <w:lang w:val="el-GR"/>
        </w:rPr>
        <w:fldChar w:fldCharType="begin"/>
      </w:r>
      <w:r>
        <w:rPr>
          <w:lang w:val="el-GR"/>
        </w:rPr>
        <w:instrText xml:space="preserve"> REF _Ref503446422 \r \h </w:instrText>
      </w:r>
      <w:r>
        <w:rPr>
          <w:lang w:val="el-GR"/>
        </w:rPr>
      </w:r>
      <w:r>
        <w:rPr>
          <w:lang w:val="el-GR"/>
        </w:rPr>
        <w:fldChar w:fldCharType="separate"/>
      </w:r>
      <w:r>
        <w:rPr>
          <w:lang w:val="el-GR"/>
        </w:rPr>
        <w:t>7.1.4.7</w:t>
      </w:r>
      <w:r>
        <w:rPr>
          <w:lang w:val="el-GR"/>
        </w:rPr>
        <w:fldChar w:fldCharType="end"/>
      </w:r>
    </w:p>
  </w:footnote>
  <w:footnote w:id="6">
    <w:p w14:paraId="5DEF429E" w14:textId="77777777" w:rsidR="008B4B35" w:rsidRPr="007325E6" w:rsidRDefault="008B4B35" w:rsidP="00824A47">
      <w:pPr>
        <w:pStyle w:val="af4"/>
        <w:ind w:left="142" w:hanging="142"/>
        <w:rPr>
          <w:rFonts w:ascii="Calibri Light" w:hAnsi="Calibri Light"/>
          <w:sz w:val="16"/>
          <w:szCs w:val="16"/>
          <w:lang w:val="el-GR"/>
        </w:rPr>
      </w:pPr>
      <w:r w:rsidRPr="007325E6">
        <w:rPr>
          <w:rStyle w:val="ab"/>
          <w:rFonts w:ascii="Calibri Light" w:hAnsi="Calibri Light"/>
          <w:sz w:val="16"/>
          <w:szCs w:val="16"/>
        </w:rPr>
        <w:footnoteRef/>
      </w:r>
      <w:r w:rsidRPr="007325E6">
        <w:rPr>
          <w:rFonts w:ascii="Calibri Light" w:hAnsi="Calibri Light"/>
          <w:sz w:val="16"/>
          <w:szCs w:val="16"/>
          <w:lang w:val="el-GR"/>
        </w:rPr>
        <w:t xml:space="preserve"> Προφανώς ο ορισμός των Αρχών Εποπτείας και των περιγραφών των διαδικασιών ελέγχου είναι παρόμοιος με τους αντίστοιχους ορισμούς Αρχών και διαδικασιών για τις εγκρίσεις τις οποίες διαχειρίζεται το Μητρώο. Κατά την συγγραφή της Μελέτης Εφαρμογής είναι δυνατόν να αποφασισθεί η μεταφορά της αρμοδιότητας για την υλοποίηση του μοντέλου δεδομένων (ή τμήματός του) στο Υποσύστημα Διαχείρισης Μητρώου ώστε να αποφευχθεί η αναπαραγωγή όμοιων λειτουργιών σε δύο διαφορετικά υποσυστήματα, εφόσον κάτι τέτοιο είναι και τεχνικά εφικτό (π.χ. </w:t>
      </w:r>
      <w:r>
        <w:rPr>
          <w:rFonts w:ascii="Calibri Light" w:hAnsi="Calibri Light"/>
          <w:sz w:val="16"/>
          <w:szCs w:val="16"/>
          <w:lang w:val="el-GR"/>
        </w:rPr>
        <w:t>υφίσταται κοινή βάση δεδομένων).</w:t>
      </w:r>
    </w:p>
  </w:footnote>
  <w:footnote w:id="7">
    <w:p w14:paraId="3EDB8030" w14:textId="77777777" w:rsidR="008B4B35" w:rsidRPr="006C22E5" w:rsidRDefault="008B4B35" w:rsidP="00AE2C7A">
      <w:pPr>
        <w:pStyle w:val="af4"/>
        <w:rPr>
          <w:lang w:val="el-GR"/>
        </w:rPr>
      </w:pPr>
      <w:r>
        <w:rPr>
          <w:rStyle w:val="ab"/>
        </w:rPr>
        <w:footnoteRef/>
      </w:r>
      <w:r w:rsidRPr="006C22E5">
        <w:rPr>
          <w:lang w:val="el-GR"/>
        </w:rPr>
        <w:t xml:space="preserve"> </w:t>
      </w:r>
      <w:hyperlink r:id="rId1" w:history="1">
        <w:r w:rsidRPr="007325E6">
          <w:rPr>
            <w:rStyle w:val="-"/>
            <w:rFonts w:ascii="Calibri Light" w:hAnsi="Calibri Light"/>
            <w:sz w:val="16"/>
            <w:szCs w:val="16"/>
            <w:lang w:val="el-GR"/>
          </w:rPr>
          <w:t>http://www.gsis.gr/gsis/export/sites/default/gsis_site/Services/documents_epixeiriseis/documents_ekad/1_Eisagogi_Tomos_I_new.pdf</w:t>
        </w:r>
      </w:hyperlink>
      <w:r w:rsidRPr="007325E6">
        <w:rPr>
          <w:rFonts w:ascii="Calibri Light" w:hAnsi="Calibri Light"/>
          <w:sz w:val="16"/>
          <w:szCs w:val="16"/>
          <w:lang w:val="el-GR"/>
        </w:rPr>
        <w:t xml:space="preserve"> </w:t>
      </w:r>
    </w:p>
  </w:footnote>
  <w:footnote w:id="8">
    <w:p w14:paraId="05D194A5" w14:textId="77777777" w:rsidR="008B4B35" w:rsidRPr="007325E6" w:rsidRDefault="008B4B35" w:rsidP="00AE2C7A">
      <w:pPr>
        <w:pStyle w:val="af4"/>
        <w:rPr>
          <w:rFonts w:ascii="Calibri Light" w:hAnsi="Calibri Light"/>
          <w:sz w:val="16"/>
          <w:szCs w:val="16"/>
          <w:lang w:val="el-GR"/>
        </w:rPr>
      </w:pPr>
      <w:r w:rsidRPr="007325E6">
        <w:rPr>
          <w:rStyle w:val="ab"/>
          <w:rFonts w:ascii="Calibri Light" w:hAnsi="Calibri Light"/>
          <w:sz w:val="16"/>
          <w:szCs w:val="16"/>
        </w:rPr>
        <w:footnoteRef/>
      </w:r>
      <w:r w:rsidRPr="007325E6">
        <w:rPr>
          <w:rFonts w:ascii="Calibri Light" w:hAnsi="Calibri Light"/>
          <w:sz w:val="16"/>
          <w:szCs w:val="16"/>
          <w:lang w:val="el-GR"/>
        </w:rPr>
        <w:t xml:space="preserve"> Επιπλέον μια διαδικασία άσκησης οικονομικής δραστηριότητας / ελεγκτική διαδικασία βασίζεται σε συγκεκριμένες ροές εργασίας οι οποίες όμως αποτελούν αντικείμενο του Υποσυστήματος Διαχείρισης Επιχειρησιακών Διαδικασιών</w:t>
      </w:r>
    </w:p>
  </w:footnote>
  <w:footnote w:id="9">
    <w:p w14:paraId="5440444C" w14:textId="77777777" w:rsidR="008B4B35" w:rsidRPr="000F4FFB" w:rsidRDefault="008B4B35" w:rsidP="006E4901">
      <w:pPr>
        <w:pStyle w:val="af4"/>
        <w:rPr>
          <w:lang w:val="en-US"/>
        </w:rPr>
      </w:pPr>
      <w:r>
        <w:rPr>
          <w:rStyle w:val="ab"/>
        </w:rPr>
        <w:footnoteRef/>
      </w:r>
      <w:r w:rsidRPr="000F4FFB">
        <w:rPr>
          <w:lang w:val="en-US"/>
        </w:rPr>
        <w:t xml:space="preserve"> </w:t>
      </w:r>
      <w:r>
        <w:t>Ως</w:t>
      </w:r>
      <w:r w:rsidRPr="000F4FFB">
        <w:rPr>
          <w:lang w:val="en-US"/>
        </w:rPr>
        <w:t xml:space="preserve"> </w:t>
      </w:r>
      <w:r>
        <w:t>ΘΕΣΕΙΣ</w:t>
      </w:r>
      <w:r w:rsidRPr="000F4FFB">
        <w:rPr>
          <w:lang w:val="en-US"/>
        </w:rPr>
        <w:t xml:space="preserve"> </w:t>
      </w:r>
      <w:r>
        <w:t>ενδεικτικά</w:t>
      </w:r>
      <w:r w:rsidRPr="000F4FFB">
        <w:rPr>
          <w:lang w:val="en-US"/>
        </w:rPr>
        <w:t xml:space="preserve"> </w:t>
      </w:r>
      <w:r>
        <w:t>αναφέρονται</w:t>
      </w:r>
      <w:r w:rsidRPr="000F4FFB">
        <w:rPr>
          <w:lang w:val="en-US"/>
        </w:rPr>
        <w:t xml:space="preserve"> : </w:t>
      </w:r>
      <w:r>
        <w:rPr>
          <w:lang w:val="en-GB"/>
        </w:rPr>
        <w:t>m</w:t>
      </w:r>
      <w:r>
        <w:rPr>
          <w:lang w:val="en-US"/>
        </w:rPr>
        <w:t>anager</w:t>
      </w:r>
      <w:r w:rsidRPr="000F4FFB">
        <w:rPr>
          <w:lang w:val="en-US"/>
        </w:rPr>
        <w:t xml:space="preserve">, </w:t>
      </w:r>
      <w:r>
        <w:rPr>
          <w:lang w:val="en-US"/>
        </w:rPr>
        <w:t>senior</w:t>
      </w:r>
      <w:r w:rsidRPr="000F4FFB">
        <w:rPr>
          <w:lang w:val="en-US"/>
        </w:rPr>
        <w:t xml:space="preserve"> </w:t>
      </w:r>
      <w:r>
        <w:rPr>
          <w:lang w:val="en-US"/>
        </w:rPr>
        <w:t>consultant</w:t>
      </w:r>
      <w:r w:rsidRPr="000F4FFB">
        <w:rPr>
          <w:lang w:val="en-US"/>
        </w:rPr>
        <w:t xml:space="preserve">, </w:t>
      </w:r>
      <w:r>
        <w:rPr>
          <w:lang w:val="en-US"/>
        </w:rPr>
        <w:t>consultant</w:t>
      </w:r>
      <w:r w:rsidRPr="000F4FFB">
        <w:rPr>
          <w:lang w:val="en-US"/>
        </w:rPr>
        <w:t xml:space="preserve">, </w:t>
      </w:r>
      <w:r>
        <w:rPr>
          <w:lang w:val="en-US"/>
        </w:rPr>
        <w:t>business</w:t>
      </w:r>
      <w:r w:rsidRPr="000F4FFB">
        <w:rPr>
          <w:lang w:val="en-US"/>
        </w:rPr>
        <w:t xml:space="preserve"> </w:t>
      </w:r>
      <w:r>
        <w:rPr>
          <w:lang w:val="en-US"/>
        </w:rPr>
        <w:t>expert</w:t>
      </w:r>
      <w:r w:rsidRPr="000F4FFB">
        <w:rPr>
          <w:lang w:val="en-US"/>
        </w:rPr>
        <w:t xml:space="preserve"> </w:t>
      </w:r>
      <w:r>
        <w:t>κλπ</w:t>
      </w:r>
      <w:r w:rsidRPr="000F4FFB">
        <w:rPr>
          <w:lang w:val="en-US"/>
        </w:rPr>
        <w:t>.</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44913A4" w14:textId="77777777" w:rsidR="008B4B35" w:rsidRPr="00A72EAA" w:rsidRDefault="008B4B35" w:rsidP="000244B8">
    <w:pPr>
      <w:pStyle w:val="af3"/>
      <w:pBdr>
        <w:bottom w:val="single" w:sz="4" w:space="1" w:color="auto"/>
      </w:pBdr>
      <w:tabs>
        <w:tab w:val="right" w:pos="9639"/>
      </w:tabs>
      <w:rPr>
        <w:sz w:val="20"/>
        <w:szCs w:val="20"/>
        <w:lang w:val="el-GR"/>
      </w:rPr>
    </w:pPr>
    <w:r w:rsidRPr="00A72EAA">
      <w:rPr>
        <w:sz w:val="20"/>
        <w:szCs w:val="20"/>
        <w:lang w:val="el-GR"/>
      </w:rPr>
      <w:t xml:space="preserve">Διακήρυξη Ανοικτού </w:t>
    </w:r>
    <w:r w:rsidRPr="0079077D">
      <w:rPr>
        <w:sz w:val="20"/>
        <w:szCs w:val="20"/>
        <w:lang w:val="el-GR"/>
      </w:rPr>
      <w:t xml:space="preserve">Διεθνούς </w:t>
    </w:r>
    <w:r w:rsidRPr="00A72EAA">
      <w:rPr>
        <w:sz w:val="20"/>
        <w:szCs w:val="20"/>
        <w:lang w:val="el-GR"/>
      </w:rPr>
      <w:t>Ηλεκτρονικού Διαγωνισμού για το έργο: «</w:t>
    </w:r>
    <w:r w:rsidRPr="00C541BB">
      <w:rPr>
        <w:sz w:val="20"/>
        <w:szCs w:val="20"/>
        <w:lang w:val="el-GR"/>
      </w:rPr>
      <w:t>Ολοκληρωμένο Πληροφοριακό Σύστημα Άσκησης Δραστηριοτήτων και Ελέγχων (ΟΠΣ-ΑΔΕ)</w:t>
    </w:r>
    <w:r w:rsidRPr="00A72EAA">
      <w:rPr>
        <w:sz w:val="20"/>
        <w:szCs w:val="20"/>
        <w:lang w:val="el-GR"/>
      </w:rPr>
      <w:t>»</w:t>
    </w:r>
  </w:p>
  <w:p w14:paraId="62836FD7" w14:textId="77777777" w:rsidR="008B4B35" w:rsidRPr="009C3C60" w:rsidRDefault="008B4B35" w:rsidP="000244B8">
    <w:pPr>
      <w:pStyle w:val="af3"/>
      <w:rPr>
        <w:lang w:val="el-GR"/>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EAC590B" w14:textId="77777777" w:rsidR="008B4B35" w:rsidRPr="00A72EAA" w:rsidRDefault="008B4B35" w:rsidP="00AE2586">
    <w:pPr>
      <w:pStyle w:val="af3"/>
      <w:pBdr>
        <w:bottom w:val="single" w:sz="4" w:space="1" w:color="auto"/>
      </w:pBdr>
      <w:tabs>
        <w:tab w:val="right" w:pos="9639"/>
      </w:tabs>
      <w:rPr>
        <w:lang w:val="el-GR"/>
      </w:rPr>
    </w:pPr>
    <w:r w:rsidRPr="00A72EAA">
      <w:rPr>
        <w:sz w:val="20"/>
        <w:szCs w:val="20"/>
        <w:lang w:val="el-GR"/>
      </w:rPr>
      <w:t xml:space="preserve">Διακήρυξη Ανοικτού </w:t>
    </w:r>
    <w:r w:rsidRPr="0079077D">
      <w:rPr>
        <w:sz w:val="20"/>
        <w:szCs w:val="20"/>
        <w:lang w:val="el-GR"/>
      </w:rPr>
      <w:t xml:space="preserve">Διεθνούς </w:t>
    </w:r>
    <w:r w:rsidRPr="00A72EAA">
      <w:rPr>
        <w:sz w:val="20"/>
        <w:szCs w:val="20"/>
        <w:lang w:val="el-GR"/>
      </w:rPr>
      <w:t>Ηλεκτρονικού Διαγωνισμού για το έργο: «</w:t>
    </w:r>
    <w:r w:rsidRPr="00C541BB">
      <w:rPr>
        <w:sz w:val="20"/>
        <w:szCs w:val="20"/>
        <w:lang w:val="el-GR"/>
      </w:rPr>
      <w:t>Ολοκληρωμένο Πληροφοριακό Σύστημα Άσκησης Δραστηριοτήτων και Ελέγχων (ΟΠΣ-ΑΔΕ)</w:t>
    </w:r>
    <w:r w:rsidRPr="00A72EAA">
      <w:rPr>
        <w:sz w:val="20"/>
        <w:szCs w:val="20"/>
        <w:lang w:val="el-GR"/>
      </w:rPr>
      <w:t>»</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21AA009" w14:textId="77777777" w:rsidR="008B4B35" w:rsidRPr="00A72EAA" w:rsidRDefault="008B4B35" w:rsidP="000244B8">
    <w:pPr>
      <w:pStyle w:val="af3"/>
      <w:pBdr>
        <w:bottom w:val="single" w:sz="4" w:space="1" w:color="auto"/>
      </w:pBdr>
      <w:tabs>
        <w:tab w:val="right" w:pos="9639"/>
      </w:tabs>
      <w:rPr>
        <w:sz w:val="20"/>
        <w:szCs w:val="20"/>
        <w:lang w:val="el-GR"/>
      </w:rPr>
    </w:pPr>
    <w:r w:rsidRPr="00A72EAA">
      <w:rPr>
        <w:sz w:val="20"/>
        <w:szCs w:val="20"/>
        <w:lang w:val="el-GR"/>
      </w:rPr>
      <w:t>Διακήρυξη Ανοικτού</w:t>
    </w:r>
    <w:r w:rsidRPr="0079077D">
      <w:rPr>
        <w:sz w:val="20"/>
        <w:szCs w:val="20"/>
        <w:lang w:val="el-GR"/>
      </w:rPr>
      <w:t xml:space="preserve"> Διεθνούς</w:t>
    </w:r>
    <w:r w:rsidRPr="00A72EAA">
      <w:rPr>
        <w:sz w:val="20"/>
        <w:szCs w:val="20"/>
        <w:lang w:val="el-GR"/>
      </w:rPr>
      <w:t xml:space="preserve"> Ηλεκτρονικού Διαγωνισμού για το έργο: «</w:t>
    </w:r>
    <w:r w:rsidRPr="00C541BB">
      <w:rPr>
        <w:sz w:val="20"/>
        <w:szCs w:val="20"/>
        <w:lang w:val="el-GR"/>
      </w:rPr>
      <w:t>Ολοκληρωμένο Πληροφοριακό Σύστημα Άσκησης Δραστηριοτήτων και Ελέγχων (ΟΠΣ-ΑΔΕ)</w:t>
    </w:r>
    <w:r w:rsidRPr="00A72EAA">
      <w:rPr>
        <w:sz w:val="20"/>
        <w:szCs w:val="20"/>
        <w:lang w:val="el-GR"/>
      </w:rPr>
      <w:t>»</w:t>
    </w:r>
  </w:p>
  <w:p w14:paraId="627A543B" w14:textId="77777777" w:rsidR="008B4B35" w:rsidRPr="009C3C60" w:rsidRDefault="008B4B35" w:rsidP="000244B8">
    <w:pPr>
      <w:pStyle w:val="af3"/>
      <w:rPr>
        <w:lang w:val="el-GR"/>
      </w:rP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9E340FA" w14:textId="77777777" w:rsidR="008B4B35" w:rsidRPr="00B8545D" w:rsidRDefault="008B4B35" w:rsidP="00B8545D">
    <w:pPr>
      <w:pStyle w:val="af3"/>
      <w:pBdr>
        <w:bottom w:val="single" w:sz="4" w:space="1" w:color="auto"/>
      </w:pBdr>
      <w:tabs>
        <w:tab w:val="right" w:pos="9639"/>
      </w:tabs>
      <w:rPr>
        <w:sz w:val="20"/>
        <w:szCs w:val="20"/>
        <w:lang w:val="el-GR"/>
      </w:rPr>
    </w:pPr>
    <w:r w:rsidRPr="00B8545D">
      <w:rPr>
        <w:sz w:val="20"/>
        <w:szCs w:val="20"/>
        <w:lang w:val="el-GR"/>
      </w:rPr>
      <w:t xml:space="preserve">Διακήρυξη Ανοικτού </w:t>
    </w:r>
    <w:r w:rsidRPr="0079077D">
      <w:rPr>
        <w:sz w:val="20"/>
        <w:szCs w:val="20"/>
        <w:lang w:val="el-GR"/>
      </w:rPr>
      <w:t xml:space="preserve">Διεθνούς </w:t>
    </w:r>
    <w:r w:rsidRPr="00B8545D">
      <w:rPr>
        <w:sz w:val="20"/>
        <w:szCs w:val="20"/>
        <w:lang w:val="el-GR"/>
      </w:rPr>
      <w:t xml:space="preserve">Ηλεκτρονικού Διαγωνισμού για το έργο: </w:t>
    </w:r>
    <w:r w:rsidRPr="00A72EAA">
      <w:rPr>
        <w:sz w:val="20"/>
        <w:szCs w:val="20"/>
        <w:lang w:val="el-GR"/>
      </w:rPr>
      <w:t>«</w:t>
    </w:r>
    <w:r w:rsidRPr="00C541BB">
      <w:rPr>
        <w:sz w:val="20"/>
        <w:szCs w:val="20"/>
        <w:lang w:val="el-GR"/>
      </w:rPr>
      <w:t>Ολοκληρωμένο Πληροφοριακό Σύστημα Άσκησης Δραστηριοτήτων και Ελέγχων (ΟΠΣ-ΑΔΕ)</w:t>
    </w:r>
    <w:r w:rsidRPr="00A72EAA">
      <w:rPr>
        <w:sz w:val="20"/>
        <w:szCs w:val="20"/>
        <w:lang w:val="el-GR"/>
      </w:rPr>
      <w:t>»</w: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4C51338" w14:textId="77777777" w:rsidR="008B4B35" w:rsidRPr="00A72EAA" w:rsidRDefault="008B4B35" w:rsidP="00BE40FF">
    <w:pPr>
      <w:pStyle w:val="af3"/>
      <w:pBdr>
        <w:bottom w:val="single" w:sz="4" w:space="1" w:color="auto"/>
      </w:pBdr>
      <w:tabs>
        <w:tab w:val="right" w:pos="9639"/>
      </w:tabs>
      <w:rPr>
        <w:sz w:val="20"/>
        <w:szCs w:val="20"/>
        <w:lang w:val="el-GR"/>
      </w:rPr>
    </w:pPr>
    <w:r w:rsidRPr="00A72EAA">
      <w:rPr>
        <w:sz w:val="20"/>
        <w:szCs w:val="20"/>
        <w:lang w:val="el-GR"/>
      </w:rPr>
      <w:t xml:space="preserve">Διακήρυξη Ανοικτού </w:t>
    </w:r>
    <w:r w:rsidRPr="0079077D">
      <w:rPr>
        <w:sz w:val="20"/>
        <w:szCs w:val="20"/>
        <w:lang w:val="el-GR"/>
      </w:rPr>
      <w:t xml:space="preserve">Διεθνούς </w:t>
    </w:r>
    <w:r w:rsidRPr="00A72EAA">
      <w:rPr>
        <w:sz w:val="20"/>
        <w:szCs w:val="20"/>
        <w:lang w:val="el-GR"/>
      </w:rPr>
      <w:t>Ηλεκτρονικού Διαγωνισμού για το έργο: «</w:t>
    </w:r>
    <w:r w:rsidRPr="00C541BB">
      <w:rPr>
        <w:sz w:val="20"/>
        <w:szCs w:val="20"/>
        <w:lang w:val="el-GR"/>
      </w:rPr>
      <w:t>Ολοκληρωμένο Πληροφοριακό Σύστημα Άσκησης Δραστηριοτήτων και Ελέγχων (ΟΠΣ-ΑΔΕ)</w:t>
    </w:r>
    <w:r w:rsidRPr="00A72EAA">
      <w:rPr>
        <w:sz w:val="20"/>
        <w:szCs w:val="20"/>
        <w:lang w:val="el-GR"/>
      </w:rPr>
      <w:t>»</w:t>
    </w:r>
  </w:p>
  <w:p w14:paraId="177F0E1C" w14:textId="77777777" w:rsidR="008B4B35" w:rsidRPr="009C3C60" w:rsidRDefault="008B4B35">
    <w:pPr>
      <w:pStyle w:val="af3"/>
      <w:rPr>
        <w:lang w:val="el-GR"/>
      </w:rPr>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00D41F3" w14:textId="77777777" w:rsidR="008B4B35" w:rsidRPr="009C3C60" w:rsidRDefault="008B4B35" w:rsidP="00B701AB">
    <w:pPr>
      <w:pStyle w:val="af3"/>
      <w:pBdr>
        <w:bottom w:val="single" w:sz="4" w:space="1" w:color="auto"/>
      </w:pBdr>
      <w:tabs>
        <w:tab w:val="right" w:pos="9639"/>
      </w:tabs>
      <w:rPr>
        <w:lang w:val="el-GR"/>
      </w:rPr>
    </w:pPr>
    <w:r w:rsidRPr="00A72EAA">
      <w:rPr>
        <w:sz w:val="20"/>
        <w:szCs w:val="20"/>
        <w:lang w:val="el-GR"/>
      </w:rPr>
      <w:t xml:space="preserve">Διακήρυξη Ανοικτού </w:t>
    </w:r>
    <w:r w:rsidRPr="0079077D">
      <w:rPr>
        <w:sz w:val="20"/>
        <w:szCs w:val="20"/>
        <w:lang w:val="el-GR"/>
      </w:rPr>
      <w:t xml:space="preserve">Διεθνούς </w:t>
    </w:r>
    <w:r w:rsidRPr="00A72EAA">
      <w:rPr>
        <w:sz w:val="20"/>
        <w:szCs w:val="20"/>
        <w:lang w:val="el-GR"/>
      </w:rPr>
      <w:t>Ηλεκτρονικού Διαγωνισμού για το έργο: «</w:t>
    </w:r>
    <w:r w:rsidRPr="00C541BB">
      <w:rPr>
        <w:sz w:val="20"/>
        <w:szCs w:val="20"/>
        <w:lang w:val="el-GR"/>
      </w:rPr>
      <w:t>Ολοκληρωμένο Πληροφοριακό Σύστημα Άσκησης Δραστηριοτήτων και Ελέγχων (ΟΠΣ-ΑΔΕ)</w:t>
    </w:r>
    <w:r w:rsidRPr="00A72EAA">
      <w:rPr>
        <w:sz w:val="20"/>
        <w:szCs w:val="20"/>
        <w:lang w:val="el-GR"/>
      </w:rPr>
      <w:t>»</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000001"/>
    <w:multiLevelType w:val="multilevel"/>
    <w:tmpl w:val="9CF026BE"/>
    <w:lvl w:ilvl="0">
      <w:start w:val="1"/>
      <w:numFmt w:val="decimal"/>
      <w:lvlText w:val="Α%1."/>
      <w:lvlJc w:val="left"/>
      <w:pPr>
        <w:tabs>
          <w:tab w:val="num" w:pos="360"/>
        </w:tabs>
        <w:ind w:left="360" w:hanging="360"/>
      </w:pPr>
      <w:rPr>
        <w:rFonts w:cs="Times New Roman"/>
      </w:rPr>
    </w:lvl>
    <w:lvl w:ilvl="1">
      <w:start w:val="1"/>
      <w:numFmt w:val="decimal"/>
      <w:lvlText w:val="Α%1.%2"/>
      <w:lvlJc w:val="left"/>
      <w:pPr>
        <w:tabs>
          <w:tab w:val="num" w:pos="360"/>
        </w:tabs>
        <w:ind w:left="360" w:hanging="360"/>
      </w:pPr>
      <w:rPr>
        <w:rFonts w:ascii="Calibri" w:hAnsi="Calibri" w:cs="Times New Roman"/>
        <w:sz w:val="26"/>
      </w:rPr>
    </w:lvl>
    <w:lvl w:ilvl="2">
      <w:start w:val="1"/>
      <w:numFmt w:val="decimal"/>
      <w:lvlText w:val="Α%1.%2.%3"/>
      <w:lvlJc w:val="left"/>
      <w:pPr>
        <w:tabs>
          <w:tab w:val="num" w:pos="1572"/>
        </w:tabs>
        <w:ind w:left="1572" w:hanging="720"/>
      </w:pPr>
      <w:rPr>
        <w:rFonts w:cs="Times New Roman"/>
        <w:color w:val="000000"/>
      </w:rPr>
    </w:lvl>
    <w:lvl w:ilvl="3">
      <w:start w:val="1"/>
      <w:numFmt w:val="decimal"/>
      <w:lvlText w:val="Β%1.%2.%3.%4"/>
      <w:lvlJc w:val="left"/>
      <w:pPr>
        <w:tabs>
          <w:tab w:val="num" w:pos="720"/>
        </w:tabs>
        <w:ind w:left="720" w:hanging="720"/>
      </w:pPr>
      <w:rPr>
        <w:rFonts w:cs="Times New Roman"/>
      </w:rPr>
    </w:lvl>
    <w:lvl w:ilvl="4">
      <w:start w:val="1"/>
      <w:numFmt w:val="decimal"/>
      <w:lvlText w:val="%1.%2.%3.%4.%5"/>
      <w:lvlJc w:val="left"/>
      <w:pPr>
        <w:tabs>
          <w:tab w:val="num" w:pos="1080"/>
        </w:tabs>
        <w:ind w:left="1080" w:hanging="1080"/>
      </w:pPr>
      <w:rPr>
        <w:rFonts w:cs="Times New Roman"/>
      </w:rPr>
    </w:lvl>
    <w:lvl w:ilvl="5">
      <w:start w:val="1"/>
      <w:numFmt w:val="decimal"/>
      <w:lvlText w:val="%1.%2.%3.%4.%5.%6"/>
      <w:lvlJc w:val="left"/>
      <w:pPr>
        <w:tabs>
          <w:tab w:val="num" w:pos="1080"/>
        </w:tabs>
        <w:ind w:left="1080" w:hanging="1080"/>
      </w:pPr>
      <w:rPr>
        <w:rFonts w:cs="Times New Roman"/>
      </w:rPr>
    </w:lvl>
    <w:lvl w:ilvl="6">
      <w:start w:val="1"/>
      <w:numFmt w:val="decimal"/>
      <w:lvlText w:val="%1.%2.%3.%4.%5.%6.%7"/>
      <w:lvlJc w:val="left"/>
      <w:pPr>
        <w:tabs>
          <w:tab w:val="num" w:pos="1440"/>
        </w:tabs>
        <w:ind w:left="1440" w:hanging="1440"/>
      </w:pPr>
      <w:rPr>
        <w:rFonts w:cs="Times New Roman"/>
      </w:rPr>
    </w:lvl>
    <w:lvl w:ilvl="7">
      <w:start w:val="1"/>
      <w:numFmt w:val="decimal"/>
      <w:lvlText w:val="%1.%2.%3.%4.%5.%6.%7.%8"/>
      <w:lvlJc w:val="left"/>
      <w:pPr>
        <w:tabs>
          <w:tab w:val="num" w:pos="1440"/>
        </w:tabs>
        <w:ind w:left="1440" w:hanging="1440"/>
      </w:pPr>
      <w:rPr>
        <w:rFonts w:cs="Times New Roman"/>
      </w:rPr>
    </w:lvl>
    <w:lvl w:ilvl="8">
      <w:start w:val="1"/>
      <w:numFmt w:val="decimal"/>
      <w:lvlText w:val="%1.%2.%3.%4.%5.%6.%7.%8.%9"/>
      <w:lvlJc w:val="left"/>
      <w:pPr>
        <w:tabs>
          <w:tab w:val="num" w:pos="1800"/>
        </w:tabs>
        <w:ind w:left="1800" w:hanging="1800"/>
      </w:pPr>
      <w:rPr>
        <w:rFonts w:cs="Times New Roman"/>
      </w:rPr>
    </w:lvl>
  </w:abstractNum>
  <w:abstractNum w:abstractNumId="1" w15:restartNumberingAfterBreak="0">
    <w:nsid w:val="00000002"/>
    <w:multiLevelType w:val="multilevel"/>
    <w:tmpl w:val="94C49F62"/>
    <w:name w:val="WW8Num2"/>
    <w:lvl w:ilvl="0">
      <w:start w:val="1"/>
      <w:numFmt w:val="none"/>
      <w:suff w:val="nothing"/>
      <w:lvlText w:val=""/>
      <w:lvlJc w:val="left"/>
      <w:pPr>
        <w:tabs>
          <w:tab w:val="num" w:pos="0"/>
        </w:tabs>
        <w:ind w:left="432" w:hanging="432"/>
      </w:pPr>
    </w:lvl>
    <w:lvl w:ilvl="1">
      <w:start w:val="1"/>
      <w:numFmt w:val="none"/>
      <w:suff w:val="nothing"/>
      <w:lvlText w:val=""/>
      <w:lvlJc w:val="left"/>
      <w:pPr>
        <w:tabs>
          <w:tab w:val="num" w:pos="0"/>
        </w:tabs>
        <w:ind w:left="576" w:hanging="576"/>
      </w:pPr>
    </w:lvl>
    <w:lvl w:ilvl="2">
      <w:start w:val="1"/>
      <w:numFmt w:val="none"/>
      <w:suff w:val="nothing"/>
      <w:lvlText w:val=""/>
      <w:lvlJc w:val="left"/>
      <w:pPr>
        <w:tabs>
          <w:tab w:val="num" w:pos="0"/>
        </w:tabs>
        <w:ind w:left="720" w:hanging="720"/>
      </w:pPr>
    </w:lvl>
    <w:lvl w:ilvl="3">
      <w:start w:val="1"/>
      <w:numFmt w:val="none"/>
      <w:suff w:val="nothing"/>
      <w:lvlText w:val=""/>
      <w:lvlJc w:val="left"/>
      <w:pPr>
        <w:tabs>
          <w:tab w:val="num" w:pos="0"/>
        </w:tabs>
        <w:ind w:left="864" w:hanging="864"/>
      </w:pPr>
    </w:lvl>
    <w:lvl w:ilvl="4">
      <w:start w:val="1"/>
      <w:numFmt w:val="lowerLetter"/>
      <w:lvlText w:val="()%5"/>
      <w:lvlJc w:val="left"/>
      <w:pPr>
        <w:tabs>
          <w:tab w:val="num" w:pos="3050"/>
        </w:tabs>
        <w:ind w:left="3050" w:hanging="850"/>
      </w:pPr>
      <w:rPr>
        <w:rFonts w:ascii="Arial" w:hAnsi="Arial" w:cs="Times New Roman"/>
        <w:b w:val="0"/>
        <w:i w:val="0"/>
        <w:sz w:val="20"/>
        <w:szCs w:val="20"/>
      </w:rPr>
    </w:lvl>
    <w:lvl w:ilvl="5">
      <w:start w:val="1"/>
      <w:numFmt w:val="none"/>
      <w:suff w:val="nothing"/>
      <w:lvlText w:val=""/>
      <w:lvlJc w:val="left"/>
      <w:pPr>
        <w:tabs>
          <w:tab w:val="num" w:pos="0"/>
        </w:tabs>
        <w:ind w:left="1152" w:hanging="1152"/>
      </w:pPr>
    </w:lvl>
    <w:lvl w:ilvl="6">
      <w:start w:val="1"/>
      <w:numFmt w:val="none"/>
      <w:suff w:val="nothing"/>
      <w:lvlText w:val=""/>
      <w:lvlJc w:val="left"/>
      <w:pPr>
        <w:tabs>
          <w:tab w:val="num" w:pos="0"/>
        </w:tabs>
        <w:ind w:left="1296" w:hanging="1296"/>
      </w:pPr>
    </w:lvl>
    <w:lvl w:ilvl="7">
      <w:start w:val="1"/>
      <w:numFmt w:val="none"/>
      <w:suff w:val="nothing"/>
      <w:lvlText w:val=""/>
      <w:lvlJc w:val="left"/>
      <w:pPr>
        <w:tabs>
          <w:tab w:val="num" w:pos="0"/>
        </w:tabs>
        <w:ind w:left="1440" w:hanging="1440"/>
      </w:pPr>
    </w:lvl>
    <w:lvl w:ilvl="8">
      <w:start w:val="1"/>
      <w:numFmt w:val="none"/>
      <w:suff w:val="nothing"/>
      <w:lvlText w:val=""/>
      <w:lvlJc w:val="left"/>
      <w:pPr>
        <w:tabs>
          <w:tab w:val="num" w:pos="0"/>
        </w:tabs>
        <w:ind w:left="1584" w:hanging="1584"/>
      </w:pPr>
    </w:lvl>
  </w:abstractNum>
  <w:abstractNum w:abstractNumId="2" w15:restartNumberingAfterBreak="0">
    <w:nsid w:val="00000003"/>
    <w:multiLevelType w:val="singleLevel"/>
    <w:tmpl w:val="00000003"/>
    <w:name w:val="WW8Num3"/>
    <w:lvl w:ilvl="0">
      <w:start w:val="1"/>
      <w:numFmt w:val="bullet"/>
      <w:pStyle w:val="21"/>
      <w:lvlText w:val=""/>
      <w:lvlJc w:val="left"/>
      <w:pPr>
        <w:tabs>
          <w:tab w:val="num" w:pos="643"/>
        </w:tabs>
        <w:ind w:left="643" w:hanging="360"/>
      </w:pPr>
      <w:rPr>
        <w:rFonts w:ascii="Symbol" w:hAnsi="Symbol" w:cs="Symbol"/>
        <w:lang w:val="el-GR"/>
      </w:rPr>
    </w:lvl>
  </w:abstractNum>
  <w:abstractNum w:abstractNumId="3" w15:restartNumberingAfterBreak="0">
    <w:nsid w:val="00000004"/>
    <w:multiLevelType w:val="singleLevel"/>
    <w:tmpl w:val="00000004"/>
    <w:name w:val="WW8Num4"/>
    <w:lvl w:ilvl="0">
      <w:start w:val="1"/>
      <w:numFmt w:val="decimal"/>
      <w:lvlText w:val="%1."/>
      <w:lvlJc w:val="left"/>
      <w:pPr>
        <w:tabs>
          <w:tab w:val="num" w:pos="0"/>
        </w:tabs>
        <w:ind w:left="720" w:hanging="360"/>
      </w:pPr>
      <w:rPr>
        <w:lang w:val="el-GR"/>
      </w:rPr>
    </w:lvl>
  </w:abstractNum>
  <w:abstractNum w:abstractNumId="4" w15:restartNumberingAfterBreak="0">
    <w:nsid w:val="00000005"/>
    <w:multiLevelType w:val="singleLevel"/>
    <w:tmpl w:val="00000005"/>
    <w:name w:val="WW8Num5"/>
    <w:lvl w:ilvl="0">
      <w:start w:val="1"/>
      <w:numFmt w:val="bullet"/>
      <w:pStyle w:val="Bullet"/>
      <w:lvlText w:val=""/>
      <w:lvlJc w:val="left"/>
      <w:pPr>
        <w:tabs>
          <w:tab w:val="num" w:pos="397"/>
        </w:tabs>
        <w:ind w:left="397" w:hanging="397"/>
      </w:pPr>
      <w:rPr>
        <w:rFonts w:ascii="Webdings" w:hAnsi="Webdings" w:cs="Webdings"/>
        <w:color w:val="333399"/>
        <w:sz w:val="16"/>
      </w:rPr>
    </w:lvl>
  </w:abstractNum>
  <w:abstractNum w:abstractNumId="5" w15:restartNumberingAfterBreak="0">
    <w:nsid w:val="00000006"/>
    <w:multiLevelType w:val="singleLevel"/>
    <w:tmpl w:val="00000006"/>
    <w:name w:val="WW8Num6"/>
    <w:lvl w:ilvl="0">
      <w:start w:val="1"/>
      <w:numFmt w:val="bullet"/>
      <w:lvlText w:val=""/>
      <w:lvlJc w:val="left"/>
      <w:pPr>
        <w:tabs>
          <w:tab w:val="num" w:pos="0"/>
        </w:tabs>
        <w:ind w:left="720" w:hanging="360"/>
      </w:pPr>
      <w:rPr>
        <w:rFonts w:ascii="Symbol" w:hAnsi="Symbol" w:cs="Symbol"/>
        <w:strike/>
        <w:color w:val="0070C0"/>
        <w:kern w:val="1"/>
        <w:position w:val="0"/>
        <w:sz w:val="24"/>
        <w:vertAlign w:val="baseline"/>
        <w:lang w:val="el-GR"/>
      </w:rPr>
    </w:lvl>
  </w:abstractNum>
  <w:abstractNum w:abstractNumId="6" w15:restartNumberingAfterBreak="0">
    <w:nsid w:val="00000007"/>
    <w:multiLevelType w:val="singleLevel"/>
    <w:tmpl w:val="00000007"/>
    <w:name w:val="WW8Num7"/>
    <w:lvl w:ilvl="0">
      <w:start w:val="1"/>
      <w:numFmt w:val="bullet"/>
      <w:lvlText w:val=""/>
      <w:lvlJc w:val="left"/>
      <w:pPr>
        <w:tabs>
          <w:tab w:val="num" w:pos="0"/>
        </w:tabs>
        <w:ind w:left="720" w:hanging="360"/>
      </w:pPr>
      <w:rPr>
        <w:rFonts w:ascii="Symbol" w:hAnsi="Symbol" w:cs="Symbol"/>
        <w:shd w:val="clear" w:color="auto" w:fill="C0C0C0"/>
        <w:lang w:val="el-GR"/>
      </w:rPr>
    </w:lvl>
  </w:abstractNum>
  <w:abstractNum w:abstractNumId="7" w15:restartNumberingAfterBreak="0">
    <w:nsid w:val="00000008"/>
    <w:multiLevelType w:val="multilevel"/>
    <w:tmpl w:val="00000008"/>
    <w:name w:val="WW8Num8"/>
    <w:lvl w:ilvl="0">
      <w:start w:val="1"/>
      <w:numFmt w:val="decimal"/>
      <w:lvlText w:val="%1."/>
      <w:lvlJc w:val="left"/>
      <w:pPr>
        <w:tabs>
          <w:tab w:val="num" w:pos="720"/>
        </w:tabs>
        <w:ind w:left="720" w:hanging="360"/>
      </w:pPr>
      <w:rPr>
        <w:b/>
        <w:bCs/>
        <w:szCs w:val="22"/>
        <w:lang w:val="el-GR"/>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8" w15:restartNumberingAfterBreak="0">
    <w:nsid w:val="00000009"/>
    <w:multiLevelType w:val="multilevel"/>
    <w:tmpl w:val="00000009"/>
    <w:name w:val="WW8Num9"/>
    <w:lvl w:ilvl="0">
      <w:start w:val="1"/>
      <w:numFmt w:val="decimal"/>
      <w:lvlText w:val="%1."/>
      <w:lvlJc w:val="left"/>
      <w:pPr>
        <w:tabs>
          <w:tab w:val="num" w:pos="720"/>
        </w:tabs>
        <w:ind w:left="720" w:hanging="360"/>
      </w:pPr>
      <w:rPr>
        <w:b/>
        <w:bCs/>
        <w:szCs w:val="22"/>
        <w:lang w:val="el-GR"/>
      </w:rPr>
    </w:lvl>
    <w:lvl w:ilvl="1">
      <w:start w:val="1"/>
      <w:numFmt w:val="decimal"/>
      <w:lvlText w:val="%2."/>
      <w:lvlJc w:val="left"/>
      <w:pPr>
        <w:tabs>
          <w:tab w:val="num" w:pos="1080"/>
        </w:tabs>
        <w:ind w:left="1080" w:hanging="360"/>
      </w:pPr>
      <w:rPr>
        <w:rFonts w:eastAsia="Calibri"/>
        <w:lang w:val="el-GR"/>
      </w:r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9" w15:restartNumberingAfterBreak="0">
    <w:nsid w:val="0000000A"/>
    <w:multiLevelType w:val="multilevel"/>
    <w:tmpl w:val="0000000A"/>
    <w:name w:val="WW8Num10"/>
    <w:lvl w:ilvl="0">
      <w:start w:val="1"/>
      <w:numFmt w:val="bullet"/>
      <w:lvlText w:val=""/>
      <w:lvlJc w:val="left"/>
      <w:pPr>
        <w:tabs>
          <w:tab w:val="num" w:pos="720"/>
        </w:tabs>
        <w:ind w:left="720" w:hanging="360"/>
      </w:pPr>
      <w:rPr>
        <w:rFonts w:ascii="Symbol" w:hAnsi="Symbol" w:cs="OpenSymbol"/>
        <w:color w:val="5B9BD5"/>
      </w:rPr>
    </w:lvl>
    <w:lvl w:ilvl="1">
      <w:start w:val="1"/>
      <w:numFmt w:val="bullet"/>
      <w:lvlText w:val=""/>
      <w:lvlJc w:val="left"/>
      <w:pPr>
        <w:tabs>
          <w:tab w:val="num" w:pos="1080"/>
        </w:tabs>
        <w:ind w:left="1080" w:hanging="360"/>
      </w:pPr>
      <w:rPr>
        <w:rFonts w:ascii="Symbol" w:hAnsi="Symbol" w:cs="OpenSymbol"/>
        <w:color w:val="5B9BD5"/>
      </w:rPr>
    </w:lvl>
    <w:lvl w:ilvl="2">
      <w:start w:val="1"/>
      <w:numFmt w:val="bullet"/>
      <w:lvlText w:val=""/>
      <w:lvlJc w:val="left"/>
      <w:pPr>
        <w:tabs>
          <w:tab w:val="num" w:pos="1440"/>
        </w:tabs>
        <w:ind w:left="1440" w:hanging="360"/>
      </w:pPr>
      <w:rPr>
        <w:rFonts w:ascii="Symbol" w:hAnsi="Symbol" w:cs="OpenSymbol"/>
        <w:color w:val="5B9BD5"/>
      </w:rPr>
    </w:lvl>
    <w:lvl w:ilvl="3">
      <w:start w:val="1"/>
      <w:numFmt w:val="bullet"/>
      <w:lvlText w:val=""/>
      <w:lvlJc w:val="left"/>
      <w:pPr>
        <w:tabs>
          <w:tab w:val="num" w:pos="1800"/>
        </w:tabs>
        <w:ind w:left="1800" w:hanging="360"/>
      </w:pPr>
      <w:rPr>
        <w:rFonts w:ascii="Symbol" w:hAnsi="Symbol" w:cs="OpenSymbol"/>
        <w:color w:val="5B9BD5"/>
      </w:rPr>
    </w:lvl>
    <w:lvl w:ilvl="4">
      <w:start w:val="1"/>
      <w:numFmt w:val="bullet"/>
      <w:lvlText w:val=""/>
      <w:lvlJc w:val="left"/>
      <w:pPr>
        <w:tabs>
          <w:tab w:val="num" w:pos="2160"/>
        </w:tabs>
        <w:ind w:left="2160" w:hanging="360"/>
      </w:pPr>
      <w:rPr>
        <w:rFonts w:ascii="Symbol" w:hAnsi="Symbol" w:cs="OpenSymbol"/>
        <w:color w:val="5B9BD5"/>
      </w:rPr>
    </w:lvl>
    <w:lvl w:ilvl="5">
      <w:start w:val="1"/>
      <w:numFmt w:val="bullet"/>
      <w:lvlText w:val=""/>
      <w:lvlJc w:val="left"/>
      <w:pPr>
        <w:tabs>
          <w:tab w:val="num" w:pos="2520"/>
        </w:tabs>
        <w:ind w:left="2520" w:hanging="360"/>
      </w:pPr>
      <w:rPr>
        <w:rFonts w:ascii="Symbol" w:hAnsi="Symbol" w:cs="OpenSymbol"/>
        <w:color w:val="5B9BD5"/>
      </w:rPr>
    </w:lvl>
    <w:lvl w:ilvl="6">
      <w:start w:val="1"/>
      <w:numFmt w:val="bullet"/>
      <w:lvlText w:val=""/>
      <w:lvlJc w:val="left"/>
      <w:pPr>
        <w:tabs>
          <w:tab w:val="num" w:pos="2880"/>
        </w:tabs>
        <w:ind w:left="2880" w:hanging="360"/>
      </w:pPr>
      <w:rPr>
        <w:rFonts w:ascii="Symbol" w:hAnsi="Symbol" w:cs="OpenSymbol"/>
        <w:color w:val="5B9BD5"/>
      </w:rPr>
    </w:lvl>
    <w:lvl w:ilvl="7">
      <w:start w:val="1"/>
      <w:numFmt w:val="bullet"/>
      <w:lvlText w:val=""/>
      <w:lvlJc w:val="left"/>
      <w:pPr>
        <w:tabs>
          <w:tab w:val="num" w:pos="3240"/>
        </w:tabs>
        <w:ind w:left="3240" w:hanging="360"/>
      </w:pPr>
      <w:rPr>
        <w:rFonts w:ascii="Symbol" w:hAnsi="Symbol" w:cs="OpenSymbol"/>
        <w:color w:val="5B9BD5"/>
      </w:rPr>
    </w:lvl>
    <w:lvl w:ilvl="8">
      <w:start w:val="1"/>
      <w:numFmt w:val="bullet"/>
      <w:lvlText w:val=""/>
      <w:lvlJc w:val="left"/>
      <w:pPr>
        <w:tabs>
          <w:tab w:val="num" w:pos="3600"/>
        </w:tabs>
        <w:ind w:left="3600" w:hanging="360"/>
      </w:pPr>
      <w:rPr>
        <w:rFonts w:ascii="Symbol" w:hAnsi="Symbol" w:cs="OpenSymbol"/>
        <w:color w:val="5B9BD5"/>
      </w:rPr>
    </w:lvl>
  </w:abstractNum>
  <w:abstractNum w:abstractNumId="10" w15:restartNumberingAfterBreak="0">
    <w:nsid w:val="0000000B"/>
    <w:multiLevelType w:val="singleLevel"/>
    <w:tmpl w:val="0000000B"/>
    <w:name w:val="WW8Num11"/>
    <w:lvl w:ilvl="0">
      <w:start w:val="1"/>
      <w:numFmt w:val="bullet"/>
      <w:lvlText w:val="­"/>
      <w:lvlJc w:val="left"/>
      <w:pPr>
        <w:tabs>
          <w:tab w:val="num" w:pos="0"/>
        </w:tabs>
        <w:ind w:left="720" w:hanging="360"/>
      </w:pPr>
      <w:rPr>
        <w:rFonts w:ascii="Angsana New" w:hAnsi="Angsana New" w:cs="Angsana New" w:hint="default"/>
        <w:color w:val="000000"/>
        <w:kern w:val="1"/>
        <w:szCs w:val="22"/>
        <w:shd w:val="clear" w:color="auto" w:fill="FFFFFF"/>
        <w:lang w:val="el-GR"/>
      </w:rPr>
    </w:lvl>
  </w:abstractNum>
  <w:abstractNum w:abstractNumId="11" w15:restartNumberingAfterBreak="0">
    <w:nsid w:val="0000000C"/>
    <w:multiLevelType w:val="singleLevel"/>
    <w:tmpl w:val="0000000C"/>
    <w:name w:val="WW8Num26"/>
    <w:lvl w:ilvl="0">
      <w:start w:val="1"/>
      <w:numFmt w:val="bullet"/>
      <w:lvlText w:val=""/>
      <w:lvlJc w:val="left"/>
      <w:pPr>
        <w:tabs>
          <w:tab w:val="num" w:pos="360"/>
        </w:tabs>
        <w:ind w:left="360" w:hanging="360"/>
      </w:pPr>
      <w:rPr>
        <w:rFonts w:ascii="Symbol" w:hAnsi="Symbol" w:cs="Symbol"/>
      </w:rPr>
    </w:lvl>
  </w:abstractNum>
  <w:abstractNum w:abstractNumId="12" w15:restartNumberingAfterBreak="0">
    <w:nsid w:val="00000033"/>
    <w:multiLevelType w:val="singleLevel"/>
    <w:tmpl w:val="00000033"/>
    <w:name w:val="WW8Num55"/>
    <w:lvl w:ilvl="0">
      <w:start w:val="1"/>
      <w:numFmt w:val="bullet"/>
      <w:lvlText w:val=""/>
      <w:lvlJc w:val="left"/>
      <w:pPr>
        <w:tabs>
          <w:tab w:val="num" w:pos="340"/>
        </w:tabs>
        <w:ind w:left="340" w:hanging="227"/>
      </w:pPr>
      <w:rPr>
        <w:rFonts w:ascii="Wingdings" w:hAnsi="Wingdings"/>
      </w:rPr>
    </w:lvl>
  </w:abstractNum>
  <w:abstractNum w:abstractNumId="13" w15:restartNumberingAfterBreak="0">
    <w:nsid w:val="0000005B"/>
    <w:multiLevelType w:val="multilevel"/>
    <w:tmpl w:val="F7F64ED2"/>
    <w:name w:val="WW8Num96"/>
    <w:lvl w:ilvl="0">
      <w:start w:val="1"/>
      <w:numFmt w:val="bullet"/>
      <w:lvlText w:val=""/>
      <w:lvlJc w:val="left"/>
      <w:pPr>
        <w:tabs>
          <w:tab w:val="num" w:pos="720"/>
        </w:tabs>
        <w:ind w:left="720" w:hanging="360"/>
      </w:pPr>
      <w:rPr>
        <w:rFonts w:ascii="Symbol" w:hAnsi="Symbol" w:hint="default"/>
        <w:sz w:val="20"/>
        <w:szCs w:val="20"/>
      </w:rPr>
    </w:lvl>
    <w:lvl w:ilvl="1">
      <w:start w:val="1"/>
      <w:numFmt w:val="lowerRoman"/>
      <w:lvlText w:val="%2."/>
      <w:lvlJc w:val="right"/>
      <w:pPr>
        <w:tabs>
          <w:tab w:val="num" w:pos="1247"/>
        </w:tabs>
        <w:ind w:left="1247" w:hanging="340"/>
      </w:pPr>
      <w:rPr>
        <w:rFonts w:hint="default"/>
        <w:sz w:val="20"/>
        <w:szCs w:val="20"/>
      </w:rPr>
    </w:lvl>
    <w:lvl w:ilvl="2">
      <w:start w:val="1"/>
      <w:numFmt w:val="decimal"/>
      <w:lvlText w:val="%3."/>
      <w:lvlJc w:val="left"/>
      <w:pPr>
        <w:tabs>
          <w:tab w:val="num" w:pos="2160"/>
        </w:tabs>
        <w:ind w:left="2160" w:hanging="360"/>
      </w:pPr>
      <w:rPr>
        <w:rFonts w:hint="default"/>
      </w:rPr>
    </w:lvl>
    <w:lvl w:ilvl="3">
      <w:start w:val="1"/>
      <w:numFmt w:val="decimal"/>
      <w:lvlText w:val="%4."/>
      <w:lvlJc w:val="left"/>
      <w:pPr>
        <w:tabs>
          <w:tab w:val="num" w:pos="2880"/>
        </w:tabs>
        <w:ind w:left="2880" w:hanging="360"/>
      </w:pPr>
      <w:rPr>
        <w:rFonts w:hint="default"/>
      </w:rPr>
    </w:lvl>
    <w:lvl w:ilvl="4">
      <w:start w:val="1"/>
      <w:numFmt w:val="decimal"/>
      <w:lvlText w:val="%5."/>
      <w:lvlJc w:val="left"/>
      <w:pPr>
        <w:tabs>
          <w:tab w:val="num" w:pos="3600"/>
        </w:tabs>
        <w:ind w:left="3600" w:hanging="360"/>
      </w:pPr>
      <w:rPr>
        <w:rFonts w:hint="default"/>
      </w:rPr>
    </w:lvl>
    <w:lvl w:ilvl="5">
      <w:start w:val="1"/>
      <w:numFmt w:val="decimal"/>
      <w:lvlText w:val="%6."/>
      <w:lvlJc w:val="left"/>
      <w:pPr>
        <w:tabs>
          <w:tab w:val="num" w:pos="4320"/>
        </w:tabs>
        <w:ind w:left="4320" w:hanging="360"/>
      </w:pPr>
      <w:rPr>
        <w:rFonts w:hint="default"/>
      </w:rPr>
    </w:lvl>
    <w:lvl w:ilvl="6">
      <w:start w:val="1"/>
      <w:numFmt w:val="decimal"/>
      <w:lvlText w:val="%7."/>
      <w:lvlJc w:val="left"/>
      <w:pPr>
        <w:tabs>
          <w:tab w:val="num" w:pos="5040"/>
        </w:tabs>
        <w:ind w:left="5040" w:hanging="360"/>
      </w:pPr>
      <w:rPr>
        <w:rFonts w:hint="default"/>
      </w:rPr>
    </w:lvl>
    <w:lvl w:ilvl="7">
      <w:start w:val="1"/>
      <w:numFmt w:val="decimal"/>
      <w:lvlText w:val="%8."/>
      <w:lvlJc w:val="left"/>
      <w:pPr>
        <w:tabs>
          <w:tab w:val="num" w:pos="5760"/>
        </w:tabs>
        <w:ind w:left="5760" w:hanging="360"/>
      </w:pPr>
      <w:rPr>
        <w:rFonts w:hint="default"/>
      </w:rPr>
    </w:lvl>
    <w:lvl w:ilvl="8">
      <w:start w:val="1"/>
      <w:numFmt w:val="decimal"/>
      <w:lvlText w:val="%9."/>
      <w:lvlJc w:val="left"/>
      <w:pPr>
        <w:tabs>
          <w:tab w:val="num" w:pos="6480"/>
        </w:tabs>
        <w:ind w:left="6480" w:hanging="360"/>
      </w:pPr>
      <w:rPr>
        <w:rFonts w:hint="default"/>
      </w:rPr>
    </w:lvl>
  </w:abstractNum>
  <w:abstractNum w:abstractNumId="14" w15:restartNumberingAfterBreak="0">
    <w:nsid w:val="00000065"/>
    <w:multiLevelType w:val="singleLevel"/>
    <w:tmpl w:val="00000065"/>
    <w:name w:val="WW8Num107"/>
    <w:lvl w:ilvl="0">
      <w:start w:val="1"/>
      <w:numFmt w:val="bullet"/>
      <w:lvlText w:val=""/>
      <w:lvlJc w:val="left"/>
      <w:pPr>
        <w:tabs>
          <w:tab w:val="num" w:pos="720"/>
        </w:tabs>
        <w:ind w:left="720" w:hanging="360"/>
      </w:pPr>
      <w:rPr>
        <w:rFonts w:ascii="Symbol" w:hAnsi="Symbol"/>
        <w:b w:val="0"/>
        <w:i w:val="0"/>
        <w:color w:val="auto"/>
        <w:sz w:val="20"/>
        <w:szCs w:val="20"/>
        <w:u w:val="none"/>
      </w:rPr>
    </w:lvl>
  </w:abstractNum>
  <w:abstractNum w:abstractNumId="15" w15:restartNumberingAfterBreak="0">
    <w:nsid w:val="0000008A"/>
    <w:multiLevelType w:val="multilevel"/>
    <w:tmpl w:val="44B8BB98"/>
    <w:name w:val="WW8Num144"/>
    <w:lvl w:ilvl="0">
      <w:start w:val="1"/>
      <w:numFmt w:val="decimal"/>
      <w:lvlText w:val="%1."/>
      <w:lvlJc w:val="left"/>
      <w:pPr>
        <w:tabs>
          <w:tab w:val="num" w:pos="360"/>
        </w:tabs>
        <w:ind w:left="360" w:hanging="360"/>
      </w:pPr>
      <w:rPr>
        <w:rFonts w:hint="default"/>
        <w:b w:val="0"/>
        <w:i w:val="0"/>
        <w:color w:val="auto"/>
        <w:sz w:val="22"/>
        <w:szCs w:val="22"/>
      </w:rPr>
    </w:lvl>
    <w:lvl w:ilvl="1">
      <w:start w:val="1"/>
      <w:numFmt w:val="decimal"/>
      <w:lvlText w:val="Α.%1.%2"/>
      <w:lvlJc w:val="left"/>
      <w:pPr>
        <w:tabs>
          <w:tab w:val="num" w:pos="1080"/>
        </w:tabs>
        <w:ind w:left="565" w:hanging="565"/>
      </w:pPr>
      <w:rPr>
        <w:rFonts w:ascii="Tahoma" w:hAnsi="Tahoma" w:hint="default"/>
      </w:rPr>
    </w:lvl>
    <w:lvl w:ilvl="2">
      <w:start w:val="1"/>
      <w:numFmt w:val="decimal"/>
      <w:lvlText w:val="Α.%1.%2.%3"/>
      <w:lvlJc w:val="left"/>
      <w:pPr>
        <w:tabs>
          <w:tab w:val="num" w:pos="1080"/>
        </w:tabs>
        <w:ind w:left="720" w:hanging="720"/>
      </w:pPr>
      <w:rPr>
        <w:rFonts w:ascii="Tahoma" w:hAnsi="Tahoma" w:hint="default"/>
        <w:sz w:val="22"/>
      </w:rPr>
    </w:lvl>
    <w:lvl w:ilvl="3">
      <w:start w:val="1"/>
      <w:numFmt w:val="decimal"/>
      <w:lvlText w:val="Α.%1.%2.%3.%4"/>
      <w:lvlJc w:val="left"/>
      <w:pPr>
        <w:tabs>
          <w:tab w:val="num" w:pos="1440"/>
        </w:tabs>
        <w:ind w:left="864" w:hanging="864"/>
      </w:pPr>
      <w:rPr>
        <w:rFonts w:ascii="Tahoma" w:hAnsi="Tahoma" w:hint="default"/>
      </w:rPr>
    </w:lvl>
    <w:lvl w:ilvl="4">
      <w:start w:val="1"/>
      <w:numFmt w:val="decimal"/>
      <w:lvlText w:val="Α.%1.%2.%3.%4.%5"/>
      <w:lvlJc w:val="left"/>
      <w:pPr>
        <w:tabs>
          <w:tab w:val="num" w:pos="1800"/>
        </w:tabs>
        <w:ind w:left="1008" w:hanging="1008"/>
      </w:pPr>
      <w:rPr>
        <w:rFonts w:ascii="Tahoma" w:hAnsi="Tahoma"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6" w15:restartNumberingAfterBreak="0">
    <w:nsid w:val="00131056"/>
    <w:multiLevelType w:val="hybridMultilevel"/>
    <w:tmpl w:val="989893D4"/>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7" w15:restartNumberingAfterBreak="0">
    <w:nsid w:val="0086443B"/>
    <w:multiLevelType w:val="hybridMultilevel"/>
    <w:tmpl w:val="95EC1A5A"/>
    <w:lvl w:ilvl="0" w:tplc="04090005">
      <w:start w:val="1"/>
      <w:numFmt w:val="bullet"/>
      <w:lvlText w:val=""/>
      <w:lvlJc w:val="left"/>
      <w:pPr>
        <w:ind w:left="360" w:hanging="360"/>
      </w:pPr>
      <w:rPr>
        <w:rFonts w:ascii="Wingdings" w:hAnsi="Wingdings" w:hint="default"/>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18" w15:restartNumberingAfterBreak="0">
    <w:nsid w:val="00BD7538"/>
    <w:multiLevelType w:val="hybridMultilevel"/>
    <w:tmpl w:val="8D9AE93C"/>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9" w15:restartNumberingAfterBreak="0">
    <w:nsid w:val="00D940A7"/>
    <w:multiLevelType w:val="hybridMultilevel"/>
    <w:tmpl w:val="AE1E527E"/>
    <w:lvl w:ilvl="0" w:tplc="593A8EB2">
      <w:start w:val="1"/>
      <w:numFmt w:val="decimal"/>
      <w:lvlText w:val="4.%1"/>
      <w:lvlJc w:val="left"/>
      <w:pPr>
        <w:ind w:left="1080" w:hanging="360"/>
      </w:pPr>
      <w:rPr>
        <w:rFonts w:hint="default"/>
      </w:rPr>
    </w:lvl>
    <w:lvl w:ilvl="1" w:tplc="04080019" w:tentative="1">
      <w:start w:val="1"/>
      <w:numFmt w:val="lowerLetter"/>
      <w:lvlText w:val="%2."/>
      <w:lvlJc w:val="left"/>
      <w:pPr>
        <w:ind w:left="1800" w:hanging="360"/>
      </w:pPr>
    </w:lvl>
    <w:lvl w:ilvl="2" w:tplc="0408001B" w:tentative="1">
      <w:start w:val="1"/>
      <w:numFmt w:val="lowerRoman"/>
      <w:lvlText w:val="%3."/>
      <w:lvlJc w:val="right"/>
      <w:pPr>
        <w:ind w:left="2520" w:hanging="180"/>
      </w:pPr>
    </w:lvl>
    <w:lvl w:ilvl="3" w:tplc="0408000F" w:tentative="1">
      <w:start w:val="1"/>
      <w:numFmt w:val="decimal"/>
      <w:lvlText w:val="%4."/>
      <w:lvlJc w:val="left"/>
      <w:pPr>
        <w:ind w:left="3240" w:hanging="360"/>
      </w:pPr>
    </w:lvl>
    <w:lvl w:ilvl="4" w:tplc="04080019" w:tentative="1">
      <w:start w:val="1"/>
      <w:numFmt w:val="lowerLetter"/>
      <w:lvlText w:val="%5."/>
      <w:lvlJc w:val="left"/>
      <w:pPr>
        <w:ind w:left="3960" w:hanging="360"/>
      </w:pPr>
    </w:lvl>
    <w:lvl w:ilvl="5" w:tplc="0408001B" w:tentative="1">
      <w:start w:val="1"/>
      <w:numFmt w:val="lowerRoman"/>
      <w:lvlText w:val="%6."/>
      <w:lvlJc w:val="right"/>
      <w:pPr>
        <w:ind w:left="4680" w:hanging="180"/>
      </w:pPr>
    </w:lvl>
    <w:lvl w:ilvl="6" w:tplc="0408000F" w:tentative="1">
      <w:start w:val="1"/>
      <w:numFmt w:val="decimal"/>
      <w:lvlText w:val="%7."/>
      <w:lvlJc w:val="left"/>
      <w:pPr>
        <w:ind w:left="5400" w:hanging="360"/>
      </w:pPr>
    </w:lvl>
    <w:lvl w:ilvl="7" w:tplc="04080019" w:tentative="1">
      <w:start w:val="1"/>
      <w:numFmt w:val="lowerLetter"/>
      <w:lvlText w:val="%8."/>
      <w:lvlJc w:val="left"/>
      <w:pPr>
        <w:ind w:left="6120" w:hanging="360"/>
      </w:pPr>
    </w:lvl>
    <w:lvl w:ilvl="8" w:tplc="0408001B" w:tentative="1">
      <w:start w:val="1"/>
      <w:numFmt w:val="lowerRoman"/>
      <w:lvlText w:val="%9."/>
      <w:lvlJc w:val="right"/>
      <w:pPr>
        <w:ind w:left="6840" w:hanging="180"/>
      </w:pPr>
    </w:lvl>
  </w:abstractNum>
  <w:abstractNum w:abstractNumId="20" w15:restartNumberingAfterBreak="0">
    <w:nsid w:val="02047A3A"/>
    <w:multiLevelType w:val="hybridMultilevel"/>
    <w:tmpl w:val="A5F07FF6"/>
    <w:lvl w:ilvl="0" w:tplc="04090005">
      <w:start w:val="1"/>
      <w:numFmt w:val="bullet"/>
      <w:lvlText w:val=""/>
      <w:lvlJc w:val="left"/>
      <w:pPr>
        <w:ind w:left="720" w:hanging="360"/>
      </w:pPr>
      <w:rPr>
        <w:rFonts w:ascii="Wingdings" w:hAnsi="Wingdings" w:hint="default"/>
      </w:rPr>
    </w:lvl>
    <w:lvl w:ilvl="1" w:tplc="04080003">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1" w15:restartNumberingAfterBreak="0">
    <w:nsid w:val="02535C1D"/>
    <w:multiLevelType w:val="hybridMultilevel"/>
    <w:tmpl w:val="18688ED8"/>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22" w15:restartNumberingAfterBreak="0">
    <w:nsid w:val="027734B3"/>
    <w:multiLevelType w:val="hybridMultilevel"/>
    <w:tmpl w:val="0BFC0F7C"/>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3" w15:restartNumberingAfterBreak="0">
    <w:nsid w:val="02C31545"/>
    <w:multiLevelType w:val="hybridMultilevel"/>
    <w:tmpl w:val="7764CDBA"/>
    <w:lvl w:ilvl="0" w:tplc="04080011">
      <w:start w:val="1"/>
      <w:numFmt w:val="decimal"/>
      <w:lvlText w:val="%1)"/>
      <w:lvlJc w:val="left"/>
      <w:pPr>
        <w:ind w:left="502" w:hanging="360"/>
      </w:pPr>
      <w:rPr>
        <w:b w:val="0"/>
      </w:rPr>
    </w:lvl>
    <w:lvl w:ilvl="1" w:tplc="04080019">
      <w:start w:val="1"/>
      <w:numFmt w:val="lowerLetter"/>
      <w:lvlText w:val="%2."/>
      <w:lvlJc w:val="left"/>
      <w:pPr>
        <w:ind w:left="1440" w:hanging="360"/>
      </w:pPr>
    </w:lvl>
    <w:lvl w:ilvl="2" w:tplc="0408001B">
      <w:start w:val="1"/>
      <w:numFmt w:val="lowerRoman"/>
      <w:lvlText w:val="%3."/>
      <w:lvlJc w:val="right"/>
      <w:pPr>
        <w:ind w:left="2160" w:hanging="180"/>
      </w:pPr>
    </w:lvl>
    <w:lvl w:ilvl="3" w:tplc="0408000F">
      <w:start w:val="1"/>
      <w:numFmt w:val="decimal"/>
      <w:lvlText w:val="%4."/>
      <w:lvlJc w:val="left"/>
      <w:pPr>
        <w:ind w:left="2880" w:hanging="360"/>
      </w:pPr>
    </w:lvl>
    <w:lvl w:ilvl="4" w:tplc="04080019">
      <w:start w:val="1"/>
      <w:numFmt w:val="lowerLetter"/>
      <w:lvlText w:val="%5."/>
      <w:lvlJc w:val="left"/>
      <w:pPr>
        <w:ind w:left="3600" w:hanging="360"/>
      </w:pPr>
    </w:lvl>
    <w:lvl w:ilvl="5" w:tplc="0408001B">
      <w:start w:val="1"/>
      <w:numFmt w:val="lowerRoman"/>
      <w:lvlText w:val="%6."/>
      <w:lvlJc w:val="right"/>
      <w:pPr>
        <w:ind w:left="4320" w:hanging="180"/>
      </w:pPr>
    </w:lvl>
    <w:lvl w:ilvl="6" w:tplc="0408000F">
      <w:start w:val="1"/>
      <w:numFmt w:val="decimal"/>
      <w:lvlText w:val="%7."/>
      <w:lvlJc w:val="left"/>
      <w:pPr>
        <w:ind w:left="5040" w:hanging="360"/>
      </w:pPr>
    </w:lvl>
    <w:lvl w:ilvl="7" w:tplc="04080019">
      <w:start w:val="1"/>
      <w:numFmt w:val="lowerLetter"/>
      <w:lvlText w:val="%8."/>
      <w:lvlJc w:val="left"/>
      <w:pPr>
        <w:ind w:left="5760" w:hanging="360"/>
      </w:pPr>
    </w:lvl>
    <w:lvl w:ilvl="8" w:tplc="0408001B">
      <w:start w:val="1"/>
      <w:numFmt w:val="lowerRoman"/>
      <w:lvlText w:val="%9."/>
      <w:lvlJc w:val="right"/>
      <w:pPr>
        <w:ind w:left="6480" w:hanging="180"/>
      </w:pPr>
    </w:lvl>
  </w:abstractNum>
  <w:abstractNum w:abstractNumId="24" w15:restartNumberingAfterBreak="0">
    <w:nsid w:val="02FA680C"/>
    <w:multiLevelType w:val="hybridMultilevel"/>
    <w:tmpl w:val="54906B5A"/>
    <w:lvl w:ilvl="0" w:tplc="8D14A8FA">
      <w:start w:val="1"/>
      <w:numFmt w:val="decimal"/>
      <w:lvlText w:val="2.%1"/>
      <w:lvlJc w:val="left"/>
      <w:pPr>
        <w:ind w:left="107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25" w15:restartNumberingAfterBreak="0">
    <w:nsid w:val="03573D1B"/>
    <w:multiLevelType w:val="hybridMultilevel"/>
    <w:tmpl w:val="21960208"/>
    <w:lvl w:ilvl="0" w:tplc="04080001">
      <w:start w:val="1"/>
      <w:numFmt w:val="bullet"/>
      <w:lvlText w:val=""/>
      <w:lvlJc w:val="left"/>
      <w:pPr>
        <w:tabs>
          <w:tab w:val="num" w:pos="1080"/>
        </w:tabs>
        <w:ind w:left="1080" w:hanging="360"/>
      </w:pPr>
      <w:rPr>
        <w:rFonts w:ascii="Symbol" w:hAnsi="Symbol" w:hint="default"/>
        <w:b w:val="0"/>
        <w:i w:val="0"/>
        <w:color w:val="auto"/>
        <w:sz w:val="20"/>
        <w:szCs w:val="20"/>
        <w:u w:val="none"/>
      </w:rPr>
    </w:lvl>
    <w:lvl w:ilvl="1" w:tplc="0408000F">
      <w:start w:val="1"/>
      <w:numFmt w:val="decimal"/>
      <w:lvlText w:val="%2."/>
      <w:lvlJc w:val="left"/>
      <w:pPr>
        <w:tabs>
          <w:tab w:val="num" w:pos="1687"/>
        </w:tabs>
        <w:ind w:left="1687" w:hanging="360"/>
      </w:pPr>
      <w:rPr>
        <w:rFonts w:hint="default"/>
        <w:b w:val="0"/>
        <w:i w:val="0"/>
        <w:color w:val="auto"/>
        <w:sz w:val="20"/>
        <w:szCs w:val="20"/>
        <w:u w:val="none"/>
      </w:rPr>
    </w:lvl>
    <w:lvl w:ilvl="2" w:tplc="04080005" w:tentative="1">
      <w:start w:val="1"/>
      <w:numFmt w:val="lowerRoman"/>
      <w:lvlText w:val="%3."/>
      <w:lvlJc w:val="right"/>
      <w:pPr>
        <w:tabs>
          <w:tab w:val="num" w:pos="2407"/>
        </w:tabs>
        <w:ind w:left="2407" w:hanging="180"/>
      </w:pPr>
    </w:lvl>
    <w:lvl w:ilvl="3" w:tplc="04080001" w:tentative="1">
      <w:start w:val="1"/>
      <w:numFmt w:val="decimal"/>
      <w:lvlText w:val="%4."/>
      <w:lvlJc w:val="left"/>
      <w:pPr>
        <w:tabs>
          <w:tab w:val="num" w:pos="3127"/>
        </w:tabs>
        <w:ind w:left="3127" w:hanging="360"/>
      </w:pPr>
    </w:lvl>
    <w:lvl w:ilvl="4" w:tplc="04080003" w:tentative="1">
      <w:start w:val="1"/>
      <w:numFmt w:val="lowerLetter"/>
      <w:lvlText w:val="%5."/>
      <w:lvlJc w:val="left"/>
      <w:pPr>
        <w:tabs>
          <w:tab w:val="num" w:pos="3847"/>
        </w:tabs>
        <w:ind w:left="3847" w:hanging="360"/>
      </w:pPr>
    </w:lvl>
    <w:lvl w:ilvl="5" w:tplc="04080005" w:tentative="1">
      <w:start w:val="1"/>
      <w:numFmt w:val="lowerRoman"/>
      <w:lvlText w:val="%6."/>
      <w:lvlJc w:val="right"/>
      <w:pPr>
        <w:tabs>
          <w:tab w:val="num" w:pos="4567"/>
        </w:tabs>
        <w:ind w:left="4567" w:hanging="180"/>
      </w:pPr>
    </w:lvl>
    <w:lvl w:ilvl="6" w:tplc="04080001" w:tentative="1">
      <w:start w:val="1"/>
      <w:numFmt w:val="decimal"/>
      <w:lvlText w:val="%7."/>
      <w:lvlJc w:val="left"/>
      <w:pPr>
        <w:tabs>
          <w:tab w:val="num" w:pos="5287"/>
        </w:tabs>
        <w:ind w:left="5287" w:hanging="360"/>
      </w:pPr>
    </w:lvl>
    <w:lvl w:ilvl="7" w:tplc="04080003" w:tentative="1">
      <w:start w:val="1"/>
      <w:numFmt w:val="lowerLetter"/>
      <w:lvlText w:val="%8."/>
      <w:lvlJc w:val="left"/>
      <w:pPr>
        <w:tabs>
          <w:tab w:val="num" w:pos="6007"/>
        </w:tabs>
        <w:ind w:left="6007" w:hanging="360"/>
      </w:pPr>
    </w:lvl>
    <w:lvl w:ilvl="8" w:tplc="04080005" w:tentative="1">
      <w:start w:val="1"/>
      <w:numFmt w:val="lowerRoman"/>
      <w:lvlText w:val="%9."/>
      <w:lvlJc w:val="right"/>
      <w:pPr>
        <w:tabs>
          <w:tab w:val="num" w:pos="6727"/>
        </w:tabs>
        <w:ind w:left="6727" w:hanging="180"/>
      </w:pPr>
    </w:lvl>
  </w:abstractNum>
  <w:abstractNum w:abstractNumId="26" w15:restartNumberingAfterBreak="0">
    <w:nsid w:val="048D364A"/>
    <w:multiLevelType w:val="hybridMultilevel"/>
    <w:tmpl w:val="0B08882C"/>
    <w:lvl w:ilvl="0" w:tplc="04090005">
      <w:start w:val="1"/>
      <w:numFmt w:val="bullet"/>
      <w:lvlText w:val=""/>
      <w:lvlJc w:val="left"/>
      <w:pPr>
        <w:ind w:left="720" w:hanging="360"/>
      </w:pPr>
      <w:rPr>
        <w:rFonts w:ascii="Wingdings" w:hAnsi="Wingdings" w:hint="default"/>
      </w:rPr>
    </w:lvl>
    <w:lvl w:ilvl="1" w:tplc="0408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520" w:hanging="72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7" w15:restartNumberingAfterBreak="0">
    <w:nsid w:val="04BB39F1"/>
    <w:multiLevelType w:val="hybridMultilevel"/>
    <w:tmpl w:val="1B38922E"/>
    <w:lvl w:ilvl="0" w:tplc="04090005">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8" w15:restartNumberingAfterBreak="0">
    <w:nsid w:val="06257A8B"/>
    <w:multiLevelType w:val="hybridMultilevel"/>
    <w:tmpl w:val="0DCCC048"/>
    <w:lvl w:ilvl="0" w:tplc="0409000F">
      <w:start w:val="1"/>
      <w:numFmt w:val="decimal"/>
      <w:lvlText w:val="%1."/>
      <w:lvlJc w:val="left"/>
      <w:pPr>
        <w:tabs>
          <w:tab w:val="num" w:pos="800"/>
        </w:tabs>
        <w:ind w:left="800" w:hanging="360"/>
      </w:pPr>
      <w:rPr>
        <w:rFonts w:hint="default"/>
      </w:rPr>
    </w:lvl>
    <w:lvl w:ilvl="1" w:tplc="04090003">
      <w:start w:val="1"/>
      <w:numFmt w:val="bullet"/>
      <w:lvlText w:val="o"/>
      <w:lvlJc w:val="left"/>
      <w:pPr>
        <w:tabs>
          <w:tab w:val="num" w:pos="1520"/>
        </w:tabs>
        <w:ind w:left="1520" w:hanging="360"/>
      </w:pPr>
      <w:rPr>
        <w:rFonts w:ascii="Courier New" w:hAnsi="Courier New" w:cs="Courier New" w:hint="default"/>
      </w:rPr>
    </w:lvl>
    <w:lvl w:ilvl="2" w:tplc="04090001">
      <w:start w:val="1"/>
      <w:numFmt w:val="bullet"/>
      <w:lvlText w:val=""/>
      <w:lvlJc w:val="left"/>
      <w:pPr>
        <w:tabs>
          <w:tab w:val="num" w:pos="2240"/>
        </w:tabs>
        <w:ind w:left="2240" w:hanging="360"/>
      </w:pPr>
      <w:rPr>
        <w:rFonts w:ascii="Symbol" w:hAnsi="Symbol" w:hint="default"/>
      </w:rPr>
    </w:lvl>
    <w:lvl w:ilvl="3" w:tplc="04090001" w:tentative="1">
      <w:start w:val="1"/>
      <w:numFmt w:val="bullet"/>
      <w:lvlText w:val=""/>
      <w:lvlJc w:val="left"/>
      <w:pPr>
        <w:tabs>
          <w:tab w:val="num" w:pos="2960"/>
        </w:tabs>
        <w:ind w:left="2960" w:hanging="360"/>
      </w:pPr>
      <w:rPr>
        <w:rFonts w:ascii="Symbol" w:hAnsi="Symbol" w:hint="default"/>
      </w:rPr>
    </w:lvl>
    <w:lvl w:ilvl="4" w:tplc="04090003" w:tentative="1">
      <w:start w:val="1"/>
      <w:numFmt w:val="bullet"/>
      <w:lvlText w:val="o"/>
      <w:lvlJc w:val="left"/>
      <w:pPr>
        <w:tabs>
          <w:tab w:val="num" w:pos="3680"/>
        </w:tabs>
        <w:ind w:left="3680" w:hanging="360"/>
      </w:pPr>
      <w:rPr>
        <w:rFonts w:ascii="Courier New" w:hAnsi="Courier New" w:cs="Courier New" w:hint="default"/>
      </w:rPr>
    </w:lvl>
    <w:lvl w:ilvl="5" w:tplc="04090005" w:tentative="1">
      <w:start w:val="1"/>
      <w:numFmt w:val="bullet"/>
      <w:lvlText w:val=""/>
      <w:lvlJc w:val="left"/>
      <w:pPr>
        <w:tabs>
          <w:tab w:val="num" w:pos="4400"/>
        </w:tabs>
        <w:ind w:left="4400" w:hanging="360"/>
      </w:pPr>
      <w:rPr>
        <w:rFonts w:ascii="Wingdings" w:hAnsi="Wingdings" w:hint="default"/>
      </w:rPr>
    </w:lvl>
    <w:lvl w:ilvl="6" w:tplc="04090001" w:tentative="1">
      <w:start w:val="1"/>
      <w:numFmt w:val="bullet"/>
      <w:lvlText w:val=""/>
      <w:lvlJc w:val="left"/>
      <w:pPr>
        <w:tabs>
          <w:tab w:val="num" w:pos="5120"/>
        </w:tabs>
        <w:ind w:left="5120" w:hanging="360"/>
      </w:pPr>
      <w:rPr>
        <w:rFonts w:ascii="Symbol" w:hAnsi="Symbol" w:hint="default"/>
      </w:rPr>
    </w:lvl>
    <w:lvl w:ilvl="7" w:tplc="04090003" w:tentative="1">
      <w:start w:val="1"/>
      <w:numFmt w:val="bullet"/>
      <w:lvlText w:val="o"/>
      <w:lvlJc w:val="left"/>
      <w:pPr>
        <w:tabs>
          <w:tab w:val="num" w:pos="5840"/>
        </w:tabs>
        <w:ind w:left="5840" w:hanging="360"/>
      </w:pPr>
      <w:rPr>
        <w:rFonts w:ascii="Courier New" w:hAnsi="Courier New" w:cs="Courier New" w:hint="default"/>
      </w:rPr>
    </w:lvl>
    <w:lvl w:ilvl="8" w:tplc="04090005" w:tentative="1">
      <w:start w:val="1"/>
      <w:numFmt w:val="bullet"/>
      <w:lvlText w:val=""/>
      <w:lvlJc w:val="left"/>
      <w:pPr>
        <w:tabs>
          <w:tab w:val="num" w:pos="6560"/>
        </w:tabs>
        <w:ind w:left="6560" w:hanging="360"/>
      </w:pPr>
      <w:rPr>
        <w:rFonts w:ascii="Wingdings" w:hAnsi="Wingdings" w:hint="default"/>
      </w:rPr>
    </w:lvl>
  </w:abstractNum>
  <w:abstractNum w:abstractNumId="29" w15:restartNumberingAfterBreak="0">
    <w:nsid w:val="066D21C9"/>
    <w:multiLevelType w:val="hybridMultilevel"/>
    <w:tmpl w:val="9F8C691C"/>
    <w:lvl w:ilvl="0" w:tplc="04090005">
      <w:start w:val="1"/>
      <w:numFmt w:val="bullet"/>
      <w:lvlText w:val=""/>
      <w:lvlJc w:val="left"/>
      <w:pPr>
        <w:ind w:left="360" w:hanging="360"/>
      </w:pPr>
      <w:rPr>
        <w:rFonts w:ascii="Wingdings" w:hAnsi="Wingdings" w:hint="default"/>
      </w:rPr>
    </w:lvl>
    <w:lvl w:ilvl="1" w:tplc="04080019" w:tentative="1">
      <w:start w:val="1"/>
      <w:numFmt w:val="lowerLetter"/>
      <w:lvlText w:val="%2."/>
      <w:lvlJc w:val="left"/>
      <w:pPr>
        <w:ind w:left="1080" w:hanging="360"/>
      </w:pPr>
    </w:lvl>
    <w:lvl w:ilvl="2" w:tplc="0408001B" w:tentative="1">
      <w:start w:val="1"/>
      <w:numFmt w:val="lowerRoman"/>
      <w:lvlText w:val="%3."/>
      <w:lvlJc w:val="right"/>
      <w:pPr>
        <w:ind w:left="1800" w:hanging="180"/>
      </w:pPr>
    </w:lvl>
    <w:lvl w:ilvl="3" w:tplc="0408000F" w:tentative="1">
      <w:start w:val="1"/>
      <w:numFmt w:val="decimal"/>
      <w:lvlText w:val="%4."/>
      <w:lvlJc w:val="left"/>
      <w:pPr>
        <w:ind w:left="2520" w:hanging="360"/>
      </w:pPr>
    </w:lvl>
    <w:lvl w:ilvl="4" w:tplc="04080019" w:tentative="1">
      <w:start w:val="1"/>
      <w:numFmt w:val="lowerLetter"/>
      <w:lvlText w:val="%5."/>
      <w:lvlJc w:val="left"/>
      <w:pPr>
        <w:ind w:left="3240" w:hanging="360"/>
      </w:pPr>
    </w:lvl>
    <w:lvl w:ilvl="5" w:tplc="0408001B" w:tentative="1">
      <w:start w:val="1"/>
      <w:numFmt w:val="lowerRoman"/>
      <w:lvlText w:val="%6."/>
      <w:lvlJc w:val="right"/>
      <w:pPr>
        <w:ind w:left="3960" w:hanging="180"/>
      </w:pPr>
    </w:lvl>
    <w:lvl w:ilvl="6" w:tplc="0408000F" w:tentative="1">
      <w:start w:val="1"/>
      <w:numFmt w:val="decimal"/>
      <w:lvlText w:val="%7."/>
      <w:lvlJc w:val="left"/>
      <w:pPr>
        <w:ind w:left="4680" w:hanging="360"/>
      </w:pPr>
    </w:lvl>
    <w:lvl w:ilvl="7" w:tplc="04080019" w:tentative="1">
      <w:start w:val="1"/>
      <w:numFmt w:val="lowerLetter"/>
      <w:lvlText w:val="%8."/>
      <w:lvlJc w:val="left"/>
      <w:pPr>
        <w:ind w:left="5400" w:hanging="360"/>
      </w:pPr>
    </w:lvl>
    <w:lvl w:ilvl="8" w:tplc="0408001B" w:tentative="1">
      <w:start w:val="1"/>
      <w:numFmt w:val="lowerRoman"/>
      <w:lvlText w:val="%9."/>
      <w:lvlJc w:val="right"/>
      <w:pPr>
        <w:ind w:left="6120" w:hanging="180"/>
      </w:pPr>
    </w:lvl>
  </w:abstractNum>
  <w:abstractNum w:abstractNumId="30" w15:restartNumberingAfterBreak="0">
    <w:nsid w:val="066D2FE4"/>
    <w:multiLevelType w:val="hybridMultilevel"/>
    <w:tmpl w:val="F0407B38"/>
    <w:lvl w:ilvl="0" w:tplc="8A463ACC">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31" w15:restartNumberingAfterBreak="0">
    <w:nsid w:val="06C25FAB"/>
    <w:multiLevelType w:val="hybridMultilevel"/>
    <w:tmpl w:val="DF321D9C"/>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2" w15:restartNumberingAfterBreak="0">
    <w:nsid w:val="07393FF9"/>
    <w:multiLevelType w:val="hybridMultilevel"/>
    <w:tmpl w:val="E6CE1242"/>
    <w:lvl w:ilvl="0" w:tplc="04090005">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3" w15:restartNumberingAfterBreak="0">
    <w:nsid w:val="07644159"/>
    <w:multiLevelType w:val="hybridMultilevel"/>
    <w:tmpl w:val="7BD2ACAE"/>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34" w15:restartNumberingAfterBreak="0">
    <w:nsid w:val="077B1AB0"/>
    <w:multiLevelType w:val="hybridMultilevel"/>
    <w:tmpl w:val="07383CB4"/>
    <w:lvl w:ilvl="0" w:tplc="04090005">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5" w15:restartNumberingAfterBreak="0">
    <w:nsid w:val="07BC6327"/>
    <w:multiLevelType w:val="hybridMultilevel"/>
    <w:tmpl w:val="D9F6479A"/>
    <w:lvl w:ilvl="0" w:tplc="3078C25E">
      <w:start w:val="1"/>
      <w:numFmt w:val="decimal"/>
      <w:lvlText w:val="%1."/>
      <w:lvlJc w:val="left"/>
      <w:pPr>
        <w:ind w:left="1071" w:hanging="360"/>
      </w:pPr>
      <w:rPr>
        <w:rFonts w:cs="Times New Roman"/>
        <w:b w:val="0"/>
      </w:rPr>
    </w:lvl>
    <w:lvl w:ilvl="1" w:tplc="04090019" w:tentative="1">
      <w:start w:val="1"/>
      <w:numFmt w:val="lowerLetter"/>
      <w:lvlText w:val="%2."/>
      <w:lvlJc w:val="left"/>
      <w:pPr>
        <w:ind w:left="2151" w:hanging="360"/>
      </w:pPr>
    </w:lvl>
    <w:lvl w:ilvl="2" w:tplc="0409001B" w:tentative="1">
      <w:start w:val="1"/>
      <w:numFmt w:val="lowerRoman"/>
      <w:lvlText w:val="%3."/>
      <w:lvlJc w:val="right"/>
      <w:pPr>
        <w:ind w:left="2871" w:hanging="180"/>
      </w:pPr>
    </w:lvl>
    <w:lvl w:ilvl="3" w:tplc="0409000F" w:tentative="1">
      <w:start w:val="1"/>
      <w:numFmt w:val="decimal"/>
      <w:lvlText w:val="%4."/>
      <w:lvlJc w:val="left"/>
      <w:pPr>
        <w:ind w:left="3591" w:hanging="360"/>
      </w:pPr>
    </w:lvl>
    <w:lvl w:ilvl="4" w:tplc="04090019" w:tentative="1">
      <w:start w:val="1"/>
      <w:numFmt w:val="lowerLetter"/>
      <w:lvlText w:val="%5."/>
      <w:lvlJc w:val="left"/>
      <w:pPr>
        <w:ind w:left="4311" w:hanging="360"/>
      </w:pPr>
    </w:lvl>
    <w:lvl w:ilvl="5" w:tplc="0409001B" w:tentative="1">
      <w:start w:val="1"/>
      <w:numFmt w:val="lowerRoman"/>
      <w:lvlText w:val="%6."/>
      <w:lvlJc w:val="right"/>
      <w:pPr>
        <w:ind w:left="5031" w:hanging="180"/>
      </w:pPr>
    </w:lvl>
    <w:lvl w:ilvl="6" w:tplc="0409000F" w:tentative="1">
      <w:start w:val="1"/>
      <w:numFmt w:val="decimal"/>
      <w:lvlText w:val="%7."/>
      <w:lvlJc w:val="left"/>
      <w:pPr>
        <w:ind w:left="5751" w:hanging="360"/>
      </w:pPr>
    </w:lvl>
    <w:lvl w:ilvl="7" w:tplc="04090019" w:tentative="1">
      <w:start w:val="1"/>
      <w:numFmt w:val="lowerLetter"/>
      <w:lvlText w:val="%8."/>
      <w:lvlJc w:val="left"/>
      <w:pPr>
        <w:ind w:left="6471" w:hanging="360"/>
      </w:pPr>
    </w:lvl>
    <w:lvl w:ilvl="8" w:tplc="0409001B" w:tentative="1">
      <w:start w:val="1"/>
      <w:numFmt w:val="lowerRoman"/>
      <w:lvlText w:val="%9."/>
      <w:lvlJc w:val="right"/>
      <w:pPr>
        <w:ind w:left="7191" w:hanging="180"/>
      </w:pPr>
    </w:lvl>
  </w:abstractNum>
  <w:abstractNum w:abstractNumId="36" w15:restartNumberingAfterBreak="0">
    <w:nsid w:val="08BF27D8"/>
    <w:multiLevelType w:val="hybridMultilevel"/>
    <w:tmpl w:val="BA8CFDD6"/>
    <w:lvl w:ilvl="0" w:tplc="83AE3D0E">
      <w:start w:val="1"/>
      <w:numFmt w:val="decimal"/>
      <w:lvlText w:val="1.%1."/>
      <w:lvlJc w:val="left"/>
      <w:pPr>
        <w:tabs>
          <w:tab w:val="num" w:pos="720"/>
        </w:tabs>
        <w:ind w:left="720" w:hanging="720"/>
      </w:pPr>
      <w:rPr>
        <w:rFonts w:hint="default"/>
      </w:rPr>
    </w:lvl>
    <w:lvl w:ilvl="1" w:tplc="04080001">
      <w:start w:val="1"/>
      <w:numFmt w:val="bullet"/>
      <w:lvlText w:val=""/>
      <w:lvlJc w:val="left"/>
      <w:pPr>
        <w:tabs>
          <w:tab w:val="num" w:pos="1440"/>
        </w:tabs>
        <w:ind w:left="1440" w:hanging="360"/>
      </w:pPr>
      <w:rPr>
        <w:rFonts w:ascii="Symbol" w:hAnsi="Symbol" w:hint="default"/>
      </w:rPr>
    </w:lvl>
    <w:lvl w:ilvl="2" w:tplc="0408001B" w:tentative="1">
      <w:start w:val="1"/>
      <w:numFmt w:val="lowerRoman"/>
      <w:lvlText w:val="%3."/>
      <w:lvlJc w:val="right"/>
      <w:pPr>
        <w:tabs>
          <w:tab w:val="num" w:pos="2160"/>
        </w:tabs>
        <w:ind w:left="2160" w:hanging="180"/>
      </w:pPr>
    </w:lvl>
    <w:lvl w:ilvl="3" w:tplc="0408000F" w:tentative="1">
      <w:start w:val="1"/>
      <w:numFmt w:val="decimal"/>
      <w:lvlText w:val="%4."/>
      <w:lvlJc w:val="left"/>
      <w:pPr>
        <w:tabs>
          <w:tab w:val="num" w:pos="2880"/>
        </w:tabs>
        <w:ind w:left="2880" w:hanging="360"/>
      </w:pPr>
    </w:lvl>
    <w:lvl w:ilvl="4" w:tplc="04080019" w:tentative="1">
      <w:start w:val="1"/>
      <w:numFmt w:val="lowerLetter"/>
      <w:lvlText w:val="%5."/>
      <w:lvlJc w:val="left"/>
      <w:pPr>
        <w:tabs>
          <w:tab w:val="num" w:pos="3600"/>
        </w:tabs>
        <w:ind w:left="3600" w:hanging="360"/>
      </w:pPr>
    </w:lvl>
    <w:lvl w:ilvl="5" w:tplc="0408001B" w:tentative="1">
      <w:start w:val="1"/>
      <w:numFmt w:val="lowerRoman"/>
      <w:lvlText w:val="%6."/>
      <w:lvlJc w:val="right"/>
      <w:pPr>
        <w:tabs>
          <w:tab w:val="num" w:pos="4320"/>
        </w:tabs>
        <w:ind w:left="4320" w:hanging="180"/>
      </w:pPr>
    </w:lvl>
    <w:lvl w:ilvl="6" w:tplc="0408000F" w:tentative="1">
      <w:start w:val="1"/>
      <w:numFmt w:val="decimal"/>
      <w:lvlText w:val="%7."/>
      <w:lvlJc w:val="left"/>
      <w:pPr>
        <w:tabs>
          <w:tab w:val="num" w:pos="5040"/>
        </w:tabs>
        <w:ind w:left="5040" w:hanging="360"/>
      </w:pPr>
    </w:lvl>
    <w:lvl w:ilvl="7" w:tplc="04080019" w:tentative="1">
      <w:start w:val="1"/>
      <w:numFmt w:val="lowerLetter"/>
      <w:lvlText w:val="%8."/>
      <w:lvlJc w:val="left"/>
      <w:pPr>
        <w:tabs>
          <w:tab w:val="num" w:pos="5760"/>
        </w:tabs>
        <w:ind w:left="5760" w:hanging="360"/>
      </w:pPr>
    </w:lvl>
    <w:lvl w:ilvl="8" w:tplc="0408001B" w:tentative="1">
      <w:start w:val="1"/>
      <w:numFmt w:val="lowerRoman"/>
      <w:lvlText w:val="%9."/>
      <w:lvlJc w:val="right"/>
      <w:pPr>
        <w:tabs>
          <w:tab w:val="num" w:pos="6480"/>
        </w:tabs>
        <w:ind w:left="6480" w:hanging="180"/>
      </w:pPr>
    </w:lvl>
  </w:abstractNum>
  <w:abstractNum w:abstractNumId="37" w15:restartNumberingAfterBreak="0">
    <w:nsid w:val="08CD5B56"/>
    <w:multiLevelType w:val="hybridMultilevel"/>
    <w:tmpl w:val="91748CD0"/>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38" w15:restartNumberingAfterBreak="0">
    <w:nsid w:val="090B2D50"/>
    <w:multiLevelType w:val="hybridMultilevel"/>
    <w:tmpl w:val="3402A598"/>
    <w:lvl w:ilvl="0" w:tplc="04090005">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9" w15:restartNumberingAfterBreak="0">
    <w:nsid w:val="09524C8F"/>
    <w:multiLevelType w:val="hybridMultilevel"/>
    <w:tmpl w:val="24C05CA6"/>
    <w:lvl w:ilvl="0" w:tplc="04080019">
      <w:start w:val="1"/>
      <w:numFmt w:val="lowerLetter"/>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40" w15:restartNumberingAfterBreak="0">
    <w:nsid w:val="095D78DD"/>
    <w:multiLevelType w:val="hybridMultilevel"/>
    <w:tmpl w:val="18806FB6"/>
    <w:lvl w:ilvl="0" w:tplc="04090005">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41" w15:restartNumberingAfterBreak="0">
    <w:nsid w:val="099E2B1E"/>
    <w:multiLevelType w:val="hybridMultilevel"/>
    <w:tmpl w:val="99D86564"/>
    <w:lvl w:ilvl="0" w:tplc="04090005">
      <w:start w:val="1"/>
      <w:numFmt w:val="bullet"/>
      <w:lvlText w:val=""/>
      <w:lvlJc w:val="left"/>
      <w:pPr>
        <w:ind w:left="720" w:hanging="360"/>
      </w:pPr>
      <w:rPr>
        <w:rFonts w:ascii="Wingdings" w:hAnsi="Wingdings" w:hint="default"/>
      </w:rPr>
    </w:lvl>
    <w:lvl w:ilvl="1" w:tplc="0409000D">
      <w:start w:val="1"/>
      <w:numFmt w:val="bullet"/>
      <w:lvlText w:val=""/>
      <w:lvlJc w:val="left"/>
      <w:pPr>
        <w:ind w:left="1440" w:hanging="360"/>
      </w:pPr>
      <w:rPr>
        <w:rFonts w:ascii="Wingdings" w:hAnsi="Wingdings"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42" w15:restartNumberingAfterBreak="0">
    <w:nsid w:val="09B87859"/>
    <w:multiLevelType w:val="hybridMultilevel"/>
    <w:tmpl w:val="A012511C"/>
    <w:lvl w:ilvl="0" w:tplc="04090005">
      <w:start w:val="1"/>
      <w:numFmt w:val="bullet"/>
      <w:lvlText w:val=""/>
      <w:lvlJc w:val="left"/>
      <w:pPr>
        <w:ind w:left="1185" w:hanging="360"/>
      </w:pPr>
      <w:rPr>
        <w:rFonts w:ascii="Wingdings" w:hAnsi="Wingdings" w:hint="default"/>
      </w:rPr>
    </w:lvl>
    <w:lvl w:ilvl="1" w:tplc="04080003" w:tentative="1">
      <w:start w:val="1"/>
      <w:numFmt w:val="bullet"/>
      <w:lvlText w:val="o"/>
      <w:lvlJc w:val="left"/>
      <w:pPr>
        <w:ind w:left="1905" w:hanging="360"/>
      </w:pPr>
      <w:rPr>
        <w:rFonts w:ascii="Courier New" w:hAnsi="Courier New" w:cs="Courier New" w:hint="default"/>
      </w:rPr>
    </w:lvl>
    <w:lvl w:ilvl="2" w:tplc="04080005" w:tentative="1">
      <w:start w:val="1"/>
      <w:numFmt w:val="bullet"/>
      <w:lvlText w:val=""/>
      <w:lvlJc w:val="left"/>
      <w:pPr>
        <w:ind w:left="2625" w:hanging="360"/>
      </w:pPr>
      <w:rPr>
        <w:rFonts w:ascii="Wingdings" w:hAnsi="Wingdings" w:hint="default"/>
      </w:rPr>
    </w:lvl>
    <w:lvl w:ilvl="3" w:tplc="04080001" w:tentative="1">
      <w:start w:val="1"/>
      <w:numFmt w:val="bullet"/>
      <w:lvlText w:val=""/>
      <w:lvlJc w:val="left"/>
      <w:pPr>
        <w:ind w:left="3345" w:hanging="360"/>
      </w:pPr>
      <w:rPr>
        <w:rFonts w:ascii="Symbol" w:hAnsi="Symbol" w:hint="default"/>
      </w:rPr>
    </w:lvl>
    <w:lvl w:ilvl="4" w:tplc="04080003" w:tentative="1">
      <w:start w:val="1"/>
      <w:numFmt w:val="bullet"/>
      <w:lvlText w:val="o"/>
      <w:lvlJc w:val="left"/>
      <w:pPr>
        <w:ind w:left="4065" w:hanging="360"/>
      </w:pPr>
      <w:rPr>
        <w:rFonts w:ascii="Courier New" w:hAnsi="Courier New" w:cs="Courier New" w:hint="default"/>
      </w:rPr>
    </w:lvl>
    <w:lvl w:ilvl="5" w:tplc="04080005" w:tentative="1">
      <w:start w:val="1"/>
      <w:numFmt w:val="bullet"/>
      <w:lvlText w:val=""/>
      <w:lvlJc w:val="left"/>
      <w:pPr>
        <w:ind w:left="4785" w:hanging="360"/>
      </w:pPr>
      <w:rPr>
        <w:rFonts w:ascii="Wingdings" w:hAnsi="Wingdings" w:hint="default"/>
      </w:rPr>
    </w:lvl>
    <w:lvl w:ilvl="6" w:tplc="04080001" w:tentative="1">
      <w:start w:val="1"/>
      <w:numFmt w:val="bullet"/>
      <w:lvlText w:val=""/>
      <w:lvlJc w:val="left"/>
      <w:pPr>
        <w:ind w:left="5505" w:hanging="360"/>
      </w:pPr>
      <w:rPr>
        <w:rFonts w:ascii="Symbol" w:hAnsi="Symbol" w:hint="default"/>
      </w:rPr>
    </w:lvl>
    <w:lvl w:ilvl="7" w:tplc="04080003" w:tentative="1">
      <w:start w:val="1"/>
      <w:numFmt w:val="bullet"/>
      <w:lvlText w:val="o"/>
      <w:lvlJc w:val="left"/>
      <w:pPr>
        <w:ind w:left="6225" w:hanging="360"/>
      </w:pPr>
      <w:rPr>
        <w:rFonts w:ascii="Courier New" w:hAnsi="Courier New" w:cs="Courier New" w:hint="default"/>
      </w:rPr>
    </w:lvl>
    <w:lvl w:ilvl="8" w:tplc="04080005" w:tentative="1">
      <w:start w:val="1"/>
      <w:numFmt w:val="bullet"/>
      <w:lvlText w:val=""/>
      <w:lvlJc w:val="left"/>
      <w:pPr>
        <w:ind w:left="6945" w:hanging="360"/>
      </w:pPr>
      <w:rPr>
        <w:rFonts w:ascii="Wingdings" w:hAnsi="Wingdings" w:hint="default"/>
      </w:rPr>
    </w:lvl>
  </w:abstractNum>
  <w:abstractNum w:abstractNumId="43" w15:restartNumberingAfterBreak="0">
    <w:nsid w:val="0ACE3183"/>
    <w:multiLevelType w:val="hybridMultilevel"/>
    <w:tmpl w:val="74160BC0"/>
    <w:lvl w:ilvl="0" w:tplc="2FA8C7AA">
      <w:numFmt w:val="bullet"/>
      <w:lvlText w:val="-"/>
      <w:lvlJc w:val="left"/>
      <w:pPr>
        <w:tabs>
          <w:tab w:val="num" w:pos="720"/>
        </w:tabs>
        <w:ind w:left="720" w:hanging="360"/>
      </w:pPr>
      <w:rPr>
        <w:rFonts w:ascii="Broadway" w:eastAsia="Broadway" w:hAnsi="Broadway" w:cs="Broadway" w:hint="default"/>
      </w:rPr>
    </w:lvl>
    <w:lvl w:ilvl="1" w:tplc="04080003">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44" w15:restartNumberingAfterBreak="0">
    <w:nsid w:val="0BBC5138"/>
    <w:multiLevelType w:val="hybridMultilevel"/>
    <w:tmpl w:val="EC004390"/>
    <w:lvl w:ilvl="0" w:tplc="91607A8C">
      <w:start w:val="1"/>
      <w:numFmt w:val="decimal"/>
      <w:lvlText w:val="%1"/>
      <w:lvlJc w:val="left"/>
      <w:pPr>
        <w:ind w:left="720" w:hanging="360"/>
      </w:pPr>
      <w:rPr>
        <w:rFonts w:hint="default"/>
      </w:rPr>
    </w:lvl>
    <w:lvl w:ilvl="1" w:tplc="04080019">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45" w15:restartNumberingAfterBreak="0">
    <w:nsid w:val="0C5F4B64"/>
    <w:multiLevelType w:val="hybridMultilevel"/>
    <w:tmpl w:val="E3829FFA"/>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46" w15:restartNumberingAfterBreak="0">
    <w:nsid w:val="0CBC2FFE"/>
    <w:multiLevelType w:val="hybridMultilevel"/>
    <w:tmpl w:val="BBA4FDA2"/>
    <w:lvl w:ilvl="0" w:tplc="04080001">
      <w:start w:val="1"/>
      <w:numFmt w:val="bullet"/>
      <w:lvlText w:val=""/>
      <w:lvlJc w:val="left"/>
      <w:pPr>
        <w:ind w:left="1080" w:hanging="360"/>
      </w:pPr>
      <w:rPr>
        <w:rFonts w:ascii="Symbol" w:hAnsi="Symbol" w:hint="default"/>
      </w:rPr>
    </w:lvl>
    <w:lvl w:ilvl="1" w:tplc="04080003" w:tentative="1">
      <w:start w:val="1"/>
      <w:numFmt w:val="bullet"/>
      <w:lvlText w:val="o"/>
      <w:lvlJc w:val="left"/>
      <w:pPr>
        <w:ind w:left="1800" w:hanging="360"/>
      </w:pPr>
      <w:rPr>
        <w:rFonts w:ascii="Courier New" w:hAnsi="Courier New" w:cs="Courier New" w:hint="default"/>
      </w:rPr>
    </w:lvl>
    <w:lvl w:ilvl="2" w:tplc="04080005" w:tentative="1">
      <w:start w:val="1"/>
      <w:numFmt w:val="bullet"/>
      <w:lvlText w:val=""/>
      <w:lvlJc w:val="left"/>
      <w:pPr>
        <w:ind w:left="2520" w:hanging="360"/>
      </w:pPr>
      <w:rPr>
        <w:rFonts w:ascii="Wingdings" w:hAnsi="Wingdings" w:hint="default"/>
      </w:rPr>
    </w:lvl>
    <w:lvl w:ilvl="3" w:tplc="04080001" w:tentative="1">
      <w:start w:val="1"/>
      <w:numFmt w:val="bullet"/>
      <w:lvlText w:val=""/>
      <w:lvlJc w:val="left"/>
      <w:pPr>
        <w:ind w:left="3240" w:hanging="360"/>
      </w:pPr>
      <w:rPr>
        <w:rFonts w:ascii="Symbol" w:hAnsi="Symbol" w:hint="default"/>
      </w:rPr>
    </w:lvl>
    <w:lvl w:ilvl="4" w:tplc="04080003" w:tentative="1">
      <w:start w:val="1"/>
      <w:numFmt w:val="bullet"/>
      <w:lvlText w:val="o"/>
      <w:lvlJc w:val="left"/>
      <w:pPr>
        <w:ind w:left="3960" w:hanging="360"/>
      </w:pPr>
      <w:rPr>
        <w:rFonts w:ascii="Courier New" w:hAnsi="Courier New" w:cs="Courier New" w:hint="default"/>
      </w:rPr>
    </w:lvl>
    <w:lvl w:ilvl="5" w:tplc="04080005" w:tentative="1">
      <w:start w:val="1"/>
      <w:numFmt w:val="bullet"/>
      <w:lvlText w:val=""/>
      <w:lvlJc w:val="left"/>
      <w:pPr>
        <w:ind w:left="4680" w:hanging="360"/>
      </w:pPr>
      <w:rPr>
        <w:rFonts w:ascii="Wingdings" w:hAnsi="Wingdings" w:hint="default"/>
      </w:rPr>
    </w:lvl>
    <w:lvl w:ilvl="6" w:tplc="04080001" w:tentative="1">
      <w:start w:val="1"/>
      <w:numFmt w:val="bullet"/>
      <w:lvlText w:val=""/>
      <w:lvlJc w:val="left"/>
      <w:pPr>
        <w:ind w:left="5400" w:hanging="360"/>
      </w:pPr>
      <w:rPr>
        <w:rFonts w:ascii="Symbol" w:hAnsi="Symbol" w:hint="default"/>
      </w:rPr>
    </w:lvl>
    <w:lvl w:ilvl="7" w:tplc="04080003" w:tentative="1">
      <w:start w:val="1"/>
      <w:numFmt w:val="bullet"/>
      <w:lvlText w:val="o"/>
      <w:lvlJc w:val="left"/>
      <w:pPr>
        <w:ind w:left="6120" w:hanging="360"/>
      </w:pPr>
      <w:rPr>
        <w:rFonts w:ascii="Courier New" w:hAnsi="Courier New" w:cs="Courier New" w:hint="default"/>
      </w:rPr>
    </w:lvl>
    <w:lvl w:ilvl="8" w:tplc="04080005" w:tentative="1">
      <w:start w:val="1"/>
      <w:numFmt w:val="bullet"/>
      <w:lvlText w:val=""/>
      <w:lvlJc w:val="left"/>
      <w:pPr>
        <w:ind w:left="6840" w:hanging="360"/>
      </w:pPr>
      <w:rPr>
        <w:rFonts w:ascii="Wingdings" w:hAnsi="Wingdings" w:hint="default"/>
      </w:rPr>
    </w:lvl>
  </w:abstractNum>
  <w:abstractNum w:abstractNumId="47" w15:restartNumberingAfterBreak="0">
    <w:nsid w:val="0CCD599E"/>
    <w:multiLevelType w:val="hybridMultilevel"/>
    <w:tmpl w:val="71CE72A6"/>
    <w:lvl w:ilvl="0" w:tplc="04090005">
      <w:start w:val="1"/>
      <w:numFmt w:val="bullet"/>
      <w:lvlText w:val=""/>
      <w:lvlJc w:val="left"/>
      <w:pPr>
        <w:ind w:left="1080" w:hanging="360"/>
      </w:pPr>
      <w:rPr>
        <w:rFonts w:ascii="Wingdings" w:hAnsi="Wingdings" w:hint="default"/>
      </w:rPr>
    </w:lvl>
    <w:lvl w:ilvl="1" w:tplc="04080003" w:tentative="1">
      <w:start w:val="1"/>
      <w:numFmt w:val="bullet"/>
      <w:lvlText w:val="o"/>
      <w:lvlJc w:val="left"/>
      <w:pPr>
        <w:ind w:left="1800" w:hanging="360"/>
      </w:pPr>
      <w:rPr>
        <w:rFonts w:ascii="Courier New" w:hAnsi="Courier New" w:cs="Courier New" w:hint="default"/>
      </w:rPr>
    </w:lvl>
    <w:lvl w:ilvl="2" w:tplc="04080005" w:tentative="1">
      <w:start w:val="1"/>
      <w:numFmt w:val="bullet"/>
      <w:lvlText w:val=""/>
      <w:lvlJc w:val="left"/>
      <w:pPr>
        <w:ind w:left="2520" w:hanging="360"/>
      </w:pPr>
      <w:rPr>
        <w:rFonts w:ascii="Wingdings" w:hAnsi="Wingdings" w:hint="default"/>
      </w:rPr>
    </w:lvl>
    <w:lvl w:ilvl="3" w:tplc="04080001" w:tentative="1">
      <w:start w:val="1"/>
      <w:numFmt w:val="bullet"/>
      <w:lvlText w:val=""/>
      <w:lvlJc w:val="left"/>
      <w:pPr>
        <w:ind w:left="3240" w:hanging="360"/>
      </w:pPr>
      <w:rPr>
        <w:rFonts w:ascii="Symbol" w:hAnsi="Symbol" w:hint="default"/>
      </w:rPr>
    </w:lvl>
    <w:lvl w:ilvl="4" w:tplc="04080003" w:tentative="1">
      <w:start w:val="1"/>
      <w:numFmt w:val="bullet"/>
      <w:lvlText w:val="o"/>
      <w:lvlJc w:val="left"/>
      <w:pPr>
        <w:ind w:left="3960" w:hanging="360"/>
      </w:pPr>
      <w:rPr>
        <w:rFonts w:ascii="Courier New" w:hAnsi="Courier New" w:cs="Courier New" w:hint="default"/>
      </w:rPr>
    </w:lvl>
    <w:lvl w:ilvl="5" w:tplc="04080005" w:tentative="1">
      <w:start w:val="1"/>
      <w:numFmt w:val="bullet"/>
      <w:lvlText w:val=""/>
      <w:lvlJc w:val="left"/>
      <w:pPr>
        <w:ind w:left="4680" w:hanging="360"/>
      </w:pPr>
      <w:rPr>
        <w:rFonts w:ascii="Wingdings" w:hAnsi="Wingdings" w:hint="default"/>
      </w:rPr>
    </w:lvl>
    <w:lvl w:ilvl="6" w:tplc="04080001" w:tentative="1">
      <w:start w:val="1"/>
      <w:numFmt w:val="bullet"/>
      <w:lvlText w:val=""/>
      <w:lvlJc w:val="left"/>
      <w:pPr>
        <w:ind w:left="5400" w:hanging="360"/>
      </w:pPr>
      <w:rPr>
        <w:rFonts w:ascii="Symbol" w:hAnsi="Symbol" w:hint="default"/>
      </w:rPr>
    </w:lvl>
    <w:lvl w:ilvl="7" w:tplc="04080003" w:tentative="1">
      <w:start w:val="1"/>
      <w:numFmt w:val="bullet"/>
      <w:lvlText w:val="o"/>
      <w:lvlJc w:val="left"/>
      <w:pPr>
        <w:ind w:left="6120" w:hanging="360"/>
      </w:pPr>
      <w:rPr>
        <w:rFonts w:ascii="Courier New" w:hAnsi="Courier New" w:cs="Courier New" w:hint="default"/>
      </w:rPr>
    </w:lvl>
    <w:lvl w:ilvl="8" w:tplc="04080005" w:tentative="1">
      <w:start w:val="1"/>
      <w:numFmt w:val="bullet"/>
      <w:lvlText w:val=""/>
      <w:lvlJc w:val="left"/>
      <w:pPr>
        <w:ind w:left="6840" w:hanging="360"/>
      </w:pPr>
      <w:rPr>
        <w:rFonts w:ascii="Wingdings" w:hAnsi="Wingdings" w:hint="default"/>
      </w:rPr>
    </w:lvl>
  </w:abstractNum>
  <w:abstractNum w:abstractNumId="48" w15:restartNumberingAfterBreak="0">
    <w:nsid w:val="0D0E1319"/>
    <w:multiLevelType w:val="hybridMultilevel"/>
    <w:tmpl w:val="A5C040A2"/>
    <w:lvl w:ilvl="0" w:tplc="04090005">
      <w:start w:val="1"/>
      <w:numFmt w:val="bullet"/>
      <w:lvlText w:val=""/>
      <w:lvlJc w:val="left"/>
      <w:pPr>
        <w:ind w:left="720" w:hanging="360"/>
      </w:pPr>
      <w:rPr>
        <w:rFonts w:ascii="Wingdings" w:hAnsi="Wingdings" w:hint="default"/>
      </w:rPr>
    </w:lvl>
    <w:lvl w:ilvl="1" w:tplc="04080003">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49" w15:restartNumberingAfterBreak="0">
    <w:nsid w:val="0D327A72"/>
    <w:multiLevelType w:val="hybridMultilevel"/>
    <w:tmpl w:val="7F88FA1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0" w15:restartNumberingAfterBreak="0">
    <w:nsid w:val="0D662A5E"/>
    <w:multiLevelType w:val="hybridMultilevel"/>
    <w:tmpl w:val="1F9AC282"/>
    <w:lvl w:ilvl="0" w:tplc="00000001">
      <w:start w:val="1"/>
      <w:numFmt w:val="bullet"/>
      <w:lvlText w:val=""/>
      <w:lvlJc w:val="left"/>
      <w:pPr>
        <w:ind w:left="720" w:hanging="360"/>
      </w:pPr>
      <w:rPr>
        <w:rFonts w:ascii="Symbol" w:hAnsi="Symbol" w:hint="default"/>
      </w:rPr>
    </w:lvl>
    <w:lvl w:ilvl="1" w:tplc="00000003" w:tentative="1">
      <w:start w:val="1"/>
      <w:numFmt w:val="bullet"/>
      <w:lvlText w:val="o"/>
      <w:lvlJc w:val="left"/>
      <w:pPr>
        <w:ind w:left="1440" w:hanging="360"/>
      </w:pPr>
      <w:rPr>
        <w:rFonts w:ascii="Courier New" w:hAnsi="Courier New" w:cs="Courier New" w:hint="default"/>
      </w:rPr>
    </w:lvl>
    <w:lvl w:ilvl="2" w:tplc="00000005" w:tentative="1">
      <w:start w:val="1"/>
      <w:numFmt w:val="bullet"/>
      <w:lvlText w:val=""/>
      <w:lvlJc w:val="left"/>
      <w:pPr>
        <w:ind w:left="2160" w:hanging="360"/>
      </w:pPr>
      <w:rPr>
        <w:rFonts w:ascii="Wingdings" w:hAnsi="Wingdings" w:hint="default"/>
      </w:rPr>
    </w:lvl>
    <w:lvl w:ilvl="3" w:tplc="00000001" w:tentative="1">
      <w:start w:val="1"/>
      <w:numFmt w:val="bullet"/>
      <w:lvlText w:val=""/>
      <w:lvlJc w:val="left"/>
      <w:pPr>
        <w:ind w:left="2880" w:hanging="360"/>
      </w:pPr>
      <w:rPr>
        <w:rFonts w:ascii="Symbol" w:hAnsi="Symbol" w:hint="default"/>
      </w:rPr>
    </w:lvl>
    <w:lvl w:ilvl="4" w:tplc="00000003" w:tentative="1">
      <w:start w:val="1"/>
      <w:numFmt w:val="bullet"/>
      <w:lvlText w:val="o"/>
      <w:lvlJc w:val="left"/>
      <w:pPr>
        <w:ind w:left="3600" w:hanging="360"/>
      </w:pPr>
      <w:rPr>
        <w:rFonts w:ascii="Courier New" w:hAnsi="Courier New" w:cs="Courier New" w:hint="default"/>
      </w:rPr>
    </w:lvl>
    <w:lvl w:ilvl="5" w:tplc="00000005" w:tentative="1">
      <w:start w:val="1"/>
      <w:numFmt w:val="bullet"/>
      <w:lvlText w:val=""/>
      <w:lvlJc w:val="left"/>
      <w:pPr>
        <w:ind w:left="4320" w:hanging="360"/>
      </w:pPr>
      <w:rPr>
        <w:rFonts w:ascii="Wingdings" w:hAnsi="Wingdings" w:hint="default"/>
      </w:rPr>
    </w:lvl>
    <w:lvl w:ilvl="6" w:tplc="00000001" w:tentative="1">
      <w:start w:val="1"/>
      <w:numFmt w:val="bullet"/>
      <w:lvlText w:val=""/>
      <w:lvlJc w:val="left"/>
      <w:pPr>
        <w:ind w:left="5040" w:hanging="360"/>
      </w:pPr>
      <w:rPr>
        <w:rFonts w:ascii="Symbol" w:hAnsi="Symbol" w:hint="default"/>
      </w:rPr>
    </w:lvl>
    <w:lvl w:ilvl="7" w:tplc="00000003" w:tentative="1">
      <w:start w:val="1"/>
      <w:numFmt w:val="bullet"/>
      <w:lvlText w:val="o"/>
      <w:lvlJc w:val="left"/>
      <w:pPr>
        <w:ind w:left="5760" w:hanging="360"/>
      </w:pPr>
      <w:rPr>
        <w:rFonts w:ascii="Courier New" w:hAnsi="Courier New" w:cs="Courier New" w:hint="default"/>
      </w:rPr>
    </w:lvl>
    <w:lvl w:ilvl="8" w:tplc="00000005" w:tentative="1">
      <w:start w:val="1"/>
      <w:numFmt w:val="bullet"/>
      <w:lvlText w:val=""/>
      <w:lvlJc w:val="left"/>
      <w:pPr>
        <w:ind w:left="6480" w:hanging="360"/>
      </w:pPr>
      <w:rPr>
        <w:rFonts w:ascii="Wingdings" w:hAnsi="Wingdings" w:hint="default"/>
      </w:rPr>
    </w:lvl>
  </w:abstractNum>
  <w:abstractNum w:abstractNumId="51" w15:restartNumberingAfterBreak="0">
    <w:nsid w:val="0D6B64F3"/>
    <w:multiLevelType w:val="hybridMultilevel"/>
    <w:tmpl w:val="D898B9B8"/>
    <w:lvl w:ilvl="0" w:tplc="04080001">
      <w:start w:val="1"/>
      <w:numFmt w:val="bullet"/>
      <w:lvlText w:val=""/>
      <w:lvlJc w:val="left"/>
      <w:pPr>
        <w:ind w:left="360" w:hanging="360"/>
      </w:pPr>
      <w:rPr>
        <w:rFonts w:ascii="Symbol" w:hAnsi="Symbol" w:hint="default"/>
      </w:rPr>
    </w:lvl>
    <w:lvl w:ilvl="1" w:tplc="04080003">
      <w:start w:val="1"/>
      <w:numFmt w:val="bullet"/>
      <w:lvlText w:val="o"/>
      <w:lvlJc w:val="left"/>
      <w:pPr>
        <w:ind w:left="1080" w:hanging="360"/>
      </w:pPr>
      <w:rPr>
        <w:rFonts w:ascii="Courier New" w:hAnsi="Courier New" w:cs="Courier New" w:hint="default"/>
      </w:rPr>
    </w:lvl>
    <w:lvl w:ilvl="2" w:tplc="F25EB23E">
      <w:numFmt w:val="bullet"/>
      <w:lvlText w:val="•"/>
      <w:lvlJc w:val="left"/>
      <w:pPr>
        <w:ind w:left="2160" w:hanging="720"/>
      </w:pPr>
      <w:rPr>
        <w:rFonts w:ascii="Calibri" w:eastAsia="SimSun" w:hAnsi="Calibri" w:cs="Calibri"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52" w15:restartNumberingAfterBreak="0">
    <w:nsid w:val="0DA92E80"/>
    <w:multiLevelType w:val="hybridMultilevel"/>
    <w:tmpl w:val="21503E7E"/>
    <w:lvl w:ilvl="0" w:tplc="0409000F">
      <w:start w:val="1"/>
      <w:numFmt w:val="decimal"/>
      <w:lvlText w:val="%1."/>
      <w:lvlJc w:val="left"/>
      <w:pPr>
        <w:tabs>
          <w:tab w:val="num" w:pos="360"/>
        </w:tabs>
        <w:ind w:left="360" w:hanging="360"/>
      </w:pPr>
    </w:lvl>
    <w:lvl w:ilvl="1" w:tplc="04080019">
      <w:start w:val="1"/>
      <w:numFmt w:val="lowerLetter"/>
      <w:lvlText w:val="%2."/>
      <w:lvlJc w:val="left"/>
      <w:pPr>
        <w:tabs>
          <w:tab w:val="num" w:pos="1440"/>
        </w:tabs>
        <w:ind w:left="1440" w:hanging="360"/>
      </w:pPr>
    </w:lvl>
    <w:lvl w:ilvl="2" w:tplc="0408001B" w:tentative="1">
      <w:start w:val="1"/>
      <w:numFmt w:val="lowerRoman"/>
      <w:lvlText w:val="%3."/>
      <w:lvlJc w:val="right"/>
      <w:pPr>
        <w:tabs>
          <w:tab w:val="num" w:pos="2160"/>
        </w:tabs>
        <w:ind w:left="2160" w:hanging="180"/>
      </w:pPr>
    </w:lvl>
    <w:lvl w:ilvl="3" w:tplc="0408000F" w:tentative="1">
      <w:start w:val="1"/>
      <w:numFmt w:val="decimal"/>
      <w:lvlText w:val="%4."/>
      <w:lvlJc w:val="left"/>
      <w:pPr>
        <w:tabs>
          <w:tab w:val="num" w:pos="2880"/>
        </w:tabs>
        <w:ind w:left="2880" w:hanging="360"/>
      </w:pPr>
    </w:lvl>
    <w:lvl w:ilvl="4" w:tplc="04080019" w:tentative="1">
      <w:start w:val="1"/>
      <w:numFmt w:val="lowerLetter"/>
      <w:lvlText w:val="%5."/>
      <w:lvlJc w:val="left"/>
      <w:pPr>
        <w:tabs>
          <w:tab w:val="num" w:pos="3600"/>
        </w:tabs>
        <w:ind w:left="3600" w:hanging="360"/>
      </w:pPr>
    </w:lvl>
    <w:lvl w:ilvl="5" w:tplc="0408001B" w:tentative="1">
      <w:start w:val="1"/>
      <w:numFmt w:val="lowerRoman"/>
      <w:lvlText w:val="%6."/>
      <w:lvlJc w:val="right"/>
      <w:pPr>
        <w:tabs>
          <w:tab w:val="num" w:pos="4320"/>
        </w:tabs>
        <w:ind w:left="4320" w:hanging="180"/>
      </w:pPr>
    </w:lvl>
    <w:lvl w:ilvl="6" w:tplc="0408000F" w:tentative="1">
      <w:start w:val="1"/>
      <w:numFmt w:val="decimal"/>
      <w:lvlText w:val="%7."/>
      <w:lvlJc w:val="left"/>
      <w:pPr>
        <w:tabs>
          <w:tab w:val="num" w:pos="5040"/>
        </w:tabs>
        <w:ind w:left="5040" w:hanging="360"/>
      </w:pPr>
    </w:lvl>
    <w:lvl w:ilvl="7" w:tplc="04080019" w:tentative="1">
      <w:start w:val="1"/>
      <w:numFmt w:val="lowerLetter"/>
      <w:lvlText w:val="%8."/>
      <w:lvlJc w:val="left"/>
      <w:pPr>
        <w:tabs>
          <w:tab w:val="num" w:pos="5760"/>
        </w:tabs>
        <w:ind w:left="5760" w:hanging="360"/>
      </w:pPr>
    </w:lvl>
    <w:lvl w:ilvl="8" w:tplc="0408001B" w:tentative="1">
      <w:start w:val="1"/>
      <w:numFmt w:val="lowerRoman"/>
      <w:lvlText w:val="%9."/>
      <w:lvlJc w:val="right"/>
      <w:pPr>
        <w:tabs>
          <w:tab w:val="num" w:pos="6480"/>
        </w:tabs>
        <w:ind w:left="6480" w:hanging="180"/>
      </w:pPr>
    </w:lvl>
  </w:abstractNum>
  <w:abstractNum w:abstractNumId="53" w15:restartNumberingAfterBreak="0">
    <w:nsid w:val="0DC27AC6"/>
    <w:multiLevelType w:val="multilevel"/>
    <w:tmpl w:val="52505FE2"/>
    <w:lvl w:ilvl="0">
      <w:start w:val="1"/>
      <w:numFmt w:val="decimal"/>
      <w:lvlText w:val="5.1.%1."/>
      <w:lvlJc w:val="left"/>
      <w:pPr>
        <w:ind w:left="644" w:hanging="360"/>
      </w:pPr>
      <w:rPr>
        <w:rFonts w:hint="default"/>
        <w:b/>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4" w15:restartNumberingAfterBreak="0">
    <w:nsid w:val="0E8A0403"/>
    <w:multiLevelType w:val="hybridMultilevel"/>
    <w:tmpl w:val="1632E3A4"/>
    <w:lvl w:ilvl="0" w:tplc="B1209E44">
      <w:start w:val="1"/>
      <w:numFmt w:val="bullet"/>
      <w:lvlText w:val=""/>
      <w:lvlJc w:val="left"/>
      <w:pPr>
        <w:tabs>
          <w:tab w:val="num" w:pos="360"/>
        </w:tabs>
        <w:ind w:left="360" w:hanging="360"/>
      </w:pPr>
      <w:rPr>
        <w:rFonts w:ascii="Symbol" w:hAnsi="Symbol" w:hint="default"/>
        <w:sz w:val="20"/>
        <w:szCs w:val="20"/>
      </w:rPr>
    </w:lvl>
    <w:lvl w:ilvl="1" w:tplc="C8D88386">
      <w:start w:val="1"/>
      <w:numFmt w:val="bullet"/>
      <w:lvlText w:val="-"/>
      <w:lvlJc w:val="left"/>
      <w:pPr>
        <w:tabs>
          <w:tab w:val="num" w:pos="1440"/>
        </w:tabs>
        <w:ind w:left="1440" w:hanging="360"/>
      </w:pPr>
      <w:rPr>
        <w:rFonts w:ascii="Tahoma" w:hAnsi="Tahoma" w:cs="Times New Roman" w:hint="default"/>
        <w:sz w:val="20"/>
        <w:szCs w:val="20"/>
      </w:rPr>
    </w:lvl>
    <w:lvl w:ilvl="2" w:tplc="0408001B">
      <w:start w:val="1"/>
      <w:numFmt w:val="bullet"/>
      <w:lvlText w:val=""/>
      <w:lvlJc w:val="left"/>
      <w:pPr>
        <w:tabs>
          <w:tab w:val="num" w:pos="2160"/>
        </w:tabs>
        <w:ind w:left="2160" w:hanging="360"/>
      </w:pPr>
      <w:rPr>
        <w:rFonts w:ascii="Wingdings" w:hAnsi="Wingdings" w:hint="default"/>
      </w:rPr>
    </w:lvl>
    <w:lvl w:ilvl="3" w:tplc="0408000F">
      <w:start w:val="1"/>
      <w:numFmt w:val="bullet"/>
      <w:lvlText w:val=""/>
      <w:lvlJc w:val="left"/>
      <w:pPr>
        <w:tabs>
          <w:tab w:val="num" w:pos="2880"/>
        </w:tabs>
        <w:ind w:left="2880" w:hanging="360"/>
      </w:pPr>
      <w:rPr>
        <w:rFonts w:ascii="Symbol" w:hAnsi="Symbol" w:hint="default"/>
      </w:rPr>
    </w:lvl>
    <w:lvl w:ilvl="4" w:tplc="04080019">
      <w:start w:val="1"/>
      <w:numFmt w:val="bullet"/>
      <w:lvlText w:val="o"/>
      <w:lvlJc w:val="left"/>
      <w:pPr>
        <w:tabs>
          <w:tab w:val="num" w:pos="3600"/>
        </w:tabs>
        <w:ind w:left="3600" w:hanging="360"/>
      </w:pPr>
      <w:rPr>
        <w:rFonts w:ascii="Courier New" w:hAnsi="Courier New" w:cs="Courier New" w:hint="default"/>
      </w:rPr>
    </w:lvl>
    <w:lvl w:ilvl="5" w:tplc="0408001B">
      <w:start w:val="1"/>
      <w:numFmt w:val="bullet"/>
      <w:lvlText w:val=""/>
      <w:lvlJc w:val="left"/>
      <w:pPr>
        <w:tabs>
          <w:tab w:val="num" w:pos="4320"/>
        </w:tabs>
        <w:ind w:left="4320" w:hanging="360"/>
      </w:pPr>
      <w:rPr>
        <w:rFonts w:ascii="Wingdings" w:hAnsi="Wingdings" w:hint="default"/>
      </w:rPr>
    </w:lvl>
    <w:lvl w:ilvl="6" w:tplc="0408000F">
      <w:start w:val="1"/>
      <w:numFmt w:val="bullet"/>
      <w:lvlText w:val=""/>
      <w:lvlJc w:val="left"/>
      <w:pPr>
        <w:tabs>
          <w:tab w:val="num" w:pos="5040"/>
        </w:tabs>
        <w:ind w:left="5040" w:hanging="360"/>
      </w:pPr>
      <w:rPr>
        <w:rFonts w:ascii="Symbol" w:hAnsi="Symbol" w:hint="default"/>
      </w:rPr>
    </w:lvl>
    <w:lvl w:ilvl="7" w:tplc="04080019">
      <w:start w:val="1"/>
      <w:numFmt w:val="bullet"/>
      <w:lvlText w:val="o"/>
      <w:lvlJc w:val="left"/>
      <w:pPr>
        <w:tabs>
          <w:tab w:val="num" w:pos="5760"/>
        </w:tabs>
        <w:ind w:left="5760" w:hanging="360"/>
      </w:pPr>
      <w:rPr>
        <w:rFonts w:ascii="Courier New" w:hAnsi="Courier New" w:cs="Courier New" w:hint="default"/>
      </w:rPr>
    </w:lvl>
    <w:lvl w:ilvl="8" w:tplc="0408001B">
      <w:start w:val="1"/>
      <w:numFmt w:val="bullet"/>
      <w:lvlText w:val=""/>
      <w:lvlJc w:val="left"/>
      <w:pPr>
        <w:tabs>
          <w:tab w:val="num" w:pos="6480"/>
        </w:tabs>
        <w:ind w:left="6480" w:hanging="360"/>
      </w:pPr>
      <w:rPr>
        <w:rFonts w:ascii="Wingdings" w:hAnsi="Wingdings" w:hint="default"/>
      </w:rPr>
    </w:lvl>
  </w:abstractNum>
  <w:abstractNum w:abstractNumId="55" w15:restartNumberingAfterBreak="0">
    <w:nsid w:val="0ECD097A"/>
    <w:multiLevelType w:val="hybridMultilevel"/>
    <w:tmpl w:val="7026DC26"/>
    <w:lvl w:ilvl="0" w:tplc="04080001">
      <w:start w:val="1"/>
      <w:numFmt w:val="bullet"/>
      <w:lvlText w:val=""/>
      <w:lvlJc w:val="left"/>
      <w:pPr>
        <w:ind w:left="360" w:hanging="360"/>
      </w:pPr>
      <w:rPr>
        <w:rFonts w:ascii="Symbol" w:hAnsi="Symbol" w:hint="default"/>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56" w15:restartNumberingAfterBreak="0">
    <w:nsid w:val="0EFF0E43"/>
    <w:multiLevelType w:val="hybridMultilevel"/>
    <w:tmpl w:val="DBBC4436"/>
    <w:lvl w:ilvl="0" w:tplc="E3E69CB8">
      <w:start w:val="1"/>
      <w:numFmt w:val="decimal"/>
      <w:lvlText w:val="1.%1"/>
      <w:lvlJc w:val="left"/>
      <w:pPr>
        <w:ind w:left="107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57" w15:restartNumberingAfterBreak="0">
    <w:nsid w:val="0F3E74EE"/>
    <w:multiLevelType w:val="hybridMultilevel"/>
    <w:tmpl w:val="3098811A"/>
    <w:lvl w:ilvl="0" w:tplc="FDE84FE8">
      <w:start w:val="3"/>
      <w:numFmt w:val="bullet"/>
      <w:lvlText w:val="-"/>
      <w:lvlJc w:val="left"/>
      <w:pPr>
        <w:tabs>
          <w:tab w:val="num" w:pos="-720"/>
        </w:tabs>
        <w:ind w:left="-720" w:hanging="360"/>
      </w:pPr>
      <w:rPr>
        <w:rFonts w:ascii="Tahoma" w:eastAsia="Times New Roman" w:hAnsi="Tahoma" w:cs="Tahoma" w:hint="default"/>
      </w:rPr>
    </w:lvl>
    <w:lvl w:ilvl="1" w:tplc="04080003">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58" w15:restartNumberingAfterBreak="0">
    <w:nsid w:val="0FCA5A6C"/>
    <w:multiLevelType w:val="hybridMultilevel"/>
    <w:tmpl w:val="5D641B34"/>
    <w:lvl w:ilvl="0" w:tplc="04090005">
      <w:start w:val="1"/>
      <w:numFmt w:val="bullet"/>
      <w:lvlText w:val=""/>
      <w:lvlJc w:val="left"/>
      <w:pPr>
        <w:ind w:left="1080" w:hanging="720"/>
      </w:pPr>
      <w:rPr>
        <w:rFonts w:ascii="Wingdings" w:hAnsi="Wingdings"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59" w15:restartNumberingAfterBreak="0">
    <w:nsid w:val="0FD75FDF"/>
    <w:multiLevelType w:val="hybridMultilevel"/>
    <w:tmpl w:val="694A9C2A"/>
    <w:lvl w:ilvl="0" w:tplc="04080001">
      <w:start w:val="1"/>
      <w:numFmt w:val="bullet"/>
      <w:lvlText w:val=""/>
      <w:lvlJc w:val="left"/>
      <w:pPr>
        <w:tabs>
          <w:tab w:val="num" w:pos="720"/>
        </w:tabs>
        <w:ind w:left="720" w:hanging="360"/>
      </w:pPr>
      <w:rPr>
        <w:rFonts w:ascii="Symbol" w:hAnsi="Symbol" w:hint="default"/>
      </w:rPr>
    </w:lvl>
    <w:lvl w:ilvl="1" w:tplc="04080003">
      <w:start w:val="1"/>
      <w:numFmt w:val="bullet"/>
      <w:lvlText w:val="o"/>
      <w:lvlJc w:val="left"/>
      <w:pPr>
        <w:tabs>
          <w:tab w:val="num" w:pos="1440"/>
        </w:tabs>
        <w:ind w:left="1440" w:hanging="360"/>
      </w:pPr>
      <w:rPr>
        <w:rFonts w:ascii="Courier New" w:hAnsi="Courier New" w:cs="Courier New" w:hint="default"/>
      </w:rPr>
    </w:lvl>
    <w:lvl w:ilvl="2" w:tplc="04080005">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60" w15:restartNumberingAfterBreak="0">
    <w:nsid w:val="1032110F"/>
    <w:multiLevelType w:val="hybridMultilevel"/>
    <w:tmpl w:val="5282DC84"/>
    <w:lvl w:ilvl="0" w:tplc="04080001">
      <w:start w:val="1"/>
      <w:numFmt w:val="bullet"/>
      <w:lvlText w:val=""/>
      <w:lvlJc w:val="left"/>
      <w:pPr>
        <w:tabs>
          <w:tab w:val="num" w:pos="720"/>
        </w:tabs>
        <w:ind w:left="720" w:hanging="360"/>
      </w:pPr>
      <w:rPr>
        <w:rFonts w:ascii="Symbol" w:hAnsi="Symbol" w:hint="default"/>
      </w:rPr>
    </w:lvl>
    <w:lvl w:ilvl="1" w:tplc="04080003">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61" w15:restartNumberingAfterBreak="0">
    <w:nsid w:val="108B4CAC"/>
    <w:multiLevelType w:val="multilevel"/>
    <w:tmpl w:val="763C3580"/>
    <w:lvl w:ilvl="0">
      <w:start w:val="1"/>
      <w:numFmt w:val="decimal"/>
      <w:pStyle w:val="1"/>
      <w:lvlText w:val="%1."/>
      <w:lvlJc w:val="left"/>
      <w:pPr>
        <w:ind w:left="432" w:hanging="432"/>
      </w:pPr>
      <w:rPr>
        <w:rFonts w:ascii="Calibri" w:hAnsi="Calibri" w:hint="default"/>
        <w:b/>
        <w:i w:val="0"/>
        <w:color w:val="333399"/>
        <w:sz w:val="28"/>
      </w:rPr>
    </w:lvl>
    <w:lvl w:ilvl="1">
      <w:start w:val="1"/>
      <w:numFmt w:val="decimal"/>
      <w:pStyle w:val="2"/>
      <w:lvlText w:val="%1.%2"/>
      <w:lvlJc w:val="left"/>
      <w:pPr>
        <w:ind w:left="576" w:hanging="576"/>
      </w:pPr>
      <w:rPr>
        <w:rFonts w:hint="default"/>
      </w:rPr>
    </w:lvl>
    <w:lvl w:ilvl="2">
      <w:start w:val="1"/>
      <w:numFmt w:val="decimal"/>
      <w:pStyle w:val="3"/>
      <w:lvlText w:val="%1.%2.%3"/>
      <w:lvlJc w:val="left"/>
      <w:pPr>
        <w:ind w:left="720" w:hanging="720"/>
      </w:pPr>
      <w:rPr>
        <w:rFonts w:hint="default"/>
      </w:rPr>
    </w:lvl>
    <w:lvl w:ilvl="3">
      <w:start w:val="1"/>
      <w:numFmt w:val="decimal"/>
      <w:pStyle w:val="4"/>
      <w:lvlText w:val="%1.%2.%3.%4"/>
      <w:lvlJc w:val="left"/>
      <w:pPr>
        <w:ind w:left="864" w:hanging="864"/>
      </w:pPr>
      <w:rPr>
        <w:rFonts w:hint="default"/>
      </w:rPr>
    </w:lvl>
    <w:lvl w:ilvl="4">
      <w:start w:val="1"/>
      <w:numFmt w:val="decimal"/>
      <w:pStyle w:val="5"/>
      <w:lvlText w:val="%1.%2.%3.%4.%5"/>
      <w:lvlJc w:val="left"/>
      <w:pPr>
        <w:ind w:left="1008" w:hanging="1008"/>
      </w:pPr>
      <w:rPr>
        <w:rFonts w:hint="default"/>
        <w:b/>
        <w:u w:val="single"/>
      </w:rPr>
    </w:lvl>
    <w:lvl w:ilvl="5">
      <w:start w:val="1"/>
      <w:numFmt w:val="decimal"/>
      <w:pStyle w:val="6"/>
      <w:lvlText w:val="%1.%2.%3.%4.%5.%6"/>
      <w:lvlJc w:val="left"/>
      <w:pPr>
        <w:ind w:left="1152" w:hanging="1152"/>
      </w:pPr>
      <w:rPr>
        <w:rFonts w:hint="default"/>
        <w:color w:val="auto"/>
      </w:rPr>
    </w:lvl>
    <w:lvl w:ilvl="6">
      <w:start w:val="1"/>
      <w:numFmt w:val="decimal"/>
      <w:pStyle w:val="7"/>
      <w:lvlText w:val="%1.%2.%3.%4.%5.%6.%7"/>
      <w:lvlJc w:val="left"/>
      <w:pPr>
        <w:ind w:left="1296" w:hanging="1296"/>
      </w:pPr>
      <w:rPr>
        <w:rFonts w:hint="default"/>
        <w:b/>
      </w:rPr>
    </w:lvl>
    <w:lvl w:ilvl="7">
      <w:start w:val="1"/>
      <w:numFmt w:val="decimal"/>
      <w:pStyle w:val="8"/>
      <w:lvlText w:val="%1.%2.%3.%4.%5.%6.%7.%8"/>
      <w:lvlJc w:val="left"/>
      <w:pPr>
        <w:ind w:left="1440" w:hanging="1440"/>
      </w:pPr>
      <w:rPr>
        <w:rFonts w:hint="default"/>
      </w:rPr>
    </w:lvl>
    <w:lvl w:ilvl="8">
      <w:start w:val="1"/>
      <w:numFmt w:val="decimal"/>
      <w:pStyle w:val="9"/>
      <w:lvlText w:val="%1.%2.%3.%4.%5.%6.%7.%8.%9"/>
      <w:lvlJc w:val="left"/>
      <w:pPr>
        <w:ind w:left="1584" w:hanging="1584"/>
      </w:pPr>
      <w:rPr>
        <w:rFonts w:hint="default"/>
      </w:rPr>
    </w:lvl>
  </w:abstractNum>
  <w:abstractNum w:abstractNumId="62" w15:restartNumberingAfterBreak="0">
    <w:nsid w:val="113257EF"/>
    <w:multiLevelType w:val="hybridMultilevel"/>
    <w:tmpl w:val="7AA6A5A6"/>
    <w:lvl w:ilvl="0" w:tplc="04080001">
      <w:start w:val="1"/>
      <w:numFmt w:val="bullet"/>
      <w:lvlText w:val=""/>
      <w:lvlJc w:val="left"/>
      <w:pPr>
        <w:tabs>
          <w:tab w:val="num" w:pos="720"/>
        </w:tabs>
        <w:ind w:left="720" w:hanging="360"/>
      </w:pPr>
      <w:rPr>
        <w:rFonts w:ascii="Symbol" w:hAnsi="Symbol" w:hint="default"/>
      </w:rPr>
    </w:lvl>
    <w:lvl w:ilvl="1" w:tplc="0408000D">
      <w:start w:val="1"/>
      <w:numFmt w:val="bullet"/>
      <w:lvlText w:val=""/>
      <w:lvlJc w:val="left"/>
      <w:pPr>
        <w:tabs>
          <w:tab w:val="num" w:pos="1440"/>
        </w:tabs>
        <w:ind w:left="1440" w:hanging="360"/>
      </w:pPr>
      <w:rPr>
        <w:rFonts w:ascii="Wingdings" w:hAnsi="Wingdings" w:hint="default"/>
      </w:rPr>
    </w:lvl>
    <w:lvl w:ilvl="2" w:tplc="04080005">
      <w:start w:val="1"/>
      <w:numFmt w:val="bullet"/>
      <w:lvlText w:val=""/>
      <w:lvlJc w:val="left"/>
      <w:pPr>
        <w:tabs>
          <w:tab w:val="num" w:pos="2160"/>
        </w:tabs>
        <w:ind w:left="2160" w:hanging="360"/>
      </w:pPr>
      <w:rPr>
        <w:rFonts w:ascii="Wingdings" w:hAnsi="Wingdings" w:hint="default"/>
      </w:rPr>
    </w:lvl>
    <w:lvl w:ilvl="3" w:tplc="0408000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63" w15:restartNumberingAfterBreak="0">
    <w:nsid w:val="11AA58A0"/>
    <w:multiLevelType w:val="hybridMultilevel"/>
    <w:tmpl w:val="5DDAE81A"/>
    <w:lvl w:ilvl="0" w:tplc="04090005">
      <w:start w:val="1"/>
      <w:numFmt w:val="bullet"/>
      <w:lvlText w:val=""/>
      <w:lvlJc w:val="left"/>
      <w:pPr>
        <w:ind w:left="1080" w:hanging="360"/>
      </w:pPr>
      <w:rPr>
        <w:rFonts w:ascii="Wingdings" w:hAnsi="Wingdings" w:hint="default"/>
      </w:rPr>
    </w:lvl>
    <w:lvl w:ilvl="1" w:tplc="04080019" w:tentative="1">
      <w:start w:val="1"/>
      <w:numFmt w:val="lowerLetter"/>
      <w:lvlText w:val="%2."/>
      <w:lvlJc w:val="left"/>
      <w:pPr>
        <w:ind w:left="1800" w:hanging="360"/>
      </w:pPr>
    </w:lvl>
    <w:lvl w:ilvl="2" w:tplc="0408001B" w:tentative="1">
      <w:start w:val="1"/>
      <w:numFmt w:val="lowerRoman"/>
      <w:lvlText w:val="%3."/>
      <w:lvlJc w:val="right"/>
      <w:pPr>
        <w:ind w:left="2520" w:hanging="180"/>
      </w:pPr>
    </w:lvl>
    <w:lvl w:ilvl="3" w:tplc="0408000F" w:tentative="1">
      <w:start w:val="1"/>
      <w:numFmt w:val="decimal"/>
      <w:lvlText w:val="%4."/>
      <w:lvlJc w:val="left"/>
      <w:pPr>
        <w:ind w:left="3240" w:hanging="360"/>
      </w:pPr>
    </w:lvl>
    <w:lvl w:ilvl="4" w:tplc="04080019" w:tentative="1">
      <w:start w:val="1"/>
      <w:numFmt w:val="lowerLetter"/>
      <w:lvlText w:val="%5."/>
      <w:lvlJc w:val="left"/>
      <w:pPr>
        <w:ind w:left="3960" w:hanging="360"/>
      </w:pPr>
    </w:lvl>
    <w:lvl w:ilvl="5" w:tplc="0408001B" w:tentative="1">
      <w:start w:val="1"/>
      <w:numFmt w:val="lowerRoman"/>
      <w:lvlText w:val="%6."/>
      <w:lvlJc w:val="right"/>
      <w:pPr>
        <w:ind w:left="4680" w:hanging="180"/>
      </w:pPr>
    </w:lvl>
    <w:lvl w:ilvl="6" w:tplc="0408000F" w:tentative="1">
      <w:start w:val="1"/>
      <w:numFmt w:val="decimal"/>
      <w:lvlText w:val="%7."/>
      <w:lvlJc w:val="left"/>
      <w:pPr>
        <w:ind w:left="5400" w:hanging="360"/>
      </w:pPr>
    </w:lvl>
    <w:lvl w:ilvl="7" w:tplc="04080019" w:tentative="1">
      <w:start w:val="1"/>
      <w:numFmt w:val="lowerLetter"/>
      <w:lvlText w:val="%8."/>
      <w:lvlJc w:val="left"/>
      <w:pPr>
        <w:ind w:left="6120" w:hanging="360"/>
      </w:pPr>
    </w:lvl>
    <w:lvl w:ilvl="8" w:tplc="0408001B" w:tentative="1">
      <w:start w:val="1"/>
      <w:numFmt w:val="lowerRoman"/>
      <w:lvlText w:val="%9."/>
      <w:lvlJc w:val="right"/>
      <w:pPr>
        <w:ind w:left="6840" w:hanging="180"/>
      </w:pPr>
    </w:lvl>
  </w:abstractNum>
  <w:abstractNum w:abstractNumId="64" w15:restartNumberingAfterBreak="0">
    <w:nsid w:val="11AF2058"/>
    <w:multiLevelType w:val="hybridMultilevel"/>
    <w:tmpl w:val="2BCA33EE"/>
    <w:lvl w:ilvl="0" w:tplc="710C70DC">
      <w:start w:val="1"/>
      <mc:AlternateContent>
        <mc:Choice Requires="w14">
          <w:numFmt w:val="custom" w:format="α, β, γ, ..."/>
        </mc:Choice>
        <mc:Fallback>
          <w:numFmt w:val="decimal"/>
        </mc:Fallback>
      </mc:AlternateContent>
      <w:lvlText w:val="%1)"/>
      <w:lvlJc w:val="right"/>
      <w:pPr>
        <w:ind w:left="720" w:hanging="360"/>
      </w:pPr>
      <w:rPr>
        <w:rFonts w:hint="default"/>
      </w:rPr>
    </w:lvl>
    <w:lvl w:ilvl="1" w:tplc="04080019">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65" w15:restartNumberingAfterBreak="0">
    <w:nsid w:val="1265548D"/>
    <w:multiLevelType w:val="hybridMultilevel"/>
    <w:tmpl w:val="E10AC1A2"/>
    <w:lvl w:ilvl="0" w:tplc="04080001">
      <w:start w:val="1"/>
      <w:numFmt w:val="bullet"/>
      <w:lvlText w:val=""/>
      <w:lvlJc w:val="left"/>
      <w:pPr>
        <w:ind w:left="360" w:hanging="360"/>
      </w:pPr>
      <w:rPr>
        <w:rFonts w:ascii="Symbol" w:hAnsi="Symbol" w:hint="default"/>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66" w15:restartNumberingAfterBreak="0">
    <w:nsid w:val="13880ED1"/>
    <w:multiLevelType w:val="multilevel"/>
    <w:tmpl w:val="043493E4"/>
    <w:lvl w:ilvl="0">
      <w:start w:val="1"/>
      <w:numFmt w:val="decimal"/>
      <w:lvlText w:val="%1."/>
      <w:lvlJc w:val="left"/>
      <w:pPr>
        <w:ind w:left="360" w:hanging="360"/>
      </w:pPr>
      <w:rPr>
        <w:rFonts w:hint="default"/>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7" w15:restartNumberingAfterBreak="0">
    <w:nsid w:val="13B1269F"/>
    <w:multiLevelType w:val="hybridMultilevel"/>
    <w:tmpl w:val="9244B95C"/>
    <w:lvl w:ilvl="0" w:tplc="67C0B604">
      <w:start w:val="1"/>
      <w:numFmt w:val="bullet"/>
      <w:lvlText w:val=""/>
      <w:lvlJc w:val="left"/>
      <w:pPr>
        <w:tabs>
          <w:tab w:val="num" w:pos="1134"/>
        </w:tabs>
        <w:ind w:left="1134" w:hanging="397"/>
      </w:pPr>
      <w:rPr>
        <w:rFonts w:ascii="Symbol" w:hAnsi="Symbol" w:hint="default"/>
        <w:color w:val="auto"/>
      </w:rPr>
    </w:lvl>
    <w:lvl w:ilvl="1" w:tplc="04090001">
      <w:start w:val="1"/>
      <w:numFmt w:val="bullet"/>
      <w:lvlText w:val=""/>
      <w:lvlJc w:val="left"/>
      <w:pPr>
        <w:tabs>
          <w:tab w:val="num" w:pos="1440"/>
        </w:tabs>
        <w:ind w:left="1440" w:hanging="360"/>
      </w:pPr>
      <w:rPr>
        <w:rFonts w:ascii="Symbol" w:hAnsi="Symbol"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68" w15:restartNumberingAfterBreak="0">
    <w:nsid w:val="13DC20A4"/>
    <w:multiLevelType w:val="hybridMultilevel"/>
    <w:tmpl w:val="217C10BC"/>
    <w:lvl w:ilvl="0" w:tplc="6E16B826">
      <w:start w:val="1"/>
      <w:numFmt w:val="decimal"/>
      <w:lvlText w:val="(%1)"/>
      <w:lvlJc w:val="left"/>
      <w:pPr>
        <w:ind w:left="360" w:hanging="360"/>
      </w:pPr>
      <w:rPr>
        <w:rFonts w:hint="default"/>
      </w:rPr>
    </w:lvl>
    <w:lvl w:ilvl="1" w:tplc="04080019" w:tentative="1">
      <w:start w:val="1"/>
      <w:numFmt w:val="lowerLetter"/>
      <w:lvlText w:val="%2."/>
      <w:lvlJc w:val="left"/>
      <w:pPr>
        <w:ind w:left="1080" w:hanging="360"/>
      </w:pPr>
    </w:lvl>
    <w:lvl w:ilvl="2" w:tplc="0408001B" w:tentative="1">
      <w:start w:val="1"/>
      <w:numFmt w:val="lowerRoman"/>
      <w:lvlText w:val="%3."/>
      <w:lvlJc w:val="right"/>
      <w:pPr>
        <w:ind w:left="1800" w:hanging="180"/>
      </w:pPr>
    </w:lvl>
    <w:lvl w:ilvl="3" w:tplc="0408000F" w:tentative="1">
      <w:start w:val="1"/>
      <w:numFmt w:val="decimal"/>
      <w:lvlText w:val="%4."/>
      <w:lvlJc w:val="left"/>
      <w:pPr>
        <w:ind w:left="2520" w:hanging="360"/>
      </w:pPr>
    </w:lvl>
    <w:lvl w:ilvl="4" w:tplc="04080019" w:tentative="1">
      <w:start w:val="1"/>
      <w:numFmt w:val="lowerLetter"/>
      <w:lvlText w:val="%5."/>
      <w:lvlJc w:val="left"/>
      <w:pPr>
        <w:ind w:left="3240" w:hanging="360"/>
      </w:pPr>
    </w:lvl>
    <w:lvl w:ilvl="5" w:tplc="0408001B" w:tentative="1">
      <w:start w:val="1"/>
      <w:numFmt w:val="lowerRoman"/>
      <w:lvlText w:val="%6."/>
      <w:lvlJc w:val="right"/>
      <w:pPr>
        <w:ind w:left="3960" w:hanging="180"/>
      </w:pPr>
    </w:lvl>
    <w:lvl w:ilvl="6" w:tplc="0408000F" w:tentative="1">
      <w:start w:val="1"/>
      <w:numFmt w:val="decimal"/>
      <w:lvlText w:val="%7."/>
      <w:lvlJc w:val="left"/>
      <w:pPr>
        <w:ind w:left="4680" w:hanging="360"/>
      </w:pPr>
    </w:lvl>
    <w:lvl w:ilvl="7" w:tplc="04080019" w:tentative="1">
      <w:start w:val="1"/>
      <w:numFmt w:val="lowerLetter"/>
      <w:lvlText w:val="%8."/>
      <w:lvlJc w:val="left"/>
      <w:pPr>
        <w:ind w:left="5400" w:hanging="360"/>
      </w:pPr>
    </w:lvl>
    <w:lvl w:ilvl="8" w:tplc="0408001B" w:tentative="1">
      <w:start w:val="1"/>
      <w:numFmt w:val="lowerRoman"/>
      <w:lvlText w:val="%9."/>
      <w:lvlJc w:val="right"/>
      <w:pPr>
        <w:ind w:left="6120" w:hanging="180"/>
      </w:pPr>
    </w:lvl>
  </w:abstractNum>
  <w:abstractNum w:abstractNumId="69" w15:restartNumberingAfterBreak="0">
    <w:nsid w:val="14390BB3"/>
    <w:multiLevelType w:val="hybridMultilevel"/>
    <w:tmpl w:val="E7F0954A"/>
    <w:lvl w:ilvl="0" w:tplc="04090005">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70" w15:restartNumberingAfterBreak="0">
    <w:nsid w:val="143B5FB6"/>
    <w:multiLevelType w:val="hybridMultilevel"/>
    <w:tmpl w:val="24706060"/>
    <w:lvl w:ilvl="0" w:tplc="209A261C">
      <w:start w:val="1"/>
      <w:numFmt w:val="bullet"/>
      <w:lvlText w:val="-"/>
      <w:lvlJc w:val="left"/>
      <w:pPr>
        <w:tabs>
          <w:tab w:val="num" w:pos="420"/>
        </w:tabs>
        <w:ind w:left="420" w:hanging="360"/>
      </w:pPr>
      <w:rPr>
        <w:rFonts w:ascii="Tahoma" w:hAnsi="Tahoma" w:hint="default"/>
      </w:rPr>
    </w:lvl>
    <w:lvl w:ilvl="1" w:tplc="04080003">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71" w15:restartNumberingAfterBreak="0">
    <w:nsid w:val="144267F7"/>
    <w:multiLevelType w:val="hybridMultilevel"/>
    <w:tmpl w:val="64882752"/>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72" w15:restartNumberingAfterBreak="0">
    <w:nsid w:val="145C532C"/>
    <w:multiLevelType w:val="hybridMultilevel"/>
    <w:tmpl w:val="B038E43E"/>
    <w:lvl w:ilvl="0" w:tplc="FF7863B6">
      <w:start w:val="1"/>
      <w:numFmt w:val="decimal"/>
      <w:lvlText w:val="4.%1"/>
      <w:lvlJc w:val="left"/>
      <w:pPr>
        <w:ind w:left="720" w:hanging="360"/>
      </w:pPr>
      <w:rPr>
        <w:rFonts w:ascii="Calibri" w:hAnsi="Calibri" w:cs="Tahoma" w:hint="default"/>
        <w:sz w:val="18"/>
      </w:rPr>
    </w:lvl>
    <w:lvl w:ilvl="1" w:tplc="04080019">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73" w15:restartNumberingAfterBreak="0">
    <w:nsid w:val="155F20C4"/>
    <w:multiLevelType w:val="hybridMultilevel"/>
    <w:tmpl w:val="6302B334"/>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74" w15:restartNumberingAfterBreak="0">
    <w:nsid w:val="15CD0AA4"/>
    <w:multiLevelType w:val="multilevel"/>
    <w:tmpl w:val="913C47C4"/>
    <w:lvl w:ilvl="0">
      <w:start w:val="1"/>
      <w:numFmt w:val="upperLetter"/>
      <w:lvlText w:val="%1"/>
      <w:lvlJc w:val="left"/>
      <w:pPr>
        <w:tabs>
          <w:tab w:val="num" w:pos="1418"/>
        </w:tabs>
        <w:ind w:left="2212" w:hanging="794"/>
      </w:pPr>
      <w:rPr>
        <w:rFonts w:ascii="Tahoma" w:hAnsi="Tahoma" w:hint="default"/>
        <w:b/>
        <w:i w:val="0"/>
        <w:sz w:val="28"/>
        <w:szCs w:val="28"/>
      </w:rPr>
    </w:lvl>
    <w:lvl w:ilvl="1">
      <w:start w:val="1"/>
      <w:numFmt w:val="decimal"/>
      <w:lvlText w:val="%1.%2"/>
      <w:lvlJc w:val="left"/>
      <w:pPr>
        <w:tabs>
          <w:tab w:val="num" w:pos="2498"/>
        </w:tabs>
        <w:ind w:left="1983" w:hanging="565"/>
      </w:pPr>
      <w:rPr>
        <w:rFonts w:ascii="Tahoma" w:hAnsi="Tahoma" w:hint="default"/>
      </w:rPr>
    </w:lvl>
    <w:lvl w:ilvl="2">
      <w:start w:val="1"/>
      <w:numFmt w:val="decimal"/>
      <w:lvlText w:val="%1.%2.%3"/>
      <w:lvlJc w:val="left"/>
      <w:pPr>
        <w:tabs>
          <w:tab w:val="num" w:pos="2498"/>
        </w:tabs>
        <w:ind w:left="2138" w:hanging="720"/>
      </w:pPr>
      <w:rPr>
        <w:rFonts w:ascii="Tahoma" w:hAnsi="Tahoma" w:hint="default"/>
        <w:sz w:val="24"/>
        <w:szCs w:val="24"/>
      </w:rPr>
    </w:lvl>
    <w:lvl w:ilvl="3">
      <w:start w:val="1"/>
      <w:numFmt w:val="decimal"/>
      <w:lvlText w:val="%1.%2.%3.%4"/>
      <w:lvlJc w:val="left"/>
      <w:pPr>
        <w:tabs>
          <w:tab w:val="num" w:pos="3530"/>
        </w:tabs>
        <w:ind w:left="2954" w:hanging="864"/>
      </w:pPr>
      <w:rPr>
        <w:rFonts w:ascii="Tahoma" w:hAnsi="Tahoma" w:hint="default"/>
        <w:sz w:val="22"/>
        <w:szCs w:val="22"/>
      </w:rPr>
    </w:lvl>
    <w:lvl w:ilvl="4">
      <w:start w:val="1"/>
      <w:numFmt w:val="decimal"/>
      <w:lvlText w:val="%1.%2.%3.%4.%5"/>
      <w:lvlJc w:val="left"/>
      <w:pPr>
        <w:tabs>
          <w:tab w:val="num" w:pos="3218"/>
        </w:tabs>
        <w:ind w:left="2426" w:hanging="1008"/>
      </w:pPr>
      <w:rPr>
        <w:rFonts w:ascii="Tahoma" w:hAnsi="Tahoma" w:hint="default"/>
      </w:rPr>
    </w:lvl>
    <w:lvl w:ilvl="5">
      <w:start w:val="1"/>
      <w:numFmt w:val="decimal"/>
      <w:lvlText w:val="%1.%2.%3.%4.%5.%6"/>
      <w:lvlJc w:val="left"/>
      <w:pPr>
        <w:tabs>
          <w:tab w:val="num" w:pos="2552"/>
        </w:tabs>
        <w:ind w:left="2552" w:hanging="1134"/>
      </w:pPr>
      <w:rPr>
        <w:rFonts w:ascii="Tahoma" w:hAnsi="Tahoma" w:hint="default"/>
        <w:b/>
        <w:i w:val="0"/>
        <w:sz w:val="20"/>
        <w:szCs w:val="20"/>
      </w:rPr>
    </w:lvl>
    <w:lvl w:ilvl="6">
      <w:start w:val="1"/>
      <w:numFmt w:val="decimal"/>
      <w:lvlText w:val="%1.%2.%3.%4.%5.%6.%7"/>
      <w:lvlJc w:val="left"/>
      <w:pPr>
        <w:tabs>
          <w:tab w:val="num" w:pos="2714"/>
        </w:tabs>
        <w:ind w:left="2714" w:hanging="1296"/>
      </w:pPr>
      <w:rPr>
        <w:rFonts w:ascii="Tahoma" w:hAnsi="Tahoma" w:hint="default"/>
        <w:b w:val="0"/>
        <w:i w:val="0"/>
        <w:sz w:val="18"/>
        <w:szCs w:val="18"/>
      </w:rPr>
    </w:lvl>
    <w:lvl w:ilvl="7">
      <w:start w:val="1"/>
      <w:numFmt w:val="decimal"/>
      <w:lvlText w:val="%1.%2.%3.%4.%5.%6.%7.%8"/>
      <w:lvlJc w:val="left"/>
      <w:pPr>
        <w:tabs>
          <w:tab w:val="num" w:pos="2858"/>
        </w:tabs>
        <w:ind w:left="2858" w:hanging="1440"/>
      </w:pPr>
      <w:rPr>
        <w:rFonts w:ascii="Tahoma" w:hAnsi="Tahoma" w:hint="default"/>
        <w:b w:val="0"/>
        <w:i w:val="0"/>
        <w:sz w:val="18"/>
        <w:szCs w:val="18"/>
      </w:rPr>
    </w:lvl>
    <w:lvl w:ilvl="8">
      <w:start w:val="1"/>
      <w:numFmt w:val="decimal"/>
      <w:lvlText w:val="%1.%2.%3.%4.%5.%6.%7.%8.%9"/>
      <w:lvlJc w:val="left"/>
      <w:pPr>
        <w:tabs>
          <w:tab w:val="num" w:pos="3002"/>
        </w:tabs>
        <w:ind w:left="3002" w:hanging="1584"/>
      </w:pPr>
      <w:rPr>
        <w:rFonts w:hint="default"/>
      </w:rPr>
    </w:lvl>
  </w:abstractNum>
  <w:abstractNum w:abstractNumId="75" w15:restartNumberingAfterBreak="0">
    <w:nsid w:val="1601511E"/>
    <w:multiLevelType w:val="multilevel"/>
    <w:tmpl w:val="44E42B2C"/>
    <w:lvl w:ilvl="0">
      <w:start w:val="1"/>
      <w:numFmt w:val="decimal"/>
      <w:lvlText w:val="%1"/>
      <w:lvlJc w:val="left"/>
      <w:pPr>
        <w:tabs>
          <w:tab w:val="num" w:pos="432"/>
        </w:tabs>
        <w:ind w:left="432" w:hanging="432"/>
      </w:pPr>
      <w:rPr>
        <w:b/>
      </w:rPr>
    </w:lvl>
    <w:lvl w:ilvl="1">
      <w:start w:val="1"/>
      <w:numFmt w:val="decimal"/>
      <w:lvlText w:val="40.%2"/>
      <w:lvlJc w:val="left"/>
      <w:pPr>
        <w:tabs>
          <w:tab w:val="num" w:pos="576"/>
        </w:tabs>
        <w:ind w:left="576" w:hanging="576"/>
      </w:pPr>
      <w:rPr>
        <w:rFonts w:hint="default"/>
      </w:r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76" w15:restartNumberingAfterBreak="0">
    <w:nsid w:val="16317EF1"/>
    <w:multiLevelType w:val="hybridMultilevel"/>
    <w:tmpl w:val="6270D5CE"/>
    <w:lvl w:ilvl="0" w:tplc="DB4A4742">
      <w:start w:val="1"/>
      <w:numFmt w:val="upperLetter"/>
      <w:lvlText w:val="%1."/>
      <w:lvlJc w:val="left"/>
      <w:pPr>
        <w:tabs>
          <w:tab w:val="num" w:pos="720"/>
        </w:tabs>
        <w:ind w:left="720" w:hanging="360"/>
      </w:pPr>
      <w:rPr>
        <w:rFonts w:hint="default"/>
      </w:rPr>
    </w:lvl>
    <w:lvl w:ilvl="1" w:tplc="04080019">
      <w:start w:val="1"/>
      <w:numFmt w:val="lowerLetter"/>
      <w:lvlText w:val="%2."/>
      <w:lvlJc w:val="left"/>
      <w:pPr>
        <w:tabs>
          <w:tab w:val="num" w:pos="1440"/>
        </w:tabs>
        <w:ind w:left="1440" w:hanging="360"/>
      </w:pPr>
    </w:lvl>
    <w:lvl w:ilvl="2" w:tplc="0408001B" w:tentative="1">
      <w:start w:val="1"/>
      <w:numFmt w:val="lowerRoman"/>
      <w:lvlText w:val="%3."/>
      <w:lvlJc w:val="right"/>
      <w:pPr>
        <w:tabs>
          <w:tab w:val="num" w:pos="2160"/>
        </w:tabs>
        <w:ind w:left="2160" w:hanging="180"/>
      </w:pPr>
    </w:lvl>
    <w:lvl w:ilvl="3" w:tplc="0408000F" w:tentative="1">
      <w:start w:val="1"/>
      <w:numFmt w:val="decimal"/>
      <w:lvlText w:val="%4."/>
      <w:lvlJc w:val="left"/>
      <w:pPr>
        <w:tabs>
          <w:tab w:val="num" w:pos="2880"/>
        </w:tabs>
        <w:ind w:left="2880" w:hanging="360"/>
      </w:pPr>
    </w:lvl>
    <w:lvl w:ilvl="4" w:tplc="04080019" w:tentative="1">
      <w:start w:val="1"/>
      <w:numFmt w:val="lowerLetter"/>
      <w:lvlText w:val="%5."/>
      <w:lvlJc w:val="left"/>
      <w:pPr>
        <w:tabs>
          <w:tab w:val="num" w:pos="3600"/>
        </w:tabs>
        <w:ind w:left="3600" w:hanging="360"/>
      </w:pPr>
    </w:lvl>
    <w:lvl w:ilvl="5" w:tplc="0408001B" w:tentative="1">
      <w:start w:val="1"/>
      <w:numFmt w:val="lowerRoman"/>
      <w:lvlText w:val="%6."/>
      <w:lvlJc w:val="right"/>
      <w:pPr>
        <w:tabs>
          <w:tab w:val="num" w:pos="4320"/>
        </w:tabs>
        <w:ind w:left="4320" w:hanging="180"/>
      </w:pPr>
    </w:lvl>
    <w:lvl w:ilvl="6" w:tplc="0408000F" w:tentative="1">
      <w:start w:val="1"/>
      <w:numFmt w:val="decimal"/>
      <w:lvlText w:val="%7."/>
      <w:lvlJc w:val="left"/>
      <w:pPr>
        <w:tabs>
          <w:tab w:val="num" w:pos="5040"/>
        </w:tabs>
        <w:ind w:left="5040" w:hanging="360"/>
      </w:pPr>
    </w:lvl>
    <w:lvl w:ilvl="7" w:tplc="04080019" w:tentative="1">
      <w:start w:val="1"/>
      <w:numFmt w:val="lowerLetter"/>
      <w:lvlText w:val="%8."/>
      <w:lvlJc w:val="left"/>
      <w:pPr>
        <w:tabs>
          <w:tab w:val="num" w:pos="5760"/>
        </w:tabs>
        <w:ind w:left="5760" w:hanging="360"/>
      </w:pPr>
    </w:lvl>
    <w:lvl w:ilvl="8" w:tplc="0408001B" w:tentative="1">
      <w:start w:val="1"/>
      <w:numFmt w:val="lowerRoman"/>
      <w:lvlText w:val="%9."/>
      <w:lvlJc w:val="right"/>
      <w:pPr>
        <w:tabs>
          <w:tab w:val="num" w:pos="6480"/>
        </w:tabs>
        <w:ind w:left="6480" w:hanging="180"/>
      </w:pPr>
    </w:lvl>
  </w:abstractNum>
  <w:abstractNum w:abstractNumId="77" w15:restartNumberingAfterBreak="0">
    <w:nsid w:val="16A4461A"/>
    <w:multiLevelType w:val="hybridMultilevel"/>
    <w:tmpl w:val="07E2C87C"/>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78" w15:restartNumberingAfterBreak="0">
    <w:nsid w:val="16F97196"/>
    <w:multiLevelType w:val="hybridMultilevel"/>
    <w:tmpl w:val="C3D42102"/>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79" w15:restartNumberingAfterBreak="0">
    <w:nsid w:val="17C5034E"/>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80" w15:restartNumberingAfterBreak="0">
    <w:nsid w:val="17DD3152"/>
    <w:multiLevelType w:val="hybridMultilevel"/>
    <w:tmpl w:val="88AE1C58"/>
    <w:lvl w:ilvl="0" w:tplc="04090005">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81" w15:restartNumberingAfterBreak="0">
    <w:nsid w:val="180A6BAD"/>
    <w:multiLevelType w:val="hybridMultilevel"/>
    <w:tmpl w:val="42B8E4AA"/>
    <w:lvl w:ilvl="0" w:tplc="04090005">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82" w15:restartNumberingAfterBreak="0">
    <w:nsid w:val="183304B9"/>
    <w:multiLevelType w:val="hybridMultilevel"/>
    <w:tmpl w:val="CB0ADD98"/>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83" w15:restartNumberingAfterBreak="0">
    <w:nsid w:val="18AD6C88"/>
    <w:multiLevelType w:val="hybridMultilevel"/>
    <w:tmpl w:val="CF34B3E4"/>
    <w:lvl w:ilvl="0" w:tplc="04080001">
      <w:start w:val="1"/>
      <w:numFmt w:val="bullet"/>
      <w:lvlText w:val=""/>
      <w:lvlJc w:val="left"/>
      <w:pPr>
        <w:ind w:left="360" w:hanging="360"/>
      </w:pPr>
      <w:rPr>
        <w:rFonts w:ascii="Symbol" w:hAnsi="Symbol" w:hint="default"/>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84" w15:restartNumberingAfterBreak="0">
    <w:nsid w:val="18E247A5"/>
    <w:multiLevelType w:val="hybridMultilevel"/>
    <w:tmpl w:val="94C0FD36"/>
    <w:lvl w:ilvl="0" w:tplc="04080001">
      <w:start w:val="1"/>
      <w:numFmt w:val="bullet"/>
      <w:lvlText w:val=""/>
      <w:lvlJc w:val="left"/>
      <w:pPr>
        <w:ind w:left="360" w:hanging="360"/>
      </w:pPr>
      <w:rPr>
        <w:rFonts w:ascii="Symbol" w:hAnsi="Symbol" w:hint="default"/>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85" w15:restartNumberingAfterBreak="0">
    <w:nsid w:val="1B62253D"/>
    <w:multiLevelType w:val="hybridMultilevel"/>
    <w:tmpl w:val="14402E0E"/>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86" w15:restartNumberingAfterBreak="0">
    <w:nsid w:val="1B914E03"/>
    <w:multiLevelType w:val="hybridMultilevel"/>
    <w:tmpl w:val="FC4C7434"/>
    <w:lvl w:ilvl="0" w:tplc="04080001">
      <w:start w:val="1"/>
      <w:numFmt w:val="bullet"/>
      <w:lvlText w:val=""/>
      <w:lvlJc w:val="left"/>
      <w:pPr>
        <w:ind w:left="774" w:hanging="360"/>
      </w:pPr>
      <w:rPr>
        <w:rFonts w:ascii="Symbol" w:hAnsi="Symbol" w:hint="default"/>
      </w:rPr>
    </w:lvl>
    <w:lvl w:ilvl="1" w:tplc="04080003" w:tentative="1">
      <w:start w:val="1"/>
      <w:numFmt w:val="bullet"/>
      <w:lvlText w:val="o"/>
      <w:lvlJc w:val="left"/>
      <w:pPr>
        <w:ind w:left="1494" w:hanging="360"/>
      </w:pPr>
      <w:rPr>
        <w:rFonts w:ascii="Courier New" w:hAnsi="Courier New" w:cs="Courier New" w:hint="default"/>
      </w:rPr>
    </w:lvl>
    <w:lvl w:ilvl="2" w:tplc="04080005" w:tentative="1">
      <w:start w:val="1"/>
      <w:numFmt w:val="bullet"/>
      <w:lvlText w:val=""/>
      <w:lvlJc w:val="left"/>
      <w:pPr>
        <w:ind w:left="2214" w:hanging="360"/>
      </w:pPr>
      <w:rPr>
        <w:rFonts w:ascii="Wingdings" w:hAnsi="Wingdings" w:hint="default"/>
      </w:rPr>
    </w:lvl>
    <w:lvl w:ilvl="3" w:tplc="04080001" w:tentative="1">
      <w:start w:val="1"/>
      <w:numFmt w:val="bullet"/>
      <w:lvlText w:val=""/>
      <w:lvlJc w:val="left"/>
      <w:pPr>
        <w:ind w:left="2934" w:hanging="360"/>
      </w:pPr>
      <w:rPr>
        <w:rFonts w:ascii="Symbol" w:hAnsi="Symbol" w:hint="default"/>
      </w:rPr>
    </w:lvl>
    <w:lvl w:ilvl="4" w:tplc="04080003" w:tentative="1">
      <w:start w:val="1"/>
      <w:numFmt w:val="bullet"/>
      <w:lvlText w:val="o"/>
      <w:lvlJc w:val="left"/>
      <w:pPr>
        <w:ind w:left="3654" w:hanging="360"/>
      </w:pPr>
      <w:rPr>
        <w:rFonts w:ascii="Courier New" w:hAnsi="Courier New" w:cs="Courier New" w:hint="default"/>
      </w:rPr>
    </w:lvl>
    <w:lvl w:ilvl="5" w:tplc="04080005" w:tentative="1">
      <w:start w:val="1"/>
      <w:numFmt w:val="bullet"/>
      <w:lvlText w:val=""/>
      <w:lvlJc w:val="left"/>
      <w:pPr>
        <w:ind w:left="4374" w:hanging="360"/>
      </w:pPr>
      <w:rPr>
        <w:rFonts w:ascii="Wingdings" w:hAnsi="Wingdings" w:hint="default"/>
      </w:rPr>
    </w:lvl>
    <w:lvl w:ilvl="6" w:tplc="04080001" w:tentative="1">
      <w:start w:val="1"/>
      <w:numFmt w:val="bullet"/>
      <w:lvlText w:val=""/>
      <w:lvlJc w:val="left"/>
      <w:pPr>
        <w:ind w:left="5094" w:hanging="360"/>
      </w:pPr>
      <w:rPr>
        <w:rFonts w:ascii="Symbol" w:hAnsi="Symbol" w:hint="default"/>
      </w:rPr>
    </w:lvl>
    <w:lvl w:ilvl="7" w:tplc="04080003" w:tentative="1">
      <w:start w:val="1"/>
      <w:numFmt w:val="bullet"/>
      <w:lvlText w:val="o"/>
      <w:lvlJc w:val="left"/>
      <w:pPr>
        <w:ind w:left="5814" w:hanging="360"/>
      </w:pPr>
      <w:rPr>
        <w:rFonts w:ascii="Courier New" w:hAnsi="Courier New" w:cs="Courier New" w:hint="default"/>
      </w:rPr>
    </w:lvl>
    <w:lvl w:ilvl="8" w:tplc="04080005" w:tentative="1">
      <w:start w:val="1"/>
      <w:numFmt w:val="bullet"/>
      <w:lvlText w:val=""/>
      <w:lvlJc w:val="left"/>
      <w:pPr>
        <w:ind w:left="6534" w:hanging="360"/>
      </w:pPr>
      <w:rPr>
        <w:rFonts w:ascii="Wingdings" w:hAnsi="Wingdings" w:hint="default"/>
      </w:rPr>
    </w:lvl>
  </w:abstractNum>
  <w:abstractNum w:abstractNumId="87" w15:restartNumberingAfterBreak="0">
    <w:nsid w:val="1B9C6D7F"/>
    <w:multiLevelType w:val="hybridMultilevel"/>
    <w:tmpl w:val="C97C54B4"/>
    <w:lvl w:ilvl="0" w:tplc="E3BAEEF8">
      <w:start w:val="1"/>
      <w:numFmt w:val="bullet"/>
      <w:lvlText w:val=""/>
      <w:lvlJc w:val="left"/>
      <w:pPr>
        <w:tabs>
          <w:tab w:val="num" w:pos="720"/>
        </w:tabs>
        <w:ind w:left="720" w:hanging="360"/>
      </w:pPr>
      <w:rPr>
        <w:rFonts w:ascii="Symbol" w:hAnsi="Symbol"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88" w15:restartNumberingAfterBreak="0">
    <w:nsid w:val="1C7161D7"/>
    <w:multiLevelType w:val="hybridMultilevel"/>
    <w:tmpl w:val="2FC2A6DC"/>
    <w:lvl w:ilvl="0" w:tplc="33908F06">
      <w:start w:val="1"/>
      <w:numFmt w:val="bullet"/>
      <w:lvlText w:val=""/>
      <w:lvlJc w:val="left"/>
      <w:pPr>
        <w:tabs>
          <w:tab w:val="num" w:pos="397"/>
        </w:tabs>
        <w:ind w:left="397" w:hanging="284"/>
      </w:pPr>
      <w:rPr>
        <w:rFonts w:ascii="Symbol" w:hAnsi="Symbol" w:hint="default"/>
      </w:rPr>
    </w:lvl>
    <w:lvl w:ilvl="1" w:tplc="04080019">
      <w:start w:val="1"/>
      <w:numFmt w:val="bullet"/>
      <w:lvlText w:val="o"/>
      <w:lvlJc w:val="left"/>
      <w:pPr>
        <w:tabs>
          <w:tab w:val="num" w:pos="1440"/>
        </w:tabs>
        <w:ind w:left="1440" w:hanging="360"/>
      </w:pPr>
      <w:rPr>
        <w:rFonts w:ascii="Courier New" w:hAnsi="Courier New" w:cs="Courier New" w:hint="default"/>
      </w:rPr>
    </w:lvl>
    <w:lvl w:ilvl="2" w:tplc="0408001B" w:tentative="1">
      <w:start w:val="1"/>
      <w:numFmt w:val="bullet"/>
      <w:lvlText w:val=""/>
      <w:lvlJc w:val="left"/>
      <w:pPr>
        <w:tabs>
          <w:tab w:val="num" w:pos="2160"/>
        </w:tabs>
        <w:ind w:left="2160" w:hanging="360"/>
      </w:pPr>
      <w:rPr>
        <w:rFonts w:ascii="Wingdings" w:hAnsi="Wingdings" w:hint="default"/>
      </w:rPr>
    </w:lvl>
    <w:lvl w:ilvl="3" w:tplc="0408000F" w:tentative="1">
      <w:start w:val="1"/>
      <w:numFmt w:val="bullet"/>
      <w:lvlText w:val=""/>
      <w:lvlJc w:val="left"/>
      <w:pPr>
        <w:tabs>
          <w:tab w:val="num" w:pos="2880"/>
        </w:tabs>
        <w:ind w:left="2880" w:hanging="360"/>
      </w:pPr>
      <w:rPr>
        <w:rFonts w:ascii="Symbol" w:hAnsi="Symbol" w:hint="default"/>
      </w:rPr>
    </w:lvl>
    <w:lvl w:ilvl="4" w:tplc="04080019" w:tentative="1">
      <w:start w:val="1"/>
      <w:numFmt w:val="bullet"/>
      <w:lvlText w:val="o"/>
      <w:lvlJc w:val="left"/>
      <w:pPr>
        <w:tabs>
          <w:tab w:val="num" w:pos="3600"/>
        </w:tabs>
        <w:ind w:left="3600" w:hanging="360"/>
      </w:pPr>
      <w:rPr>
        <w:rFonts w:ascii="Courier New" w:hAnsi="Courier New" w:cs="Courier New" w:hint="default"/>
      </w:rPr>
    </w:lvl>
    <w:lvl w:ilvl="5" w:tplc="0408001B" w:tentative="1">
      <w:start w:val="1"/>
      <w:numFmt w:val="bullet"/>
      <w:lvlText w:val=""/>
      <w:lvlJc w:val="left"/>
      <w:pPr>
        <w:tabs>
          <w:tab w:val="num" w:pos="4320"/>
        </w:tabs>
        <w:ind w:left="4320" w:hanging="360"/>
      </w:pPr>
      <w:rPr>
        <w:rFonts w:ascii="Wingdings" w:hAnsi="Wingdings" w:hint="default"/>
      </w:rPr>
    </w:lvl>
    <w:lvl w:ilvl="6" w:tplc="0408000F" w:tentative="1">
      <w:start w:val="1"/>
      <w:numFmt w:val="bullet"/>
      <w:lvlText w:val=""/>
      <w:lvlJc w:val="left"/>
      <w:pPr>
        <w:tabs>
          <w:tab w:val="num" w:pos="5040"/>
        </w:tabs>
        <w:ind w:left="5040" w:hanging="360"/>
      </w:pPr>
      <w:rPr>
        <w:rFonts w:ascii="Symbol" w:hAnsi="Symbol" w:hint="default"/>
      </w:rPr>
    </w:lvl>
    <w:lvl w:ilvl="7" w:tplc="04080019" w:tentative="1">
      <w:start w:val="1"/>
      <w:numFmt w:val="bullet"/>
      <w:lvlText w:val="o"/>
      <w:lvlJc w:val="left"/>
      <w:pPr>
        <w:tabs>
          <w:tab w:val="num" w:pos="5760"/>
        </w:tabs>
        <w:ind w:left="5760" w:hanging="360"/>
      </w:pPr>
      <w:rPr>
        <w:rFonts w:ascii="Courier New" w:hAnsi="Courier New" w:cs="Courier New" w:hint="default"/>
      </w:rPr>
    </w:lvl>
    <w:lvl w:ilvl="8" w:tplc="0408001B" w:tentative="1">
      <w:start w:val="1"/>
      <w:numFmt w:val="bullet"/>
      <w:lvlText w:val=""/>
      <w:lvlJc w:val="left"/>
      <w:pPr>
        <w:tabs>
          <w:tab w:val="num" w:pos="6480"/>
        </w:tabs>
        <w:ind w:left="6480" w:hanging="360"/>
      </w:pPr>
      <w:rPr>
        <w:rFonts w:ascii="Wingdings" w:hAnsi="Wingdings" w:hint="default"/>
      </w:rPr>
    </w:lvl>
  </w:abstractNum>
  <w:abstractNum w:abstractNumId="89" w15:restartNumberingAfterBreak="0">
    <w:nsid w:val="1D0D3891"/>
    <w:multiLevelType w:val="multilevel"/>
    <w:tmpl w:val="82046EE2"/>
    <w:lvl w:ilvl="0">
      <w:start w:val="1"/>
      <w:numFmt w:val="upperRoman"/>
      <w:lvlText w:val="%1."/>
      <w:lvlJc w:val="right"/>
      <w:pPr>
        <w:ind w:left="357" w:hanging="187"/>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90" w15:restartNumberingAfterBreak="0">
    <w:nsid w:val="1D340210"/>
    <w:multiLevelType w:val="hybridMultilevel"/>
    <w:tmpl w:val="93629F10"/>
    <w:name w:val="WW8Num1502"/>
    <w:lvl w:ilvl="0" w:tplc="67C0B604">
      <w:start w:val="1"/>
      <w:numFmt w:val="bullet"/>
      <w:lvlText w:val=""/>
      <w:lvlJc w:val="left"/>
      <w:pPr>
        <w:tabs>
          <w:tab w:val="num" w:pos="1136"/>
        </w:tabs>
        <w:ind w:left="1136" w:hanging="397"/>
      </w:pPr>
      <w:rPr>
        <w:rFonts w:ascii="Symbol" w:hAnsi="Symbol" w:hint="default"/>
        <w:color w:val="auto"/>
      </w:rPr>
    </w:lvl>
    <w:lvl w:ilvl="1" w:tplc="04080003">
      <w:start w:val="1"/>
      <w:numFmt w:val="bullet"/>
      <w:lvlText w:val="o"/>
      <w:lvlJc w:val="left"/>
      <w:pPr>
        <w:tabs>
          <w:tab w:val="num" w:pos="1442"/>
        </w:tabs>
        <w:ind w:left="1442" w:hanging="360"/>
      </w:pPr>
      <w:rPr>
        <w:rFonts w:ascii="Courier New" w:hAnsi="Courier New" w:cs="Courier New" w:hint="default"/>
      </w:rPr>
    </w:lvl>
    <w:lvl w:ilvl="2" w:tplc="04080005" w:tentative="1">
      <w:start w:val="1"/>
      <w:numFmt w:val="bullet"/>
      <w:lvlText w:val=""/>
      <w:lvlJc w:val="left"/>
      <w:pPr>
        <w:tabs>
          <w:tab w:val="num" w:pos="2162"/>
        </w:tabs>
        <w:ind w:left="2162" w:hanging="360"/>
      </w:pPr>
      <w:rPr>
        <w:rFonts w:ascii="Wingdings" w:hAnsi="Wingdings" w:hint="default"/>
      </w:rPr>
    </w:lvl>
    <w:lvl w:ilvl="3" w:tplc="04080001" w:tentative="1">
      <w:start w:val="1"/>
      <w:numFmt w:val="bullet"/>
      <w:lvlText w:val=""/>
      <w:lvlJc w:val="left"/>
      <w:pPr>
        <w:tabs>
          <w:tab w:val="num" w:pos="2882"/>
        </w:tabs>
        <w:ind w:left="2882" w:hanging="360"/>
      </w:pPr>
      <w:rPr>
        <w:rFonts w:ascii="Symbol" w:hAnsi="Symbol" w:hint="default"/>
      </w:rPr>
    </w:lvl>
    <w:lvl w:ilvl="4" w:tplc="04080003" w:tentative="1">
      <w:start w:val="1"/>
      <w:numFmt w:val="bullet"/>
      <w:lvlText w:val="o"/>
      <w:lvlJc w:val="left"/>
      <w:pPr>
        <w:tabs>
          <w:tab w:val="num" w:pos="3602"/>
        </w:tabs>
        <w:ind w:left="3602" w:hanging="360"/>
      </w:pPr>
      <w:rPr>
        <w:rFonts w:ascii="Courier New" w:hAnsi="Courier New" w:cs="Courier New" w:hint="default"/>
      </w:rPr>
    </w:lvl>
    <w:lvl w:ilvl="5" w:tplc="04080005" w:tentative="1">
      <w:start w:val="1"/>
      <w:numFmt w:val="bullet"/>
      <w:lvlText w:val=""/>
      <w:lvlJc w:val="left"/>
      <w:pPr>
        <w:tabs>
          <w:tab w:val="num" w:pos="4322"/>
        </w:tabs>
        <w:ind w:left="4322" w:hanging="360"/>
      </w:pPr>
      <w:rPr>
        <w:rFonts w:ascii="Wingdings" w:hAnsi="Wingdings" w:hint="default"/>
      </w:rPr>
    </w:lvl>
    <w:lvl w:ilvl="6" w:tplc="04080001" w:tentative="1">
      <w:start w:val="1"/>
      <w:numFmt w:val="bullet"/>
      <w:lvlText w:val=""/>
      <w:lvlJc w:val="left"/>
      <w:pPr>
        <w:tabs>
          <w:tab w:val="num" w:pos="5042"/>
        </w:tabs>
        <w:ind w:left="5042" w:hanging="360"/>
      </w:pPr>
      <w:rPr>
        <w:rFonts w:ascii="Symbol" w:hAnsi="Symbol" w:hint="default"/>
      </w:rPr>
    </w:lvl>
    <w:lvl w:ilvl="7" w:tplc="04080003" w:tentative="1">
      <w:start w:val="1"/>
      <w:numFmt w:val="bullet"/>
      <w:lvlText w:val="o"/>
      <w:lvlJc w:val="left"/>
      <w:pPr>
        <w:tabs>
          <w:tab w:val="num" w:pos="5762"/>
        </w:tabs>
        <w:ind w:left="5762" w:hanging="360"/>
      </w:pPr>
      <w:rPr>
        <w:rFonts w:ascii="Courier New" w:hAnsi="Courier New" w:cs="Courier New" w:hint="default"/>
      </w:rPr>
    </w:lvl>
    <w:lvl w:ilvl="8" w:tplc="04080005" w:tentative="1">
      <w:start w:val="1"/>
      <w:numFmt w:val="bullet"/>
      <w:lvlText w:val=""/>
      <w:lvlJc w:val="left"/>
      <w:pPr>
        <w:tabs>
          <w:tab w:val="num" w:pos="6482"/>
        </w:tabs>
        <w:ind w:left="6482" w:hanging="360"/>
      </w:pPr>
      <w:rPr>
        <w:rFonts w:ascii="Wingdings" w:hAnsi="Wingdings" w:hint="default"/>
      </w:rPr>
    </w:lvl>
  </w:abstractNum>
  <w:abstractNum w:abstractNumId="91" w15:restartNumberingAfterBreak="0">
    <w:nsid w:val="1D4F17A1"/>
    <w:multiLevelType w:val="hybridMultilevel"/>
    <w:tmpl w:val="62FA7640"/>
    <w:lvl w:ilvl="0" w:tplc="04090005">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92" w15:restartNumberingAfterBreak="0">
    <w:nsid w:val="1D64413F"/>
    <w:multiLevelType w:val="hybridMultilevel"/>
    <w:tmpl w:val="B6FA12F4"/>
    <w:lvl w:ilvl="0" w:tplc="04090005">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93" w15:restartNumberingAfterBreak="0">
    <w:nsid w:val="1D7017D4"/>
    <w:multiLevelType w:val="hybridMultilevel"/>
    <w:tmpl w:val="92789D32"/>
    <w:lvl w:ilvl="0" w:tplc="FFFFFFFF">
      <w:start w:val="1"/>
      <w:numFmt w:val="bullet"/>
      <w:lvlText w:val=""/>
      <w:lvlJc w:val="left"/>
      <w:pPr>
        <w:tabs>
          <w:tab w:val="num" w:pos="720"/>
        </w:tabs>
        <w:ind w:left="720" w:hanging="360"/>
      </w:pPr>
      <w:rPr>
        <w:rFonts w:ascii="Symbol" w:hAnsi="Symbol" w:hint="default"/>
      </w:rPr>
    </w:lvl>
    <w:lvl w:ilvl="1" w:tplc="512C5516">
      <w:start w:val="1"/>
      <w:numFmt w:val="bullet"/>
      <w:lvlText w:val=""/>
      <w:lvlJc w:val="left"/>
      <w:pPr>
        <w:tabs>
          <w:tab w:val="num" w:pos="1440"/>
        </w:tabs>
        <w:ind w:left="1440" w:hanging="360"/>
      </w:pPr>
      <w:rPr>
        <w:rFonts w:ascii="Symbol" w:hAnsi="Symbol" w:hint="default"/>
      </w:rPr>
    </w:lvl>
    <w:lvl w:ilvl="2" w:tplc="FFFFFFFF">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94" w15:restartNumberingAfterBreak="0">
    <w:nsid w:val="1D7E1192"/>
    <w:multiLevelType w:val="hybridMultilevel"/>
    <w:tmpl w:val="9224DD42"/>
    <w:lvl w:ilvl="0" w:tplc="04090005">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95" w15:restartNumberingAfterBreak="0">
    <w:nsid w:val="1DF86C4D"/>
    <w:multiLevelType w:val="hybridMultilevel"/>
    <w:tmpl w:val="4EE2B298"/>
    <w:lvl w:ilvl="0" w:tplc="04090005">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96" w15:restartNumberingAfterBreak="0">
    <w:nsid w:val="1E0443D6"/>
    <w:multiLevelType w:val="hybridMultilevel"/>
    <w:tmpl w:val="4E1ABFCC"/>
    <w:lvl w:ilvl="0" w:tplc="FFFFFFFF">
      <w:start w:val="1"/>
      <w:numFmt w:val="decimal"/>
      <w:lvlText w:val="%1."/>
      <w:lvlJc w:val="left"/>
      <w:pPr>
        <w:tabs>
          <w:tab w:val="num" w:pos="795"/>
        </w:tabs>
        <w:ind w:left="795" w:hanging="360"/>
      </w:pPr>
    </w:lvl>
    <w:lvl w:ilvl="1" w:tplc="FFFFFFFF" w:tentative="1">
      <w:start w:val="1"/>
      <w:numFmt w:val="lowerLetter"/>
      <w:lvlText w:val="%2."/>
      <w:lvlJc w:val="left"/>
      <w:pPr>
        <w:tabs>
          <w:tab w:val="num" w:pos="1515"/>
        </w:tabs>
        <w:ind w:left="1515" w:hanging="360"/>
      </w:pPr>
    </w:lvl>
    <w:lvl w:ilvl="2" w:tplc="FFFFFFFF" w:tentative="1">
      <w:start w:val="1"/>
      <w:numFmt w:val="lowerRoman"/>
      <w:lvlText w:val="%3."/>
      <w:lvlJc w:val="right"/>
      <w:pPr>
        <w:tabs>
          <w:tab w:val="num" w:pos="2235"/>
        </w:tabs>
        <w:ind w:left="2235" w:hanging="180"/>
      </w:pPr>
    </w:lvl>
    <w:lvl w:ilvl="3" w:tplc="FFFFFFFF" w:tentative="1">
      <w:start w:val="1"/>
      <w:numFmt w:val="decimal"/>
      <w:lvlText w:val="%4."/>
      <w:lvlJc w:val="left"/>
      <w:pPr>
        <w:tabs>
          <w:tab w:val="num" w:pos="2955"/>
        </w:tabs>
        <w:ind w:left="2955" w:hanging="360"/>
      </w:pPr>
    </w:lvl>
    <w:lvl w:ilvl="4" w:tplc="FFFFFFFF" w:tentative="1">
      <w:start w:val="1"/>
      <w:numFmt w:val="lowerLetter"/>
      <w:lvlText w:val="%5."/>
      <w:lvlJc w:val="left"/>
      <w:pPr>
        <w:tabs>
          <w:tab w:val="num" w:pos="3675"/>
        </w:tabs>
        <w:ind w:left="3675" w:hanging="360"/>
      </w:pPr>
    </w:lvl>
    <w:lvl w:ilvl="5" w:tplc="FFFFFFFF" w:tentative="1">
      <w:start w:val="1"/>
      <w:numFmt w:val="lowerRoman"/>
      <w:lvlText w:val="%6."/>
      <w:lvlJc w:val="right"/>
      <w:pPr>
        <w:tabs>
          <w:tab w:val="num" w:pos="4395"/>
        </w:tabs>
        <w:ind w:left="4395" w:hanging="180"/>
      </w:pPr>
    </w:lvl>
    <w:lvl w:ilvl="6" w:tplc="FFFFFFFF" w:tentative="1">
      <w:start w:val="1"/>
      <w:numFmt w:val="decimal"/>
      <w:lvlText w:val="%7."/>
      <w:lvlJc w:val="left"/>
      <w:pPr>
        <w:tabs>
          <w:tab w:val="num" w:pos="5115"/>
        </w:tabs>
        <w:ind w:left="5115" w:hanging="360"/>
      </w:pPr>
    </w:lvl>
    <w:lvl w:ilvl="7" w:tplc="FFFFFFFF" w:tentative="1">
      <w:start w:val="1"/>
      <w:numFmt w:val="lowerLetter"/>
      <w:lvlText w:val="%8."/>
      <w:lvlJc w:val="left"/>
      <w:pPr>
        <w:tabs>
          <w:tab w:val="num" w:pos="5835"/>
        </w:tabs>
        <w:ind w:left="5835" w:hanging="360"/>
      </w:pPr>
    </w:lvl>
    <w:lvl w:ilvl="8" w:tplc="FFFFFFFF" w:tentative="1">
      <w:start w:val="1"/>
      <w:numFmt w:val="lowerRoman"/>
      <w:lvlText w:val="%9."/>
      <w:lvlJc w:val="right"/>
      <w:pPr>
        <w:tabs>
          <w:tab w:val="num" w:pos="6555"/>
        </w:tabs>
        <w:ind w:left="6555" w:hanging="180"/>
      </w:pPr>
    </w:lvl>
  </w:abstractNum>
  <w:abstractNum w:abstractNumId="97" w15:restartNumberingAfterBreak="0">
    <w:nsid w:val="1E3E62E9"/>
    <w:multiLevelType w:val="hybridMultilevel"/>
    <w:tmpl w:val="9D6493D2"/>
    <w:lvl w:ilvl="0" w:tplc="04090005">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98" w15:restartNumberingAfterBreak="0">
    <w:nsid w:val="1E5C7480"/>
    <w:multiLevelType w:val="hybridMultilevel"/>
    <w:tmpl w:val="033EDA90"/>
    <w:lvl w:ilvl="0" w:tplc="74CAE98C">
      <w:start w:val="1"/>
      <w:numFmt w:val="decimal"/>
      <w:lvlText w:val="%1."/>
      <w:lvlJc w:val="left"/>
      <w:pPr>
        <w:ind w:left="1080" w:hanging="360"/>
      </w:pPr>
      <w:rPr>
        <w:rFonts w:ascii="Calibri" w:hAnsi="Calibri" w:hint="default"/>
        <w:b w:val="0"/>
        <w:i w:val="0"/>
        <w:color w:val="auto"/>
        <w:sz w:val="20"/>
        <w:szCs w:val="22"/>
      </w:rPr>
    </w:lvl>
    <w:lvl w:ilvl="1" w:tplc="6CA6BF0E">
      <w:start w:val="1"/>
      <w:numFmt w:val="decimal"/>
      <w:lvlText w:val="49.%2"/>
      <w:lvlJc w:val="left"/>
      <w:pPr>
        <w:ind w:left="1800" w:hanging="360"/>
      </w:pPr>
      <w:rPr>
        <w:rFonts w:hint="default"/>
      </w:rPr>
    </w:lvl>
    <w:lvl w:ilvl="2" w:tplc="0408001B" w:tentative="1">
      <w:start w:val="1"/>
      <w:numFmt w:val="lowerRoman"/>
      <w:lvlText w:val="%3."/>
      <w:lvlJc w:val="right"/>
      <w:pPr>
        <w:ind w:left="2520" w:hanging="180"/>
      </w:pPr>
    </w:lvl>
    <w:lvl w:ilvl="3" w:tplc="0408000F" w:tentative="1">
      <w:start w:val="1"/>
      <w:numFmt w:val="decimal"/>
      <w:lvlText w:val="%4."/>
      <w:lvlJc w:val="left"/>
      <w:pPr>
        <w:ind w:left="3240" w:hanging="360"/>
      </w:pPr>
    </w:lvl>
    <w:lvl w:ilvl="4" w:tplc="04080019" w:tentative="1">
      <w:start w:val="1"/>
      <w:numFmt w:val="lowerLetter"/>
      <w:lvlText w:val="%5."/>
      <w:lvlJc w:val="left"/>
      <w:pPr>
        <w:ind w:left="3960" w:hanging="360"/>
      </w:pPr>
    </w:lvl>
    <w:lvl w:ilvl="5" w:tplc="0408001B" w:tentative="1">
      <w:start w:val="1"/>
      <w:numFmt w:val="lowerRoman"/>
      <w:lvlText w:val="%6."/>
      <w:lvlJc w:val="right"/>
      <w:pPr>
        <w:ind w:left="4680" w:hanging="180"/>
      </w:pPr>
    </w:lvl>
    <w:lvl w:ilvl="6" w:tplc="0408000F" w:tentative="1">
      <w:start w:val="1"/>
      <w:numFmt w:val="decimal"/>
      <w:lvlText w:val="%7."/>
      <w:lvlJc w:val="left"/>
      <w:pPr>
        <w:ind w:left="5400" w:hanging="360"/>
      </w:pPr>
    </w:lvl>
    <w:lvl w:ilvl="7" w:tplc="04080019" w:tentative="1">
      <w:start w:val="1"/>
      <w:numFmt w:val="lowerLetter"/>
      <w:lvlText w:val="%8."/>
      <w:lvlJc w:val="left"/>
      <w:pPr>
        <w:ind w:left="6120" w:hanging="360"/>
      </w:pPr>
    </w:lvl>
    <w:lvl w:ilvl="8" w:tplc="0408001B" w:tentative="1">
      <w:start w:val="1"/>
      <w:numFmt w:val="lowerRoman"/>
      <w:lvlText w:val="%9."/>
      <w:lvlJc w:val="right"/>
      <w:pPr>
        <w:ind w:left="6840" w:hanging="180"/>
      </w:pPr>
    </w:lvl>
  </w:abstractNum>
  <w:abstractNum w:abstractNumId="99" w15:restartNumberingAfterBreak="0">
    <w:nsid w:val="1E7244E2"/>
    <w:multiLevelType w:val="hybridMultilevel"/>
    <w:tmpl w:val="A6FA7866"/>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00" w15:restartNumberingAfterBreak="0">
    <w:nsid w:val="1E9F6F9E"/>
    <w:multiLevelType w:val="hybridMultilevel"/>
    <w:tmpl w:val="7AC2E206"/>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01" w15:restartNumberingAfterBreak="0">
    <w:nsid w:val="1F1E6BEE"/>
    <w:multiLevelType w:val="hybridMultilevel"/>
    <w:tmpl w:val="2684F2D0"/>
    <w:lvl w:ilvl="0" w:tplc="0408000F">
      <w:start w:val="1"/>
      <w:numFmt w:val="decimal"/>
      <w:lvlText w:val="%1."/>
      <w:lvlJc w:val="left"/>
      <w:pPr>
        <w:ind w:left="720" w:hanging="360"/>
      </w:pPr>
    </w:lvl>
    <w:lvl w:ilvl="1" w:tplc="04080019">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02" w15:restartNumberingAfterBreak="0">
    <w:nsid w:val="1F4C4FD4"/>
    <w:multiLevelType w:val="hybridMultilevel"/>
    <w:tmpl w:val="7C80B292"/>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03" w15:restartNumberingAfterBreak="0">
    <w:nsid w:val="1F98411F"/>
    <w:multiLevelType w:val="hybridMultilevel"/>
    <w:tmpl w:val="2BB2AF9C"/>
    <w:lvl w:ilvl="0" w:tplc="04090005">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04" w15:restartNumberingAfterBreak="0">
    <w:nsid w:val="203F5951"/>
    <w:multiLevelType w:val="hybridMultilevel"/>
    <w:tmpl w:val="FFFAA2F8"/>
    <w:lvl w:ilvl="0" w:tplc="04090001">
      <w:start w:val="1"/>
      <w:numFmt w:val="bullet"/>
      <w:lvlText w:val=""/>
      <w:lvlJc w:val="left"/>
      <w:pPr>
        <w:ind w:left="720" w:hanging="360"/>
      </w:pPr>
      <w:rPr>
        <w:rFonts w:ascii="Symbol" w:hAnsi="Symbol" w:hint="default"/>
      </w:rPr>
    </w:lvl>
    <w:lvl w:ilvl="1" w:tplc="9EBACA06">
      <w:numFmt w:val="bullet"/>
      <w:lvlText w:val="-"/>
      <w:lvlJc w:val="left"/>
      <w:pPr>
        <w:ind w:left="1800" w:hanging="720"/>
      </w:pPr>
      <w:rPr>
        <w:rFonts w:ascii="Calibri" w:eastAsia="Times New Roman" w:hAnsi="Calibri" w:cs="Calibri"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5" w15:restartNumberingAfterBreak="0">
    <w:nsid w:val="20A74BE7"/>
    <w:multiLevelType w:val="hybridMultilevel"/>
    <w:tmpl w:val="3E580D00"/>
    <w:lvl w:ilvl="0" w:tplc="04090005">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06" w15:restartNumberingAfterBreak="0">
    <w:nsid w:val="20BF0A2E"/>
    <w:multiLevelType w:val="hybridMultilevel"/>
    <w:tmpl w:val="6A4EAB9C"/>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07" w15:restartNumberingAfterBreak="0">
    <w:nsid w:val="20C26C6F"/>
    <w:multiLevelType w:val="hybridMultilevel"/>
    <w:tmpl w:val="6ED66D86"/>
    <w:lvl w:ilvl="0" w:tplc="04090005">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08" w15:restartNumberingAfterBreak="0">
    <w:nsid w:val="20F106EB"/>
    <w:multiLevelType w:val="hybridMultilevel"/>
    <w:tmpl w:val="4300EDBC"/>
    <w:lvl w:ilvl="0" w:tplc="066A5012">
      <w:start w:val="1"/>
      <w:numFmt w:val="decimal"/>
      <w:lvlText w:val="7.%1"/>
      <w:lvlJc w:val="left"/>
      <w:pPr>
        <w:ind w:left="36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09" w15:restartNumberingAfterBreak="0">
    <w:nsid w:val="214C23AA"/>
    <w:multiLevelType w:val="hybridMultilevel"/>
    <w:tmpl w:val="0FD6C5CC"/>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10" w15:restartNumberingAfterBreak="0">
    <w:nsid w:val="22F13858"/>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11" w15:restartNumberingAfterBreak="0">
    <w:nsid w:val="2311749F"/>
    <w:multiLevelType w:val="hybridMultilevel"/>
    <w:tmpl w:val="0CA68850"/>
    <w:lvl w:ilvl="0" w:tplc="78BE8272">
      <w:start w:val="1"/>
      <w:numFmt w:val="lowerRoman"/>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12" w15:restartNumberingAfterBreak="0">
    <w:nsid w:val="23A6551A"/>
    <w:multiLevelType w:val="hybridMultilevel"/>
    <w:tmpl w:val="4210BE42"/>
    <w:lvl w:ilvl="0" w:tplc="04090005">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13" w15:restartNumberingAfterBreak="0">
    <w:nsid w:val="23B21B66"/>
    <w:multiLevelType w:val="hybridMultilevel"/>
    <w:tmpl w:val="85162230"/>
    <w:lvl w:ilvl="0" w:tplc="41F6E6AA">
      <w:start w:val="1"/>
      <w:numFmt w:val="decimal"/>
      <w:lvlText w:val="%1."/>
      <w:lvlJc w:val="left"/>
      <w:pPr>
        <w:ind w:left="720" w:hanging="360"/>
      </w:pPr>
      <w:rPr>
        <w:rFonts w:ascii="Calibri" w:hAnsi="Calibri" w:hint="default"/>
        <w:b/>
        <w:i w:val="0"/>
        <w:sz w:val="22"/>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14" w15:restartNumberingAfterBreak="0">
    <w:nsid w:val="247E1CAC"/>
    <w:multiLevelType w:val="hybridMultilevel"/>
    <w:tmpl w:val="2522FA20"/>
    <w:lvl w:ilvl="0" w:tplc="DCE493E0">
      <w:start w:val="1"/>
      <w:numFmt w:val="decimal"/>
      <w:lvlText w:val="3.%1"/>
      <w:lvlJc w:val="left"/>
      <w:pPr>
        <w:ind w:left="1080" w:hanging="360"/>
      </w:pPr>
      <w:rPr>
        <w:rFonts w:hint="default"/>
      </w:rPr>
    </w:lvl>
    <w:lvl w:ilvl="1" w:tplc="04080019">
      <w:start w:val="1"/>
      <w:numFmt w:val="lowerLetter"/>
      <w:lvlText w:val="%2."/>
      <w:lvlJc w:val="left"/>
      <w:pPr>
        <w:ind w:left="1800" w:hanging="360"/>
      </w:pPr>
    </w:lvl>
    <w:lvl w:ilvl="2" w:tplc="0408001B" w:tentative="1">
      <w:start w:val="1"/>
      <w:numFmt w:val="lowerRoman"/>
      <w:lvlText w:val="%3."/>
      <w:lvlJc w:val="right"/>
      <w:pPr>
        <w:ind w:left="2520" w:hanging="180"/>
      </w:pPr>
    </w:lvl>
    <w:lvl w:ilvl="3" w:tplc="0408000F" w:tentative="1">
      <w:start w:val="1"/>
      <w:numFmt w:val="decimal"/>
      <w:lvlText w:val="%4."/>
      <w:lvlJc w:val="left"/>
      <w:pPr>
        <w:ind w:left="3240" w:hanging="360"/>
      </w:pPr>
    </w:lvl>
    <w:lvl w:ilvl="4" w:tplc="04080019" w:tentative="1">
      <w:start w:val="1"/>
      <w:numFmt w:val="lowerLetter"/>
      <w:lvlText w:val="%5."/>
      <w:lvlJc w:val="left"/>
      <w:pPr>
        <w:ind w:left="3960" w:hanging="360"/>
      </w:pPr>
    </w:lvl>
    <w:lvl w:ilvl="5" w:tplc="0408001B" w:tentative="1">
      <w:start w:val="1"/>
      <w:numFmt w:val="lowerRoman"/>
      <w:lvlText w:val="%6."/>
      <w:lvlJc w:val="right"/>
      <w:pPr>
        <w:ind w:left="4680" w:hanging="180"/>
      </w:pPr>
    </w:lvl>
    <w:lvl w:ilvl="6" w:tplc="0408000F" w:tentative="1">
      <w:start w:val="1"/>
      <w:numFmt w:val="decimal"/>
      <w:lvlText w:val="%7."/>
      <w:lvlJc w:val="left"/>
      <w:pPr>
        <w:ind w:left="5400" w:hanging="360"/>
      </w:pPr>
    </w:lvl>
    <w:lvl w:ilvl="7" w:tplc="04080019" w:tentative="1">
      <w:start w:val="1"/>
      <w:numFmt w:val="lowerLetter"/>
      <w:lvlText w:val="%8."/>
      <w:lvlJc w:val="left"/>
      <w:pPr>
        <w:ind w:left="6120" w:hanging="360"/>
      </w:pPr>
    </w:lvl>
    <w:lvl w:ilvl="8" w:tplc="0408001B" w:tentative="1">
      <w:start w:val="1"/>
      <w:numFmt w:val="lowerRoman"/>
      <w:lvlText w:val="%9."/>
      <w:lvlJc w:val="right"/>
      <w:pPr>
        <w:ind w:left="6840" w:hanging="180"/>
      </w:pPr>
    </w:lvl>
  </w:abstractNum>
  <w:abstractNum w:abstractNumId="115" w15:restartNumberingAfterBreak="0">
    <w:nsid w:val="24824D1E"/>
    <w:multiLevelType w:val="hybridMultilevel"/>
    <w:tmpl w:val="AF5A99EA"/>
    <w:lvl w:ilvl="0" w:tplc="8D14A8FA">
      <w:start w:val="1"/>
      <w:numFmt w:val="decimal"/>
      <w:lvlText w:val="2.%1"/>
      <w:lvlJc w:val="left"/>
      <w:pPr>
        <w:ind w:left="107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16" w15:restartNumberingAfterBreak="0">
    <w:nsid w:val="249E7727"/>
    <w:multiLevelType w:val="hybridMultilevel"/>
    <w:tmpl w:val="E584BEE8"/>
    <w:lvl w:ilvl="0" w:tplc="04090005">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17" w15:restartNumberingAfterBreak="0">
    <w:nsid w:val="252C47EA"/>
    <w:multiLevelType w:val="hybridMultilevel"/>
    <w:tmpl w:val="1CE04390"/>
    <w:lvl w:ilvl="0" w:tplc="04090005">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18" w15:restartNumberingAfterBreak="0">
    <w:nsid w:val="253A6E83"/>
    <w:multiLevelType w:val="hybridMultilevel"/>
    <w:tmpl w:val="C50041D4"/>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19" w15:restartNumberingAfterBreak="0">
    <w:nsid w:val="256310B2"/>
    <w:multiLevelType w:val="hybridMultilevel"/>
    <w:tmpl w:val="601444A4"/>
    <w:lvl w:ilvl="0" w:tplc="04090005">
      <w:start w:val="1"/>
      <w:numFmt w:val="bullet"/>
      <w:lvlText w:val=""/>
      <w:lvlJc w:val="left"/>
      <w:pPr>
        <w:ind w:left="720" w:hanging="360"/>
      </w:pPr>
      <w:rPr>
        <w:rFonts w:ascii="Wingdings" w:hAnsi="Wingdings" w:hint="default"/>
      </w:rPr>
    </w:lvl>
    <w:lvl w:ilvl="1" w:tplc="04080003">
      <w:start w:val="1"/>
      <w:numFmt w:val="bullet"/>
      <w:lvlText w:val="o"/>
      <w:lvlJc w:val="left"/>
      <w:pPr>
        <w:ind w:left="1440" w:hanging="360"/>
      </w:pPr>
      <w:rPr>
        <w:rFonts w:ascii="Courier New" w:hAnsi="Courier New" w:cs="Courier New" w:hint="default"/>
      </w:rPr>
    </w:lvl>
    <w:lvl w:ilvl="2" w:tplc="DE70F660">
      <w:numFmt w:val="bullet"/>
      <w:lvlText w:val="-"/>
      <w:lvlJc w:val="left"/>
      <w:pPr>
        <w:ind w:left="2520" w:hanging="720"/>
      </w:pPr>
      <w:rPr>
        <w:rFonts w:ascii="Calibri" w:eastAsia="Times New Roman" w:hAnsi="Calibri" w:cs="Calibri"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20" w15:restartNumberingAfterBreak="0">
    <w:nsid w:val="258346F4"/>
    <w:multiLevelType w:val="hybridMultilevel"/>
    <w:tmpl w:val="5E0EAB22"/>
    <w:lvl w:ilvl="0" w:tplc="04090005">
      <w:start w:val="1"/>
      <w:numFmt w:val="bullet"/>
      <w:lvlText w:val=""/>
      <w:lvlJc w:val="left"/>
      <w:pPr>
        <w:ind w:left="360" w:hanging="360"/>
      </w:pPr>
      <w:rPr>
        <w:rFonts w:ascii="Wingdings" w:hAnsi="Wingdings" w:hint="default"/>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121" w15:restartNumberingAfterBreak="0">
    <w:nsid w:val="25B00D79"/>
    <w:multiLevelType w:val="hybridMultilevel"/>
    <w:tmpl w:val="0EF2A0E8"/>
    <w:lvl w:ilvl="0" w:tplc="E42615B2">
      <w:start w:val="1"/>
      <w:numFmt w:val="lowerRoman"/>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22" w15:restartNumberingAfterBreak="0">
    <w:nsid w:val="25E50C9C"/>
    <w:multiLevelType w:val="hybridMultilevel"/>
    <w:tmpl w:val="CDC0CC10"/>
    <w:lvl w:ilvl="0" w:tplc="04090005">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23" w15:restartNumberingAfterBreak="0">
    <w:nsid w:val="25F0334B"/>
    <w:multiLevelType w:val="hybridMultilevel"/>
    <w:tmpl w:val="B9FC759C"/>
    <w:lvl w:ilvl="0" w:tplc="6978A760">
      <w:start w:val="1"/>
      <w:numFmt w:val="decimal"/>
      <w:lvlText w:val="%1."/>
      <w:lvlJc w:val="left"/>
      <w:pPr>
        <w:ind w:left="720" w:hanging="360"/>
      </w:pPr>
      <w:rPr>
        <w:rFonts w:ascii="Calibri" w:hAnsi="Calibri" w:cs="Times New Roman" w:hint="default"/>
        <w:b w:val="0"/>
        <w:i w:val="0"/>
        <w:color w:val="auto"/>
        <w:sz w:val="22"/>
        <w:szCs w:val="20"/>
        <w:u w:val="none"/>
      </w:rPr>
    </w:lvl>
    <w:lvl w:ilvl="1" w:tplc="04080019">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24" w15:restartNumberingAfterBreak="0">
    <w:nsid w:val="26DA4190"/>
    <w:multiLevelType w:val="hybridMultilevel"/>
    <w:tmpl w:val="0A3E5574"/>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25" w15:restartNumberingAfterBreak="0">
    <w:nsid w:val="278E36E1"/>
    <w:multiLevelType w:val="hybridMultilevel"/>
    <w:tmpl w:val="94341BD0"/>
    <w:lvl w:ilvl="0" w:tplc="9DA2D32C">
      <w:start w:val="1"/>
      <w:numFmt w:val="decimal"/>
      <w:lvlText w:val="%1."/>
      <w:lvlJc w:val="left"/>
      <w:pPr>
        <w:ind w:left="1800" w:hanging="360"/>
      </w:pPr>
      <w:rPr>
        <w:rFonts w:ascii="Tahoma" w:hAnsi="Tahoma" w:hint="default"/>
        <w:b w:val="0"/>
        <w:i w:val="0"/>
        <w:sz w:val="15"/>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26" w15:restartNumberingAfterBreak="0">
    <w:nsid w:val="27BC193E"/>
    <w:multiLevelType w:val="hybridMultilevel"/>
    <w:tmpl w:val="2D7C7950"/>
    <w:lvl w:ilvl="0" w:tplc="04090005">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27" w15:restartNumberingAfterBreak="0">
    <w:nsid w:val="28091FA5"/>
    <w:multiLevelType w:val="hybridMultilevel"/>
    <w:tmpl w:val="897CD704"/>
    <w:lvl w:ilvl="0" w:tplc="FFFFFFFF">
      <w:start w:val="1"/>
      <w:numFmt w:val="lowerRoman"/>
      <w:lvlText w:val="%1."/>
      <w:lvlJc w:val="right"/>
      <w:pPr>
        <w:tabs>
          <w:tab w:val="num" w:pos="719"/>
        </w:tabs>
        <w:ind w:left="719" w:hanging="180"/>
      </w:pPr>
      <w:rPr>
        <w:rFonts w:hint="default"/>
      </w:rPr>
    </w:lvl>
    <w:lvl w:ilvl="1" w:tplc="F1247F52">
      <w:start w:val="1"/>
      <w:numFmt w:val="lowerRoman"/>
      <w:lvlText w:val="%2)"/>
      <w:lvlJc w:val="left"/>
      <w:pPr>
        <w:ind w:left="2339" w:hanging="720"/>
      </w:pPr>
      <w:rPr>
        <w:rFonts w:hint="default"/>
      </w:rPr>
    </w:lvl>
    <w:lvl w:ilvl="2" w:tplc="CC847EC6" w:tentative="1">
      <w:start w:val="1"/>
      <w:numFmt w:val="bullet"/>
      <w:lvlText w:val=""/>
      <w:lvlJc w:val="left"/>
      <w:pPr>
        <w:tabs>
          <w:tab w:val="num" w:pos="2699"/>
        </w:tabs>
        <w:ind w:left="2699" w:hanging="360"/>
      </w:pPr>
      <w:rPr>
        <w:rFonts w:ascii="Wingdings" w:hAnsi="Wingdings" w:hint="default"/>
      </w:rPr>
    </w:lvl>
    <w:lvl w:ilvl="3" w:tplc="129C3874" w:tentative="1">
      <w:start w:val="1"/>
      <w:numFmt w:val="bullet"/>
      <w:lvlText w:val=""/>
      <w:lvlJc w:val="left"/>
      <w:pPr>
        <w:tabs>
          <w:tab w:val="num" w:pos="3419"/>
        </w:tabs>
        <w:ind w:left="3419" w:hanging="360"/>
      </w:pPr>
      <w:rPr>
        <w:rFonts w:ascii="Symbol" w:hAnsi="Symbol" w:hint="default"/>
      </w:rPr>
    </w:lvl>
    <w:lvl w:ilvl="4" w:tplc="2DC4439C" w:tentative="1">
      <w:start w:val="1"/>
      <w:numFmt w:val="bullet"/>
      <w:lvlText w:val="o"/>
      <w:lvlJc w:val="left"/>
      <w:pPr>
        <w:tabs>
          <w:tab w:val="num" w:pos="4139"/>
        </w:tabs>
        <w:ind w:left="4139" w:hanging="360"/>
      </w:pPr>
      <w:rPr>
        <w:rFonts w:ascii="Courier New" w:hAnsi="Courier New" w:hint="default"/>
      </w:rPr>
    </w:lvl>
    <w:lvl w:ilvl="5" w:tplc="39027D10" w:tentative="1">
      <w:start w:val="1"/>
      <w:numFmt w:val="bullet"/>
      <w:lvlText w:val=""/>
      <w:lvlJc w:val="left"/>
      <w:pPr>
        <w:tabs>
          <w:tab w:val="num" w:pos="4859"/>
        </w:tabs>
        <w:ind w:left="4859" w:hanging="360"/>
      </w:pPr>
      <w:rPr>
        <w:rFonts w:ascii="Wingdings" w:hAnsi="Wingdings" w:hint="default"/>
      </w:rPr>
    </w:lvl>
    <w:lvl w:ilvl="6" w:tplc="4F5C0282" w:tentative="1">
      <w:start w:val="1"/>
      <w:numFmt w:val="bullet"/>
      <w:lvlText w:val=""/>
      <w:lvlJc w:val="left"/>
      <w:pPr>
        <w:tabs>
          <w:tab w:val="num" w:pos="5579"/>
        </w:tabs>
        <w:ind w:left="5579" w:hanging="360"/>
      </w:pPr>
      <w:rPr>
        <w:rFonts w:ascii="Symbol" w:hAnsi="Symbol" w:hint="default"/>
      </w:rPr>
    </w:lvl>
    <w:lvl w:ilvl="7" w:tplc="A90489B6" w:tentative="1">
      <w:start w:val="1"/>
      <w:numFmt w:val="bullet"/>
      <w:lvlText w:val="o"/>
      <w:lvlJc w:val="left"/>
      <w:pPr>
        <w:tabs>
          <w:tab w:val="num" w:pos="6299"/>
        </w:tabs>
        <w:ind w:left="6299" w:hanging="360"/>
      </w:pPr>
      <w:rPr>
        <w:rFonts w:ascii="Courier New" w:hAnsi="Courier New" w:hint="default"/>
      </w:rPr>
    </w:lvl>
    <w:lvl w:ilvl="8" w:tplc="8D06A056" w:tentative="1">
      <w:start w:val="1"/>
      <w:numFmt w:val="bullet"/>
      <w:lvlText w:val=""/>
      <w:lvlJc w:val="left"/>
      <w:pPr>
        <w:tabs>
          <w:tab w:val="num" w:pos="7019"/>
        </w:tabs>
        <w:ind w:left="7019" w:hanging="360"/>
      </w:pPr>
      <w:rPr>
        <w:rFonts w:ascii="Wingdings" w:hAnsi="Wingdings" w:hint="default"/>
      </w:rPr>
    </w:lvl>
  </w:abstractNum>
  <w:abstractNum w:abstractNumId="128" w15:restartNumberingAfterBreak="0">
    <w:nsid w:val="281A1753"/>
    <w:multiLevelType w:val="hybridMultilevel"/>
    <w:tmpl w:val="B088C492"/>
    <w:lvl w:ilvl="0" w:tplc="91607A8C">
      <w:start w:val="1"/>
      <w:numFmt w:val="decimal"/>
      <w:lvlText w:val="%1"/>
      <w:lvlJc w:val="left"/>
      <w:pPr>
        <w:ind w:left="1080" w:hanging="360"/>
      </w:pPr>
      <w:rPr>
        <w:rFonts w:hint="default"/>
      </w:rPr>
    </w:lvl>
    <w:lvl w:ilvl="1" w:tplc="04080019">
      <w:start w:val="1"/>
      <w:numFmt w:val="lowerLetter"/>
      <w:lvlText w:val="%2."/>
      <w:lvlJc w:val="left"/>
      <w:pPr>
        <w:ind w:left="1800" w:hanging="360"/>
      </w:pPr>
    </w:lvl>
    <w:lvl w:ilvl="2" w:tplc="0408001B" w:tentative="1">
      <w:start w:val="1"/>
      <w:numFmt w:val="lowerRoman"/>
      <w:lvlText w:val="%3."/>
      <w:lvlJc w:val="right"/>
      <w:pPr>
        <w:ind w:left="2520" w:hanging="180"/>
      </w:pPr>
    </w:lvl>
    <w:lvl w:ilvl="3" w:tplc="0408000F" w:tentative="1">
      <w:start w:val="1"/>
      <w:numFmt w:val="decimal"/>
      <w:lvlText w:val="%4."/>
      <w:lvlJc w:val="left"/>
      <w:pPr>
        <w:ind w:left="3240" w:hanging="360"/>
      </w:pPr>
    </w:lvl>
    <w:lvl w:ilvl="4" w:tplc="04080019" w:tentative="1">
      <w:start w:val="1"/>
      <w:numFmt w:val="lowerLetter"/>
      <w:lvlText w:val="%5."/>
      <w:lvlJc w:val="left"/>
      <w:pPr>
        <w:ind w:left="3960" w:hanging="360"/>
      </w:pPr>
    </w:lvl>
    <w:lvl w:ilvl="5" w:tplc="0408001B" w:tentative="1">
      <w:start w:val="1"/>
      <w:numFmt w:val="lowerRoman"/>
      <w:lvlText w:val="%6."/>
      <w:lvlJc w:val="right"/>
      <w:pPr>
        <w:ind w:left="4680" w:hanging="180"/>
      </w:pPr>
    </w:lvl>
    <w:lvl w:ilvl="6" w:tplc="0408000F" w:tentative="1">
      <w:start w:val="1"/>
      <w:numFmt w:val="decimal"/>
      <w:lvlText w:val="%7."/>
      <w:lvlJc w:val="left"/>
      <w:pPr>
        <w:ind w:left="5400" w:hanging="360"/>
      </w:pPr>
    </w:lvl>
    <w:lvl w:ilvl="7" w:tplc="04080019" w:tentative="1">
      <w:start w:val="1"/>
      <w:numFmt w:val="lowerLetter"/>
      <w:lvlText w:val="%8."/>
      <w:lvlJc w:val="left"/>
      <w:pPr>
        <w:ind w:left="6120" w:hanging="360"/>
      </w:pPr>
    </w:lvl>
    <w:lvl w:ilvl="8" w:tplc="0408001B" w:tentative="1">
      <w:start w:val="1"/>
      <w:numFmt w:val="lowerRoman"/>
      <w:lvlText w:val="%9."/>
      <w:lvlJc w:val="right"/>
      <w:pPr>
        <w:ind w:left="6840" w:hanging="180"/>
      </w:pPr>
    </w:lvl>
  </w:abstractNum>
  <w:abstractNum w:abstractNumId="129" w15:restartNumberingAfterBreak="0">
    <w:nsid w:val="28741E2C"/>
    <w:multiLevelType w:val="hybridMultilevel"/>
    <w:tmpl w:val="18027920"/>
    <w:lvl w:ilvl="0" w:tplc="8DE87696">
      <w:start w:val="1"/>
      <w:numFmt w:val="decimal"/>
      <w:lvlText w:val="%1."/>
      <w:lvlJc w:val="left"/>
      <w:pPr>
        <w:tabs>
          <w:tab w:val="num" w:pos="720"/>
        </w:tabs>
        <w:ind w:left="720" w:hanging="360"/>
      </w:pPr>
    </w:lvl>
    <w:lvl w:ilvl="1" w:tplc="04080001">
      <w:start w:val="1"/>
      <w:numFmt w:val="bullet"/>
      <w:lvlText w:val=""/>
      <w:lvlJc w:val="left"/>
      <w:pPr>
        <w:tabs>
          <w:tab w:val="num" w:pos="1440"/>
        </w:tabs>
        <w:ind w:left="1440" w:hanging="360"/>
      </w:pPr>
      <w:rPr>
        <w:rFonts w:ascii="Symbol" w:hAnsi="Symbol" w:hint="default"/>
      </w:rPr>
    </w:lvl>
    <w:lvl w:ilvl="2" w:tplc="0408001B">
      <w:start w:val="1"/>
      <w:numFmt w:val="lowerRoman"/>
      <w:lvlText w:val="%3."/>
      <w:lvlJc w:val="right"/>
      <w:pPr>
        <w:tabs>
          <w:tab w:val="num" w:pos="2160"/>
        </w:tabs>
        <w:ind w:left="2160" w:hanging="180"/>
      </w:pPr>
    </w:lvl>
    <w:lvl w:ilvl="3" w:tplc="0408000F" w:tentative="1">
      <w:start w:val="1"/>
      <w:numFmt w:val="decimal"/>
      <w:lvlText w:val="%4."/>
      <w:lvlJc w:val="left"/>
      <w:pPr>
        <w:tabs>
          <w:tab w:val="num" w:pos="2880"/>
        </w:tabs>
        <w:ind w:left="2880" w:hanging="360"/>
      </w:pPr>
    </w:lvl>
    <w:lvl w:ilvl="4" w:tplc="04080019" w:tentative="1">
      <w:start w:val="1"/>
      <w:numFmt w:val="lowerLetter"/>
      <w:lvlText w:val="%5."/>
      <w:lvlJc w:val="left"/>
      <w:pPr>
        <w:tabs>
          <w:tab w:val="num" w:pos="3600"/>
        </w:tabs>
        <w:ind w:left="3600" w:hanging="360"/>
      </w:pPr>
    </w:lvl>
    <w:lvl w:ilvl="5" w:tplc="0408001B" w:tentative="1">
      <w:start w:val="1"/>
      <w:numFmt w:val="lowerRoman"/>
      <w:lvlText w:val="%6."/>
      <w:lvlJc w:val="right"/>
      <w:pPr>
        <w:tabs>
          <w:tab w:val="num" w:pos="4320"/>
        </w:tabs>
        <w:ind w:left="4320" w:hanging="180"/>
      </w:pPr>
    </w:lvl>
    <w:lvl w:ilvl="6" w:tplc="0408000F" w:tentative="1">
      <w:start w:val="1"/>
      <w:numFmt w:val="decimal"/>
      <w:lvlText w:val="%7."/>
      <w:lvlJc w:val="left"/>
      <w:pPr>
        <w:tabs>
          <w:tab w:val="num" w:pos="5040"/>
        </w:tabs>
        <w:ind w:left="5040" w:hanging="360"/>
      </w:pPr>
    </w:lvl>
    <w:lvl w:ilvl="7" w:tplc="04080019" w:tentative="1">
      <w:start w:val="1"/>
      <w:numFmt w:val="lowerLetter"/>
      <w:lvlText w:val="%8."/>
      <w:lvlJc w:val="left"/>
      <w:pPr>
        <w:tabs>
          <w:tab w:val="num" w:pos="5760"/>
        </w:tabs>
        <w:ind w:left="5760" w:hanging="360"/>
      </w:pPr>
    </w:lvl>
    <w:lvl w:ilvl="8" w:tplc="0408001B" w:tentative="1">
      <w:start w:val="1"/>
      <w:numFmt w:val="lowerRoman"/>
      <w:lvlText w:val="%9."/>
      <w:lvlJc w:val="right"/>
      <w:pPr>
        <w:tabs>
          <w:tab w:val="num" w:pos="6480"/>
        </w:tabs>
        <w:ind w:left="6480" w:hanging="180"/>
      </w:pPr>
    </w:lvl>
  </w:abstractNum>
  <w:abstractNum w:abstractNumId="130" w15:restartNumberingAfterBreak="0">
    <w:nsid w:val="29044AC4"/>
    <w:multiLevelType w:val="hybridMultilevel"/>
    <w:tmpl w:val="03DC895C"/>
    <w:lvl w:ilvl="0" w:tplc="04090005">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31" w15:restartNumberingAfterBreak="0">
    <w:nsid w:val="291E22B6"/>
    <w:multiLevelType w:val="hybridMultilevel"/>
    <w:tmpl w:val="AFCE049A"/>
    <w:lvl w:ilvl="0" w:tplc="209A261C">
      <w:start w:val="1"/>
      <w:numFmt w:val="bullet"/>
      <w:lvlText w:val=""/>
      <w:lvlJc w:val="left"/>
      <w:pPr>
        <w:tabs>
          <w:tab w:val="num" w:pos="720"/>
        </w:tabs>
        <w:ind w:left="720" w:hanging="363"/>
      </w:pPr>
      <w:rPr>
        <w:rFonts w:ascii="Wingdings" w:hAnsi="Wingdings" w:hint="default"/>
      </w:rPr>
    </w:lvl>
    <w:lvl w:ilvl="1" w:tplc="04080003">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132" w15:restartNumberingAfterBreak="0">
    <w:nsid w:val="29316727"/>
    <w:multiLevelType w:val="hybridMultilevel"/>
    <w:tmpl w:val="15CA5FEE"/>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33" w15:restartNumberingAfterBreak="0">
    <w:nsid w:val="29501B4E"/>
    <w:multiLevelType w:val="hybridMultilevel"/>
    <w:tmpl w:val="28DE4E90"/>
    <w:lvl w:ilvl="0" w:tplc="0408000F">
      <w:start w:val="1"/>
      <w:numFmt w:val="decimal"/>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34" w15:restartNumberingAfterBreak="0">
    <w:nsid w:val="29531255"/>
    <w:multiLevelType w:val="hybridMultilevel"/>
    <w:tmpl w:val="060C4B86"/>
    <w:lvl w:ilvl="0" w:tplc="04080003">
      <w:start w:val="1"/>
      <w:numFmt w:val="bullet"/>
      <w:lvlText w:val="-"/>
      <w:lvlJc w:val="left"/>
      <w:pPr>
        <w:tabs>
          <w:tab w:val="num" w:pos="360"/>
        </w:tabs>
        <w:ind w:left="360" w:hanging="360"/>
      </w:pPr>
      <w:rPr>
        <w:rFonts w:ascii="Tahoma" w:hAnsi="Tahoma" w:hint="default"/>
      </w:rPr>
    </w:lvl>
    <w:lvl w:ilvl="1" w:tplc="0408000F"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135" w15:restartNumberingAfterBreak="0">
    <w:nsid w:val="29916260"/>
    <w:multiLevelType w:val="hybridMultilevel"/>
    <w:tmpl w:val="7A720D50"/>
    <w:lvl w:ilvl="0" w:tplc="E42615B2">
      <w:start w:val="1"/>
      <w:numFmt w:val="lowerRoman"/>
      <w:lvlText w:val="%1."/>
      <w:lvlJc w:val="left"/>
      <w:pPr>
        <w:ind w:left="360" w:hanging="360"/>
      </w:pPr>
      <w:rPr>
        <w:rFonts w:hint="default"/>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136" w15:restartNumberingAfterBreak="0">
    <w:nsid w:val="29A7328F"/>
    <w:multiLevelType w:val="hybridMultilevel"/>
    <w:tmpl w:val="BCE07834"/>
    <w:lvl w:ilvl="0" w:tplc="FFFFFFFF">
      <w:start w:val="1"/>
      <w:numFmt w:val="bullet"/>
      <w:lvlText w:val=""/>
      <w:lvlJc w:val="left"/>
      <w:pPr>
        <w:tabs>
          <w:tab w:val="num" w:pos="720"/>
        </w:tabs>
        <w:ind w:left="720" w:hanging="360"/>
      </w:pPr>
      <w:rPr>
        <w:rFonts w:ascii="Symbol" w:hAnsi="Symbol" w:hint="default"/>
      </w:rPr>
    </w:lvl>
    <w:lvl w:ilvl="1" w:tplc="FFFFFFFF">
      <w:start w:val="1"/>
      <w:numFmt w:val="decimal"/>
      <w:lvlText w:val="%2."/>
      <w:lvlJc w:val="left"/>
      <w:pPr>
        <w:tabs>
          <w:tab w:val="num" w:pos="1440"/>
        </w:tabs>
        <w:ind w:left="1440" w:hanging="360"/>
      </w:pPr>
    </w:lvl>
    <w:lvl w:ilvl="2" w:tplc="FFFFFFFF">
      <w:start w:val="1"/>
      <w:numFmt w:val="decimal"/>
      <w:lvlText w:val="%3."/>
      <w:lvlJc w:val="left"/>
      <w:pPr>
        <w:tabs>
          <w:tab w:val="num" w:pos="2160"/>
        </w:tabs>
        <w:ind w:left="2160" w:hanging="360"/>
      </w:pPr>
    </w:lvl>
    <w:lvl w:ilvl="3" w:tplc="FFFFFFFF">
      <w:start w:val="1"/>
      <w:numFmt w:val="decimal"/>
      <w:lvlText w:val="%4."/>
      <w:lvlJc w:val="left"/>
      <w:pPr>
        <w:tabs>
          <w:tab w:val="num" w:pos="2880"/>
        </w:tabs>
        <w:ind w:left="2880" w:hanging="360"/>
      </w:pPr>
    </w:lvl>
    <w:lvl w:ilvl="4" w:tplc="FFFFFFFF">
      <w:start w:val="1"/>
      <w:numFmt w:val="decimal"/>
      <w:lvlText w:val="%5."/>
      <w:lvlJc w:val="left"/>
      <w:pPr>
        <w:tabs>
          <w:tab w:val="num" w:pos="3600"/>
        </w:tabs>
        <w:ind w:left="3600" w:hanging="360"/>
      </w:pPr>
    </w:lvl>
    <w:lvl w:ilvl="5" w:tplc="FFFFFFFF">
      <w:start w:val="1"/>
      <w:numFmt w:val="decimal"/>
      <w:lvlText w:val="%6."/>
      <w:lvlJc w:val="left"/>
      <w:pPr>
        <w:tabs>
          <w:tab w:val="num" w:pos="4320"/>
        </w:tabs>
        <w:ind w:left="4320" w:hanging="360"/>
      </w:pPr>
    </w:lvl>
    <w:lvl w:ilvl="6" w:tplc="FFFFFFFF">
      <w:start w:val="1"/>
      <w:numFmt w:val="decimal"/>
      <w:lvlText w:val="%7."/>
      <w:lvlJc w:val="left"/>
      <w:pPr>
        <w:tabs>
          <w:tab w:val="num" w:pos="5040"/>
        </w:tabs>
        <w:ind w:left="5040" w:hanging="360"/>
      </w:pPr>
    </w:lvl>
    <w:lvl w:ilvl="7" w:tplc="FFFFFFFF">
      <w:start w:val="1"/>
      <w:numFmt w:val="decimal"/>
      <w:lvlText w:val="%8."/>
      <w:lvlJc w:val="left"/>
      <w:pPr>
        <w:tabs>
          <w:tab w:val="num" w:pos="5760"/>
        </w:tabs>
        <w:ind w:left="5760" w:hanging="360"/>
      </w:pPr>
    </w:lvl>
    <w:lvl w:ilvl="8" w:tplc="FFFFFFFF">
      <w:start w:val="1"/>
      <w:numFmt w:val="decimal"/>
      <w:lvlText w:val="%9."/>
      <w:lvlJc w:val="left"/>
      <w:pPr>
        <w:tabs>
          <w:tab w:val="num" w:pos="6480"/>
        </w:tabs>
        <w:ind w:left="6480" w:hanging="360"/>
      </w:pPr>
    </w:lvl>
  </w:abstractNum>
  <w:abstractNum w:abstractNumId="137" w15:restartNumberingAfterBreak="0">
    <w:nsid w:val="29C068AA"/>
    <w:multiLevelType w:val="hybridMultilevel"/>
    <w:tmpl w:val="16E47C30"/>
    <w:lvl w:ilvl="0" w:tplc="00000001">
      <w:start w:val="1"/>
      <w:numFmt w:val="bullet"/>
      <w:lvlText w:val=""/>
      <w:lvlJc w:val="left"/>
      <w:pPr>
        <w:ind w:left="720" w:hanging="360"/>
      </w:pPr>
      <w:rPr>
        <w:rFonts w:ascii="Symbol" w:hAnsi="Symbol" w:hint="default"/>
      </w:rPr>
    </w:lvl>
    <w:lvl w:ilvl="1" w:tplc="00000003" w:tentative="1">
      <w:start w:val="1"/>
      <w:numFmt w:val="bullet"/>
      <w:lvlText w:val="o"/>
      <w:lvlJc w:val="left"/>
      <w:pPr>
        <w:ind w:left="1440" w:hanging="360"/>
      </w:pPr>
      <w:rPr>
        <w:rFonts w:ascii="Courier New" w:hAnsi="Courier New" w:cs="Courier New" w:hint="default"/>
      </w:rPr>
    </w:lvl>
    <w:lvl w:ilvl="2" w:tplc="00000005" w:tentative="1">
      <w:start w:val="1"/>
      <w:numFmt w:val="bullet"/>
      <w:lvlText w:val=""/>
      <w:lvlJc w:val="left"/>
      <w:pPr>
        <w:ind w:left="2160" w:hanging="360"/>
      </w:pPr>
      <w:rPr>
        <w:rFonts w:ascii="Wingdings" w:hAnsi="Wingdings" w:hint="default"/>
      </w:rPr>
    </w:lvl>
    <w:lvl w:ilvl="3" w:tplc="00000001" w:tentative="1">
      <w:start w:val="1"/>
      <w:numFmt w:val="bullet"/>
      <w:lvlText w:val=""/>
      <w:lvlJc w:val="left"/>
      <w:pPr>
        <w:ind w:left="2880" w:hanging="360"/>
      </w:pPr>
      <w:rPr>
        <w:rFonts w:ascii="Symbol" w:hAnsi="Symbol" w:hint="default"/>
      </w:rPr>
    </w:lvl>
    <w:lvl w:ilvl="4" w:tplc="00000003" w:tentative="1">
      <w:start w:val="1"/>
      <w:numFmt w:val="bullet"/>
      <w:lvlText w:val="o"/>
      <w:lvlJc w:val="left"/>
      <w:pPr>
        <w:ind w:left="3600" w:hanging="360"/>
      </w:pPr>
      <w:rPr>
        <w:rFonts w:ascii="Courier New" w:hAnsi="Courier New" w:cs="Courier New" w:hint="default"/>
      </w:rPr>
    </w:lvl>
    <w:lvl w:ilvl="5" w:tplc="00000005" w:tentative="1">
      <w:start w:val="1"/>
      <w:numFmt w:val="bullet"/>
      <w:lvlText w:val=""/>
      <w:lvlJc w:val="left"/>
      <w:pPr>
        <w:ind w:left="4320" w:hanging="360"/>
      </w:pPr>
      <w:rPr>
        <w:rFonts w:ascii="Wingdings" w:hAnsi="Wingdings" w:hint="default"/>
      </w:rPr>
    </w:lvl>
    <w:lvl w:ilvl="6" w:tplc="00000001" w:tentative="1">
      <w:start w:val="1"/>
      <w:numFmt w:val="bullet"/>
      <w:lvlText w:val=""/>
      <w:lvlJc w:val="left"/>
      <w:pPr>
        <w:ind w:left="5040" w:hanging="360"/>
      </w:pPr>
      <w:rPr>
        <w:rFonts w:ascii="Symbol" w:hAnsi="Symbol" w:hint="default"/>
      </w:rPr>
    </w:lvl>
    <w:lvl w:ilvl="7" w:tplc="00000003" w:tentative="1">
      <w:start w:val="1"/>
      <w:numFmt w:val="bullet"/>
      <w:lvlText w:val="o"/>
      <w:lvlJc w:val="left"/>
      <w:pPr>
        <w:ind w:left="5760" w:hanging="360"/>
      </w:pPr>
      <w:rPr>
        <w:rFonts w:ascii="Courier New" w:hAnsi="Courier New" w:cs="Courier New" w:hint="default"/>
      </w:rPr>
    </w:lvl>
    <w:lvl w:ilvl="8" w:tplc="00000005" w:tentative="1">
      <w:start w:val="1"/>
      <w:numFmt w:val="bullet"/>
      <w:lvlText w:val=""/>
      <w:lvlJc w:val="left"/>
      <w:pPr>
        <w:ind w:left="6480" w:hanging="360"/>
      </w:pPr>
      <w:rPr>
        <w:rFonts w:ascii="Wingdings" w:hAnsi="Wingdings" w:hint="default"/>
      </w:rPr>
    </w:lvl>
  </w:abstractNum>
  <w:abstractNum w:abstractNumId="138" w15:restartNumberingAfterBreak="0">
    <w:nsid w:val="2A4E282A"/>
    <w:multiLevelType w:val="hybridMultilevel"/>
    <w:tmpl w:val="029ED118"/>
    <w:lvl w:ilvl="0" w:tplc="0408000F">
      <w:start w:val="1"/>
      <w:numFmt w:val="decimal"/>
      <w:lvlText w:val="%1."/>
      <w:lvlJc w:val="left"/>
      <w:pPr>
        <w:ind w:left="994" w:hanging="360"/>
      </w:pPr>
      <w:rPr>
        <w:rFonts w:hint="default"/>
      </w:rPr>
    </w:lvl>
    <w:lvl w:ilvl="1" w:tplc="04080019" w:tentative="1">
      <w:start w:val="1"/>
      <w:numFmt w:val="lowerLetter"/>
      <w:lvlText w:val="%2."/>
      <w:lvlJc w:val="left"/>
      <w:pPr>
        <w:ind w:left="1714" w:hanging="360"/>
      </w:pPr>
    </w:lvl>
    <w:lvl w:ilvl="2" w:tplc="0408001B" w:tentative="1">
      <w:start w:val="1"/>
      <w:numFmt w:val="lowerRoman"/>
      <w:lvlText w:val="%3."/>
      <w:lvlJc w:val="right"/>
      <w:pPr>
        <w:ind w:left="2434" w:hanging="180"/>
      </w:pPr>
    </w:lvl>
    <w:lvl w:ilvl="3" w:tplc="0408000F" w:tentative="1">
      <w:start w:val="1"/>
      <w:numFmt w:val="decimal"/>
      <w:lvlText w:val="%4."/>
      <w:lvlJc w:val="left"/>
      <w:pPr>
        <w:ind w:left="3154" w:hanging="360"/>
      </w:pPr>
    </w:lvl>
    <w:lvl w:ilvl="4" w:tplc="04080019" w:tentative="1">
      <w:start w:val="1"/>
      <w:numFmt w:val="lowerLetter"/>
      <w:lvlText w:val="%5."/>
      <w:lvlJc w:val="left"/>
      <w:pPr>
        <w:ind w:left="3874" w:hanging="360"/>
      </w:pPr>
    </w:lvl>
    <w:lvl w:ilvl="5" w:tplc="0408001B" w:tentative="1">
      <w:start w:val="1"/>
      <w:numFmt w:val="lowerRoman"/>
      <w:lvlText w:val="%6."/>
      <w:lvlJc w:val="right"/>
      <w:pPr>
        <w:ind w:left="4594" w:hanging="180"/>
      </w:pPr>
    </w:lvl>
    <w:lvl w:ilvl="6" w:tplc="0408000F" w:tentative="1">
      <w:start w:val="1"/>
      <w:numFmt w:val="decimal"/>
      <w:lvlText w:val="%7."/>
      <w:lvlJc w:val="left"/>
      <w:pPr>
        <w:ind w:left="5314" w:hanging="360"/>
      </w:pPr>
    </w:lvl>
    <w:lvl w:ilvl="7" w:tplc="04080019" w:tentative="1">
      <w:start w:val="1"/>
      <w:numFmt w:val="lowerLetter"/>
      <w:lvlText w:val="%8."/>
      <w:lvlJc w:val="left"/>
      <w:pPr>
        <w:ind w:left="6034" w:hanging="360"/>
      </w:pPr>
    </w:lvl>
    <w:lvl w:ilvl="8" w:tplc="0408001B" w:tentative="1">
      <w:start w:val="1"/>
      <w:numFmt w:val="lowerRoman"/>
      <w:lvlText w:val="%9."/>
      <w:lvlJc w:val="right"/>
      <w:pPr>
        <w:ind w:left="6754" w:hanging="180"/>
      </w:pPr>
    </w:lvl>
  </w:abstractNum>
  <w:abstractNum w:abstractNumId="139" w15:restartNumberingAfterBreak="0">
    <w:nsid w:val="2A4E3015"/>
    <w:multiLevelType w:val="hybridMultilevel"/>
    <w:tmpl w:val="9176F11E"/>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40" w15:restartNumberingAfterBreak="0">
    <w:nsid w:val="2AA37C74"/>
    <w:multiLevelType w:val="hybridMultilevel"/>
    <w:tmpl w:val="74685524"/>
    <w:lvl w:ilvl="0" w:tplc="04090005">
      <w:start w:val="1"/>
      <w:numFmt w:val="bullet"/>
      <w:lvlText w:val=""/>
      <w:lvlJc w:val="left"/>
      <w:pPr>
        <w:ind w:left="720" w:hanging="360"/>
      </w:pPr>
      <w:rPr>
        <w:rFonts w:ascii="Wingdings" w:hAnsi="Wingdings" w:hint="default"/>
      </w:rPr>
    </w:lvl>
    <w:lvl w:ilvl="1" w:tplc="0409000D">
      <w:start w:val="1"/>
      <w:numFmt w:val="bullet"/>
      <w:lvlText w:val=""/>
      <w:lvlJc w:val="left"/>
      <w:pPr>
        <w:ind w:left="1440" w:hanging="360"/>
      </w:pPr>
      <w:rPr>
        <w:rFonts w:ascii="Wingdings" w:hAnsi="Wingdings"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41" w15:restartNumberingAfterBreak="0">
    <w:nsid w:val="2AF771D4"/>
    <w:multiLevelType w:val="hybridMultilevel"/>
    <w:tmpl w:val="245A0ADC"/>
    <w:lvl w:ilvl="0" w:tplc="04090005">
      <w:start w:val="1"/>
      <w:numFmt w:val="bullet"/>
      <w:lvlText w:val=""/>
      <w:lvlJc w:val="left"/>
      <w:pPr>
        <w:ind w:left="720" w:hanging="360"/>
      </w:pPr>
      <w:rPr>
        <w:rFonts w:ascii="Wingdings" w:hAnsi="Wingdings" w:hint="default"/>
      </w:rPr>
    </w:lvl>
    <w:lvl w:ilvl="1" w:tplc="04080003">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42" w15:restartNumberingAfterBreak="0">
    <w:nsid w:val="2B260348"/>
    <w:multiLevelType w:val="hybridMultilevel"/>
    <w:tmpl w:val="2684F2D0"/>
    <w:lvl w:ilvl="0" w:tplc="0408000F">
      <w:start w:val="1"/>
      <w:numFmt w:val="decimal"/>
      <w:lvlText w:val="%1."/>
      <w:lvlJc w:val="left"/>
      <w:pPr>
        <w:ind w:left="720" w:hanging="360"/>
      </w:pPr>
    </w:lvl>
    <w:lvl w:ilvl="1" w:tplc="04080019">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43" w15:restartNumberingAfterBreak="0">
    <w:nsid w:val="2B6C111C"/>
    <w:multiLevelType w:val="hybridMultilevel"/>
    <w:tmpl w:val="489AD22C"/>
    <w:lvl w:ilvl="0" w:tplc="04080011">
      <w:start w:val="1"/>
      <w:numFmt w:val="decimal"/>
      <w:lvlText w:val="%1)"/>
      <w:lvlJc w:val="left"/>
      <w:pPr>
        <w:ind w:left="786"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44" w15:restartNumberingAfterBreak="0">
    <w:nsid w:val="2CA2756F"/>
    <w:multiLevelType w:val="hybridMultilevel"/>
    <w:tmpl w:val="0C9C17AA"/>
    <w:lvl w:ilvl="0" w:tplc="710C70DC">
      <w:start w:val="1"/>
      <mc:AlternateContent>
        <mc:Choice Requires="w14">
          <w:numFmt w:val="custom" w:format="α, β, γ, ..."/>
        </mc:Choice>
        <mc:Fallback>
          <w:numFmt w:val="decimal"/>
        </mc:Fallback>
      </mc:AlternateContent>
      <w:lvlText w:val="%1)"/>
      <w:lvlJc w:val="right"/>
      <w:pPr>
        <w:ind w:left="1256" w:hanging="360"/>
      </w:pPr>
      <w:rPr>
        <w:rFonts w:hint="default"/>
      </w:rPr>
    </w:lvl>
    <w:lvl w:ilvl="1" w:tplc="04080019" w:tentative="1">
      <w:start w:val="1"/>
      <w:numFmt w:val="lowerLetter"/>
      <w:lvlText w:val="%2."/>
      <w:lvlJc w:val="left"/>
      <w:pPr>
        <w:ind w:left="1797" w:hanging="360"/>
      </w:pPr>
    </w:lvl>
    <w:lvl w:ilvl="2" w:tplc="0408001B" w:tentative="1">
      <w:start w:val="1"/>
      <w:numFmt w:val="lowerRoman"/>
      <w:lvlText w:val="%3."/>
      <w:lvlJc w:val="right"/>
      <w:pPr>
        <w:ind w:left="2517" w:hanging="180"/>
      </w:pPr>
    </w:lvl>
    <w:lvl w:ilvl="3" w:tplc="0408000F" w:tentative="1">
      <w:start w:val="1"/>
      <w:numFmt w:val="decimal"/>
      <w:lvlText w:val="%4."/>
      <w:lvlJc w:val="left"/>
      <w:pPr>
        <w:ind w:left="3237" w:hanging="360"/>
      </w:pPr>
    </w:lvl>
    <w:lvl w:ilvl="4" w:tplc="04080019" w:tentative="1">
      <w:start w:val="1"/>
      <w:numFmt w:val="lowerLetter"/>
      <w:lvlText w:val="%5."/>
      <w:lvlJc w:val="left"/>
      <w:pPr>
        <w:ind w:left="3957" w:hanging="360"/>
      </w:pPr>
    </w:lvl>
    <w:lvl w:ilvl="5" w:tplc="0408001B" w:tentative="1">
      <w:start w:val="1"/>
      <w:numFmt w:val="lowerRoman"/>
      <w:lvlText w:val="%6."/>
      <w:lvlJc w:val="right"/>
      <w:pPr>
        <w:ind w:left="4677" w:hanging="180"/>
      </w:pPr>
    </w:lvl>
    <w:lvl w:ilvl="6" w:tplc="0408000F" w:tentative="1">
      <w:start w:val="1"/>
      <w:numFmt w:val="decimal"/>
      <w:lvlText w:val="%7."/>
      <w:lvlJc w:val="left"/>
      <w:pPr>
        <w:ind w:left="5397" w:hanging="360"/>
      </w:pPr>
    </w:lvl>
    <w:lvl w:ilvl="7" w:tplc="04080019" w:tentative="1">
      <w:start w:val="1"/>
      <w:numFmt w:val="lowerLetter"/>
      <w:lvlText w:val="%8."/>
      <w:lvlJc w:val="left"/>
      <w:pPr>
        <w:ind w:left="6117" w:hanging="360"/>
      </w:pPr>
    </w:lvl>
    <w:lvl w:ilvl="8" w:tplc="0408001B" w:tentative="1">
      <w:start w:val="1"/>
      <w:numFmt w:val="lowerRoman"/>
      <w:lvlText w:val="%9."/>
      <w:lvlJc w:val="right"/>
      <w:pPr>
        <w:ind w:left="6837" w:hanging="180"/>
      </w:pPr>
    </w:lvl>
  </w:abstractNum>
  <w:abstractNum w:abstractNumId="145" w15:restartNumberingAfterBreak="0">
    <w:nsid w:val="2CA75001"/>
    <w:multiLevelType w:val="hybridMultilevel"/>
    <w:tmpl w:val="E508F124"/>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46" w15:restartNumberingAfterBreak="0">
    <w:nsid w:val="2D205771"/>
    <w:multiLevelType w:val="hybridMultilevel"/>
    <w:tmpl w:val="8822176E"/>
    <w:lvl w:ilvl="0" w:tplc="04090005">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47" w15:restartNumberingAfterBreak="0">
    <w:nsid w:val="2DA977AE"/>
    <w:multiLevelType w:val="hybridMultilevel"/>
    <w:tmpl w:val="233887B6"/>
    <w:lvl w:ilvl="0" w:tplc="04090005">
      <w:start w:val="1"/>
      <w:numFmt w:val="bullet"/>
      <w:lvlText w:val=""/>
      <w:lvlJc w:val="left"/>
      <w:pPr>
        <w:ind w:left="720" w:hanging="360"/>
      </w:pPr>
      <w:rPr>
        <w:rFonts w:ascii="Wingdings" w:hAnsi="Wingdings" w:hint="default"/>
      </w:rPr>
    </w:lvl>
    <w:lvl w:ilvl="1" w:tplc="04080003">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48" w15:restartNumberingAfterBreak="0">
    <w:nsid w:val="2DC63839"/>
    <w:multiLevelType w:val="hybridMultilevel"/>
    <w:tmpl w:val="23DE3F6A"/>
    <w:lvl w:ilvl="0" w:tplc="04090005">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49" w15:restartNumberingAfterBreak="0">
    <w:nsid w:val="2DE44554"/>
    <w:multiLevelType w:val="hybridMultilevel"/>
    <w:tmpl w:val="BBFEB478"/>
    <w:lvl w:ilvl="0" w:tplc="04080001">
      <w:start w:val="1"/>
      <w:numFmt w:val="bullet"/>
      <w:lvlText w:val=""/>
      <w:lvlJc w:val="left"/>
      <w:pPr>
        <w:tabs>
          <w:tab w:val="num" w:pos="360"/>
        </w:tabs>
        <w:ind w:left="36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150" w15:restartNumberingAfterBreak="0">
    <w:nsid w:val="2DE67EF4"/>
    <w:multiLevelType w:val="hybridMultilevel"/>
    <w:tmpl w:val="49BE4D78"/>
    <w:lvl w:ilvl="0" w:tplc="0408000D">
      <w:start w:val="1"/>
      <w:numFmt w:val="bullet"/>
      <w:lvlText w:val=""/>
      <w:lvlJc w:val="left"/>
      <w:pPr>
        <w:ind w:left="363" w:hanging="360"/>
      </w:pPr>
      <w:rPr>
        <w:rFonts w:ascii="Symbol" w:hAnsi="Symbol" w:hint="default"/>
      </w:rPr>
    </w:lvl>
    <w:lvl w:ilvl="1" w:tplc="04080003" w:tentative="1">
      <w:start w:val="1"/>
      <w:numFmt w:val="bullet"/>
      <w:lvlText w:val="o"/>
      <w:lvlJc w:val="left"/>
      <w:pPr>
        <w:ind w:left="1083" w:hanging="360"/>
      </w:pPr>
      <w:rPr>
        <w:rFonts w:ascii="Courier New" w:hAnsi="Courier New" w:cs="Courier New" w:hint="default"/>
      </w:rPr>
    </w:lvl>
    <w:lvl w:ilvl="2" w:tplc="04080005" w:tentative="1">
      <w:start w:val="1"/>
      <w:numFmt w:val="bullet"/>
      <w:lvlText w:val=""/>
      <w:lvlJc w:val="left"/>
      <w:pPr>
        <w:ind w:left="1803" w:hanging="360"/>
      </w:pPr>
      <w:rPr>
        <w:rFonts w:ascii="Wingdings" w:hAnsi="Wingdings" w:hint="default"/>
      </w:rPr>
    </w:lvl>
    <w:lvl w:ilvl="3" w:tplc="04080001" w:tentative="1">
      <w:start w:val="1"/>
      <w:numFmt w:val="bullet"/>
      <w:lvlText w:val=""/>
      <w:lvlJc w:val="left"/>
      <w:pPr>
        <w:ind w:left="2523" w:hanging="360"/>
      </w:pPr>
      <w:rPr>
        <w:rFonts w:ascii="Symbol" w:hAnsi="Symbol" w:hint="default"/>
      </w:rPr>
    </w:lvl>
    <w:lvl w:ilvl="4" w:tplc="04080003" w:tentative="1">
      <w:start w:val="1"/>
      <w:numFmt w:val="bullet"/>
      <w:lvlText w:val="o"/>
      <w:lvlJc w:val="left"/>
      <w:pPr>
        <w:ind w:left="3243" w:hanging="360"/>
      </w:pPr>
      <w:rPr>
        <w:rFonts w:ascii="Courier New" w:hAnsi="Courier New" w:cs="Courier New" w:hint="default"/>
      </w:rPr>
    </w:lvl>
    <w:lvl w:ilvl="5" w:tplc="04080005" w:tentative="1">
      <w:start w:val="1"/>
      <w:numFmt w:val="bullet"/>
      <w:lvlText w:val=""/>
      <w:lvlJc w:val="left"/>
      <w:pPr>
        <w:ind w:left="3963" w:hanging="360"/>
      </w:pPr>
      <w:rPr>
        <w:rFonts w:ascii="Wingdings" w:hAnsi="Wingdings" w:hint="default"/>
      </w:rPr>
    </w:lvl>
    <w:lvl w:ilvl="6" w:tplc="04080001" w:tentative="1">
      <w:start w:val="1"/>
      <w:numFmt w:val="bullet"/>
      <w:lvlText w:val=""/>
      <w:lvlJc w:val="left"/>
      <w:pPr>
        <w:ind w:left="4683" w:hanging="360"/>
      </w:pPr>
      <w:rPr>
        <w:rFonts w:ascii="Symbol" w:hAnsi="Symbol" w:hint="default"/>
      </w:rPr>
    </w:lvl>
    <w:lvl w:ilvl="7" w:tplc="04080003" w:tentative="1">
      <w:start w:val="1"/>
      <w:numFmt w:val="bullet"/>
      <w:lvlText w:val="o"/>
      <w:lvlJc w:val="left"/>
      <w:pPr>
        <w:ind w:left="5403" w:hanging="360"/>
      </w:pPr>
      <w:rPr>
        <w:rFonts w:ascii="Courier New" w:hAnsi="Courier New" w:cs="Courier New" w:hint="default"/>
      </w:rPr>
    </w:lvl>
    <w:lvl w:ilvl="8" w:tplc="04080005" w:tentative="1">
      <w:start w:val="1"/>
      <w:numFmt w:val="bullet"/>
      <w:lvlText w:val=""/>
      <w:lvlJc w:val="left"/>
      <w:pPr>
        <w:ind w:left="6123" w:hanging="360"/>
      </w:pPr>
      <w:rPr>
        <w:rFonts w:ascii="Wingdings" w:hAnsi="Wingdings" w:hint="default"/>
      </w:rPr>
    </w:lvl>
  </w:abstractNum>
  <w:abstractNum w:abstractNumId="151" w15:restartNumberingAfterBreak="0">
    <w:nsid w:val="2DF41F3C"/>
    <w:multiLevelType w:val="hybridMultilevel"/>
    <w:tmpl w:val="A39E78D2"/>
    <w:lvl w:ilvl="0" w:tplc="B6E4F258">
      <w:start w:val="1"/>
      <w:numFmt w:val="decimal"/>
      <w:lvlText w:val="%1."/>
      <w:lvlJc w:val="left"/>
      <w:pPr>
        <w:ind w:left="552" w:hanging="360"/>
      </w:pPr>
      <w:rPr>
        <w:rFonts w:ascii="Tahoma" w:hAnsi="Tahoma" w:hint="default"/>
        <w:b w:val="0"/>
        <w:i w:val="0"/>
        <w:color w:val="auto"/>
        <w:sz w:val="16"/>
        <w:szCs w:val="20"/>
        <w:u w:val="none"/>
      </w:rPr>
    </w:lvl>
    <w:lvl w:ilvl="1" w:tplc="04080019" w:tentative="1">
      <w:start w:val="1"/>
      <w:numFmt w:val="lowerLetter"/>
      <w:lvlText w:val="%2."/>
      <w:lvlJc w:val="left"/>
      <w:pPr>
        <w:ind w:left="1272" w:hanging="360"/>
      </w:pPr>
    </w:lvl>
    <w:lvl w:ilvl="2" w:tplc="0408001B" w:tentative="1">
      <w:start w:val="1"/>
      <w:numFmt w:val="lowerRoman"/>
      <w:lvlText w:val="%3."/>
      <w:lvlJc w:val="right"/>
      <w:pPr>
        <w:ind w:left="1992" w:hanging="180"/>
      </w:pPr>
    </w:lvl>
    <w:lvl w:ilvl="3" w:tplc="0408000F" w:tentative="1">
      <w:start w:val="1"/>
      <w:numFmt w:val="decimal"/>
      <w:lvlText w:val="%4."/>
      <w:lvlJc w:val="left"/>
      <w:pPr>
        <w:ind w:left="2712" w:hanging="360"/>
      </w:pPr>
    </w:lvl>
    <w:lvl w:ilvl="4" w:tplc="04080019" w:tentative="1">
      <w:start w:val="1"/>
      <w:numFmt w:val="lowerLetter"/>
      <w:lvlText w:val="%5."/>
      <w:lvlJc w:val="left"/>
      <w:pPr>
        <w:ind w:left="3432" w:hanging="360"/>
      </w:pPr>
    </w:lvl>
    <w:lvl w:ilvl="5" w:tplc="0408001B" w:tentative="1">
      <w:start w:val="1"/>
      <w:numFmt w:val="lowerRoman"/>
      <w:lvlText w:val="%6."/>
      <w:lvlJc w:val="right"/>
      <w:pPr>
        <w:ind w:left="4152" w:hanging="180"/>
      </w:pPr>
    </w:lvl>
    <w:lvl w:ilvl="6" w:tplc="0408000F" w:tentative="1">
      <w:start w:val="1"/>
      <w:numFmt w:val="decimal"/>
      <w:lvlText w:val="%7."/>
      <w:lvlJc w:val="left"/>
      <w:pPr>
        <w:ind w:left="4872" w:hanging="360"/>
      </w:pPr>
    </w:lvl>
    <w:lvl w:ilvl="7" w:tplc="04080019" w:tentative="1">
      <w:start w:val="1"/>
      <w:numFmt w:val="lowerLetter"/>
      <w:lvlText w:val="%8."/>
      <w:lvlJc w:val="left"/>
      <w:pPr>
        <w:ind w:left="5592" w:hanging="360"/>
      </w:pPr>
    </w:lvl>
    <w:lvl w:ilvl="8" w:tplc="0408001B" w:tentative="1">
      <w:start w:val="1"/>
      <w:numFmt w:val="lowerRoman"/>
      <w:lvlText w:val="%9."/>
      <w:lvlJc w:val="right"/>
      <w:pPr>
        <w:ind w:left="6312" w:hanging="180"/>
      </w:pPr>
    </w:lvl>
  </w:abstractNum>
  <w:abstractNum w:abstractNumId="152" w15:restartNumberingAfterBreak="0">
    <w:nsid w:val="2EB33832"/>
    <w:multiLevelType w:val="hybridMultilevel"/>
    <w:tmpl w:val="15607A7C"/>
    <w:lvl w:ilvl="0" w:tplc="04090005">
      <w:start w:val="1"/>
      <w:numFmt w:val="bullet"/>
      <w:lvlText w:val=""/>
      <w:lvlJc w:val="left"/>
      <w:pPr>
        <w:ind w:left="951" w:hanging="360"/>
      </w:pPr>
      <w:rPr>
        <w:rFonts w:ascii="Wingdings" w:hAnsi="Wingdings" w:hint="default"/>
      </w:rPr>
    </w:lvl>
    <w:lvl w:ilvl="1" w:tplc="04080003" w:tentative="1">
      <w:start w:val="1"/>
      <w:numFmt w:val="bullet"/>
      <w:lvlText w:val="o"/>
      <w:lvlJc w:val="left"/>
      <w:pPr>
        <w:ind w:left="1671" w:hanging="360"/>
      </w:pPr>
      <w:rPr>
        <w:rFonts w:ascii="Courier New" w:hAnsi="Courier New" w:cs="Courier New" w:hint="default"/>
      </w:rPr>
    </w:lvl>
    <w:lvl w:ilvl="2" w:tplc="04080005" w:tentative="1">
      <w:start w:val="1"/>
      <w:numFmt w:val="bullet"/>
      <w:lvlText w:val=""/>
      <w:lvlJc w:val="left"/>
      <w:pPr>
        <w:ind w:left="2391" w:hanging="360"/>
      </w:pPr>
      <w:rPr>
        <w:rFonts w:ascii="Wingdings" w:hAnsi="Wingdings" w:hint="default"/>
      </w:rPr>
    </w:lvl>
    <w:lvl w:ilvl="3" w:tplc="04080001" w:tentative="1">
      <w:start w:val="1"/>
      <w:numFmt w:val="bullet"/>
      <w:lvlText w:val=""/>
      <w:lvlJc w:val="left"/>
      <w:pPr>
        <w:ind w:left="3111" w:hanging="360"/>
      </w:pPr>
      <w:rPr>
        <w:rFonts w:ascii="Symbol" w:hAnsi="Symbol" w:hint="default"/>
      </w:rPr>
    </w:lvl>
    <w:lvl w:ilvl="4" w:tplc="04080003" w:tentative="1">
      <w:start w:val="1"/>
      <w:numFmt w:val="bullet"/>
      <w:lvlText w:val="o"/>
      <w:lvlJc w:val="left"/>
      <w:pPr>
        <w:ind w:left="3831" w:hanging="360"/>
      </w:pPr>
      <w:rPr>
        <w:rFonts w:ascii="Courier New" w:hAnsi="Courier New" w:cs="Courier New" w:hint="default"/>
      </w:rPr>
    </w:lvl>
    <w:lvl w:ilvl="5" w:tplc="04080005" w:tentative="1">
      <w:start w:val="1"/>
      <w:numFmt w:val="bullet"/>
      <w:lvlText w:val=""/>
      <w:lvlJc w:val="left"/>
      <w:pPr>
        <w:ind w:left="4551" w:hanging="360"/>
      </w:pPr>
      <w:rPr>
        <w:rFonts w:ascii="Wingdings" w:hAnsi="Wingdings" w:hint="default"/>
      </w:rPr>
    </w:lvl>
    <w:lvl w:ilvl="6" w:tplc="04080001" w:tentative="1">
      <w:start w:val="1"/>
      <w:numFmt w:val="bullet"/>
      <w:lvlText w:val=""/>
      <w:lvlJc w:val="left"/>
      <w:pPr>
        <w:ind w:left="5271" w:hanging="360"/>
      </w:pPr>
      <w:rPr>
        <w:rFonts w:ascii="Symbol" w:hAnsi="Symbol" w:hint="default"/>
      </w:rPr>
    </w:lvl>
    <w:lvl w:ilvl="7" w:tplc="04080003" w:tentative="1">
      <w:start w:val="1"/>
      <w:numFmt w:val="bullet"/>
      <w:lvlText w:val="o"/>
      <w:lvlJc w:val="left"/>
      <w:pPr>
        <w:ind w:left="5991" w:hanging="360"/>
      </w:pPr>
      <w:rPr>
        <w:rFonts w:ascii="Courier New" w:hAnsi="Courier New" w:cs="Courier New" w:hint="default"/>
      </w:rPr>
    </w:lvl>
    <w:lvl w:ilvl="8" w:tplc="04080005" w:tentative="1">
      <w:start w:val="1"/>
      <w:numFmt w:val="bullet"/>
      <w:lvlText w:val=""/>
      <w:lvlJc w:val="left"/>
      <w:pPr>
        <w:ind w:left="6711" w:hanging="360"/>
      </w:pPr>
      <w:rPr>
        <w:rFonts w:ascii="Wingdings" w:hAnsi="Wingdings" w:hint="default"/>
      </w:rPr>
    </w:lvl>
  </w:abstractNum>
  <w:abstractNum w:abstractNumId="153" w15:restartNumberingAfterBreak="0">
    <w:nsid w:val="2F255933"/>
    <w:multiLevelType w:val="hybridMultilevel"/>
    <w:tmpl w:val="817C05E2"/>
    <w:lvl w:ilvl="0" w:tplc="04080001">
      <w:start w:val="1"/>
      <w:numFmt w:val="bullet"/>
      <w:lvlText w:val=""/>
      <w:lvlJc w:val="left"/>
      <w:pPr>
        <w:tabs>
          <w:tab w:val="num" w:pos="716"/>
        </w:tabs>
        <w:ind w:left="716" w:hanging="363"/>
      </w:pPr>
      <w:rPr>
        <w:rFonts w:ascii="Wingdings" w:hAnsi="Wingdings" w:hint="default"/>
      </w:rPr>
    </w:lvl>
    <w:lvl w:ilvl="1" w:tplc="04080003">
      <w:start w:val="1"/>
      <w:numFmt w:val="bullet"/>
      <w:lvlText w:val="o"/>
      <w:lvlJc w:val="left"/>
      <w:pPr>
        <w:tabs>
          <w:tab w:val="num" w:pos="1436"/>
        </w:tabs>
        <w:ind w:left="1436" w:hanging="360"/>
      </w:pPr>
      <w:rPr>
        <w:rFonts w:ascii="Courier New" w:hAnsi="Courier New" w:cs="Courier New" w:hint="default"/>
      </w:rPr>
    </w:lvl>
    <w:lvl w:ilvl="2" w:tplc="04080005" w:tentative="1">
      <w:start w:val="1"/>
      <w:numFmt w:val="bullet"/>
      <w:lvlText w:val=""/>
      <w:lvlJc w:val="left"/>
      <w:pPr>
        <w:tabs>
          <w:tab w:val="num" w:pos="2156"/>
        </w:tabs>
        <w:ind w:left="2156" w:hanging="360"/>
      </w:pPr>
      <w:rPr>
        <w:rFonts w:ascii="Wingdings" w:hAnsi="Wingdings" w:hint="default"/>
      </w:rPr>
    </w:lvl>
    <w:lvl w:ilvl="3" w:tplc="04080001" w:tentative="1">
      <w:start w:val="1"/>
      <w:numFmt w:val="bullet"/>
      <w:lvlText w:val=""/>
      <w:lvlJc w:val="left"/>
      <w:pPr>
        <w:tabs>
          <w:tab w:val="num" w:pos="2876"/>
        </w:tabs>
        <w:ind w:left="2876" w:hanging="360"/>
      </w:pPr>
      <w:rPr>
        <w:rFonts w:ascii="Symbol" w:hAnsi="Symbol" w:hint="default"/>
      </w:rPr>
    </w:lvl>
    <w:lvl w:ilvl="4" w:tplc="04080003" w:tentative="1">
      <w:start w:val="1"/>
      <w:numFmt w:val="bullet"/>
      <w:lvlText w:val="o"/>
      <w:lvlJc w:val="left"/>
      <w:pPr>
        <w:tabs>
          <w:tab w:val="num" w:pos="3596"/>
        </w:tabs>
        <w:ind w:left="3596" w:hanging="360"/>
      </w:pPr>
      <w:rPr>
        <w:rFonts w:ascii="Courier New" w:hAnsi="Courier New" w:cs="Courier New" w:hint="default"/>
      </w:rPr>
    </w:lvl>
    <w:lvl w:ilvl="5" w:tplc="04080005" w:tentative="1">
      <w:start w:val="1"/>
      <w:numFmt w:val="bullet"/>
      <w:lvlText w:val=""/>
      <w:lvlJc w:val="left"/>
      <w:pPr>
        <w:tabs>
          <w:tab w:val="num" w:pos="4316"/>
        </w:tabs>
        <w:ind w:left="4316" w:hanging="360"/>
      </w:pPr>
      <w:rPr>
        <w:rFonts w:ascii="Wingdings" w:hAnsi="Wingdings" w:hint="default"/>
      </w:rPr>
    </w:lvl>
    <w:lvl w:ilvl="6" w:tplc="04080001" w:tentative="1">
      <w:start w:val="1"/>
      <w:numFmt w:val="bullet"/>
      <w:lvlText w:val=""/>
      <w:lvlJc w:val="left"/>
      <w:pPr>
        <w:tabs>
          <w:tab w:val="num" w:pos="5036"/>
        </w:tabs>
        <w:ind w:left="5036" w:hanging="360"/>
      </w:pPr>
      <w:rPr>
        <w:rFonts w:ascii="Symbol" w:hAnsi="Symbol" w:hint="default"/>
      </w:rPr>
    </w:lvl>
    <w:lvl w:ilvl="7" w:tplc="04080003" w:tentative="1">
      <w:start w:val="1"/>
      <w:numFmt w:val="bullet"/>
      <w:lvlText w:val="o"/>
      <w:lvlJc w:val="left"/>
      <w:pPr>
        <w:tabs>
          <w:tab w:val="num" w:pos="5756"/>
        </w:tabs>
        <w:ind w:left="5756" w:hanging="360"/>
      </w:pPr>
      <w:rPr>
        <w:rFonts w:ascii="Courier New" w:hAnsi="Courier New" w:cs="Courier New" w:hint="default"/>
      </w:rPr>
    </w:lvl>
    <w:lvl w:ilvl="8" w:tplc="04080005" w:tentative="1">
      <w:start w:val="1"/>
      <w:numFmt w:val="bullet"/>
      <w:lvlText w:val=""/>
      <w:lvlJc w:val="left"/>
      <w:pPr>
        <w:tabs>
          <w:tab w:val="num" w:pos="6476"/>
        </w:tabs>
        <w:ind w:left="6476" w:hanging="360"/>
      </w:pPr>
      <w:rPr>
        <w:rFonts w:ascii="Wingdings" w:hAnsi="Wingdings" w:hint="default"/>
      </w:rPr>
    </w:lvl>
  </w:abstractNum>
  <w:abstractNum w:abstractNumId="154" w15:restartNumberingAfterBreak="0">
    <w:nsid w:val="2F4C35C3"/>
    <w:multiLevelType w:val="hybridMultilevel"/>
    <w:tmpl w:val="74CEA472"/>
    <w:lvl w:ilvl="0" w:tplc="04090005">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55" w15:restartNumberingAfterBreak="0">
    <w:nsid w:val="2F521066"/>
    <w:multiLevelType w:val="hybridMultilevel"/>
    <w:tmpl w:val="BAA01C78"/>
    <w:lvl w:ilvl="0" w:tplc="0409000F">
      <w:start w:val="1"/>
      <w:numFmt w:val="decimal"/>
      <w:lvlText w:val="%1."/>
      <w:lvlJc w:val="left"/>
      <w:pPr>
        <w:tabs>
          <w:tab w:val="num" w:pos="720"/>
        </w:tabs>
        <w:ind w:left="720" w:hanging="720"/>
      </w:pPr>
      <w:rPr>
        <w:rFonts w:hint="default"/>
      </w:rPr>
    </w:lvl>
    <w:lvl w:ilvl="1" w:tplc="04080001">
      <w:start w:val="1"/>
      <w:numFmt w:val="bullet"/>
      <w:lvlText w:val=""/>
      <w:lvlJc w:val="left"/>
      <w:pPr>
        <w:tabs>
          <w:tab w:val="num" w:pos="1440"/>
        </w:tabs>
        <w:ind w:left="1440" w:hanging="360"/>
      </w:pPr>
      <w:rPr>
        <w:rFonts w:ascii="Symbol" w:hAnsi="Symbol" w:hint="default"/>
      </w:rPr>
    </w:lvl>
    <w:lvl w:ilvl="2" w:tplc="0408001B" w:tentative="1">
      <w:start w:val="1"/>
      <w:numFmt w:val="lowerRoman"/>
      <w:lvlText w:val="%3."/>
      <w:lvlJc w:val="right"/>
      <w:pPr>
        <w:tabs>
          <w:tab w:val="num" w:pos="2160"/>
        </w:tabs>
        <w:ind w:left="2160" w:hanging="180"/>
      </w:pPr>
    </w:lvl>
    <w:lvl w:ilvl="3" w:tplc="0408000F" w:tentative="1">
      <w:start w:val="1"/>
      <w:numFmt w:val="decimal"/>
      <w:lvlText w:val="%4."/>
      <w:lvlJc w:val="left"/>
      <w:pPr>
        <w:tabs>
          <w:tab w:val="num" w:pos="2880"/>
        </w:tabs>
        <w:ind w:left="2880" w:hanging="360"/>
      </w:pPr>
    </w:lvl>
    <w:lvl w:ilvl="4" w:tplc="04080019" w:tentative="1">
      <w:start w:val="1"/>
      <w:numFmt w:val="lowerLetter"/>
      <w:lvlText w:val="%5."/>
      <w:lvlJc w:val="left"/>
      <w:pPr>
        <w:tabs>
          <w:tab w:val="num" w:pos="3600"/>
        </w:tabs>
        <w:ind w:left="3600" w:hanging="360"/>
      </w:pPr>
    </w:lvl>
    <w:lvl w:ilvl="5" w:tplc="0408001B" w:tentative="1">
      <w:start w:val="1"/>
      <w:numFmt w:val="lowerRoman"/>
      <w:lvlText w:val="%6."/>
      <w:lvlJc w:val="right"/>
      <w:pPr>
        <w:tabs>
          <w:tab w:val="num" w:pos="4320"/>
        </w:tabs>
        <w:ind w:left="4320" w:hanging="180"/>
      </w:pPr>
    </w:lvl>
    <w:lvl w:ilvl="6" w:tplc="0408000F" w:tentative="1">
      <w:start w:val="1"/>
      <w:numFmt w:val="decimal"/>
      <w:lvlText w:val="%7."/>
      <w:lvlJc w:val="left"/>
      <w:pPr>
        <w:tabs>
          <w:tab w:val="num" w:pos="5040"/>
        </w:tabs>
        <w:ind w:left="5040" w:hanging="360"/>
      </w:pPr>
    </w:lvl>
    <w:lvl w:ilvl="7" w:tplc="04080019" w:tentative="1">
      <w:start w:val="1"/>
      <w:numFmt w:val="lowerLetter"/>
      <w:lvlText w:val="%8."/>
      <w:lvlJc w:val="left"/>
      <w:pPr>
        <w:tabs>
          <w:tab w:val="num" w:pos="5760"/>
        </w:tabs>
        <w:ind w:left="5760" w:hanging="360"/>
      </w:pPr>
    </w:lvl>
    <w:lvl w:ilvl="8" w:tplc="0408001B" w:tentative="1">
      <w:start w:val="1"/>
      <w:numFmt w:val="lowerRoman"/>
      <w:lvlText w:val="%9."/>
      <w:lvlJc w:val="right"/>
      <w:pPr>
        <w:tabs>
          <w:tab w:val="num" w:pos="6480"/>
        </w:tabs>
        <w:ind w:left="6480" w:hanging="180"/>
      </w:pPr>
    </w:lvl>
  </w:abstractNum>
  <w:abstractNum w:abstractNumId="156" w15:restartNumberingAfterBreak="0">
    <w:nsid w:val="2F9068FE"/>
    <w:multiLevelType w:val="hybridMultilevel"/>
    <w:tmpl w:val="C42A260A"/>
    <w:lvl w:ilvl="0" w:tplc="86A029D0">
      <w:start w:val="1"/>
      <w:numFmt w:val="decimal"/>
      <w:lvlText w:val="%1."/>
      <w:lvlJc w:val="left"/>
      <w:pPr>
        <w:tabs>
          <w:tab w:val="num" w:pos="720"/>
        </w:tabs>
        <w:ind w:left="720" w:hanging="360"/>
      </w:pPr>
      <w:rPr>
        <w:rFonts w:hint="default"/>
      </w:rPr>
    </w:lvl>
    <w:lvl w:ilvl="1" w:tplc="04080003">
      <w:start w:val="1"/>
      <w:numFmt w:val="bullet"/>
      <w:lvlText w:val=""/>
      <w:lvlJc w:val="left"/>
      <w:pPr>
        <w:tabs>
          <w:tab w:val="num" w:pos="1440"/>
        </w:tabs>
        <w:ind w:left="1440" w:hanging="360"/>
      </w:pPr>
      <w:rPr>
        <w:rFonts w:ascii="Wingdings" w:hAnsi="Wingdings" w:hint="default"/>
      </w:rPr>
    </w:lvl>
    <w:lvl w:ilvl="2" w:tplc="04080005" w:tentative="1">
      <w:start w:val="1"/>
      <w:numFmt w:val="lowerRoman"/>
      <w:lvlText w:val="%3."/>
      <w:lvlJc w:val="right"/>
      <w:pPr>
        <w:tabs>
          <w:tab w:val="num" w:pos="2160"/>
        </w:tabs>
        <w:ind w:left="2160" w:hanging="180"/>
      </w:pPr>
    </w:lvl>
    <w:lvl w:ilvl="3" w:tplc="04080001" w:tentative="1">
      <w:start w:val="1"/>
      <w:numFmt w:val="decimal"/>
      <w:lvlText w:val="%4."/>
      <w:lvlJc w:val="left"/>
      <w:pPr>
        <w:tabs>
          <w:tab w:val="num" w:pos="2880"/>
        </w:tabs>
        <w:ind w:left="2880" w:hanging="360"/>
      </w:pPr>
    </w:lvl>
    <w:lvl w:ilvl="4" w:tplc="04080003" w:tentative="1">
      <w:start w:val="1"/>
      <w:numFmt w:val="lowerLetter"/>
      <w:lvlText w:val="%5."/>
      <w:lvlJc w:val="left"/>
      <w:pPr>
        <w:tabs>
          <w:tab w:val="num" w:pos="3600"/>
        </w:tabs>
        <w:ind w:left="3600" w:hanging="360"/>
      </w:pPr>
    </w:lvl>
    <w:lvl w:ilvl="5" w:tplc="04080005" w:tentative="1">
      <w:start w:val="1"/>
      <w:numFmt w:val="lowerRoman"/>
      <w:lvlText w:val="%6."/>
      <w:lvlJc w:val="right"/>
      <w:pPr>
        <w:tabs>
          <w:tab w:val="num" w:pos="4320"/>
        </w:tabs>
        <w:ind w:left="4320" w:hanging="180"/>
      </w:pPr>
    </w:lvl>
    <w:lvl w:ilvl="6" w:tplc="04080001" w:tentative="1">
      <w:start w:val="1"/>
      <w:numFmt w:val="decimal"/>
      <w:lvlText w:val="%7."/>
      <w:lvlJc w:val="left"/>
      <w:pPr>
        <w:tabs>
          <w:tab w:val="num" w:pos="5040"/>
        </w:tabs>
        <w:ind w:left="5040" w:hanging="360"/>
      </w:pPr>
    </w:lvl>
    <w:lvl w:ilvl="7" w:tplc="04080003" w:tentative="1">
      <w:start w:val="1"/>
      <w:numFmt w:val="lowerLetter"/>
      <w:lvlText w:val="%8."/>
      <w:lvlJc w:val="left"/>
      <w:pPr>
        <w:tabs>
          <w:tab w:val="num" w:pos="5760"/>
        </w:tabs>
        <w:ind w:left="5760" w:hanging="360"/>
      </w:pPr>
    </w:lvl>
    <w:lvl w:ilvl="8" w:tplc="04080005" w:tentative="1">
      <w:start w:val="1"/>
      <w:numFmt w:val="lowerRoman"/>
      <w:lvlText w:val="%9."/>
      <w:lvlJc w:val="right"/>
      <w:pPr>
        <w:tabs>
          <w:tab w:val="num" w:pos="6480"/>
        </w:tabs>
        <w:ind w:left="6480" w:hanging="180"/>
      </w:pPr>
    </w:lvl>
  </w:abstractNum>
  <w:abstractNum w:abstractNumId="157" w15:restartNumberingAfterBreak="0">
    <w:nsid w:val="301439AD"/>
    <w:multiLevelType w:val="hybridMultilevel"/>
    <w:tmpl w:val="B9F80496"/>
    <w:lvl w:ilvl="0" w:tplc="04090005">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58" w15:restartNumberingAfterBreak="0">
    <w:nsid w:val="3071252D"/>
    <w:multiLevelType w:val="hybridMultilevel"/>
    <w:tmpl w:val="ABEE75DC"/>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59" w15:restartNumberingAfterBreak="0">
    <w:nsid w:val="30C707B3"/>
    <w:multiLevelType w:val="hybridMultilevel"/>
    <w:tmpl w:val="234A3706"/>
    <w:lvl w:ilvl="0" w:tplc="04090005">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60" w15:restartNumberingAfterBreak="0">
    <w:nsid w:val="319B3273"/>
    <w:multiLevelType w:val="hybridMultilevel"/>
    <w:tmpl w:val="2BBC17C4"/>
    <w:lvl w:ilvl="0" w:tplc="0408000F">
      <w:start w:val="1"/>
      <w:numFmt w:val="decimal"/>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61" w15:restartNumberingAfterBreak="0">
    <w:nsid w:val="319B47CE"/>
    <w:multiLevelType w:val="hybridMultilevel"/>
    <w:tmpl w:val="1160D4A4"/>
    <w:lvl w:ilvl="0" w:tplc="A920D5BC">
      <w:start w:val="1"/>
      <w:numFmt w:val="bullet"/>
      <w:lvlText w:val="-"/>
      <w:lvlJc w:val="left"/>
      <w:pPr>
        <w:ind w:left="720" w:hanging="360"/>
      </w:pPr>
      <w:rPr>
        <w:rFonts w:ascii="Calibri" w:eastAsia="Times New Roman" w:hAnsi="Calibri" w:cs="Calibri"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62" w15:restartNumberingAfterBreak="0">
    <w:nsid w:val="320E0A31"/>
    <w:multiLevelType w:val="hybridMultilevel"/>
    <w:tmpl w:val="6F104750"/>
    <w:lvl w:ilvl="0" w:tplc="04090005">
      <w:start w:val="1"/>
      <w:numFmt w:val="bullet"/>
      <w:lvlText w:val=""/>
      <w:lvlJc w:val="left"/>
      <w:pPr>
        <w:tabs>
          <w:tab w:val="num" w:pos="-718"/>
        </w:tabs>
        <w:ind w:left="-718" w:hanging="360"/>
      </w:pPr>
      <w:rPr>
        <w:rFonts w:ascii="Wingdings" w:hAnsi="Wingdings" w:hint="default"/>
      </w:rPr>
    </w:lvl>
    <w:lvl w:ilvl="1" w:tplc="04090005">
      <w:start w:val="1"/>
      <w:numFmt w:val="bullet"/>
      <w:lvlText w:val=""/>
      <w:lvlJc w:val="left"/>
      <w:pPr>
        <w:ind w:left="1442" w:hanging="360"/>
      </w:pPr>
      <w:rPr>
        <w:rFonts w:ascii="Wingdings" w:hAnsi="Wingdings" w:hint="default"/>
      </w:rPr>
    </w:lvl>
    <w:lvl w:ilvl="2" w:tplc="04080005" w:tentative="1">
      <w:start w:val="1"/>
      <w:numFmt w:val="bullet"/>
      <w:lvlText w:val=""/>
      <w:lvlJc w:val="left"/>
      <w:pPr>
        <w:ind w:left="2162" w:hanging="360"/>
      </w:pPr>
      <w:rPr>
        <w:rFonts w:ascii="Wingdings" w:hAnsi="Wingdings" w:hint="default"/>
      </w:rPr>
    </w:lvl>
    <w:lvl w:ilvl="3" w:tplc="04080001" w:tentative="1">
      <w:start w:val="1"/>
      <w:numFmt w:val="bullet"/>
      <w:lvlText w:val=""/>
      <w:lvlJc w:val="left"/>
      <w:pPr>
        <w:ind w:left="2882" w:hanging="360"/>
      </w:pPr>
      <w:rPr>
        <w:rFonts w:ascii="Symbol" w:hAnsi="Symbol" w:hint="default"/>
      </w:rPr>
    </w:lvl>
    <w:lvl w:ilvl="4" w:tplc="04080003" w:tentative="1">
      <w:start w:val="1"/>
      <w:numFmt w:val="bullet"/>
      <w:lvlText w:val="o"/>
      <w:lvlJc w:val="left"/>
      <w:pPr>
        <w:ind w:left="3602" w:hanging="360"/>
      </w:pPr>
      <w:rPr>
        <w:rFonts w:ascii="Courier New" w:hAnsi="Courier New" w:cs="Courier New" w:hint="default"/>
      </w:rPr>
    </w:lvl>
    <w:lvl w:ilvl="5" w:tplc="04080005" w:tentative="1">
      <w:start w:val="1"/>
      <w:numFmt w:val="bullet"/>
      <w:lvlText w:val=""/>
      <w:lvlJc w:val="left"/>
      <w:pPr>
        <w:ind w:left="4322" w:hanging="360"/>
      </w:pPr>
      <w:rPr>
        <w:rFonts w:ascii="Wingdings" w:hAnsi="Wingdings" w:hint="default"/>
      </w:rPr>
    </w:lvl>
    <w:lvl w:ilvl="6" w:tplc="04080001" w:tentative="1">
      <w:start w:val="1"/>
      <w:numFmt w:val="bullet"/>
      <w:lvlText w:val=""/>
      <w:lvlJc w:val="left"/>
      <w:pPr>
        <w:ind w:left="5042" w:hanging="360"/>
      </w:pPr>
      <w:rPr>
        <w:rFonts w:ascii="Symbol" w:hAnsi="Symbol" w:hint="default"/>
      </w:rPr>
    </w:lvl>
    <w:lvl w:ilvl="7" w:tplc="04080003" w:tentative="1">
      <w:start w:val="1"/>
      <w:numFmt w:val="bullet"/>
      <w:lvlText w:val="o"/>
      <w:lvlJc w:val="left"/>
      <w:pPr>
        <w:ind w:left="5762" w:hanging="360"/>
      </w:pPr>
      <w:rPr>
        <w:rFonts w:ascii="Courier New" w:hAnsi="Courier New" w:cs="Courier New" w:hint="default"/>
      </w:rPr>
    </w:lvl>
    <w:lvl w:ilvl="8" w:tplc="04080005" w:tentative="1">
      <w:start w:val="1"/>
      <w:numFmt w:val="bullet"/>
      <w:lvlText w:val=""/>
      <w:lvlJc w:val="left"/>
      <w:pPr>
        <w:ind w:left="6482" w:hanging="360"/>
      </w:pPr>
      <w:rPr>
        <w:rFonts w:ascii="Wingdings" w:hAnsi="Wingdings" w:hint="default"/>
      </w:rPr>
    </w:lvl>
  </w:abstractNum>
  <w:abstractNum w:abstractNumId="163" w15:restartNumberingAfterBreak="0">
    <w:nsid w:val="322E4056"/>
    <w:multiLevelType w:val="multilevel"/>
    <w:tmpl w:val="0409001F"/>
    <w:lvl w:ilvl="0">
      <w:start w:val="1"/>
      <w:numFmt w:val="decimal"/>
      <w:lvlText w:val="%1."/>
      <w:lvlJc w:val="left"/>
      <w:pPr>
        <w:ind w:left="764"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64" w15:restartNumberingAfterBreak="0">
    <w:nsid w:val="32B933A8"/>
    <w:multiLevelType w:val="hybridMultilevel"/>
    <w:tmpl w:val="F67457BA"/>
    <w:lvl w:ilvl="0" w:tplc="04090005">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65" w15:restartNumberingAfterBreak="0">
    <w:nsid w:val="32CB5CF9"/>
    <w:multiLevelType w:val="hybridMultilevel"/>
    <w:tmpl w:val="11C8A752"/>
    <w:lvl w:ilvl="0" w:tplc="04090005">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66" w15:restartNumberingAfterBreak="0">
    <w:nsid w:val="32E668DC"/>
    <w:multiLevelType w:val="hybridMultilevel"/>
    <w:tmpl w:val="12CEE992"/>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67" w15:restartNumberingAfterBreak="0">
    <w:nsid w:val="33324448"/>
    <w:multiLevelType w:val="hybridMultilevel"/>
    <w:tmpl w:val="8EB8AF3C"/>
    <w:lvl w:ilvl="0" w:tplc="04090005">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68" w15:restartNumberingAfterBreak="0">
    <w:nsid w:val="33B903AE"/>
    <w:multiLevelType w:val="hybridMultilevel"/>
    <w:tmpl w:val="94A056E2"/>
    <w:lvl w:ilvl="0" w:tplc="04080001">
      <w:start w:val="1"/>
      <w:numFmt w:val="bullet"/>
      <w:lvlText w:val=""/>
      <w:lvlJc w:val="left"/>
      <w:pPr>
        <w:ind w:left="360" w:hanging="360"/>
      </w:pPr>
      <w:rPr>
        <w:rFonts w:ascii="Symbol" w:hAnsi="Symbol" w:hint="default"/>
      </w:rPr>
    </w:lvl>
    <w:lvl w:ilvl="1" w:tplc="04080001">
      <w:start w:val="1"/>
      <w:numFmt w:val="bullet"/>
      <w:lvlText w:val=""/>
      <w:lvlJc w:val="left"/>
      <w:pPr>
        <w:ind w:left="1080" w:hanging="360"/>
      </w:pPr>
      <w:rPr>
        <w:rFonts w:ascii="Symbol" w:hAnsi="Symbol" w:hint="default"/>
      </w:rPr>
    </w:lvl>
    <w:lvl w:ilvl="2" w:tplc="F25EB23E">
      <w:numFmt w:val="bullet"/>
      <w:lvlText w:val="•"/>
      <w:lvlJc w:val="left"/>
      <w:pPr>
        <w:ind w:left="2160" w:hanging="720"/>
      </w:pPr>
      <w:rPr>
        <w:rFonts w:ascii="Calibri" w:eastAsia="SimSun" w:hAnsi="Calibri" w:cs="Calibri"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169" w15:restartNumberingAfterBreak="0">
    <w:nsid w:val="341B3EF7"/>
    <w:multiLevelType w:val="hybridMultilevel"/>
    <w:tmpl w:val="BAD8611A"/>
    <w:lvl w:ilvl="0" w:tplc="04090005">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70" w15:restartNumberingAfterBreak="0">
    <w:nsid w:val="34543E19"/>
    <w:multiLevelType w:val="hybridMultilevel"/>
    <w:tmpl w:val="2C449CCA"/>
    <w:lvl w:ilvl="0" w:tplc="21F293A4">
      <w:start w:val="1"/>
      <mc:AlternateContent>
        <mc:Choice Requires="w14">
          <w:numFmt w:val="custom" w:format="α, β, γ, ..."/>
        </mc:Choice>
        <mc:Fallback>
          <w:numFmt w:val="decimal"/>
        </mc:Fallback>
      </mc:AlternateContent>
      <w:lvlText w:val="%1)"/>
      <w:lvlJc w:val="righ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71" w15:restartNumberingAfterBreak="0">
    <w:nsid w:val="373107A4"/>
    <w:multiLevelType w:val="hybridMultilevel"/>
    <w:tmpl w:val="8BB637F4"/>
    <w:lvl w:ilvl="0" w:tplc="FFFFFFFF">
      <w:start w:val="1"/>
      <w:numFmt w:val="bullet"/>
      <w:lvlText w:val=""/>
      <w:lvlJc w:val="left"/>
      <w:pPr>
        <w:tabs>
          <w:tab w:val="num" w:pos="720"/>
        </w:tabs>
        <w:ind w:left="720" w:hanging="360"/>
      </w:pPr>
      <w:rPr>
        <w:rFonts w:ascii="Symbol" w:hAnsi="Symbol" w:hint="default"/>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72" w15:restartNumberingAfterBreak="0">
    <w:nsid w:val="373D5619"/>
    <w:multiLevelType w:val="hybridMultilevel"/>
    <w:tmpl w:val="C88E7B1A"/>
    <w:lvl w:ilvl="0" w:tplc="04090005">
      <w:start w:val="1"/>
      <w:numFmt w:val="bullet"/>
      <w:lvlText w:val=""/>
      <w:lvlJc w:val="left"/>
      <w:pPr>
        <w:ind w:left="720" w:hanging="360"/>
      </w:pPr>
      <w:rPr>
        <w:rFonts w:ascii="Wingdings" w:hAnsi="Wingding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73" w15:restartNumberingAfterBreak="0">
    <w:nsid w:val="37946195"/>
    <w:multiLevelType w:val="hybridMultilevel"/>
    <w:tmpl w:val="97E81684"/>
    <w:lvl w:ilvl="0" w:tplc="04090005">
      <w:start w:val="1"/>
      <w:numFmt w:val="bullet"/>
      <w:lvlText w:val=""/>
      <w:lvlJc w:val="left"/>
      <w:pPr>
        <w:ind w:left="1080" w:hanging="360"/>
      </w:pPr>
      <w:rPr>
        <w:rFonts w:ascii="Wingdings" w:hAnsi="Wingdings" w:hint="default"/>
      </w:rPr>
    </w:lvl>
    <w:lvl w:ilvl="1" w:tplc="04080003" w:tentative="1">
      <w:start w:val="1"/>
      <w:numFmt w:val="bullet"/>
      <w:lvlText w:val="o"/>
      <w:lvlJc w:val="left"/>
      <w:pPr>
        <w:ind w:left="1800" w:hanging="360"/>
      </w:pPr>
      <w:rPr>
        <w:rFonts w:ascii="Courier New" w:hAnsi="Courier New" w:cs="Courier New" w:hint="default"/>
      </w:rPr>
    </w:lvl>
    <w:lvl w:ilvl="2" w:tplc="04080005" w:tentative="1">
      <w:start w:val="1"/>
      <w:numFmt w:val="bullet"/>
      <w:lvlText w:val=""/>
      <w:lvlJc w:val="left"/>
      <w:pPr>
        <w:ind w:left="2520" w:hanging="360"/>
      </w:pPr>
      <w:rPr>
        <w:rFonts w:ascii="Wingdings" w:hAnsi="Wingdings" w:hint="default"/>
      </w:rPr>
    </w:lvl>
    <w:lvl w:ilvl="3" w:tplc="04080001" w:tentative="1">
      <w:start w:val="1"/>
      <w:numFmt w:val="bullet"/>
      <w:lvlText w:val=""/>
      <w:lvlJc w:val="left"/>
      <w:pPr>
        <w:ind w:left="3240" w:hanging="360"/>
      </w:pPr>
      <w:rPr>
        <w:rFonts w:ascii="Symbol" w:hAnsi="Symbol" w:hint="default"/>
      </w:rPr>
    </w:lvl>
    <w:lvl w:ilvl="4" w:tplc="04080003" w:tentative="1">
      <w:start w:val="1"/>
      <w:numFmt w:val="bullet"/>
      <w:lvlText w:val="o"/>
      <w:lvlJc w:val="left"/>
      <w:pPr>
        <w:ind w:left="3960" w:hanging="360"/>
      </w:pPr>
      <w:rPr>
        <w:rFonts w:ascii="Courier New" w:hAnsi="Courier New" w:cs="Courier New" w:hint="default"/>
      </w:rPr>
    </w:lvl>
    <w:lvl w:ilvl="5" w:tplc="04080005" w:tentative="1">
      <w:start w:val="1"/>
      <w:numFmt w:val="bullet"/>
      <w:lvlText w:val=""/>
      <w:lvlJc w:val="left"/>
      <w:pPr>
        <w:ind w:left="4680" w:hanging="360"/>
      </w:pPr>
      <w:rPr>
        <w:rFonts w:ascii="Wingdings" w:hAnsi="Wingdings" w:hint="default"/>
      </w:rPr>
    </w:lvl>
    <w:lvl w:ilvl="6" w:tplc="04080001" w:tentative="1">
      <w:start w:val="1"/>
      <w:numFmt w:val="bullet"/>
      <w:lvlText w:val=""/>
      <w:lvlJc w:val="left"/>
      <w:pPr>
        <w:ind w:left="5400" w:hanging="360"/>
      </w:pPr>
      <w:rPr>
        <w:rFonts w:ascii="Symbol" w:hAnsi="Symbol" w:hint="default"/>
      </w:rPr>
    </w:lvl>
    <w:lvl w:ilvl="7" w:tplc="04080003" w:tentative="1">
      <w:start w:val="1"/>
      <w:numFmt w:val="bullet"/>
      <w:lvlText w:val="o"/>
      <w:lvlJc w:val="left"/>
      <w:pPr>
        <w:ind w:left="6120" w:hanging="360"/>
      </w:pPr>
      <w:rPr>
        <w:rFonts w:ascii="Courier New" w:hAnsi="Courier New" w:cs="Courier New" w:hint="default"/>
      </w:rPr>
    </w:lvl>
    <w:lvl w:ilvl="8" w:tplc="04080005" w:tentative="1">
      <w:start w:val="1"/>
      <w:numFmt w:val="bullet"/>
      <w:lvlText w:val=""/>
      <w:lvlJc w:val="left"/>
      <w:pPr>
        <w:ind w:left="6840" w:hanging="360"/>
      </w:pPr>
      <w:rPr>
        <w:rFonts w:ascii="Wingdings" w:hAnsi="Wingdings" w:hint="default"/>
      </w:rPr>
    </w:lvl>
  </w:abstractNum>
  <w:abstractNum w:abstractNumId="174" w15:restartNumberingAfterBreak="0">
    <w:nsid w:val="38374859"/>
    <w:multiLevelType w:val="hybridMultilevel"/>
    <w:tmpl w:val="946EABBE"/>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75" w15:restartNumberingAfterBreak="0">
    <w:nsid w:val="388164B9"/>
    <w:multiLevelType w:val="hybridMultilevel"/>
    <w:tmpl w:val="984E6DA4"/>
    <w:lvl w:ilvl="0" w:tplc="04090005">
      <w:start w:val="1"/>
      <w:numFmt w:val="bullet"/>
      <w:lvlText w:val=""/>
      <w:lvlJc w:val="left"/>
      <w:pPr>
        <w:ind w:left="1440" w:hanging="360"/>
      </w:pPr>
      <w:rPr>
        <w:rFonts w:ascii="Wingdings" w:hAnsi="Wingdings" w:hint="default"/>
      </w:rPr>
    </w:lvl>
    <w:lvl w:ilvl="1" w:tplc="04080003" w:tentative="1">
      <w:start w:val="1"/>
      <w:numFmt w:val="bullet"/>
      <w:lvlText w:val="o"/>
      <w:lvlJc w:val="left"/>
      <w:pPr>
        <w:ind w:left="2160" w:hanging="360"/>
      </w:pPr>
      <w:rPr>
        <w:rFonts w:ascii="Courier New" w:hAnsi="Courier New" w:cs="Courier New" w:hint="default"/>
      </w:rPr>
    </w:lvl>
    <w:lvl w:ilvl="2" w:tplc="04080005" w:tentative="1">
      <w:start w:val="1"/>
      <w:numFmt w:val="bullet"/>
      <w:lvlText w:val=""/>
      <w:lvlJc w:val="left"/>
      <w:pPr>
        <w:ind w:left="2880" w:hanging="360"/>
      </w:pPr>
      <w:rPr>
        <w:rFonts w:ascii="Wingdings" w:hAnsi="Wingdings" w:hint="default"/>
      </w:rPr>
    </w:lvl>
    <w:lvl w:ilvl="3" w:tplc="04080001" w:tentative="1">
      <w:start w:val="1"/>
      <w:numFmt w:val="bullet"/>
      <w:lvlText w:val=""/>
      <w:lvlJc w:val="left"/>
      <w:pPr>
        <w:ind w:left="3600" w:hanging="360"/>
      </w:pPr>
      <w:rPr>
        <w:rFonts w:ascii="Symbol" w:hAnsi="Symbol" w:hint="default"/>
      </w:rPr>
    </w:lvl>
    <w:lvl w:ilvl="4" w:tplc="04080003" w:tentative="1">
      <w:start w:val="1"/>
      <w:numFmt w:val="bullet"/>
      <w:lvlText w:val="o"/>
      <w:lvlJc w:val="left"/>
      <w:pPr>
        <w:ind w:left="4320" w:hanging="360"/>
      </w:pPr>
      <w:rPr>
        <w:rFonts w:ascii="Courier New" w:hAnsi="Courier New" w:cs="Courier New" w:hint="default"/>
      </w:rPr>
    </w:lvl>
    <w:lvl w:ilvl="5" w:tplc="04080005" w:tentative="1">
      <w:start w:val="1"/>
      <w:numFmt w:val="bullet"/>
      <w:lvlText w:val=""/>
      <w:lvlJc w:val="left"/>
      <w:pPr>
        <w:ind w:left="5040" w:hanging="360"/>
      </w:pPr>
      <w:rPr>
        <w:rFonts w:ascii="Wingdings" w:hAnsi="Wingdings" w:hint="default"/>
      </w:rPr>
    </w:lvl>
    <w:lvl w:ilvl="6" w:tplc="04080001" w:tentative="1">
      <w:start w:val="1"/>
      <w:numFmt w:val="bullet"/>
      <w:lvlText w:val=""/>
      <w:lvlJc w:val="left"/>
      <w:pPr>
        <w:ind w:left="5760" w:hanging="360"/>
      </w:pPr>
      <w:rPr>
        <w:rFonts w:ascii="Symbol" w:hAnsi="Symbol" w:hint="default"/>
      </w:rPr>
    </w:lvl>
    <w:lvl w:ilvl="7" w:tplc="04080003" w:tentative="1">
      <w:start w:val="1"/>
      <w:numFmt w:val="bullet"/>
      <w:lvlText w:val="o"/>
      <w:lvlJc w:val="left"/>
      <w:pPr>
        <w:ind w:left="6480" w:hanging="360"/>
      </w:pPr>
      <w:rPr>
        <w:rFonts w:ascii="Courier New" w:hAnsi="Courier New" w:cs="Courier New" w:hint="default"/>
      </w:rPr>
    </w:lvl>
    <w:lvl w:ilvl="8" w:tplc="04080005" w:tentative="1">
      <w:start w:val="1"/>
      <w:numFmt w:val="bullet"/>
      <w:lvlText w:val=""/>
      <w:lvlJc w:val="left"/>
      <w:pPr>
        <w:ind w:left="7200" w:hanging="360"/>
      </w:pPr>
      <w:rPr>
        <w:rFonts w:ascii="Wingdings" w:hAnsi="Wingdings" w:hint="default"/>
      </w:rPr>
    </w:lvl>
  </w:abstractNum>
  <w:abstractNum w:abstractNumId="176" w15:restartNumberingAfterBreak="0">
    <w:nsid w:val="38876560"/>
    <w:multiLevelType w:val="hybridMultilevel"/>
    <w:tmpl w:val="9F8A1858"/>
    <w:lvl w:ilvl="0" w:tplc="04090005">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77" w15:restartNumberingAfterBreak="0">
    <w:nsid w:val="38C06CB2"/>
    <w:multiLevelType w:val="hybridMultilevel"/>
    <w:tmpl w:val="C39A7FC0"/>
    <w:lvl w:ilvl="0" w:tplc="FFFFFFFF">
      <w:start w:val="1"/>
      <w:numFmt w:val="decimal"/>
      <w:lvlText w:val="%1."/>
      <w:lvlJc w:val="left"/>
      <w:pPr>
        <w:tabs>
          <w:tab w:val="num" w:pos="720"/>
        </w:tabs>
        <w:ind w:left="720" w:hanging="360"/>
      </w:pPr>
      <w:rPr>
        <w:rFonts w:hint="default"/>
        <w:color w:val="auto"/>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78" w15:restartNumberingAfterBreak="0">
    <w:nsid w:val="38C47C78"/>
    <w:multiLevelType w:val="hybridMultilevel"/>
    <w:tmpl w:val="95B0229E"/>
    <w:lvl w:ilvl="0" w:tplc="04090005">
      <w:start w:val="1"/>
      <w:numFmt w:val="bullet"/>
      <w:lvlText w:val=""/>
      <w:lvlJc w:val="left"/>
      <w:pPr>
        <w:ind w:left="360" w:hanging="360"/>
      </w:pPr>
      <w:rPr>
        <w:rFonts w:ascii="Wingdings" w:hAnsi="Wingdings" w:hint="default"/>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179" w15:restartNumberingAfterBreak="0">
    <w:nsid w:val="3935586F"/>
    <w:multiLevelType w:val="hybridMultilevel"/>
    <w:tmpl w:val="C75A6A12"/>
    <w:lvl w:ilvl="0" w:tplc="04090005">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80" w15:restartNumberingAfterBreak="0">
    <w:nsid w:val="39385892"/>
    <w:multiLevelType w:val="multilevel"/>
    <w:tmpl w:val="958E0F56"/>
    <w:lvl w:ilvl="0">
      <w:start w:val="1"/>
      <w:numFmt w:val="decimal"/>
      <w:lvlText w:val="6.1.%1."/>
      <w:lvlJc w:val="left"/>
      <w:pPr>
        <w:ind w:left="644" w:hanging="360"/>
      </w:pPr>
      <w:rPr>
        <w:rFonts w:hint="default"/>
        <w:b/>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81" w15:restartNumberingAfterBreak="0">
    <w:nsid w:val="395B1067"/>
    <w:multiLevelType w:val="hybridMultilevel"/>
    <w:tmpl w:val="C602E31E"/>
    <w:lvl w:ilvl="0" w:tplc="710C70DC">
      <w:start w:val="1"/>
      <mc:AlternateContent>
        <mc:Choice Requires="w14">
          <w:numFmt w:val="custom" w:format="α, β, γ, ..."/>
        </mc:Choice>
        <mc:Fallback>
          <w:numFmt w:val="decimal"/>
        </mc:Fallback>
      </mc:AlternateContent>
      <w:lvlText w:val="%1)"/>
      <w:lvlJc w:val="righ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82" w15:restartNumberingAfterBreak="0">
    <w:nsid w:val="39790EB7"/>
    <w:multiLevelType w:val="hybridMultilevel"/>
    <w:tmpl w:val="79A8B744"/>
    <w:lvl w:ilvl="0" w:tplc="2F32081E">
      <w:start w:val="1"/>
      <w:numFmt w:val="decimal"/>
      <w:lvlText w:val="5.%1"/>
      <w:lvlJc w:val="left"/>
      <w:pPr>
        <w:ind w:left="720" w:hanging="360"/>
      </w:pPr>
      <w:rPr>
        <w:rFonts w:hint="default"/>
      </w:rPr>
    </w:lvl>
    <w:lvl w:ilvl="1" w:tplc="04080019">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83" w15:restartNumberingAfterBreak="0">
    <w:nsid w:val="39BB73AC"/>
    <w:multiLevelType w:val="hybridMultilevel"/>
    <w:tmpl w:val="F69C51AE"/>
    <w:lvl w:ilvl="0" w:tplc="74CAE98C">
      <w:start w:val="1"/>
      <w:numFmt w:val="decimal"/>
      <w:lvlText w:val="%1."/>
      <w:lvlJc w:val="left"/>
      <w:pPr>
        <w:ind w:left="1080" w:hanging="360"/>
      </w:pPr>
      <w:rPr>
        <w:rFonts w:ascii="Calibri" w:hAnsi="Calibri" w:hint="default"/>
        <w:b w:val="0"/>
        <w:i w:val="0"/>
        <w:color w:val="auto"/>
        <w:sz w:val="20"/>
        <w:szCs w:val="22"/>
      </w:rPr>
    </w:lvl>
    <w:lvl w:ilvl="1" w:tplc="04080019">
      <w:start w:val="1"/>
      <w:numFmt w:val="lowerLetter"/>
      <w:lvlText w:val="%2."/>
      <w:lvlJc w:val="left"/>
      <w:pPr>
        <w:ind w:left="1800" w:hanging="360"/>
      </w:pPr>
    </w:lvl>
    <w:lvl w:ilvl="2" w:tplc="0408001B" w:tentative="1">
      <w:start w:val="1"/>
      <w:numFmt w:val="lowerRoman"/>
      <w:lvlText w:val="%3."/>
      <w:lvlJc w:val="right"/>
      <w:pPr>
        <w:ind w:left="2520" w:hanging="180"/>
      </w:pPr>
    </w:lvl>
    <w:lvl w:ilvl="3" w:tplc="0408000F" w:tentative="1">
      <w:start w:val="1"/>
      <w:numFmt w:val="decimal"/>
      <w:lvlText w:val="%4."/>
      <w:lvlJc w:val="left"/>
      <w:pPr>
        <w:ind w:left="3240" w:hanging="360"/>
      </w:pPr>
    </w:lvl>
    <w:lvl w:ilvl="4" w:tplc="04080019" w:tentative="1">
      <w:start w:val="1"/>
      <w:numFmt w:val="lowerLetter"/>
      <w:lvlText w:val="%5."/>
      <w:lvlJc w:val="left"/>
      <w:pPr>
        <w:ind w:left="3960" w:hanging="360"/>
      </w:pPr>
    </w:lvl>
    <w:lvl w:ilvl="5" w:tplc="0408001B" w:tentative="1">
      <w:start w:val="1"/>
      <w:numFmt w:val="lowerRoman"/>
      <w:lvlText w:val="%6."/>
      <w:lvlJc w:val="right"/>
      <w:pPr>
        <w:ind w:left="4680" w:hanging="180"/>
      </w:pPr>
    </w:lvl>
    <w:lvl w:ilvl="6" w:tplc="0408000F" w:tentative="1">
      <w:start w:val="1"/>
      <w:numFmt w:val="decimal"/>
      <w:lvlText w:val="%7."/>
      <w:lvlJc w:val="left"/>
      <w:pPr>
        <w:ind w:left="5400" w:hanging="360"/>
      </w:pPr>
    </w:lvl>
    <w:lvl w:ilvl="7" w:tplc="04080019" w:tentative="1">
      <w:start w:val="1"/>
      <w:numFmt w:val="lowerLetter"/>
      <w:lvlText w:val="%8."/>
      <w:lvlJc w:val="left"/>
      <w:pPr>
        <w:ind w:left="6120" w:hanging="360"/>
      </w:pPr>
    </w:lvl>
    <w:lvl w:ilvl="8" w:tplc="0408001B" w:tentative="1">
      <w:start w:val="1"/>
      <w:numFmt w:val="lowerRoman"/>
      <w:lvlText w:val="%9."/>
      <w:lvlJc w:val="right"/>
      <w:pPr>
        <w:ind w:left="6840" w:hanging="180"/>
      </w:pPr>
    </w:lvl>
  </w:abstractNum>
  <w:abstractNum w:abstractNumId="184" w15:restartNumberingAfterBreak="0">
    <w:nsid w:val="3ADC549B"/>
    <w:multiLevelType w:val="hybridMultilevel"/>
    <w:tmpl w:val="07720054"/>
    <w:lvl w:ilvl="0" w:tplc="FDE84FE8">
      <w:start w:val="3"/>
      <w:numFmt w:val="bullet"/>
      <w:lvlText w:val="-"/>
      <w:lvlJc w:val="left"/>
      <w:pPr>
        <w:tabs>
          <w:tab w:val="num" w:pos="-720"/>
        </w:tabs>
        <w:ind w:left="-720" w:hanging="360"/>
      </w:pPr>
      <w:rPr>
        <w:rFonts w:ascii="Tahoma" w:eastAsia="Times New Roman" w:hAnsi="Tahoma" w:cs="Tahoma" w:hint="default"/>
      </w:rPr>
    </w:lvl>
    <w:lvl w:ilvl="1" w:tplc="04080001">
      <w:start w:val="1"/>
      <w:numFmt w:val="bullet"/>
      <w:lvlText w:val=""/>
      <w:lvlJc w:val="left"/>
      <w:pPr>
        <w:ind w:left="1440" w:hanging="360"/>
      </w:pPr>
      <w:rPr>
        <w:rFonts w:ascii="Symbol" w:hAnsi="Symbol"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85" w15:restartNumberingAfterBreak="0">
    <w:nsid w:val="3B003BC8"/>
    <w:multiLevelType w:val="hybridMultilevel"/>
    <w:tmpl w:val="DEB8F81A"/>
    <w:lvl w:ilvl="0" w:tplc="593A8EB2">
      <w:start w:val="1"/>
      <w:numFmt w:val="decimal"/>
      <w:lvlText w:val="4.%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86" w15:restartNumberingAfterBreak="0">
    <w:nsid w:val="3B600959"/>
    <w:multiLevelType w:val="hybridMultilevel"/>
    <w:tmpl w:val="7510850C"/>
    <w:lvl w:ilvl="0" w:tplc="0DD05B70">
      <w:numFmt w:val="bullet"/>
      <w:lvlText w:val="•"/>
      <w:lvlJc w:val="left"/>
      <w:pPr>
        <w:ind w:left="720" w:hanging="720"/>
      </w:pPr>
      <w:rPr>
        <w:rFonts w:ascii="Calibri" w:eastAsia="Times New Roman" w:hAnsi="Calibri" w:cs="Calibri" w:hint="default"/>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187" w15:restartNumberingAfterBreak="0">
    <w:nsid w:val="3B963561"/>
    <w:multiLevelType w:val="hybridMultilevel"/>
    <w:tmpl w:val="55786BB6"/>
    <w:lvl w:ilvl="0" w:tplc="BF4EBC2C">
      <w:numFmt w:val="bullet"/>
      <w:pStyle w:val="MyBullet"/>
      <w:lvlText w:val="•"/>
      <w:lvlJc w:val="left"/>
      <w:pPr>
        <w:ind w:left="720" w:hanging="720"/>
      </w:pPr>
      <w:rPr>
        <w:rFonts w:ascii="Calibri" w:eastAsia="Times New Roman" w:hAnsi="Calibri" w:cs="Calibri"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88" w15:restartNumberingAfterBreak="0">
    <w:nsid w:val="3C607ED4"/>
    <w:multiLevelType w:val="hybridMultilevel"/>
    <w:tmpl w:val="B590E85A"/>
    <w:lvl w:ilvl="0" w:tplc="04090005">
      <w:start w:val="1"/>
      <w:numFmt w:val="bullet"/>
      <w:lvlText w:val=""/>
      <w:lvlJc w:val="left"/>
      <w:pPr>
        <w:ind w:left="720" w:hanging="360"/>
      </w:pPr>
      <w:rPr>
        <w:rFonts w:ascii="Wingdings" w:hAnsi="Wingdings" w:hint="default"/>
      </w:rPr>
    </w:lvl>
    <w:lvl w:ilvl="1" w:tplc="04080003">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89" w15:restartNumberingAfterBreak="0">
    <w:nsid w:val="3C777307"/>
    <w:multiLevelType w:val="hybridMultilevel"/>
    <w:tmpl w:val="2BB64344"/>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90" w15:restartNumberingAfterBreak="0">
    <w:nsid w:val="3CEE240C"/>
    <w:multiLevelType w:val="hybridMultilevel"/>
    <w:tmpl w:val="DE82B124"/>
    <w:lvl w:ilvl="0" w:tplc="91607A8C">
      <w:start w:val="1"/>
      <w:numFmt w:val="decimal"/>
      <w:lvlText w:val="%1"/>
      <w:lvlJc w:val="left"/>
      <w:pPr>
        <w:ind w:left="1080" w:hanging="360"/>
      </w:pPr>
      <w:rPr>
        <w:rFonts w:hint="default"/>
      </w:rPr>
    </w:lvl>
    <w:lvl w:ilvl="1" w:tplc="04080019">
      <w:start w:val="1"/>
      <w:numFmt w:val="lowerLetter"/>
      <w:lvlText w:val="%2."/>
      <w:lvlJc w:val="left"/>
      <w:pPr>
        <w:ind w:left="1800" w:hanging="360"/>
      </w:pPr>
    </w:lvl>
    <w:lvl w:ilvl="2" w:tplc="0408001B" w:tentative="1">
      <w:start w:val="1"/>
      <w:numFmt w:val="lowerRoman"/>
      <w:lvlText w:val="%3."/>
      <w:lvlJc w:val="right"/>
      <w:pPr>
        <w:ind w:left="2520" w:hanging="180"/>
      </w:pPr>
    </w:lvl>
    <w:lvl w:ilvl="3" w:tplc="0408000F" w:tentative="1">
      <w:start w:val="1"/>
      <w:numFmt w:val="decimal"/>
      <w:lvlText w:val="%4."/>
      <w:lvlJc w:val="left"/>
      <w:pPr>
        <w:ind w:left="3240" w:hanging="360"/>
      </w:pPr>
    </w:lvl>
    <w:lvl w:ilvl="4" w:tplc="04080019" w:tentative="1">
      <w:start w:val="1"/>
      <w:numFmt w:val="lowerLetter"/>
      <w:lvlText w:val="%5."/>
      <w:lvlJc w:val="left"/>
      <w:pPr>
        <w:ind w:left="3960" w:hanging="360"/>
      </w:pPr>
    </w:lvl>
    <w:lvl w:ilvl="5" w:tplc="0408001B" w:tentative="1">
      <w:start w:val="1"/>
      <w:numFmt w:val="lowerRoman"/>
      <w:lvlText w:val="%6."/>
      <w:lvlJc w:val="right"/>
      <w:pPr>
        <w:ind w:left="4680" w:hanging="180"/>
      </w:pPr>
    </w:lvl>
    <w:lvl w:ilvl="6" w:tplc="0408000F" w:tentative="1">
      <w:start w:val="1"/>
      <w:numFmt w:val="decimal"/>
      <w:lvlText w:val="%7."/>
      <w:lvlJc w:val="left"/>
      <w:pPr>
        <w:ind w:left="5400" w:hanging="360"/>
      </w:pPr>
    </w:lvl>
    <w:lvl w:ilvl="7" w:tplc="04080019" w:tentative="1">
      <w:start w:val="1"/>
      <w:numFmt w:val="lowerLetter"/>
      <w:lvlText w:val="%8."/>
      <w:lvlJc w:val="left"/>
      <w:pPr>
        <w:ind w:left="6120" w:hanging="360"/>
      </w:pPr>
    </w:lvl>
    <w:lvl w:ilvl="8" w:tplc="0408001B" w:tentative="1">
      <w:start w:val="1"/>
      <w:numFmt w:val="lowerRoman"/>
      <w:lvlText w:val="%9."/>
      <w:lvlJc w:val="right"/>
      <w:pPr>
        <w:ind w:left="6840" w:hanging="180"/>
      </w:pPr>
    </w:lvl>
  </w:abstractNum>
  <w:abstractNum w:abstractNumId="191" w15:restartNumberingAfterBreak="0">
    <w:nsid w:val="3D1501F5"/>
    <w:multiLevelType w:val="hybridMultilevel"/>
    <w:tmpl w:val="96C69BA8"/>
    <w:lvl w:ilvl="0" w:tplc="04090005">
      <w:start w:val="1"/>
      <w:numFmt w:val="bullet"/>
      <w:lvlText w:val=""/>
      <w:lvlJc w:val="left"/>
      <w:pPr>
        <w:ind w:left="1132" w:hanging="360"/>
      </w:pPr>
      <w:rPr>
        <w:rFonts w:ascii="Wingdings" w:hAnsi="Wingdings" w:hint="default"/>
      </w:rPr>
    </w:lvl>
    <w:lvl w:ilvl="1" w:tplc="04090003" w:tentative="1">
      <w:start w:val="1"/>
      <w:numFmt w:val="bullet"/>
      <w:lvlText w:val="o"/>
      <w:lvlJc w:val="left"/>
      <w:pPr>
        <w:ind w:left="1852" w:hanging="360"/>
      </w:pPr>
      <w:rPr>
        <w:rFonts w:ascii="Courier New" w:hAnsi="Courier New" w:hint="default"/>
      </w:rPr>
    </w:lvl>
    <w:lvl w:ilvl="2" w:tplc="04090005" w:tentative="1">
      <w:start w:val="1"/>
      <w:numFmt w:val="bullet"/>
      <w:lvlText w:val=""/>
      <w:lvlJc w:val="left"/>
      <w:pPr>
        <w:ind w:left="2572" w:hanging="360"/>
      </w:pPr>
      <w:rPr>
        <w:rFonts w:ascii="Wingdings" w:hAnsi="Wingdings" w:hint="default"/>
      </w:rPr>
    </w:lvl>
    <w:lvl w:ilvl="3" w:tplc="04090001" w:tentative="1">
      <w:start w:val="1"/>
      <w:numFmt w:val="bullet"/>
      <w:lvlText w:val=""/>
      <w:lvlJc w:val="left"/>
      <w:pPr>
        <w:ind w:left="3292" w:hanging="360"/>
      </w:pPr>
      <w:rPr>
        <w:rFonts w:ascii="Symbol" w:hAnsi="Symbol" w:hint="default"/>
      </w:rPr>
    </w:lvl>
    <w:lvl w:ilvl="4" w:tplc="04090003" w:tentative="1">
      <w:start w:val="1"/>
      <w:numFmt w:val="bullet"/>
      <w:lvlText w:val="o"/>
      <w:lvlJc w:val="left"/>
      <w:pPr>
        <w:ind w:left="4012" w:hanging="360"/>
      </w:pPr>
      <w:rPr>
        <w:rFonts w:ascii="Courier New" w:hAnsi="Courier New" w:hint="default"/>
      </w:rPr>
    </w:lvl>
    <w:lvl w:ilvl="5" w:tplc="04090005" w:tentative="1">
      <w:start w:val="1"/>
      <w:numFmt w:val="bullet"/>
      <w:lvlText w:val=""/>
      <w:lvlJc w:val="left"/>
      <w:pPr>
        <w:ind w:left="4732" w:hanging="360"/>
      </w:pPr>
      <w:rPr>
        <w:rFonts w:ascii="Wingdings" w:hAnsi="Wingdings" w:hint="default"/>
      </w:rPr>
    </w:lvl>
    <w:lvl w:ilvl="6" w:tplc="04090001" w:tentative="1">
      <w:start w:val="1"/>
      <w:numFmt w:val="bullet"/>
      <w:lvlText w:val=""/>
      <w:lvlJc w:val="left"/>
      <w:pPr>
        <w:ind w:left="5452" w:hanging="360"/>
      </w:pPr>
      <w:rPr>
        <w:rFonts w:ascii="Symbol" w:hAnsi="Symbol" w:hint="default"/>
      </w:rPr>
    </w:lvl>
    <w:lvl w:ilvl="7" w:tplc="04090003" w:tentative="1">
      <w:start w:val="1"/>
      <w:numFmt w:val="bullet"/>
      <w:lvlText w:val="o"/>
      <w:lvlJc w:val="left"/>
      <w:pPr>
        <w:ind w:left="6172" w:hanging="360"/>
      </w:pPr>
      <w:rPr>
        <w:rFonts w:ascii="Courier New" w:hAnsi="Courier New" w:hint="default"/>
      </w:rPr>
    </w:lvl>
    <w:lvl w:ilvl="8" w:tplc="04090005" w:tentative="1">
      <w:start w:val="1"/>
      <w:numFmt w:val="bullet"/>
      <w:lvlText w:val=""/>
      <w:lvlJc w:val="left"/>
      <w:pPr>
        <w:ind w:left="6892" w:hanging="360"/>
      </w:pPr>
      <w:rPr>
        <w:rFonts w:ascii="Wingdings" w:hAnsi="Wingdings" w:hint="default"/>
      </w:rPr>
    </w:lvl>
  </w:abstractNum>
  <w:abstractNum w:abstractNumId="192" w15:restartNumberingAfterBreak="0">
    <w:nsid w:val="3E1F5F73"/>
    <w:multiLevelType w:val="hybridMultilevel"/>
    <w:tmpl w:val="B7B4E746"/>
    <w:lvl w:ilvl="0" w:tplc="91D62E22">
      <w:start w:val="1"/>
      <w:numFmt w:val="upperRoman"/>
      <w:lvlText w:val="%1."/>
      <w:lvlJc w:val="right"/>
      <w:pPr>
        <w:tabs>
          <w:tab w:val="num" w:pos="720"/>
        </w:tabs>
        <w:ind w:left="720" w:hanging="180"/>
      </w:pPr>
      <w:rPr>
        <w:rFonts w:cs="Times New Roman" w:hint="default"/>
      </w:rPr>
    </w:lvl>
    <w:lvl w:ilvl="1" w:tplc="F1247F52">
      <w:start w:val="1"/>
      <w:numFmt w:val="lowerRoman"/>
      <w:lvlText w:val="%2)"/>
      <w:lvlJc w:val="left"/>
      <w:pPr>
        <w:ind w:left="2340" w:hanging="720"/>
      </w:pPr>
      <w:rPr>
        <w:rFonts w:hint="default"/>
      </w:rPr>
    </w:lvl>
    <w:lvl w:ilvl="2" w:tplc="CC847EC6" w:tentative="1">
      <w:start w:val="1"/>
      <w:numFmt w:val="bullet"/>
      <w:lvlText w:val=""/>
      <w:lvlJc w:val="left"/>
      <w:pPr>
        <w:tabs>
          <w:tab w:val="num" w:pos="2700"/>
        </w:tabs>
        <w:ind w:left="2700" w:hanging="360"/>
      </w:pPr>
      <w:rPr>
        <w:rFonts w:ascii="Wingdings" w:hAnsi="Wingdings" w:hint="default"/>
      </w:rPr>
    </w:lvl>
    <w:lvl w:ilvl="3" w:tplc="129C3874" w:tentative="1">
      <w:start w:val="1"/>
      <w:numFmt w:val="bullet"/>
      <w:lvlText w:val=""/>
      <w:lvlJc w:val="left"/>
      <w:pPr>
        <w:tabs>
          <w:tab w:val="num" w:pos="3420"/>
        </w:tabs>
        <w:ind w:left="3420" w:hanging="360"/>
      </w:pPr>
      <w:rPr>
        <w:rFonts w:ascii="Symbol" w:hAnsi="Symbol" w:hint="default"/>
      </w:rPr>
    </w:lvl>
    <w:lvl w:ilvl="4" w:tplc="2DC4439C" w:tentative="1">
      <w:start w:val="1"/>
      <w:numFmt w:val="bullet"/>
      <w:lvlText w:val="o"/>
      <w:lvlJc w:val="left"/>
      <w:pPr>
        <w:tabs>
          <w:tab w:val="num" w:pos="4140"/>
        </w:tabs>
        <w:ind w:left="4140" w:hanging="360"/>
      </w:pPr>
      <w:rPr>
        <w:rFonts w:ascii="Courier New" w:hAnsi="Courier New" w:hint="default"/>
      </w:rPr>
    </w:lvl>
    <w:lvl w:ilvl="5" w:tplc="39027D10" w:tentative="1">
      <w:start w:val="1"/>
      <w:numFmt w:val="bullet"/>
      <w:lvlText w:val=""/>
      <w:lvlJc w:val="left"/>
      <w:pPr>
        <w:tabs>
          <w:tab w:val="num" w:pos="4860"/>
        </w:tabs>
        <w:ind w:left="4860" w:hanging="360"/>
      </w:pPr>
      <w:rPr>
        <w:rFonts w:ascii="Wingdings" w:hAnsi="Wingdings" w:hint="default"/>
      </w:rPr>
    </w:lvl>
    <w:lvl w:ilvl="6" w:tplc="4F5C0282" w:tentative="1">
      <w:start w:val="1"/>
      <w:numFmt w:val="bullet"/>
      <w:lvlText w:val=""/>
      <w:lvlJc w:val="left"/>
      <w:pPr>
        <w:tabs>
          <w:tab w:val="num" w:pos="5580"/>
        </w:tabs>
        <w:ind w:left="5580" w:hanging="360"/>
      </w:pPr>
      <w:rPr>
        <w:rFonts w:ascii="Symbol" w:hAnsi="Symbol" w:hint="default"/>
      </w:rPr>
    </w:lvl>
    <w:lvl w:ilvl="7" w:tplc="A90489B6" w:tentative="1">
      <w:start w:val="1"/>
      <w:numFmt w:val="bullet"/>
      <w:lvlText w:val="o"/>
      <w:lvlJc w:val="left"/>
      <w:pPr>
        <w:tabs>
          <w:tab w:val="num" w:pos="6300"/>
        </w:tabs>
        <w:ind w:left="6300" w:hanging="360"/>
      </w:pPr>
      <w:rPr>
        <w:rFonts w:ascii="Courier New" w:hAnsi="Courier New" w:hint="default"/>
      </w:rPr>
    </w:lvl>
    <w:lvl w:ilvl="8" w:tplc="8D06A056" w:tentative="1">
      <w:start w:val="1"/>
      <w:numFmt w:val="bullet"/>
      <w:lvlText w:val=""/>
      <w:lvlJc w:val="left"/>
      <w:pPr>
        <w:tabs>
          <w:tab w:val="num" w:pos="7020"/>
        </w:tabs>
        <w:ind w:left="7020" w:hanging="360"/>
      </w:pPr>
      <w:rPr>
        <w:rFonts w:ascii="Wingdings" w:hAnsi="Wingdings" w:hint="default"/>
      </w:rPr>
    </w:lvl>
  </w:abstractNum>
  <w:abstractNum w:abstractNumId="193" w15:restartNumberingAfterBreak="0">
    <w:nsid w:val="3E796B29"/>
    <w:multiLevelType w:val="hybridMultilevel"/>
    <w:tmpl w:val="2344672C"/>
    <w:lvl w:ilvl="0" w:tplc="91607A8C">
      <w:start w:val="1"/>
      <w:numFmt w:val="decimal"/>
      <w:lvlText w:val="%1"/>
      <w:lvlJc w:val="left"/>
      <w:pPr>
        <w:ind w:left="720" w:hanging="360"/>
      </w:pPr>
      <w:rPr>
        <w:rFonts w:hint="default"/>
      </w:rPr>
    </w:lvl>
    <w:lvl w:ilvl="1" w:tplc="04080019">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94" w15:restartNumberingAfterBreak="0">
    <w:nsid w:val="3F1138AE"/>
    <w:multiLevelType w:val="hybridMultilevel"/>
    <w:tmpl w:val="6AA49544"/>
    <w:lvl w:ilvl="0" w:tplc="0408000F">
      <w:start w:val="1"/>
      <w:numFmt w:val="decimal"/>
      <w:lvlText w:val="%1."/>
      <w:lvlJc w:val="left"/>
      <w:pPr>
        <w:ind w:left="720" w:hanging="360"/>
      </w:pPr>
    </w:lvl>
    <w:lvl w:ilvl="1" w:tplc="E42615B2">
      <w:start w:val="1"/>
      <w:numFmt w:val="lowerRoman"/>
      <w:lvlText w:val="%2."/>
      <w:lvlJc w:val="left"/>
      <w:pPr>
        <w:ind w:left="1440" w:hanging="360"/>
      </w:pPr>
      <w:rPr>
        <w:rFonts w:hint="default"/>
      </w:rPr>
    </w:lvl>
    <w:lvl w:ilvl="2" w:tplc="0408001B">
      <w:start w:val="1"/>
      <w:numFmt w:val="lowerRoman"/>
      <w:lvlText w:val="%3."/>
      <w:lvlJc w:val="right"/>
      <w:pPr>
        <w:ind w:left="2160" w:hanging="180"/>
      </w:pPr>
    </w:lvl>
    <w:lvl w:ilvl="3" w:tplc="0408000F">
      <w:start w:val="1"/>
      <w:numFmt w:val="decimal"/>
      <w:lvlText w:val="%4."/>
      <w:lvlJc w:val="left"/>
      <w:pPr>
        <w:ind w:left="2880" w:hanging="360"/>
      </w:pPr>
    </w:lvl>
    <w:lvl w:ilvl="4" w:tplc="04080019">
      <w:start w:val="1"/>
      <w:numFmt w:val="lowerLetter"/>
      <w:lvlText w:val="%5."/>
      <w:lvlJc w:val="left"/>
      <w:pPr>
        <w:ind w:left="3600" w:hanging="360"/>
      </w:pPr>
    </w:lvl>
    <w:lvl w:ilvl="5" w:tplc="0408001B">
      <w:start w:val="1"/>
      <w:numFmt w:val="lowerRoman"/>
      <w:lvlText w:val="%6."/>
      <w:lvlJc w:val="right"/>
      <w:pPr>
        <w:ind w:left="4320" w:hanging="180"/>
      </w:pPr>
    </w:lvl>
    <w:lvl w:ilvl="6" w:tplc="0408000F">
      <w:start w:val="1"/>
      <w:numFmt w:val="decimal"/>
      <w:lvlText w:val="%7."/>
      <w:lvlJc w:val="left"/>
      <w:pPr>
        <w:ind w:left="5040" w:hanging="360"/>
      </w:pPr>
    </w:lvl>
    <w:lvl w:ilvl="7" w:tplc="04080019">
      <w:start w:val="1"/>
      <w:numFmt w:val="lowerLetter"/>
      <w:lvlText w:val="%8."/>
      <w:lvlJc w:val="left"/>
      <w:pPr>
        <w:ind w:left="5760" w:hanging="360"/>
      </w:pPr>
    </w:lvl>
    <w:lvl w:ilvl="8" w:tplc="0408001B">
      <w:start w:val="1"/>
      <w:numFmt w:val="lowerRoman"/>
      <w:lvlText w:val="%9."/>
      <w:lvlJc w:val="right"/>
      <w:pPr>
        <w:ind w:left="6480" w:hanging="180"/>
      </w:pPr>
    </w:lvl>
  </w:abstractNum>
  <w:abstractNum w:abstractNumId="195" w15:restartNumberingAfterBreak="0">
    <w:nsid w:val="3F2A76C6"/>
    <w:multiLevelType w:val="hybridMultilevel"/>
    <w:tmpl w:val="54906B5A"/>
    <w:lvl w:ilvl="0" w:tplc="8D14A8FA">
      <w:start w:val="1"/>
      <w:numFmt w:val="decimal"/>
      <w:lvlText w:val="2.%1"/>
      <w:lvlJc w:val="left"/>
      <w:pPr>
        <w:ind w:left="107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96" w15:restartNumberingAfterBreak="0">
    <w:nsid w:val="3F9E43C5"/>
    <w:multiLevelType w:val="hybridMultilevel"/>
    <w:tmpl w:val="21925618"/>
    <w:lvl w:ilvl="0" w:tplc="710C70DC">
      <w:start w:val="1"/>
      <mc:AlternateContent>
        <mc:Choice Requires="w14">
          <w:numFmt w:val="custom" w:format="α, β, γ, ..."/>
        </mc:Choice>
        <mc:Fallback>
          <w:numFmt w:val="decimal"/>
        </mc:Fallback>
      </mc:AlternateContent>
      <w:lvlText w:val="%1)"/>
      <w:lvlJc w:val="righ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97" w15:restartNumberingAfterBreak="0">
    <w:nsid w:val="3FB24547"/>
    <w:multiLevelType w:val="hybridMultilevel"/>
    <w:tmpl w:val="0F2A02B2"/>
    <w:lvl w:ilvl="0" w:tplc="DCE493E0">
      <w:start w:val="1"/>
      <w:numFmt w:val="decimal"/>
      <w:lvlText w:val="3.%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98" w15:restartNumberingAfterBreak="0">
    <w:nsid w:val="400F4203"/>
    <w:multiLevelType w:val="hybridMultilevel"/>
    <w:tmpl w:val="2814D2BA"/>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99" w15:restartNumberingAfterBreak="0">
    <w:nsid w:val="40943034"/>
    <w:multiLevelType w:val="hybridMultilevel"/>
    <w:tmpl w:val="BF40B192"/>
    <w:lvl w:ilvl="0" w:tplc="710C70DC">
      <w:start w:val="1"/>
      <mc:AlternateContent>
        <mc:Choice Requires="w14">
          <w:numFmt w:val="custom" w:format="α, β, γ, ..."/>
        </mc:Choice>
        <mc:Fallback>
          <w:numFmt w:val="decimal"/>
        </mc:Fallback>
      </mc:AlternateContent>
      <w:lvlText w:val="%1)"/>
      <w:lvlJc w:val="righ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200" w15:restartNumberingAfterBreak="0">
    <w:nsid w:val="410B71D4"/>
    <w:multiLevelType w:val="multilevel"/>
    <w:tmpl w:val="BB0673A8"/>
    <w:lvl w:ilvl="0">
      <w:start w:val="1"/>
      <w:numFmt w:val="decimal"/>
      <w:lvlText w:val="%1"/>
      <w:lvlJc w:val="left"/>
      <w:pPr>
        <w:tabs>
          <w:tab w:val="num" w:pos="432"/>
        </w:tabs>
        <w:ind w:left="432" w:hanging="432"/>
      </w:pPr>
      <w:rPr>
        <w:b/>
      </w:rPr>
    </w:lvl>
    <w:lvl w:ilvl="1">
      <w:start w:val="1"/>
      <w:numFmt w:val="decimal"/>
      <w:lvlText w:val="48.%2"/>
      <w:lvlJc w:val="right"/>
      <w:pPr>
        <w:tabs>
          <w:tab w:val="num" w:pos="576"/>
        </w:tabs>
        <w:ind w:left="576" w:hanging="576"/>
      </w:pPr>
      <w:rPr>
        <w:rFonts w:hint="default"/>
      </w:r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201" w15:restartNumberingAfterBreak="0">
    <w:nsid w:val="41134867"/>
    <w:multiLevelType w:val="hybridMultilevel"/>
    <w:tmpl w:val="C3541F32"/>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02" w15:restartNumberingAfterBreak="0">
    <w:nsid w:val="412C741B"/>
    <w:multiLevelType w:val="hybridMultilevel"/>
    <w:tmpl w:val="2040B2D4"/>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03" w15:restartNumberingAfterBreak="0">
    <w:nsid w:val="417F5E34"/>
    <w:multiLevelType w:val="hybridMultilevel"/>
    <w:tmpl w:val="7DAA5DEA"/>
    <w:lvl w:ilvl="0" w:tplc="04090005">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04" w15:restartNumberingAfterBreak="0">
    <w:nsid w:val="421F638C"/>
    <w:multiLevelType w:val="hybridMultilevel"/>
    <w:tmpl w:val="5BBCACBC"/>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05" w15:restartNumberingAfterBreak="0">
    <w:nsid w:val="4234183B"/>
    <w:multiLevelType w:val="hybridMultilevel"/>
    <w:tmpl w:val="E53E34C8"/>
    <w:lvl w:ilvl="0" w:tplc="FFFFFFFF">
      <w:start w:val="1"/>
      <w:numFmt w:val="bullet"/>
      <w:lvlText w:val=""/>
      <w:lvlJc w:val="left"/>
      <w:pPr>
        <w:tabs>
          <w:tab w:val="num" w:pos="720"/>
        </w:tabs>
        <w:ind w:left="720" w:hanging="360"/>
      </w:pPr>
      <w:rPr>
        <w:rFonts w:ascii="Symbol" w:hAnsi="Symbol" w:hint="default"/>
      </w:rPr>
    </w:lvl>
    <w:lvl w:ilvl="1" w:tplc="FFFFFFFF">
      <w:start w:val="1"/>
      <w:numFmt w:val="decimal"/>
      <w:lvlText w:val="%2."/>
      <w:lvlJc w:val="left"/>
      <w:pPr>
        <w:tabs>
          <w:tab w:val="num" w:pos="1440"/>
        </w:tabs>
        <w:ind w:left="1440" w:hanging="360"/>
      </w:pPr>
      <w:rPr>
        <w:rFonts w:hint="default"/>
        <w:sz w:val="20"/>
      </w:rPr>
    </w:lvl>
    <w:lvl w:ilvl="2" w:tplc="FFFFFFFF">
      <w:start w:val="1"/>
      <w:numFmt w:val="bullet"/>
      <w:lvlText w:val="o"/>
      <w:lvlJc w:val="left"/>
      <w:pPr>
        <w:tabs>
          <w:tab w:val="num" w:pos="2160"/>
        </w:tabs>
        <w:ind w:left="2160" w:hanging="360"/>
      </w:pPr>
      <w:rPr>
        <w:rFonts w:ascii="Courier New" w:hAnsi="Courier New" w:cs="Courier New"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206" w15:restartNumberingAfterBreak="0">
    <w:nsid w:val="42433A5A"/>
    <w:multiLevelType w:val="hybridMultilevel"/>
    <w:tmpl w:val="A984CB3A"/>
    <w:lvl w:ilvl="0" w:tplc="04090005">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07" w15:restartNumberingAfterBreak="0">
    <w:nsid w:val="425505C8"/>
    <w:multiLevelType w:val="hybridMultilevel"/>
    <w:tmpl w:val="E8409392"/>
    <w:lvl w:ilvl="0" w:tplc="ED6A9F48">
      <w:start w:val="1"/>
      <w:numFmt w:val="decimal"/>
      <w:lvlText w:val="2.2.3.%1"/>
      <w:lvlJc w:val="left"/>
      <w:pPr>
        <w:ind w:left="360" w:hanging="360"/>
      </w:pPr>
      <w:rPr>
        <w:rFonts w:ascii="Calibri" w:hAnsi="Calibri" w:cs="Calibri" w:hint="default"/>
        <w:b/>
        <w:i w:val="0"/>
        <w:sz w:val="22"/>
        <w:szCs w:val="22"/>
        <w:u w:val="single"/>
      </w:rPr>
    </w:lvl>
    <w:lvl w:ilvl="1" w:tplc="04080019" w:tentative="1">
      <w:start w:val="1"/>
      <w:numFmt w:val="lowerLetter"/>
      <w:lvlText w:val="%2."/>
      <w:lvlJc w:val="left"/>
      <w:pPr>
        <w:ind w:left="1080" w:hanging="360"/>
      </w:pPr>
    </w:lvl>
    <w:lvl w:ilvl="2" w:tplc="0408001B" w:tentative="1">
      <w:start w:val="1"/>
      <w:numFmt w:val="lowerRoman"/>
      <w:lvlText w:val="%3."/>
      <w:lvlJc w:val="right"/>
      <w:pPr>
        <w:ind w:left="1800" w:hanging="180"/>
      </w:pPr>
    </w:lvl>
    <w:lvl w:ilvl="3" w:tplc="0408000F" w:tentative="1">
      <w:start w:val="1"/>
      <w:numFmt w:val="decimal"/>
      <w:lvlText w:val="%4."/>
      <w:lvlJc w:val="left"/>
      <w:pPr>
        <w:ind w:left="2520" w:hanging="360"/>
      </w:pPr>
    </w:lvl>
    <w:lvl w:ilvl="4" w:tplc="04080019" w:tentative="1">
      <w:start w:val="1"/>
      <w:numFmt w:val="lowerLetter"/>
      <w:lvlText w:val="%5."/>
      <w:lvlJc w:val="left"/>
      <w:pPr>
        <w:ind w:left="3240" w:hanging="360"/>
      </w:pPr>
    </w:lvl>
    <w:lvl w:ilvl="5" w:tplc="0408001B" w:tentative="1">
      <w:start w:val="1"/>
      <w:numFmt w:val="lowerRoman"/>
      <w:lvlText w:val="%6."/>
      <w:lvlJc w:val="right"/>
      <w:pPr>
        <w:ind w:left="3960" w:hanging="180"/>
      </w:pPr>
    </w:lvl>
    <w:lvl w:ilvl="6" w:tplc="0408000F" w:tentative="1">
      <w:start w:val="1"/>
      <w:numFmt w:val="decimal"/>
      <w:lvlText w:val="%7."/>
      <w:lvlJc w:val="left"/>
      <w:pPr>
        <w:ind w:left="4680" w:hanging="360"/>
      </w:pPr>
    </w:lvl>
    <w:lvl w:ilvl="7" w:tplc="04080019" w:tentative="1">
      <w:start w:val="1"/>
      <w:numFmt w:val="lowerLetter"/>
      <w:lvlText w:val="%8."/>
      <w:lvlJc w:val="left"/>
      <w:pPr>
        <w:ind w:left="5400" w:hanging="360"/>
      </w:pPr>
    </w:lvl>
    <w:lvl w:ilvl="8" w:tplc="0408001B" w:tentative="1">
      <w:start w:val="1"/>
      <w:numFmt w:val="lowerRoman"/>
      <w:lvlText w:val="%9."/>
      <w:lvlJc w:val="right"/>
      <w:pPr>
        <w:ind w:left="6120" w:hanging="180"/>
      </w:pPr>
    </w:lvl>
  </w:abstractNum>
  <w:abstractNum w:abstractNumId="208" w15:restartNumberingAfterBreak="0">
    <w:nsid w:val="42992A7A"/>
    <w:multiLevelType w:val="multilevel"/>
    <w:tmpl w:val="A5C63F76"/>
    <w:lvl w:ilvl="0">
      <w:start w:val="1"/>
      <mc:AlternateContent>
        <mc:Choice Requires="w14">
          <w:numFmt w:val="custom" w:format="α, β, γ, ..."/>
        </mc:Choice>
        <mc:Fallback>
          <w:numFmt w:val="decimal"/>
        </mc:Fallback>
      </mc:AlternateContent>
      <w:lvlText w:val="%1)"/>
      <w:lvlJc w:val="right"/>
      <w:pPr>
        <w:ind w:left="360" w:hanging="360"/>
      </w:pPr>
      <w:rPr>
        <w:rFonts w:hint="default"/>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09" w15:restartNumberingAfterBreak="0">
    <w:nsid w:val="42DA717C"/>
    <w:multiLevelType w:val="multilevel"/>
    <w:tmpl w:val="C6E25F8A"/>
    <w:lvl w:ilvl="0">
      <w:start w:val="1"/>
      <w:numFmt w:val="decimal"/>
      <w:lvlText w:val="%1"/>
      <w:lvlJc w:val="left"/>
      <w:pPr>
        <w:tabs>
          <w:tab w:val="num" w:pos="432"/>
        </w:tabs>
        <w:ind w:left="432" w:hanging="432"/>
      </w:pPr>
      <w:rPr>
        <w:b/>
      </w:rPr>
    </w:lvl>
    <w:lvl w:ilvl="1">
      <w:start w:val="1"/>
      <w:numFmt w:val="decimal"/>
      <w:lvlText w:val="42.%2"/>
      <w:lvlJc w:val="left"/>
      <w:pPr>
        <w:tabs>
          <w:tab w:val="num" w:pos="576"/>
        </w:tabs>
        <w:ind w:left="576" w:hanging="576"/>
      </w:pPr>
      <w:rPr>
        <w:rFonts w:hint="default"/>
      </w:r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210" w15:restartNumberingAfterBreak="0">
    <w:nsid w:val="43240DE2"/>
    <w:multiLevelType w:val="hybridMultilevel"/>
    <w:tmpl w:val="D812C32A"/>
    <w:lvl w:ilvl="0" w:tplc="B81C7EE0">
      <w:start w:val="1"/>
      <w:numFmt w:val="decimal"/>
      <w:lvlText w:val="Π1.%1"/>
      <w:lvlJc w:val="left"/>
      <w:pPr>
        <w:ind w:left="786"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211" w15:restartNumberingAfterBreak="0">
    <w:nsid w:val="43BF3AA9"/>
    <w:multiLevelType w:val="hybridMultilevel"/>
    <w:tmpl w:val="68C6F49E"/>
    <w:lvl w:ilvl="0" w:tplc="04090005">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12" w15:restartNumberingAfterBreak="0">
    <w:nsid w:val="43C47D29"/>
    <w:multiLevelType w:val="multilevel"/>
    <w:tmpl w:val="A5C63F76"/>
    <w:lvl w:ilvl="0">
      <w:start w:val="1"/>
      <mc:AlternateContent>
        <mc:Choice Requires="w14">
          <w:numFmt w:val="custom" w:format="α, β, γ, ..."/>
        </mc:Choice>
        <mc:Fallback>
          <w:numFmt w:val="decimal"/>
        </mc:Fallback>
      </mc:AlternateContent>
      <w:lvlText w:val="%1)"/>
      <w:lvlJc w:val="right"/>
      <w:pPr>
        <w:ind w:left="360" w:hanging="360"/>
      </w:pPr>
      <w:rPr>
        <w:rFonts w:hint="default"/>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13" w15:restartNumberingAfterBreak="0">
    <w:nsid w:val="44181C76"/>
    <w:multiLevelType w:val="hybridMultilevel"/>
    <w:tmpl w:val="4C48E682"/>
    <w:lvl w:ilvl="0" w:tplc="C12411BE">
      <w:start w:val="1"/>
      <w:numFmt w:val="bullet"/>
      <w:lvlText w:val="-"/>
      <w:lvlJc w:val="left"/>
      <w:pPr>
        <w:tabs>
          <w:tab w:val="num" w:pos="360"/>
        </w:tabs>
        <w:ind w:left="360" w:hanging="360"/>
      </w:pPr>
      <w:rPr>
        <w:rFonts w:ascii="Tahoma" w:hAnsi="Tahoma" w:hint="default"/>
      </w:rPr>
    </w:lvl>
    <w:lvl w:ilvl="1" w:tplc="497EDCC0" w:tentative="1">
      <w:start w:val="1"/>
      <w:numFmt w:val="bullet"/>
      <w:lvlText w:val="o"/>
      <w:lvlJc w:val="left"/>
      <w:pPr>
        <w:tabs>
          <w:tab w:val="num" w:pos="1440"/>
        </w:tabs>
        <w:ind w:left="1440" w:hanging="360"/>
      </w:pPr>
      <w:rPr>
        <w:rFonts w:ascii="Courier New" w:hAnsi="Courier New" w:cs="Courier New" w:hint="default"/>
      </w:rPr>
    </w:lvl>
    <w:lvl w:ilvl="2" w:tplc="A38258B4" w:tentative="1">
      <w:start w:val="1"/>
      <w:numFmt w:val="bullet"/>
      <w:lvlText w:val=""/>
      <w:lvlJc w:val="left"/>
      <w:pPr>
        <w:tabs>
          <w:tab w:val="num" w:pos="2160"/>
        </w:tabs>
        <w:ind w:left="2160" w:hanging="360"/>
      </w:pPr>
      <w:rPr>
        <w:rFonts w:ascii="Wingdings" w:hAnsi="Wingdings" w:hint="default"/>
      </w:rPr>
    </w:lvl>
    <w:lvl w:ilvl="3" w:tplc="886AD44A" w:tentative="1">
      <w:start w:val="1"/>
      <w:numFmt w:val="bullet"/>
      <w:lvlText w:val=""/>
      <w:lvlJc w:val="left"/>
      <w:pPr>
        <w:tabs>
          <w:tab w:val="num" w:pos="2880"/>
        </w:tabs>
        <w:ind w:left="2880" w:hanging="360"/>
      </w:pPr>
      <w:rPr>
        <w:rFonts w:ascii="Symbol" w:hAnsi="Symbol" w:hint="default"/>
      </w:rPr>
    </w:lvl>
    <w:lvl w:ilvl="4" w:tplc="C68C6868" w:tentative="1">
      <w:start w:val="1"/>
      <w:numFmt w:val="bullet"/>
      <w:lvlText w:val="o"/>
      <w:lvlJc w:val="left"/>
      <w:pPr>
        <w:tabs>
          <w:tab w:val="num" w:pos="3600"/>
        </w:tabs>
        <w:ind w:left="3600" w:hanging="360"/>
      </w:pPr>
      <w:rPr>
        <w:rFonts w:ascii="Courier New" w:hAnsi="Courier New" w:cs="Courier New" w:hint="default"/>
      </w:rPr>
    </w:lvl>
    <w:lvl w:ilvl="5" w:tplc="B51A5BC8" w:tentative="1">
      <w:start w:val="1"/>
      <w:numFmt w:val="bullet"/>
      <w:lvlText w:val=""/>
      <w:lvlJc w:val="left"/>
      <w:pPr>
        <w:tabs>
          <w:tab w:val="num" w:pos="4320"/>
        </w:tabs>
        <w:ind w:left="4320" w:hanging="360"/>
      </w:pPr>
      <w:rPr>
        <w:rFonts w:ascii="Wingdings" w:hAnsi="Wingdings" w:hint="default"/>
      </w:rPr>
    </w:lvl>
    <w:lvl w:ilvl="6" w:tplc="7C8C9E0C" w:tentative="1">
      <w:start w:val="1"/>
      <w:numFmt w:val="bullet"/>
      <w:lvlText w:val=""/>
      <w:lvlJc w:val="left"/>
      <w:pPr>
        <w:tabs>
          <w:tab w:val="num" w:pos="5040"/>
        </w:tabs>
        <w:ind w:left="5040" w:hanging="360"/>
      </w:pPr>
      <w:rPr>
        <w:rFonts w:ascii="Symbol" w:hAnsi="Symbol" w:hint="default"/>
      </w:rPr>
    </w:lvl>
    <w:lvl w:ilvl="7" w:tplc="D05C1276" w:tentative="1">
      <w:start w:val="1"/>
      <w:numFmt w:val="bullet"/>
      <w:lvlText w:val="o"/>
      <w:lvlJc w:val="left"/>
      <w:pPr>
        <w:tabs>
          <w:tab w:val="num" w:pos="5760"/>
        </w:tabs>
        <w:ind w:left="5760" w:hanging="360"/>
      </w:pPr>
      <w:rPr>
        <w:rFonts w:ascii="Courier New" w:hAnsi="Courier New" w:cs="Courier New" w:hint="default"/>
      </w:rPr>
    </w:lvl>
    <w:lvl w:ilvl="8" w:tplc="7AE888D0" w:tentative="1">
      <w:start w:val="1"/>
      <w:numFmt w:val="bullet"/>
      <w:lvlText w:val=""/>
      <w:lvlJc w:val="left"/>
      <w:pPr>
        <w:tabs>
          <w:tab w:val="num" w:pos="6480"/>
        </w:tabs>
        <w:ind w:left="6480" w:hanging="360"/>
      </w:pPr>
      <w:rPr>
        <w:rFonts w:ascii="Wingdings" w:hAnsi="Wingdings" w:hint="default"/>
      </w:rPr>
    </w:lvl>
  </w:abstractNum>
  <w:abstractNum w:abstractNumId="214" w15:restartNumberingAfterBreak="0">
    <w:nsid w:val="44525013"/>
    <w:multiLevelType w:val="hybridMultilevel"/>
    <w:tmpl w:val="79647314"/>
    <w:lvl w:ilvl="0" w:tplc="04080001">
      <w:start w:val="1"/>
      <w:numFmt w:val="bullet"/>
      <w:lvlText w:val=""/>
      <w:lvlJc w:val="left"/>
      <w:pPr>
        <w:ind w:left="360" w:hanging="360"/>
      </w:pPr>
      <w:rPr>
        <w:rFonts w:ascii="Symbol" w:hAnsi="Symbol" w:hint="default"/>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215" w15:restartNumberingAfterBreak="0">
    <w:nsid w:val="450F1A74"/>
    <w:multiLevelType w:val="hybridMultilevel"/>
    <w:tmpl w:val="123E393A"/>
    <w:lvl w:ilvl="0" w:tplc="00000001">
      <w:start w:val="1"/>
      <w:numFmt w:val="bullet"/>
      <w:lvlText w:val=""/>
      <w:lvlJc w:val="left"/>
      <w:pPr>
        <w:ind w:left="720" w:hanging="360"/>
      </w:pPr>
      <w:rPr>
        <w:rFonts w:ascii="Symbol" w:hAnsi="Symbol" w:hint="default"/>
      </w:rPr>
    </w:lvl>
    <w:lvl w:ilvl="1" w:tplc="00000003" w:tentative="1">
      <w:start w:val="1"/>
      <w:numFmt w:val="bullet"/>
      <w:lvlText w:val="o"/>
      <w:lvlJc w:val="left"/>
      <w:pPr>
        <w:ind w:left="1440" w:hanging="360"/>
      </w:pPr>
      <w:rPr>
        <w:rFonts w:ascii="Courier New" w:hAnsi="Courier New" w:cs="Courier New" w:hint="default"/>
      </w:rPr>
    </w:lvl>
    <w:lvl w:ilvl="2" w:tplc="00000005" w:tentative="1">
      <w:start w:val="1"/>
      <w:numFmt w:val="bullet"/>
      <w:lvlText w:val=""/>
      <w:lvlJc w:val="left"/>
      <w:pPr>
        <w:ind w:left="2160" w:hanging="360"/>
      </w:pPr>
      <w:rPr>
        <w:rFonts w:ascii="Wingdings" w:hAnsi="Wingdings" w:hint="default"/>
      </w:rPr>
    </w:lvl>
    <w:lvl w:ilvl="3" w:tplc="00000001" w:tentative="1">
      <w:start w:val="1"/>
      <w:numFmt w:val="bullet"/>
      <w:lvlText w:val=""/>
      <w:lvlJc w:val="left"/>
      <w:pPr>
        <w:ind w:left="2880" w:hanging="360"/>
      </w:pPr>
      <w:rPr>
        <w:rFonts w:ascii="Symbol" w:hAnsi="Symbol" w:hint="default"/>
      </w:rPr>
    </w:lvl>
    <w:lvl w:ilvl="4" w:tplc="00000003" w:tentative="1">
      <w:start w:val="1"/>
      <w:numFmt w:val="bullet"/>
      <w:lvlText w:val="o"/>
      <w:lvlJc w:val="left"/>
      <w:pPr>
        <w:ind w:left="3600" w:hanging="360"/>
      </w:pPr>
      <w:rPr>
        <w:rFonts w:ascii="Courier New" w:hAnsi="Courier New" w:cs="Courier New" w:hint="default"/>
      </w:rPr>
    </w:lvl>
    <w:lvl w:ilvl="5" w:tplc="00000005" w:tentative="1">
      <w:start w:val="1"/>
      <w:numFmt w:val="bullet"/>
      <w:lvlText w:val=""/>
      <w:lvlJc w:val="left"/>
      <w:pPr>
        <w:ind w:left="4320" w:hanging="360"/>
      </w:pPr>
      <w:rPr>
        <w:rFonts w:ascii="Wingdings" w:hAnsi="Wingdings" w:hint="default"/>
      </w:rPr>
    </w:lvl>
    <w:lvl w:ilvl="6" w:tplc="00000001" w:tentative="1">
      <w:start w:val="1"/>
      <w:numFmt w:val="bullet"/>
      <w:lvlText w:val=""/>
      <w:lvlJc w:val="left"/>
      <w:pPr>
        <w:ind w:left="5040" w:hanging="360"/>
      </w:pPr>
      <w:rPr>
        <w:rFonts w:ascii="Symbol" w:hAnsi="Symbol" w:hint="default"/>
      </w:rPr>
    </w:lvl>
    <w:lvl w:ilvl="7" w:tplc="00000003" w:tentative="1">
      <w:start w:val="1"/>
      <w:numFmt w:val="bullet"/>
      <w:lvlText w:val="o"/>
      <w:lvlJc w:val="left"/>
      <w:pPr>
        <w:ind w:left="5760" w:hanging="360"/>
      </w:pPr>
      <w:rPr>
        <w:rFonts w:ascii="Courier New" w:hAnsi="Courier New" w:cs="Courier New" w:hint="default"/>
      </w:rPr>
    </w:lvl>
    <w:lvl w:ilvl="8" w:tplc="00000005" w:tentative="1">
      <w:start w:val="1"/>
      <w:numFmt w:val="bullet"/>
      <w:lvlText w:val=""/>
      <w:lvlJc w:val="left"/>
      <w:pPr>
        <w:ind w:left="6480" w:hanging="360"/>
      </w:pPr>
      <w:rPr>
        <w:rFonts w:ascii="Wingdings" w:hAnsi="Wingdings" w:hint="default"/>
      </w:rPr>
    </w:lvl>
  </w:abstractNum>
  <w:abstractNum w:abstractNumId="216" w15:restartNumberingAfterBreak="0">
    <w:nsid w:val="461902AE"/>
    <w:multiLevelType w:val="hybridMultilevel"/>
    <w:tmpl w:val="D75A5362"/>
    <w:lvl w:ilvl="0" w:tplc="2FA8C7AA">
      <w:numFmt w:val="bullet"/>
      <w:lvlText w:val="-"/>
      <w:lvlJc w:val="left"/>
      <w:pPr>
        <w:tabs>
          <w:tab w:val="num" w:pos="720"/>
        </w:tabs>
        <w:ind w:left="720" w:hanging="360"/>
      </w:pPr>
      <w:rPr>
        <w:rFonts w:ascii="Broadway" w:eastAsia="Broadway" w:hAnsi="Broadway" w:cs="Broadway"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217" w15:restartNumberingAfterBreak="0">
    <w:nsid w:val="463A6666"/>
    <w:multiLevelType w:val="hybridMultilevel"/>
    <w:tmpl w:val="282200E0"/>
    <w:lvl w:ilvl="0" w:tplc="04090005">
      <w:start w:val="1"/>
      <w:numFmt w:val="bullet"/>
      <w:lvlText w:val=""/>
      <w:lvlJc w:val="left"/>
      <w:pPr>
        <w:tabs>
          <w:tab w:val="num" w:pos="989"/>
        </w:tabs>
        <w:ind w:left="989" w:hanging="360"/>
      </w:pPr>
      <w:rPr>
        <w:rFonts w:ascii="Wingdings" w:hAnsi="Wingdings" w:hint="default"/>
      </w:rPr>
    </w:lvl>
    <w:lvl w:ilvl="1" w:tplc="04090001">
      <w:start w:val="1"/>
      <w:numFmt w:val="bullet"/>
      <w:lvlText w:val=""/>
      <w:lvlJc w:val="left"/>
      <w:pPr>
        <w:tabs>
          <w:tab w:val="num" w:pos="1709"/>
        </w:tabs>
        <w:ind w:left="1709" w:hanging="360"/>
      </w:pPr>
      <w:rPr>
        <w:rFonts w:ascii="Symbol" w:hAnsi="Symbol" w:hint="default"/>
      </w:rPr>
    </w:lvl>
    <w:lvl w:ilvl="2" w:tplc="04080005">
      <w:start w:val="1"/>
      <w:numFmt w:val="bullet"/>
      <w:lvlText w:val=""/>
      <w:lvlJc w:val="left"/>
      <w:pPr>
        <w:tabs>
          <w:tab w:val="num" w:pos="2429"/>
        </w:tabs>
        <w:ind w:left="2429" w:hanging="360"/>
      </w:pPr>
      <w:rPr>
        <w:rFonts w:ascii="Wingdings" w:hAnsi="Wingdings" w:hint="default"/>
      </w:rPr>
    </w:lvl>
    <w:lvl w:ilvl="3" w:tplc="04080001">
      <w:start w:val="1"/>
      <w:numFmt w:val="bullet"/>
      <w:lvlText w:val=""/>
      <w:lvlJc w:val="left"/>
      <w:pPr>
        <w:tabs>
          <w:tab w:val="num" w:pos="3149"/>
        </w:tabs>
        <w:ind w:left="3149" w:hanging="360"/>
      </w:pPr>
      <w:rPr>
        <w:rFonts w:ascii="Symbol" w:hAnsi="Symbol" w:hint="default"/>
      </w:rPr>
    </w:lvl>
    <w:lvl w:ilvl="4" w:tplc="04080003" w:tentative="1">
      <w:start w:val="1"/>
      <w:numFmt w:val="bullet"/>
      <w:lvlText w:val="o"/>
      <w:lvlJc w:val="left"/>
      <w:pPr>
        <w:tabs>
          <w:tab w:val="num" w:pos="3869"/>
        </w:tabs>
        <w:ind w:left="3869" w:hanging="360"/>
      </w:pPr>
      <w:rPr>
        <w:rFonts w:ascii="Courier New" w:hAnsi="Courier New" w:cs="Courier New" w:hint="default"/>
      </w:rPr>
    </w:lvl>
    <w:lvl w:ilvl="5" w:tplc="04080005" w:tentative="1">
      <w:start w:val="1"/>
      <w:numFmt w:val="bullet"/>
      <w:lvlText w:val=""/>
      <w:lvlJc w:val="left"/>
      <w:pPr>
        <w:tabs>
          <w:tab w:val="num" w:pos="4589"/>
        </w:tabs>
        <w:ind w:left="4589" w:hanging="360"/>
      </w:pPr>
      <w:rPr>
        <w:rFonts w:ascii="Wingdings" w:hAnsi="Wingdings" w:hint="default"/>
      </w:rPr>
    </w:lvl>
    <w:lvl w:ilvl="6" w:tplc="04080001" w:tentative="1">
      <w:start w:val="1"/>
      <w:numFmt w:val="bullet"/>
      <w:lvlText w:val=""/>
      <w:lvlJc w:val="left"/>
      <w:pPr>
        <w:tabs>
          <w:tab w:val="num" w:pos="5309"/>
        </w:tabs>
        <w:ind w:left="5309" w:hanging="360"/>
      </w:pPr>
      <w:rPr>
        <w:rFonts w:ascii="Symbol" w:hAnsi="Symbol" w:hint="default"/>
      </w:rPr>
    </w:lvl>
    <w:lvl w:ilvl="7" w:tplc="04080003" w:tentative="1">
      <w:start w:val="1"/>
      <w:numFmt w:val="bullet"/>
      <w:lvlText w:val="o"/>
      <w:lvlJc w:val="left"/>
      <w:pPr>
        <w:tabs>
          <w:tab w:val="num" w:pos="6029"/>
        </w:tabs>
        <w:ind w:left="6029" w:hanging="360"/>
      </w:pPr>
      <w:rPr>
        <w:rFonts w:ascii="Courier New" w:hAnsi="Courier New" w:cs="Courier New" w:hint="default"/>
      </w:rPr>
    </w:lvl>
    <w:lvl w:ilvl="8" w:tplc="04080005" w:tentative="1">
      <w:start w:val="1"/>
      <w:numFmt w:val="bullet"/>
      <w:lvlText w:val=""/>
      <w:lvlJc w:val="left"/>
      <w:pPr>
        <w:tabs>
          <w:tab w:val="num" w:pos="6749"/>
        </w:tabs>
        <w:ind w:left="6749" w:hanging="360"/>
      </w:pPr>
      <w:rPr>
        <w:rFonts w:ascii="Wingdings" w:hAnsi="Wingdings" w:hint="default"/>
      </w:rPr>
    </w:lvl>
  </w:abstractNum>
  <w:abstractNum w:abstractNumId="218" w15:restartNumberingAfterBreak="0">
    <w:nsid w:val="46BF4CF3"/>
    <w:multiLevelType w:val="hybridMultilevel"/>
    <w:tmpl w:val="CB48217E"/>
    <w:lvl w:ilvl="0" w:tplc="0408000F">
      <w:start w:val="1"/>
      <w:numFmt w:val="decimal"/>
      <w:lvlText w:val="%1."/>
      <w:lvlJc w:val="left"/>
      <w:pPr>
        <w:ind w:left="360" w:hanging="360"/>
      </w:pPr>
      <w:rPr>
        <w:rFonts w:hint="default"/>
      </w:rPr>
    </w:lvl>
    <w:lvl w:ilvl="1" w:tplc="04080019" w:tentative="1">
      <w:start w:val="1"/>
      <w:numFmt w:val="lowerLetter"/>
      <w:lvlText w:val="%2."/>
      <w:lvlJc w:val="left"/>
      <w:pPr>
        <w:ind w:left="1080" w:hanging="360"/>
      </w:pPr>
    </w:lvl>
    <w:lvl w:ilvl="2" w:tplc="0408001B" w:tentative="1">
      <w:start w:val="1"/>
      <w:numFmt w:val="lowerRoman"/>
      <w:lvlText w:val="%3."/>
      <w:lvlJc w:val="right"/>
      <w:pPr>
        <w:ind w:left="1800" w:hanging="180"/>
      </w:pPr>
    </w:lvl>
    <w:lvl w:ilvl="3" w:tplc="0408000F" w:tentative="1">
      <w:start w:val="1"/>
      <w:numFmt w:val="decimal"/>
      <w:lvlText w:val="%4."/>
      <w:lvlJc w:val="left"/>
      <w:pPr>
        <w:ind w:left="2520" w:hanging="360"/>
      </w:pPr>
    </w:lvl>
    <w:lvl w:ilvl="4" w:tplc="04080019" w:tentative="1">
      <w:start w:val="1"/>
      <w:numFmt w:val="lowerLetter"/>
      <w:lvlText w:val="%5."/>
      <w:lvlJc w:val="left"/>
      <w:pPr>
        <w:ind w:left="3240" w:hanging="360"/>
      </w:pPr>
    </w:lvl>
    <w:lvl w:ilvl="5" w:tplc="0408001B" w:tentative="1">
      <w:start w:val="1"/>
      <w:numFmt w:val="lowerRoman"/>
      <w:lvlText w:val="%6."/>
      <w:lvlJc w:val="right"/>
      <w:pPr>
        <w:ind w:left="3960" w:hanging="180"/>
      </w:pPr>
    </w:lvl>
    <w:lvl w:ilvl="6" w:tplc="0408000F" w:tentative="1">
      <w:start w:val="1"/>
      <w:numFmt w:val="decimal"/>
      <w:lvlText w:val="%7."/>
      <w:lvlJc w:val="left"/>
      <w:pPr>
        <w:ind w:left="4680" w:hanging="360"/>
      </w:pPr>
    </w:lvl>
    <w:lvl w:ilvl="7" w:tplc="04080019" w:tentative="1">
      <w:start w:val="1"/>
      <w:numFmt w:val="lowerLetter"/>
      <w:lvlText w:val="%8."/>
      <w:lvlJc w:val="left"/>
      <w:pPr>
        <w:ind w:left="5400" w:hanging="360"/>
      </w:pPr>
    </w:lvl>
    <w:lvl w:ilvl="8" w:tplc="0408001B" w:tentative="1">
      <w:start w:val="1"/>
      <w:numFmt w:val="lowerRoman"/>
      <w:lvlText w:val="%9."/>
      <w:lvlJc w:val="right"/>
      <w:pPr>
        <w:ind w:left="6120" w:hanging="180"/>
      </w:pPr>
    </w:lvl>
  </w:abstractNum>
  <w:abstractNum w:abstractNumId="219" w15:restartNumberingAfterBreak="0">
    <w:nsid w:val="46E639BB"/>
    <w:multiLevelType w:val="hybridMultilevel"/>
    <w:tmpl w:val="F440E6D2"/>
    <w:lvl w:ilvl="0" w:tplc="0408000F">
      <w:start w:val="1"/>
      <w:numFmt w:val="decimal"/>
      <w:lvlText w:val="%1."/>
      <w:lvlJc w:val="left"/>
      <w:pPr>
        <w:ind w:left="360" w:hanging="360"/>
      </w:pPr>
      <w:rPr>
        <w:rFonts w:hint="default"/>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220" w15:restartNumberingAfterBreak="0">
    <w:nsid w:val="46FA2843"/>
    <w:multiLevelType w:val="hybridMultilevel"/>
    <w:tmpl w:val="9EEA2016"/>
    <w:lvl w:ilvl="0" w:tplc="13F28040">
      <w:start w:val="1"/>
      <w:numFmt w:val="decimal"/>
      <w:lvlText w:val="Π%1."/>
      <w:lvlJc w:val="left"/>
      <w:pPr>
        <w:ind w:left="360" w:hanging="360"/>
      </w:pPr>
      <w:rPr>
        <w:rFonts w:ascii="Calibri" w:hAnsi="Calibri" w:hint="default"/>
        <w:b/>
        <w:i w:val="0"/>
        <w:color w:val="auto"/>
        <w:sz w:val="22"/>
        <w:szCs w:val="20"/>
        <w:u w:val="none"/>
      </w:rPr>
    </w:lvl>
    <w:lvl w:ilvl="1" w:tplc="04080019" w:tentative="1">
      <w:start w:val="1"/>
      <w:numFmt w:val="lowerLetter"/>
      <w:lvlText w:val="%2."/>
      <w:lvlJc w:val="left"/>
      <w:pPr>
        <w:ind w:left="1080" w:hanging="360"/>
      </w:pPr>
    </w:lvl>
    <w:lvl w:ilvl="2" w:tplc="0408001B">
      <w:start w:val="1"/>
      <w:numFmt w:val="lowerRoman"/>
      <w:lvlText w:val="%3."/>
      <w:lvlJc w:val="right"/>
      <w:pPr>
        <w:ind w:left="1800" w:hanging="180"/>
      </w:pPr>
    </w:lvl>
    <w:lvl w:ilvl="3" w:tplc="0408000F" w:tentative="1">
      <w:start w:val="1"/>
      <w:numFmt w:val="decimal"/>
      <w:lvlText w:val="%4."/>
      <w:lvlJc w:val="left"/>
      <w:pPr>
        <w:ind w:left="2520" w:hanging="360"/>
      </w:pPr>
    </w:lvl>
    <w:lvl w:ilvl="4" w:tplc="04080019" w:tentative="1">
      <w:start w:val="1"/>
      <w:numFmt w:val="lowerLetter"/>
      <w:lvlText w:val="%5."/>
      <w:lvlJc w:val="left"/>
      <w:pPr>
        <w:ind w:left="3240" w:hanging="360"/>
      </w:pPr>
    </w:lvl>
    <w:lvl w:ilvl="5" w:tplc="0408001B" w:tentative="1">
      <w:start w:val="1"/>
      <w:numFmt w:val="lowerRoman"/>
      <w:lvlText w:val="%6."/>
      <w:lvlJc w:val="right"/>
      <w:pPr>
        <w:ind w:left="3960" w:hanging="180"/>
      </w:pPr>
    </w:lvl>
    <w:lvl w:ilvl="6" w:tplc="0408000F" w:tentative="1">
      <w:start w:val="1"/>
      <w:numFmt w:val="decimal"/>
      <w:lvlText w:val="%7."/>
      <w:lvlJc w:val="left"/>
      <w:pPr>
        <w:ind w:left="4680" w:hanging="360"/>
      </w:pPr>
    </w:lvl>
    <w:lvl w:ilvl="7" w:tplc="04080019" w:tentative="1">
      <w:start w:val="1"/>
      <w:numFmt w:val="lowerLetter"/>
      <w:lvlText w:val="%8."/>
      <w:lvlJc w:val="left"/>
      <w:pPr>
        <w:ind w:left="5400" w:hanging="360"/>
      </w:pPr>
    </w:lvl>
    <w:lvl w:ilvl="8" w:tplc="0408001B" w:tentative="1">
      <w:start w:val="1"/>
      <w:numFmt w:val="lowerRoman"/>
      <w:lvlText w:val="%9."/>
      <w:lvlJc w:val="right"/>
      <w:pPr>
        <w:ind w:left="6120" w:hanging="180"/>
      </w:pPr>
    </w:lvl>
  </w:abstractNum>
  <w:abstractNum w:abstractNumId="221" w15:restartNumberingAfterBreak="0">
    <w:nsid w:val="47304EE3"/>
    <w:multiLevelType w:val="hybridMultilevel"/>
    <w:tmpl w:val="AB929052"/>
    <w:lvl w:ilvl="0" w:tplc="E48C7534">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start w:val="1"/>
      <w:numFmt w:val="bullet"/>
      <w:lvlText w:val=""/>
      <w:lvlJc w:val="left"/>
      <w:pPr>
        <w:ind w:left="2160" w:hanging="360"/>
      </w:pPr>
      <w:rPr>
        <w:rFonts w:ascii="Wingdings" w:hAnsi="Wingdings" w:hint="default"/>
      </w:rPr>
    </w:lvl>
    <w:lvl w:ilvl="3" w:tplc="0408000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22" w15:restartNumberingAfterBreak="0">
    <w:nsid w:val="47316AA7"/>
    <w:multiLevelType w:val="hybridMultilevel"/>
    <w:tmpl w:val="8A9AD856"/>
    <w:lvl w:ilvl="0" w:tplc="04090005">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23" w15:restartNumberingAfterBreak="0">
    <w:nsid w:val="477F0C25"/>
    <w:multiLevelType w:val="hybridMultilevel"/>
    <w:tmpl w:val="5702396A"/>
    <w:lvl w:ilvl="0" w:tplc="209A261C">
      <w:start w:val="1"/>
      <w:numFmt w:val="bullet"/>
      <w:lvlText w:val=""/>
      <w:lvlJc w:val="left"/>
      <w:pPr>
        <w:tabs>
          <w:tab w:val="num" w:pos="720"/>
        </w:tabs>
        <w:ind w:left="720" w:hanging="360"/>
      </w:pPr>
      <w:rPr>
        <w:rFonts w:ascii="Symbol" w:hAnsi="Symbol"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224" w15:restartNumberingAfterBreak="0">
    <w:nsid w:val="47AE1A30"/>
    <w:multiLevelType w:val="hybridMultilevel"/>
    <w:tmpl w:val="C39A7FC0"/>
    <w:lvl w:ilvl="0" w:tplc="FFFFFFFF">
      <w:start w:val="1"/>
      <w:numFmt w:val="decimal"/>
      <w:lvlText w:val="%1."/>
      <w:lvlJc w:val="left"/>
      <w:pPr>
        <w:tabs>
          <w:tab w:val="num" w:pos="720"/>
        </w:tabs>
        <w:ind w:left="720" w:hanging="360"/>
      </w:pPr>
      <w:rPr>
        <w:rFonts w:hint="default"/>
        <w:color w:val="auto"/>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225" w15:restartNumberingAfterBreak="0">
    <w:nsid w:val="483F5878"/>
    <w:multiLevelType w:val="hybridMultilevel"/>
    <w:tmpl w:val="6982076E"/>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26" w15:restartNumberingAfterBreak="0">
    <w:nsid w:val="48831606"/>
    <w:multiLevelType w:val="hybridMultilevel"/>
    <w:tmpl w:val="8146D5E4"/>
    <w:lvl w:ilvl="0" w:tplc="04080001">
      <w:start w:val="1"/>
      <w:numFmt w:val="bullet"/>
      <w:lvlText w:val=""/>
      <w:lvlJc w:val="left"/>
      <w:pPr>
        <w:ind w:left="720" w:hanging="360"/>
      </w:pPr>
      <w:rPr>
        <w:rFonts w:ascii="Symbol" w:hAnsi="Symbol" w:hint="default"/>
      </w:rPr>
    </w:lvl>
    <w:lvl w:ilvl="1" w:tplc="05225646">
      <w:numFmt w:val="bullet"/>
      <w:lvlText w:val="•"/>
      <w:lvlJc w:val="left"/>
      <w:pPr>
        <w:ind w:left="1800" w:hanging="720"/>
      </w:pPr>
      <w:rPr>
        <w:rFonts w:ascii="Calibri" w:eastAsia="SimSun" w:hAnsi="Calibri" w:cs="Calibri"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27" w15:restartNumberingAfterBreak="0">
    <w:nsid w:val="48B211F1"/>
    <w:multiLevelType w:val="hybridMultilevel"/>
    <w:tmpl w:val="1DB4D520"/>
    <w:lvl w:ilvl="0" w:tplc="0408000F">
      <w:start w:val="1"/>
      <w:numFmt w:val="decimal"/>
      <w:lvlText w:val="%1."/>
      <w:lvlJc w:val="left"/>
      <w:pPr>
        <w:tabs>
          <w:tab w:val="num" w:pos="720"/>
        </w:tabs>
        <w:ind w:left="720" w:hanging="360"/>
      </w:pPr>
    </w:lvl>
    <w:lvl w:ilvl="1" w:tplc="0408000F">
      <w:start w:val="1"/>
      <w:numFmt w:val="decimal"/>
      <w:lvlText w:val="%2."/>
      <w:lvlJc w:val="left"/>
      <w:pPr>
        <w:tabs>
          <w:tab w:val="num" w:pos="720"/>
        </w:tabs>
        <w:ind w:left="720" w:hanging="360"/>
      </w:pPr>
    </w:lvl>
    <w:lvl w:ilvl="2" w:tplc="0408000F">
      <w:start w:val="1"/>
      <w:numFmt w:val="decimal"/>
      <w:lvlText w:val="%3."/>
      <w:lvlJc w:val="left"/>
      <w:pPr>
        <w:tabs>
          <w:tab w:val="num" w:pos="720"/>
        </w:tabs>
        <w:ind w:left="720" w:hanging="360"/>
      </w:pPr>
    </w:lvl>
    <w:lvl w:ilvl="3" w:tplc="0408000F" w:tentative="1">
      <w:start w:val="1"/>
      <w:numFmt w:val="decimal"/>
      <w:lvlText w:val="%4."/>
      <w:lvlJc w:val="left"/>
      <w:pPr>
        <w:tabs>
          <w:tab w:val="num" w:pos="2880"/>
        </w:tabs>
        <w:ind w:left="2880" w:hanging="360"/>
      </w:pPr>
    </w:lvl>
    <w:lvl w:ilvl="4" w:tplc="04080019" w:tentative="1">
      <w:start w:val="1"/>
      <w:numFmt w:val="lowerLetter"/>
      <w:lvlText w:val="%5."/>
      <w:lvlJc w:val="left"/>
      <w:pPr>
        <w:tabs>
          <w:tab w:val="num" w:pos="3600"/>
        </w:tabs>
        <w:ind w:left="3600" w:hanging="360"/>
      </w:pPr>
    </w:lvl>
    <w:lvl w:ilvl="5" w:tplc="0408001B" w:tentative="1">
      <w:start w:val="1"/>
      <w:numFmt w:val="lowerRoman"/>
      <w:lvlText w:val="%6."/>
      <w:lvlJc w:val="right"/>
      <w:pPr>
        <w:tabs>
          <w:tab w:val="num" w:pos="4320"/>
        </w:tabs>
        <w:ind w:left="4320" w:hanging="180"/>
      </w:pPr>
    </w:lvl>
    <w:lvl w:ilvl="6" w:tplc="0408000F" w:tentative="1">
      <w:start w:val="1"/>
      <w:numFmt w:val="decimal"/>
      <w:lvlText w:val="%7."/>
      <w:lvlJc w:val="left"/>
      <w:pPr>
        <w:tabs>
          <w:tab w:val="num" w:pos="5040"/>
        </w:tabs>
        <w:ind w:left="5040" w:hanging="360"/>
      </w:pPr>
    </w:lvl>
    <w:lvl w:ilvl="7" w:tplc="04080019" w:tentative="1">
      <w:start w:val="1"/>
      <w:numFmt w:val="lowerLetter"/>
      <w:lvlText w:val="%8."/>
      <w:lvlJc w:val="left"/>
      <w:pPr>
        <w:tabs>
          <w:tab w:val="num" w:pos="5760"/>
        </w:tabs>
        <w:ind w:left="5760" w:hanging="360"/>
      </w:pPr>
    </w:lvl>
    <w:lvl w:ilvl="8" w:tplc="0408001B" w:tentative="1">
      <w:start w:val="1"/>
      <w:numFmt w:val="lowerRoman"/>
      <w:lvlText w:val="%9."/>
      <w:lvlJc w:val="right"/>
      <w:pPr>
        <w:tabs>
          <w:tab w:val="num" w:pos="6480"/>
        </w:tabs>
        <w:ind w:left="6480" w:hanging="180"/>
      </w:pPr>
    </w:lvl>
  </w:abstractNum>
  <w:abstractNum w:abstractNumId="228" w15:restartNumberingAfterBreak="0">
    <w:nsid w:val="48CB5CEA"/>
    <w:multiLevelType w:val="hybridMultilevel"/>
    <w:tmpl w:val="8AD0CE38"/>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229" w15:restartNumberingAfterBreak="0">
    <w:nsid w:val="48FE0C2F"/>
    <w:multiLevelType w:val="hybridMultilevel"/>
    <w:tmpl w:val="1D940FCA"/>
    <w:lvl w:ilvl="0" w:tplc="8356112E">
      <w:start w:val="1"/>
      <mc:AlternateContent>
        <mc:Choice Requires="w14">
          <w:numFmt w:val="custom" w:format="α, β, γ, ..."/>
        </mc:Choice>
        <mc:Fallback>
          <w:numFmt w:val="decimal"/>
        </mc:Fallback>
      </mc:AlternateContent>
      <w:lvlText w:val="%1)"/>
      <w:lvlJc w:val="righ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230" w15:restartNumberingAfterBreak="0">
    <w:nsid w:val="49160588"/>
    <w:multiLevelType w:val="hybridMultilevel"/>
    <w:tmpl w:val="AF32B4D6"/>
    <w:lvl w:ilvl="0" w:tplc="15A4AC98">
      <w:start w:val="5"/>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1" w15:restartNumberingAfterBreak="0">
    <w:nsid w:val="49C541FE"/>
    <w:multiLevelType w:val="hybridMultilevel"/>
    <w:tmpl w:val="BF40B192"/>
    <w:lvl w:ilvl="0" w:tplc="710C70DC">
      <w:start w:val="1"/>
      <mc:AlternateContent>
        <mc:Choice Requires="w14">
          <w:numFmt w:val="custom" w:format="α, β, γ, ..."/>
        </mc:Choice>
        <mc:Fallback>
          <w:numFmt w:val="decimal"/>
        </mc:Fallback>
      </mc:AlternateContent>
      <w:lvlText w:val="%1)"/>
      <w:lvlJc w:val="righ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232" w15:restartNumberingAfterBreak="0">
    <w:nsid w:val="49FF0B55"/>
    <w:multiLevelType w:val="hybridMultilevel"/>
    <w:tmpl w:val="D58C0396"/>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33" w15:restartNumberingAfterBreak="0">
    <w:nsid w:val="4A880690"/>
    <w:multiLevelType w:val="hybridMultilevel"/>
    <w:tmpl w:val="ED6CE254"/>
    <w:lvl w:ilvl="0" w:tplc="0409000F">
      <w:start w:val="1"/>
      <w:numFmt w:val="decimal"/>
      <w:lvlText w:val="%1)"/>
      <w:lvlJc w:val="left"/>
      <w:pPr>
        <w:tabs>
          <w:tab w:val="num" w:pos="567"/>
        </w:tabs>
        <w:ind w:left="567" w:hanging="340"/>
      </w:pPr>
      <w:rPr>
        <w:rFonts w:hint="default"/>
      </w:rPr>
    </w:lvl>
    <w:lvl w:ilvl="1" w:tplc="FFFFFFFF">
      <w:start w:val="1"/>
      <w:numFmt w:val="lowerLetter"/>
      <w:lvlText w:val="%2."/>
      <w:lvlJc w:val="left"/>
      <w:pPr>
        <w:tabs>
          <w:tab w:val="num" w:pos="1440"/>
        </w:tabs>
        <w:ind w:left="1440" w:hanging="360"/>
      </w:pPr>
    </w:lvl>
    <w:lvl w:ilvl="2" w:tplc="FFFFFFFF">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234" w15:restartNumberingAfterBreak="0">
    <w:nsid w:val="4A9B5A9F"/>
    <w:multiLevelType w:val="hybridMultilevel"/>
    <w:tmpl w:val="928449E8"/>
    <w:lvl w:ilvl="0" w:tplc="04090005">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35" w15:restartNumberingAfterBreak="0">
    <w:nsid w:val="4AB66FFD"/>
    <w:multiLevelType w:val="hybridMultilevel"/>
    <w:tmpl w:val="F51CBE82"/>
    <w:lvl w:ilvl="0" w:tplc="04090005">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36" w15:restartNumberingAfterBreak="0">
    <w:nsid w:val="4B425903"/>
    <w:multiLevelType w:val="hybridMultilevel"/>
    <w:tmpl w:val="3A0E7AB8"/>
    <w:lvl w:ilvl="0" w:tplc="04090005">
      <w:start w:val="1"/>
      <w:numFmt w:val="bullet"/>
      <w:lvlText w:val=""/>
      <w:lvlJc w:val="left"/>
      <w:pPr>
        <w:ind w:left="720" w:hanging="360"/>
      </w:pPr>
      <w:rPr>
        <w:rFonts w:ascii="Wingdings" w:hAnsi="Wingdings" w:hint="default"/>
      </w:rPr>
    </w:lvl>
    <w:lvl w:ilvl="1" w:tplc="0409000D">
      <w:start w:val="1"/>
      <w:numFmt w:val="bullet"/>
      <w:lvlText w:val=""/>
      <w:lvlJc w:val="left"/>
      <w:pPr>
        <w:ind w:left="1637" w:hanging="360"/>
      </w:pPr>
      <w:rPr>
        <w:rFonts w:ascii="Wingdings" w:hAnsi="Wingdings"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37" w15:restartNumberingAfterBreak="0">
    <w:nsid w:val="4B5138D3"/>
    <w:multiLevelType w:val="hybridMultilevel"/>
    <w:tmpl w:val="67766F6C"/>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38" w15:restartNumberingAfterBreak="0">
    <w:nsid w:val="4B930509"/>
    <w:multiLevelType w:val="hybridMultilevel"/>
    <w:tmpl w:val="A9887574"/>
    <w:lvl w:ilvl="0" w:tplc="04090005">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39" w15:restartNumberingAfterBreak="0">
    <w:nsid w:val="4BDB5A74"/>
    <w:multiLevelType w:val="hybridMultilevel"/>
    <w:tmpl w:val="B088C492"/>
    <w:lvl w:ilvl="0" w:tplc="91607A8C">
      <w:start w:val="1"/>
      <w:numFmt w:val="decimal"/>
      <w:lvlText w:val="%1"/>
      <w:lvlJc w:val="left"/>
      <w:pPr>
        <w:ind w:left="1080" w:hanging="360"/>
      </w:pPr>
      <w:rPr>
        <w:rFonts w:hint="default"/>
      </w:rPr>
    </w:lvl>
    <w:lvl w:ilvl="1" w:tplc="04080019">
      <w:start w:val="1"/>
      <w:numFmt w:val="lowerLetter"/>
      <w:lvlText w:val="%2."/>
      <w:lvlJc w:val="left"/>
      <w:pPr>
        <w:ind w:left="1800" w:hanging="360"/>
      </w:pPr>
    </w:lvl>
    <w:lvl w:ilvl="2" w:tplc="0408001B" w:tentative="1">
      <w:start w:val="1"/>
      <w:numFmt w:val="lowerRoman"/>
      <w:lvlText w:val="%3."/>
      <w:lvlJc w:val="right"/>
      <w:pPr>
        <w:ind w:left="2520" w:hanging="180"/>
      </w:pPr>
    </w:lvl>
    <w:lvl w:ilvl="3" w:tplc="0408000F" w:tentative="1">
      <w:start w:val="1"/>
      <w:numFmt w:val="decimal"/>
      <w:lvlText w:val="%4."/>
      <w:lvlJc w:val="left"/>
      <w:pPr>
        <w:ind w:left="3240" w:hanging="360"/>
      </w:pPr>
    </w:lvl>
    <w:lvl w:ilvl="4" w:tplc="04080019" w:tentative="1">
      <w:start w:val="1"/>
      <w:numFmt w:val="lowerLetter"/>
      <w:lvlText w:val="%5."/>
      <w:lvlJc w:val="left"/>
      <w:pPr>
        <w:ind w:left="3960" w:hanging="360"/>
      </w:pPr>
    </w:lvl>
    <w:lvl w:ilvl="5" w:tplc="0408001B" w:tentative="1">
      <w:start w:val="1"/>
      <w:numFmt w:val="lowerRoman"/>
      <w:lvlText w:val="%6."/>
      <w:lvlJc w:val="right"/>
      <w:pPr>
        <w:ind w:left="4680" w:hanging="180"/>
      </w:pPr>
    </w:lvl>
    <w:lvl w:ilvl="6" w:tplc="0408000F" w:tentative="1">
      <w:start w:val="1"/>
      <w:numFmt w:val="decimal"/>
      <w:lvlText w:val="%7."/>
      <w:lvlJc w:val="left"/>
      <w:pPr>
        <w:ind w:left="5400" w:hanging="360"/>
      </w:pPr>
    </w:lvl>
    <w:lvl w:ilvl="7" w:tplc="04080019" w:tentative="1">
      <w:start w:val="1"/>
      <w:numFmt w:val="lowerLetter"/>
      <w:lvlText w:val="%8."/>
      <w:lvlJc w:val="left"/>
      <w:pPr>
        <w:ind w:left="6120" w:hanging="360"/>
      </w:pPr>
    </w:lvl>
    <w:lvl w:ilvl="8" w:tplc="0408001B" w:tentative="1">
      <w:start w:val="1"/>
      <w:numFmt w:val="lowerRoman"/>
      <w:lvlText w:val="%9."/>
      <w:lvlJc w:val="right"/>
      <w:pPr>
        <w:ind w:left="6840" w:hanging="180"/>
      </w:pPr>
    </w:lvl>
  </w:abstractNum>
  <w:abstractNum w:abstractNumId="240" w15:restartNumberingAfterBreak="0">
    <w:nsid w:val="4C44060F"/>
    <w:multiLevelType w:val="hybridMultilevel"/>
    <w:tmpl w:val="F8C0957C"/>
    <w:lvl w:ilvl="0" w:tplc="8C58ABD0">
      <w:start w:val="1"/>
      <w:numFmt w:val="decimal"/>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241" w15:restartNumberingAfterBreak="0">
    <w:nsid w:val="4C994EC0"/>
    <w:multiLevelType w:val="hybridMultilevel"/>
    <w:tmpl w:val="E508F124"/>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242" w15:restartNumberingAfterBreak="0">
    <w:nsid w:val="4CE374B7"/>
    <w:multiLevelType w:val="hybridMultilevel"/>
    <w:tmpl w:val="E58487F4"/>
    <w:lvl w:ilvl="0" w:tplc="DE70F660">
      <w:numFmt w:val="bullet"/>
      <w:lvlText w:val="-"/>
      <w:lvlJc w:val="left"/>
      <w:pPr>
        <w:ind w:left="1080" w:hanging="720"/>
      </w:pPr>
      <w:rPr>
        <w:rFonts w:ascii="Calibri" w:eastAsia="Times New Roman" w:hAnsi="Calibri" w:cs="Calibri" w:hint="default"/>
      </w:rPr>
    </w:lvl>
    <w:lvl w:ilvl="1" w:tplc="04080003">
      <w:start w:val="1"/>
      <w:numFmt w:val="bullet"/>
      <w:lvlText w:val="o"/>
      <w:lvlJc w:val="left"/>
      <w:pPr>
        <w:ind w:left="0" w:hanging="360"/>
      </w:pPr>
      <w:rPr>
        <w:rFonts w:ascii="Courier New" w:hAnsi="Courier New" w:cs="Courier New" w:hint="default"/>
      </w:rPr>
    </w:lvl>
    <w:lvl w:ilvl="2" w:tplc="04080005" w:tentative="1">
      <w:start w:val="1"/>
      <w:numFmt w:val="bullet"/>
      <w:lvlText w:val=""/>
      <w:lvlJc w:val="left"/>
      <w:pPr>
        <w:ind w:left="720" w:hanging="360"/>
      </w:pPr>
      <w:rPr>
        <w:rFonts w:ascii="Wingdings" w:hAnsi="Wingdings" w:hint="default"/>
      </w:rPr>
    </w:lvl>
    <w:lvl w:ilvl="3" w:tplc="04080001" w:tentative="1">
      <w:start w:val="1"/>
      <w:numFmt w:val="bullet"/>
      <w:lvlText w:val=""/>
      <w:lvlJc w:val="left"/>
      <w:pPr>
        <w:ind w:left="1440" w:hanging="360"/>
      </w:pPr>
      <w:rPr>
        <w:rFonts w:ascii="Symbol" w:hAnsi="Symbol" w:hint="default"/>
      </w:rPr>
    </w:lvl>
    <w:lvl w:ilvl="4" w:tplc="04080003" w:tentative="1">
      <w:start w:val="1"/>
      <w:numFmt w:val="bullet"/>
      <w:lvlText w:val="o"/>
      <w:lvlJc w:val="left"/>
      <w:pPr>
        <w:ind w:left="2160" w:hanging="360"/>
      </w:pPr>
      <w:rPr>
        <w:rFonts w:ascii="Courier New" w:hAnsi="Courier New" w:cs="Courier New" w:hint="default"/>
      </w:rPr>
    </w:lvl>
    <w:lvl w:ilvl="5" w:tplc="04080005" w:tentative="1">
      <w:start w:val="1"/>
      <w:numFmt w:val="bullet"/>
      <w:lvlText w:val=""/>
      <w:lvlJc w:val="left"/>
      <w:pPr>
        <w:ind w:left="2880" w:hanging="360"/>
      </w:pPr>
      <w:rPr>
        <w:rFonts w:ascii="Wingdings" w:hAnsi="Wingdings" w:hint="default"/>
      </w:rPr>
    </w:lvl>
    <w:lvl w:ilvl="6" w:tplc="04080001" w:tentative="1">
      <w:start w:val="1"/>
      <w:numFmt w:val="bullet"/>
      <w:lvlText w:val=""/>
      <w:lvlJc w:val="left"/>
      <w:pPr>
        <w:ind w:left="3600" w:hanging="360"/>
      </w:pPr>
      <w:rPr>
        <w:rFonts w:ascii="Symbol" w:hAnsi="Symbol" w:hint="default"/>
      </w:rPr>
    </w:lvl>
    <w:lvl w:ilvl="7" w:tplc="04080003" w:tentative="1">
      <w:start w:val="1"/>
      <w:numFmt w:val="bullet"/>
      <w:lvlText w:val="o"/>
      <w:lvlJc w:val="left"/>
      <w:pPr>
        <w:ind w:left="4320" w:hanging="360"/>
      </w:pPr>
      <w:rPr>
        <w:rFonts w:ascii="Courier New" w:hAnsi="Courier New" w:cs="Courier New" w:hint="default"/>
      </w:rPr>
    </w:lvl>
    <w:lvl w:ilvl="8" w:tplc="04080005" w:tentative="1">
      <w:start w:val="1"/>
      <w:numFmt w:val="bullet"/>
      <w:lvlText w:val=""/>
      <w:lvlJc w:val="left"/>
      <w:pPr>
        <w:ind w:left="5040" w:hanging="360"/>
      </w:pPr>
      <w:rPr>
        <w:rFonts w:ascii="Wingdings" w:hAnsi="Wingdings" w:hint="default"/>
      </w:rPr>
    </w:lvl>
  </w:abstractNum>
  <w:abstractNum w:abstractNumId="243" w15:restartNumberingAfterBreak="0">
    <w:nsid w:val="4D015F36"/>
    <w:multiLevelType w:val="hybridMultilevel"/>
    <w:tmpl w:val="CDA60E04"/>
    <w:lvl w:ilvl="0" w:tplc="FFFFFFFF">
      <w:start w:val="1"/>
      <w:numFmt w:val="bullet"/>
      <w:lvlText w:val=""/>
      <w:lvlJc w:val="left"/>
      <w:pPr>
        <w:tabs>
          <w:tab w:val="num" w:pos="720"/>
        </w:tabs>
        <w:ind w:left="720" w:hanging="360"/>
      </w:pPr>
      <w:rPr>
        <w:rFonts w:ascii="Symbol" w:hAnsi="Symbol" w:hint="default"/>
        <w:sz w:val="20"/>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244" w15:restartNumberingAfterBreak="0">
    <w:nsid w:val="4D242291"/>
    <w:multiLevelType w:val="hybridMultilevel"/>
    <w:tmpl w:val="A880CB70"/>
    <w:lvl w:ilvl="0" w:tplc="710C70DC">
      <w:start w:val="1"/>
      <mc:AlternateContent>
        <mc:Choice Requires="w14">
          <w:numFmt w:val="custom" w:format="α, β, γ, ..."/>
        </mc:Choice>
        <mc:Fallback>
          <w:numFmt w:val="decimal"/>
        </mc:Fallback>
      </mc:AlternateContent>
      <w:lvlText w:val="%1)"/>
      <w:lvlJc w:val="righ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245" w15:restartNumberingAfterBreak="0">
    <w:nsid w:val="4D2A7A1D"/>
    <w:multiLevelType w:val="hybridMultilevel"/>
    <w:tmpl w:val="FF5406BE"/>
    <w:lvl w:ilvl="0" w:tplc="0408000F">
      <w:start w:val="1"/>
      <w:numFmt w:val="decimal"/>
      <w:lvlText w:val="%1."/>
      <w:lvlJc w:val="left"/>
      <w:pPr>
        <w:ind w:left="360" w:hanging="360"/>
      </w:pPr>
    </w:lvl>
    <w:lvl w:ilvl="1" w:tplc="04080019" w:tentative="1">
      <w:start w:val="1"/>
      <w:numFmt w:val="lowerLetter"/>
      <w:lvlText w:val="%2."/>
      <w:lvlJc w:val="left"/>
      <w:pPr>
        <w:ind w:left="1080" w:hanging="360"/>
      </w:pPr>
    </w:lvl>
    <w:lvl w:ilvl="2" w:tplc="0408001B" w:tentative="1">
      <w:start w:val="1"/>
      <w:numFmt w:val="lowerRoman"/>
      <w:lvlText w:val="%3."/>
      <w:lvlJc w:val="right"/>
      <w:pPr>
        <w:ind w:left="1800" w:hanging="180"/>
      </w:pPr>
    </w:lvl>
    <w:lvl w:ilvl="3" w:tplc="0408000F" w:tentative="1">
      <w:start w:val="1"/>
      <w:numFmt w:val="decimal"/>
      <w:lvlText w:val="%4."/>
      <w:lvlJc w:val="left"/>
      <w:pPr>
        <w:ind w:left="2520" w:hanging="360"/>
      </w:pPr>
    </w:lvl>
    <w:lvl w:ilvl="4" w:tplc="04080019" w:tentative="1">
      <w:start w:val="1"/>
      <w:numFmt w:val="lowerLetter"/>
      <w:lvlText w:val="%5."/>
      <w:lvlJc w:val="left"/>
      <w:pPr>
        <w:ind w:left="3240" w:hanging="360"/>
      </w:pPr>
    </w:lvl>
    <w:lvl w:ilvl="5" w:tplc="0408001B" w:tentative="1">
      <w:start w:val="1"/>
      <w:numFmt w:val="lowerRoman"/>
      <w:lvlText w:val="%6."/>
      <w:lvlJc w:val="right"/>
      <w:pPr>
        <w:ind w:left="3960" w:hanging="180"/>
      </w:pPr>
    </w:lvl>
    <w:lvl w:ilvl="6" w:tplc="0408000F" w:tentative="1">
      <w:start w:val="1"/>
      <w:numFmt w:val="decimal"/>
      <w:lvlText w:val="%7."/>
      <w:lvlJc w:val="left"/>
      <w:pPr>
        <w:ind w:left="4680" w:hanging="360"/>
      </w:pPr>
    </w:lvl>
    <w:lvl w:ilvl="7" w:tplc="04080019" w:tentative="1">
      <w:start w:val="1"/>
      <w:numFmt w:val="lowerLetter"/>
      <w:lvlText w:val="%8."/>
      <w:lvlJc w:val="left"/>
      <w:pPr>
        <w:ind w:left="5400" w:hanging="360"/>
      </w:pPr>
    </w:lvl>
    <w:lvl w:ilvl="8" w:tplc="0408001B" w:tentative="1">
      <w:start w:val="1"/>
      <w:numFmt w:val="lowerRoman"/>
      <w:lvlText w:val="%9."/>
      <w:lvlJc w:val="right"/>
      <w:pPr>
        <w:ind w:left="6120" w:hanging="180"/>
      </w:pPr>
    </w:lvl>
  </w:abstractNum>
  <w:abstractNum w:abstractNumId="246" w15:restartNumberingAfterBreak="0">
    <w:nsid w:val="4D6264B0"/>
    <w:multiLevelType w:val="hybridMultilevel"/>
    <w:tmpl w:val="1ABA9274"/>
    <w:lvl w:ilvl="0" w:tplc="FDE84FE8">
      <w:start w:val="3"/>
      <w:numFmt w:val="bullet"/>
      <w:lvlText w:val="-"/>
      <w:lvlJc w:val="left"/>
      <w:pPr>
        <w:tabs>
          <w:tab w:val="num" w:pos="-720"/>
        </w:tabs>
        <w:ind w:left="-720" w:hanging="360"/>
      </w:pPr>
      <w:rPr>
        <w:rFonts w:ascii="Tahoma" w:eastAsia="Times New Roman" w:hAnsi="Tahoma" w:cs="Tahoma" w:hint="default"/>
      </w:rPr>
    </w:lvl>
    <w:lvl w:ilvl="1" w:tplc="04080003">
      <w:start w:val="1"/>
      <w:numFmt w:val="bullet"/>
      <w:lvlText w:val="o"/>
      <w:lvlJc w:val="left"/>
      <w:pPr>
        <w:tabs>
          <w:tab w:val="num" w:pos="0"/>
        </w:tabs>
        <w:ind w:left="0" w:hanging="360"/>
      </w:pPr>
      <w:rPr>
        <w:rFonts w:ascii="Courier New" w:hAnsi="Courier New" w:cs="Courier New" w:hint="default"/>
      </w:rPr>
    </w:lvl>
    <w:lvl w:ilvl="2" w:tplc="04080005">
      <w:start w:val="1"/>
      <w:numFmt w:val="bullet"/>
      <w:lvlText w:val=""/>
      <w:lvlJc w:val="left"/>
      <w:pPr>
        <w:tabs>
          <w:tab w:val="num" w:pos="720"/>
        </w:tabs>
        <w:ind w:left="720" w:hanging="360"/>
      </w:pPr>
      <w:rPr>
        <w:rFonts w:ascii="Wingdings" w:hAnsi="Wingdings" w:hint="default"/>
      </w:rPr>
    </w:lvl>
    <w:lvl w:ilvl="3" w:tplc="04080001" w:tentative="1">
      <w:start w:val="1"/>
      <w:numFmt w:val="bullet"/>
      <w:lvlText w:val=""/>
      <w:lvlJc w:val="left"/>
      <w:pPr>
        <w:tabs>
          <w:tab w:val="num" w:pos="1440"/>
        </w:tabs>
        <w:ind w:left="1440" w:hanging="360"/>
      </w:pPr>
      <w:rPr>
        <w:rFonts w:ascii="Symbol" w:hAnsi="Symbol" w:hint="default"/>
      </w:rPr>
    </w:lvl>
    <w:lvl w:ilvl="4" w:tplc="04080003" w:tentative="1">
      <w:start w:val="1"/>
      <w:numFmt w:val="bullet"/>
      <w:lvlText w:val="o"/>
      <w:lvlJc w:val="left"/>
      <w:pPr>
        <w:tabs>
          <w:tab w:val="num" w:pos="2160"/>
        </w:tabs>
        <w:ind w:left="2160" w:hanging="360"/>
      </w:pPr>
      <w:rPr>
        <w:rFonts w:ascii="Courier New" w:hAnsi="Courier New" w:cs="Courier New" w:hint="default"/>
      </w:rPr>
    </w:lvl>
    <w:lvl w:ilvl="5" w:tplc="04080005" w:tentative="1">
      <w:start w:val="1"/>
      <w:numFmt w:val="bullet"/>
      <w:lvlText w:val=""/>
      <w:lvlJc w:val="left"/>
      <w:pPr>
        <w:tabs>
          <w:tab w:val="num" w:pos="2880"/>
        </w:tabs>
        <w:ind w:left="2880" w:hanging="360"/>
      </w:pPr>
      <w:rPr>
        <w:rFonts w:ascii="Wingdings" w:hAnsi="Wingdings" w:hint="default"/>
      </w:rPr>
    </w:lvl>
    <w:lvl w:ilvl="6" w:tplc="04080001" w:tentative="1">
      <w:start w:val="1"/>
      <w:numFmt w:val="bullet"/>
      <w:lvlText w:val=""/>
      <w:lvlJc w:val="left"/>
      <w:pPr>
        <w:tabs>
          <w:tab w:val="num" w:pos="3600"/>
        </w:tabs>
        <w:ind w:left="3600" w:hanging="360"/>
      </w:pPr>
      <w:rPr>
        <w:rFonts w:ascii="Symbol" w:hAnsi="Symbol" w:hint="default"/>
      </w:rPr>
    </w:lvl>
    <w:lvl w:ilvl="7" w:tplc="04080003" w:tentative="1">
      <w:start w:val="1"/>
      <w:numFmt w:val="bullet"/>
      <w:lvlText w:val="o"/>
      <w:lvlJc w:val="left"/>
      <w:pPr>
        <w:tabs>
          <w:tab w:val="num" w:pos="4320"/>
        </w:tabs>
        <w:ind w:left="4320" w:hanging="360"/>
      </w:pPr>
      <w:rPr>
        <w:rFonts w:ascii="Courier New" w:hAnsi="Courier New" w:cs="Courier New" w:hint="default"/>
      </w:rPr>
    </w:lvl>
    <w:lvl w:ilvl="8" w:tplc="04080005" w:tentative="1">
      <w:start w:val="1"/>
      <w:numFmt w:val="bullet"/>
      <w:lvlText w:val=""/>
      <w:lvlJc w:val="left"/>
      <w:pPr>
        <w:tabs>
          <w:tab w:val="num" w:pos="5040"/>
        </w:tabs>
        <w:ind w:left="5040" w:hanging="360"/>
      </w:pPr>
      <w:rPr>
        <w:rFonts w:ascii="Wingdings" w:hAnsi="Wingdings" w:hint="default"/>
      </w:rPr>
    </w:lvl>
  </w:abstractNum>
  <w:abstractNum w:abstractNumId="247" w15:restartNumberingAfterBreak="0">
    <w:nsid w:val="4DCA0C09"/>
    <w:multiLevelType w:val="hybridMultilevel"/>
    <w:tmpl w:val="D58E5214"/>
    <w:lvl w:ilvl="0" w:tplc="04090005">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48" w15:restartNumberingAfterBreak="0">
    <w:nsid w:val="4DE3535F"/>
    <w:multiLevelType w:val="hybridMultilevel"/>
    <w:tmpl w:val="489AB2C0"/>
    <w:lvl w:ilvl="0" w:tplc="0408000F">
      <w:start w:val="1"/>
      <w:numFmt w:val="bullet"/>
      <w:lvlText w:val="-"/>
      <w:lvlJc w:val="left"/>
      <w:pPr>
        <w:tabs>
          <w:tab w:val="num" w:pos="360"/>
        </w:tabs>
        <w:ind w:left="360" w:hanging="360"/>
      </w:pPr>
      <w:rPr>
        <w:rFonts w:ascii="Tahoma" w:hAnsi="Tahoma" w:hint="default"/>
      </w:rPr>
    </w:lvl>
    <w:lvl w:ilvl="1" w:tplc="04080019" w:tentative="1">
      <w:start w:val="1"/>
      <w:numFmt w:val="bullet"/>
      <w:lvlText w:val="o"/>
      <w:lvlJc w:val="left"/>
      <w:pPr>
        <w:tabs>
          <w:tab w:val="num" w:pos="1440"/>
        </w:tabs>
        <w:ind w:left="1440" w:hanging="360"/>
      </w:pPr>
      <w:rPr>
        <w:rFonts w:ascii="Courier New" w:hAnsi="Courier New" w:cs="Courier New" w:hint="default"/>
      </w:rPr>
    </w:lvl>
    <w:lvl w:ilvl="2" w:tplc="0408001B" w:tentative="1">
      <w:start w:val="1"/>
      <w:numFmt w:val="bullet"/>
      <w:lvlText w:val=""/>
      <w:lvlJc w:val="left"/>
      <w:pPr>
        <w:tabs>
          <w:tab w:val="num" w:pos="2160"/>
        </w:tabs>
        <w:ind w:left="2160" w:hanging="360"/>
      </w:pPr>
      <w:rPr>
        <w:rFonts w:ascii="Wingdings" w:hAnsi="Wingdings" w:hint="default"/>
      </w:rPr>
    </w:lvl>
    <w:lvl w:ilvl="3" w:tplc="0408000F" w:tentative="1">
      <w:start w:val="1"/>
      <w:numFmt w:val="bullet"/>
      <w:lvlText w:val=""/>
      <w:lvlJc w:val="left"/>
      <w:pPr>
        <w:tabs>
          <w:tab w:val="num" w:pos="2880"/>
        </w:tabs>
        <w:ind w:left="2880" w:hanging="360"/>
      </w:pPr>
      <w:rPr>
        <w:rFonts w:ascii="Symbol" w:hAnsi="Symbol" w:hint="default"/>
      </w:rPr>
    </w:lvl>
    <w:lvl w:ilvl="4" w:tplc="04080019" w:tentative="1">
      <w:start w:val="1"/>
      <w:numFmt w:val="bullet"/>
      <w:lvlText w:val="o"/>
      <w:lvlJc w:val="left"/>
      <w:pPr>
        <w:tabs>
          <w:tab w:val="num" w:pos="3600"/>
        </w:tabs>
        <w:ind w:left="3600" w:hanging="360"/>
      </w:pPr>
      <w:rPr>
        <w:rFonts w:ascii="Courier New" w:hAnsi="Courier New" w:cs="Courier New" w:hint="default"/>
      </w:rPr>
    </w:lvl>
    <w:lvl w:ilvl="5" w:tplc="0408001B" w:tentative="1">
      <w:start w:val="1"/>
      <w:numFmt w:val="bullet"/>
      <w:lvlText w:val=""/>
      <w:lvlJc w:val="left"/>
      <w:pPr>
        <w:tabs>
          <w:tab w:val="num" w:pos="4320"/>
        </w:tabs>
        <w:ind w:left="4320" w:hanging="360"/>
      </w:pPr>
      <w:rPr>
        <w:rFonts w:ascii="Wingdings" w:hAnsi="Wingdings" w:hint="default"/>
      </w:rPr>
    </w:lvl>
    <w:lvl w:ilvl="6" w:tplc="0408000F" w:tentative="1">
      <w:start w:val="1"/>
      <w:numFmt w:val="bullet"/>
      <w:lvlText w:val=""/>
      <w:lvlJc w:val="left"/>
      <w:pPr>
        <w:tabs>
          <w:tab w:val="num" w:pos="5040"/>
        </w:tabs>
        <w:ind w:left="5040" w:hanging="360"/>
      </w:pPr>
      <w:rPr>
        <w:rFonts w:ascii="Symbol" w:hAnsi="Symbol" w:hint="default"/>
      </w:rPr>
    </w:lvl>
    <w:lvl w:ilvl="7" w:tplc="04080019" w:tentative="1">
      <w:start w:val="1"/>
      <w:numFmt w:val="bullet"/>
      <w:lvlText w:val="o"/>
      <w:lvlJc w:val="left"/>
      <w:pPr>
        <w:tabs>
          <w:tab w:val="num" w:pos="5760"/>
        </w:tabs>
        <w:ind w:left="5760" w:hanging="360"/>
      </w:pPr>
      <w:rPr>
        <w:rFonts w:ascii="Courier New" w:hAnsi="Courier New" w:cs="Courier New" w:hint="default"/>
      </w:rPr>
    </w:lvl>
    <w:lvl w:ilvl="8" w:tplc="0408001B" w:tentative="1">
      <w:start w:val="1"/>
      <w:numFmt w:val="bullet"/>
      <w:lvlText w:val=""/>
      <w:lvlJc w:val="left"/>
      <w:pPr>
        <w:tabs>
          <w:tab w:val="num" w:pos="6480"/>
        </w:tabs>
        <w:ind w:left="6480" w:hanging="360"/>
      </w:pPr>
      <w:rPr>
        <w:rFonts w:ascii="Wingdings" w:hAnsi="Wingdings" w:hint="default"/>
      </w:rPr>
    </w:lvl>
  </w:abstractNum>
  <w:abstractNum w:abstractNumId="249" w15:restartNumberingAfterBreak="0">
    <w:nsid w:val="4E1B1EB8"/>
    <w:multiLevelType w:val="hybridMultilevel"/>
    <w:tmpl w:val="5ACEE69A"/>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50" w15:restartNumberingAfterBreak="0">
    <w:nsid w:val="4E851079"/>
    <w:multiLevelType w:val="multilevel"/>
    <w:tmpl w:val="49801DF6"/>
    <w:lvl w:ilvl="0">
      <w:start w:val="1"/>
      <w:numFmt w:val="decimal"/>
      <w:lvlText w:val="%1"/>
      <w:lvlJc w:val="left"/>
      <w:pPr>
        <w:tabs>
          <w:tab w:val="num" w:pos="432"/>
        </w:tabs>
        <w:ind w:left="432" w:hanging="432"/>
      </w:pPr>
      <w:rPr>
        <w:b/>
      </w:rPr>
    </w:lvl>
    <w:lvl w:ilvl="1">
      <w:start w:val="1"/>
      <w:numFmt w:val="decimal"/>
      <w:lvlText w:val="48.%2"/>
      <w:lvlJc w:val="right"/>
      <w:pPr>
        <w:tabs>
          <w:tab w:val="num" w:pos="576"/>
        </w:tabs>
        <w:ind w:left="576" w:hanging="576"/>
      </w:pPr>
      <w:rPr>
        <w:rFonts w:hint="default"/>
      </w:r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251" w15:restartNumberingAfterBreak="0">
    <w:nsid w:val="4E96212B"/>
    <w:multiLevelType w:val="hybridMultilevel"/>
    <w:tmpl w:val="3D50923E"/>
    <w:lvl w:ilvl="0" w:tplc="F7D8AE1C">
      <w:numFmt w:val="bullet"/>
      <w:lvlText w:val=""/>
      <w:lvlJc w:val="left"/>
      <w:pPr>
        <w:tabs>
          <w:tab w:val="num" w:pos="717"/>
        </w:tabs>
        <w:ind w:left="717" w:hanging="360"/>
      </w:pPr>
      <w:rPr>
        <w:rFonts w:ascii="Wingdings" w:eastAsia="Broadway" w:hAnsi="Wingdings" w:cs="Broadway" w:hint="default"/>
      </w:rPr>
    </w:lvl>
    <w:lvl w:ilvl="1" w:tplc="04080003">
      <w:start w:val="1"/>
      <w:numFmt w:val="bullet"/>
      <w:lvlText w:val="o"/>
      <w:lvlJc w:val="left"/>
      <w:pPr>
        <w:tabs>
          <w:tab w:val="num" w:pos="1797"/>
        </w:tabs>
        <w:ind w:left="1797" w:hanging="360"/>
      </w:pPr>
      <w:rPr>
        <w:rFonts w:ascii="Courier New" w:hAnsi="Courier New" w:cs="Courier New" w:hint="default"/>
      </w:rPr>
    </w:lvl>
    <w:lvl w:ilvl="2" w:tplc="04080005" w:tentative="1">
      <w:start w:val="1"/>
      <w:numFmt w:val="bullet"/>
      <w:lvlText w:val=""/>
      <w:lvlJc w:val="left"/>
      <w:pPr>
        <w:tabs>
          <w:tab w:val="num" w:pos="2517"/>
        </w:tabs>
        <w:ind w:left="2517" w:hanging="360"/>
      </w:pPr>
      <w:rPr>
        <w:rFonts w:ascii="Wingdings" w:hAnsi="Wingdings" w:hint="default"/>
      </w:rPr>
    </w:lvl>
    <w:lvl w:ilvl="3" w:tplc="04080001" w:tentative="1">
      <w:start w:val="1"/>
      <w:numFmt w:val="bullet"/>
      <w:lvlText w:val=""/>
      <w:lvlJc w:val="left"/>
      <w:pPr>
        <w:tabs>
          <w:tab w:val="num" w:pos="3237"/>
        </w:tabs>
        <w:ind w:left="3237" w:hanging="360"/>
      </w:pPr>
      <w:rPr>
        <w:rFonts w:ascii="Symbol" w:hAnsi="Symbol" w:hint="default"/>
      </w:rPr>
    </w:lvl>
    <w:lvl w:ilvl="4" w:tplc="04080003" w:tentative="1">
      <w:start w:val="1"/>
      <w:numFmt w:val="bullet"/>
      <w:lvlText w:val="o"/>
      <w:lvlJc w:val="left"/>
      <w:pPr>
        <w:tabs>
          <w:tab w:val="num" w:pos="3957"/>
        </w:tabs>
        <w:ind w:left="3957" w:hanging="360"/>
      </w:pPr>
      <w:rPr>
        <w:rFonts w:ascii="Courier New" w:hAnsi="Courier New" w:cs="Courier New" w:hint="default"/>
      </w:rPr>
    </w:lvl>
    <w:lvl w:ilvl="5" w:tplc="04080005" w:tentative="1">
      <w:start w:val="1"/>
      <w:numFmt w:val="bullet"/>
      <w:lvlText w:val=""/>
      <w:lvlJc w:val="left"/>
      <w:pPr>
        <w:tabs>
          <w:tab w:val="num" w:pos="4677"/>
        </w:tabs>
        <w:ind w:left="4677" w:hanging="360"/>
      </w:pPr>
      <w:rPr>
        <w:rFonts w:ascii="Wingdings" w:hAnsi="Wingdings" w:hint="default"/>
      </w:rPr>
    </w:lvl>
    <w:lvl w:ilvl="6" w:tplc="04080001" w:tentative="1">
      <w:start w:val="1"/>
      <w:numFmt w:val="bullet"/>
      <w:lvlText w:val=""/>
      <w:lvlJc w:val="left"/>
      <w:pPr>
        <w:tabs>
          <w:tab w:val="num" w:pos="5397"/>
        </w:tabs>
        <w:ind w:left="5397" w:hanging="360"/>
      </w:pPr>
      <w:rPr>
        <w:rFonts w:ascii="Symbol" w:hAnsi="Symbol" w:hint="default"/>
      </w:rPr>
    </w:lvl>
    <w:lvl w:ilvl="7" w:tplc="04080003" w:tentative="1">
      <w:start w:val="1"/>
      <w:numFmt w:val="bullet"/>
      <w:lvlText w:val="o"/>
      <w:lvlJc w:val="left"/>
      <w:pPr>
        <w:tabs>
          <w:tab w:val="num" w:pos="6117"/>
        </w:tabs>
        <w:ind w:left="6117" w:hanging="360"/>
      </w:pPr>
      <w:rPr>
        <w:rFonts w:ascii="Courier New" w:hAnsi="Courier New" w:cs="Courier New" w:hint="default"/>
      </w:rPr>
    </w:lvl>
    <w:lvl w:ilvl="8" w:tplc="04080005" w:tentative="1">
      <w:start w:val="1"/>
      <w:numFmt w:val="bullet"/>
      <w:lvlText w:val=""/>
      <w:lvlJc w:val="left"/>
      <w:pPr>
        <w:tabs>
          <w:tab w:val="num" w:pos="6837"/>
        </w:tabs>
        <w:ind w:left="6837" w:hanging="360"/>
      </w:pPr>
      <w:rPr>
        <w:rFonts w:ascii="Wingdings" w:hAnsi="Wingdings" w:hint="default"/>
      </w:rPr>
    </w:lvl>
  </w:abstractNum>
  <w:abstractNum w:abstractNumId="252" w15:restartNumberingAfterBreak="0">
    <w:nsid w:val="4EA97514"/>
    <w:multiLevelType w:val="hybridMultilevel"/>
    <w:tmpl w:val="CC043098"/>
    <w:lvl w:ilvl="0" w:tplc="FFFFFFFF">
      <w:start w:val="1"/>
      <w:numFmt w:val="decimal"/>
      <w:lvlText w:val="Π%1."/>
      <w:lvlJc w:val="left"/>
      <w:pPr>
        <w:tabs>
          <w:tab w:val="num" w:pos="567"/>
        </w:tabs>
        <w:ind w:left="567" w:hanging="567"/>
      </w:pPr>
      <w:rPr>
        <w:rFonts w:hint="default"/>
      </w:r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253" w15:restartNumberingAfterBreak="0">
    <w:nsid w:val="4ED03D52"/>
    <w:multiLevelType w:val="hybridMultilevel"/>
    <w:tmpl w:val="21925618"/>
    <w:lvl w:ilvl="0" w:tplc="710C70DC">
      <w:start w:val="1"/>
      <mc:AlternateContent>
        <mc:Choice Requires="w14">
          <w:numFmt w:val="custom" w:format="α, β, γ, ..."/>
        </mc:Choice>
        <mc:Fallback>
          <w:numFmt w:val="decimal"/>
        </mc:Fallback>
      </mc:AlternateContent>
      <w:lvlText w:val="%1)"/>
      <w:lvlJc w:val="right"/>
      <w:pPr>
        <w:ind w:left="719" w:hanging="360"/>
      </w:pPr>
      <w:rPr>
        <w:rFonts w:hint="default"/>
      </w:rPr>
    </w:lvl>
    <w:lvl w:ilvl="1" w:tplc="04080019" w:tentative="1">
      <w:start w:val="1"/>
      <w:numFmt w:val="lowerLetter"/>
      <w:lvlText w:val="%2."/>
      <w:lvlJc w:val="left"/>
      <w:pPr>
        <w:ind w:left="1439" w:hanging="360"/>
      </w:pPr>
    </w:lvl>
    <w:lvl w:ilvl="2" w:tplc="0408001B" w:tentative="1">
      <w:start w:val="1"/>
      <w:numFmt w:val="lowerRoman"/>
      <w:lvlText w:val="%3."/>
      <w:lvlJc w:val="right"/>
      <w:pPr>
        <w:ind w:left="2159" w:hanging="180"/>
      </w:pPr>
    </w:lvl>
    <w:lvl w:ilvl="3" w:tplc="0408000F" w:tentative="1">
      <w:start w:val="1"/>
      <w:numFmt w:val="decimal"/>
      <w:lvlText w:val="%4."/>
      <w:lvlJc w:val="left"/>
      <w:pPr>
        <w:ind w:left="2879" w:hanging="360"/>
      </w:pPr>
    </w:lvl>
    <w:lvl w:ilvl="4" w:tplc="04080019" w:tentative="1">
      <w:start w:val="1"/>
      <w:numFmt w:val="lowerLetter"/>
      <w:lvlText w:val="%5."/>
      <w:lvlJc w:val="left"/>
      <w:pPr>
        <w:ind w:left="3599" w:hanging="360"/>
      </w:pPr>
    </w:lvl>
    <w:lvl w:ilvl="5" w:tplc="0408001B" w:tentative="1">
      <w:start w:val="1"/>
      <w:numFmt w:val="lowerRoman"/>
      <w:lvlText w:val="%6."/>
      <w:lvlJc w:val="right"/>
      <w:pPr>
        <w:ind w:left="4319" w:hanging="180"/>
      </w:pPr>
    </w:lvl>
    <w:lvl w:ilvl="6" w:tplc="0408000F" w:tentative="1">
      <w:start w:val="1"/>
      <w:numFmt w:val="decimal"/>
      <w:lvlText w:val="%7."/>
      <w:lvlJc w:val="left"/>
      <w:pPr>
        <w:ind w:left="5039" w:hanging="360"/>
      </w:pPr>
    </w:lvl>
    <w:lvl w:ilvl="7" w:tplc="04080019" w:tentative="1">
      <w:start w:val="1"/>
      <w:numFmt w:val="lowerLetter"/>
      <w:lvlText w:val="%8."/>
      <w:lvlJc w:val="left"/>
      <w:pPr>
        <w:ind w:left="5759" w:hanging="360"/>
      </w:pPr>
    </w:lvl>
    <w:lvl w:ilvl="8" w:tplc="0408001B" w:tentative="1">
      <w:start w:val="1"/>
      <w:numFmt w:val="lowerRoman"/>
      <w:lvlText w:val="%9."/>
      <w:lvlJc w:val="right"/>
      <w:pPr>
        <w:ind w:left="6479" w:hanging="180"/>
      </w:pPr>
    </w:lvl>
  </w:abstractNum>
  <w:abstractNum w:abstractNumId="254" w15:restartNumberingAfterBreak="0">
    <w:nsid w:val="4EEA2C0E"/>
    <w:multiLevelType w:val="hybridMultilevel"/>
    <w:tmpl w:val="88C42F44"/>
    <w:lvl w:ilvl="0" w:tplc="0409000F">
      <w:start w:val="1"/>
      <w:numFmt w:val="decimal"/>
      <w:lvlText w:val="%1."/>
      <w:lvlJc w:val="left"/>
      <w:pPr>
        <w:ind w:left="107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255" w15:restartNumberingAfterBreak="0">
    <w:nsid w:val="4F261BF8"/>
    <w:multiLevelType w:val="hybridMultilevel"/>
    <w:tmpl w:val="054EEB08"/>
    <w:lvl w:ilvl="0" w:tplc="288E1694">
      <w:start w:val="56"/>
      <w:numFmt w:val="bullet"/>
      <w:lvlText w:val="-"/>
      <w:lvlJc w:val="left"/>
      <w:pPr>
        <w:ind w:left="720" w:hanging="360"/>
      </w:pPr>
      <w:rPr>
        <w:rFonts w:ascii="Tahoma" w:eastAsia="Times New Roman" w:hAnsi="Tahoma" w:cs="Tahoma" w:hint="default"/>
        <w:b w:val="0"/>
        <w:color w:val="auto"/>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56" w15:restartNumberingAfterBreak="0">
    <w:nsid w:val="4FC759D2"/>
    <w:multiLevelType w:val="hybridMultilevel"/>
    <w:tmpl w:val="8D9AE700"/>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57" w15:restartNumberingAfterBreak="0">
    <w:nsid w:val="50842730"/>
    <w:multiLevelType w:val="hybridMultilevel"/>
    <w:tmpl w:val="9350FA2A"/>
    <w:lvl w:ilvl="0" w:tplc="04090001">
      <w:start w:val="1"/>
      <w:numFmt w:val="bullet"/>
      <w:lvlText w:val=""/>
      <w:lvlJc w:val="left"/>
      <w:pPr>
        <w:tabs>
          <w:tab w:val="num" w:pos="360"/>
        </w:tabs>
        <w:ind w:left="360" w:hanging="360"/>
      </w:pPr>
      <w:rPr>
        <w:rFonts w:ascii="Symbol" w:hAnsi="Symbol" w:hint="default"/>
        <w:sz w:val="20"/>
        <w:szCs w:val="20"/>
      </w:rPr>
    </w:lvl>
    <w:lvl w:ilvl="1" w:tplc="04090003">
      <w:start w:val="1"/>
      <w:numFmt w:val="bullet"/>
      <w:lvlText w:val="o"/>
      <w:lvlJc w:val="left"/>
      <w:pPr>
        <w:tabs>
          <w:tab w:val="num" w:pos="1440"/>
        </w:tabs>
        <w:ind w:left="1440" w:hanging="360"/>
      </w:pPr>
      <w:rPr>
        <w:rFonts w:ascii="Courier New" w:hAnsi="Courier New" w:cs="Courier New" w:hint="default"/>
        <w:sz w:val="20"/>
        <w:szCs w:val="20"/>
      </w:rPr>
    </w:lvl>
    <w:lvl w:ilvl="2" w:tplc="04090005">
      <w:start w:val="1"/>
      <w:numFmt w:val="decimal"/>
      <w:lvlText w:val="%3."/>
      <w:lvlJc w:val="left"/>
      <w:pPr>
        <w:tabs>
          <w:tab w:val="num" w:pos="2160"/>
        </w:tabs>
        <w:ind w:left="2160" w:hanging="360"/>
      </w:pPr>
      <w:rPr>
        <w:rFonts w:hint="default"/>
        <w:sz w:val="20"/>
        <w:szCs w:val="20"/>
      </w:rPr>
    </w:lvl>
    <w:lvl w:ilvl="3" w:tplc="04090001">
      <w:start w:val="1"/>
      <w:numFmt w:val="bullet"/>
      <w:lvlText w:val="o"/>
      <w:lvlJc w:val="left"/>
      <w:pPr>
        <w:tabs>
          <w:tab w:val="num" w:pos="2880"/>
        </w:tabs>
        <w:ind w:left="2880" w:hanging="360"/>
      </w:pPr>
      <w:rPr>
        <w:rFonts w:ascii="Courier New" w:hAnsi="Courier New" w:hint="default"/>
        <w:sz w:val="16"/>
        <w:szCs w:val="16"/>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58" w15:restartNumberingAfterBreak="0">
    <w:nsid w:val="50D4280B"/>
    <w:multiLevelType w:val="hybridMultilevel"/>
    <w:tmpl w:val="F56818E6"/>
    <w:lvl w:ilvl="0" w:tplc="00000001">
      <w:start w:val="1"/>
      <w:numFmt w:val="bullet"/>
      <w:lvlText w:val=""/>
      <w:lvlJc w:val="left"/>
      <w:pPr>
        <w:ind w:left="720" w:hanging="360"/>
      </w:pPr>
      <w:rPr>
        <w:rFonts w:ascii="Symbol" w:hAnsi="Symbol" w:hint="default"/>
      </w:rPr>
    </w:lvl>
    <w:lvl w:ilvl="1" w:tplc="00000003" w:tentative="1">
      <w:start w:val="1"/>
      <w:numFmt w:val="bullet"/>
      <w:lvlText w:val="o"/>
      <w:lvlJc w:val="left"/>
      <w:pPr>
        <w:ind w:left="1440" w:hanging="360"/>
      </w:pPr>
      <w:rPr>
        <w:rFonts w:ascii="Courier New" w:hAnsi="Courier New" w:cs="Courier New" w:hint="default"/>
      </w:rPr>
    </w:lvl>
    <w:lvl w:ilvl="2" w:tplc="00000005" w:tentative="1">
      <w:start w:val="1"/>
      <w:numFmt w:val="bullet"/>
      <w:lvlText w:val=""/>
      <w:lvlJc w:val="left"/>
      <w:pPr>
        <w:ind w:left="2160" w:hanging="360"/>
      </w:pPr>
      <w:rPr>
        <w:rFonts w:ascii="Wingdings" w:hAnsi="Wingdings" w:hint="default"/>
      </w:rPr>
    </w:lvl>
    <w:lvl w:ilvl="3" w:tplc="00000001" w:tentative="1">
      <w:start w:val="1"/>
      <w:numFmt w:val="bullet"/>
      <w:lvlText w:val=""/>
      <w:lvlJc w:val="left"/>
      <w:pPr>
        <w:ind w:left="2880" w:hanging="360"/>
      </w:pPr>
      <w:rPr>
        <w:rFonts w:ascii="Symbol" w:hAnsi="Symbol" w:hint="default"/>
      </w:rPr>
    </w:lvl>
    <w:lvl w:ilvl="4" w:tplc="00000003" w:tentative="1">
      <w:start w:val="1"/>
      <w:numFmt w:val="bullet"/>
      <w:lvlText w:val="o"/>
      <w:lvlJc w:val="left"/>
      <w:pPr>
        <w:ind w:left="3600" w:hanging="360"/>
      </w:pPr>
      <w:rPr>
        <w:rFonts w:ascii="Courier New" w:hAnsi="Courier New" w:cs="Courier New" w:hint="default"/>
      </w:rPr>
    </w:lvl>
    <w:lvl w:ilvl="5" w:tplc="00000005" w:tentative="1">
      <w:start w:val="1"/>
      <w:numFmt w:val="bullet"/>
      <w:lvlText w:val=""/>
      <w:lvlJc w:val="left"/>
      <w:pPr>
        <w:ind w:left="4320" w:hanging="360"/>
      </w:pPr>
      <w:rPr>
        <w:rFonts w:ascii="Wingdings" w:hAnsi="Wingdings" w:hint="default"/>
      </w:rPr>
    </w:lvl>
    <w:lvl w:ilvl="6" w:tplc="00000001" w:tentative="1">
      <w:start w:val="1"/>
      <w:numFmt w:val="bullet"/>
      <w:lvlText w:val=""/>
      <w:lvlJc w:val="left"/>
      <w:pPr>
        <w:ind w:left="5040" w:hanging="360"/>
      </w:pPr>
      <w:rPr>
        <w:rFonts w:ascii="Symbol" w:hAnsi="Symbol" w:hint="default"/>
      </w:rPr>
    </w:lvl>
    <w:lvl w:ilvl="7" w:tplc="00000003" w:tentative="1">
      <w:start w:val="1"/>
      <w:numFmt w:val="bullet"/>
      <w:lvlText w:val="o"/>
      <w:lvlJc w:val="left"/>
      <w:pPr>
        <w:ind w:left="5760" w:hanging="360"/>
      </w:pPr>
      <w:rPr>
        <w:rFonts w:ascii="Courier New" w:hAnsi="Courier New" w:cs="Courier New" w:hint="default"/>
      </w:rPr>
    </w:lvl>
    <w:lvl w:ilvl="8" w:tplc="00000005" w:tentative="1">
      <w:start w:val="1"/>
      <w:numFmt w:val="bullet"/>
      <w:lvlText w:val=""/>
      <w:lvlJc w:val="left"/>
      <w:pPr>
        <w:ind w:left="6480" w:hanging="360"/>
      </w:pPr>
      <w:rPr>
        <w:rFonts w:ascii="Wingdings" w:hAnsi="Wingdings" w:hint="default"/>
      </w:rPr>
    </w:lvl>
  </w:abstractNum>
  <w:abstractNum w:abstractNumId="259" w15:restartNumberingAfterBreak="0">
    <w:nsid w:val="50DB25D2"/>
    <w:multiLevelType w:val="hybridMultilevel"/>
    <w:tmpl w:val="D428A3EA"/>
    <w:lvl w:ilvl="0" w:tplc="04090005">
      <w:start w:val="1"/>
      <w:numFmt w:val="bullet"/>
      <w:lvlText w:val=""/>
      <w:lvlJc w:val="left"/>
      <w:pPr>
        <w:ind w:left="720" w:hanging="360"/>
      </w:pPr>
      <w:rPr>
        <w:rFonts w:ascii="Wingdings" w:hAnsi="Wingdings" w:hint="default"/>
      </w:rPr>
    </w:lvl>
    <w:lvl w:ilvl="1" w:tplc="04090005">
      <w:start w:val="1"/>
      <w:numFmt w:val="bullet"/>
      <w:lvlText w:val=""/>
      <w:lvlJc w:val="left"/>
      <w:pPr>
        <w:ind w:left="1440" w:hanging="360"/>
      </w:pPr>
      <w:rPr>
        <w:rFonts w:ascii="Wingdings" w:hAnsi="Wingdings"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60" w15:restartNumberingAfterBreak="0">
    <w:nsid w:val="512D642E"/>
    <w:multiLevelType w:val="hybridMultilevel"/>
    <w:tmpl w:val="104C7E3C"/>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61" w15:restartNumberingAfterBreak="0">
    <w:nsid w:val="51562000"/>
    <w:multiLevelType w:val="hybridMultilevel"/>
    <w:tmpl w:val="D5907706"/>
    <w:lvl w:ilvl="0" w:tplc="F704D4C2">
      <w:start w:val="1"/>
      <w:numFmt w:val="bullet"/>
      <w:lvlText w:val=""/>
      <w:lvlJc w:val="left"/>
      <w:pPr>
        <w:tabs>
          <w:tab w:val="num" w:pos="720"/>
        </w:tabs>
        <w:ind w:left="720" w:hanging="360"/>
      </w:pPr>
      <w:rPr>
        <w:rFonts w:ascii="Symbol" w:hAnsi="Symbol"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9000F" w:tentative="1">
      <w:start w:val="1"/>
      <w:numFmt w:val="bullet"/>
      <w:lvlText w:val=""/>
      <w:lvlJc w:val="left"/>
      <w:pPr>
        <w:tabs>
          <w:tab w:val="num" w:pos="2160"/>
        </w:tabs>
        <w:ind w:left="2160" w:hanging="360"/>
      </w:pPr>
      <w:rPr>
        <w:rFonts w:ascii="Wingdings" w:hAnsi="Wingdings" w:hint="default"/>
      </w:rPr>
    </w:lvl>
    <w:lvl w:ilvl="3" w:tplc="28E65956"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262" w15:restartNumberingAfterBreak="0">
    <w:nsid w:val="517368D1"/>
    <w:multiLevelType w:val="hybridMultilevel"/>
    <w:tmpl w:val="64E40DB4"/>
    <w:lvl w:ilvl="0" w:tplc="91607A8C">
      <w:start w:val="1"/>
      <w:numFmt w:val="decimal"/>
      <w:lvlText w:val="%1"/>
      <w:lvlJc w:val="left"/>
      <w:pPr>
        <w:ind w:left="1080" w:hanging="360"/>
      </w:pPr>
      <w:rPr>
        <w:rFonts w:hint="default"/>
      </w:rPr>
    </w:lvl>
    <w:lvl w:ilvl="1" w:tplc="04080019">
      <w:start w:val="1"/>
      <w:numFmt w:val="lowerLetter"/>
      <w:lvlText w:val="%2."/>
      <w:lvlJc w:val="left"/>
      <w:pPr>
        <w:ind w:left="1800" w:hanging="360"/>
      </w:pPr>
    </w:lvl>
    <w:lvl w:ilvl="2" w:tplc="0408001B" w:tentative="1">
      <w:start w:val="1"/>
      <w:numFmt w:val="lowerRoman"/>
      <w:lvlText w:val="%3."/>
      <w:lvlJc w:val="right"/>
      <w:pPr>
        <w:ind w:left="2520" w:hanging="180"/>
      </w:pPr>
    </w:lvl>
    <w:lvl w:ilvl="3" w:tplc="0408000F" w:tentative="1">
      <w:start w:val="1"/>
      <w:numFmt w:val="decimal"/>
      <w:lvlText w:val="%4."/>
      <w:lvlJc w:val="left"/>
      <w:pPr>
        <w:ind w:left="3240" w:hanging="360"/>
      </w:pPr>
    </w:lvl>
    <w:lvl w:ilvl="4" w:tplc="04080019" w:tentative="1">
      <w:start w:val="1"/>
      <w:numFmt w:val="lowerLetter"/>
      <w:lvlText w:val="%5."/>
      <w:lvlJc w:val="left"/>
      <w:pPr>
        <w:ind w:left="3960" w:hanging="360"/>
      </w:pPr>
    </w:lvl>
    <w:lvl w:ilvl="5" w:tplc="0408001B" w:tentative="1">
      <w:start w:val="1"/>
      <w:numFmt w:val="lowerRoman"/>
      <w:lvlText w:val="%6."/>
      <w:lvlJc w:val="right"/>
      <w:pPr>
        <w:ind w:left="4680" w:hanging="180"/>
      </w:pPr>
    </w:lvl>
    <w:lvl w:ilvl="6" w:tplc="0408000F" w:tentative="1">
      <w:start w:val="1"/>
      <w:numFmt w:val="decimal"/>
      <w:lvlText w:val="%7."/>
      <w:lvlJc w:val="left"/>
      <w:pPr>
        <w:ind w:left="5400" w:hanging="360"/>
      </w:pPr>
    </w:lvl>
    <w:lvl w:ilvl="7" w:tplc="04080019" w:tentative="1">
      <w:start w:val="1"/>
      <w:numFmt w:val="lowerLetter"/>
      <w:lvlText w:val="%8."/>
      <w:lvlJc w:val="left"/>
      <w:pPr>
        <w:ind w:left="6120" w:hanging="360"/>
      </w:pPr>
    </w:lvl>
    <w:lvl w:ilvl="8" w:tplc="0408001B" w:tentative="1">
      <w:start w:val="1"/>
      <w:numFmt w:val="lowerRoman"/>
      <w:lvlText w:val="%9."/>
      <w:lvlJc w:val="right"/>
      <w:pPr>
        <w:ind w:left="6840" w:hanging="180"/>
      </w:pPr>
    </w:lvl>
  </w:abstractNum>
  <w:abstractNum w:abstractNumId="263" w15:restartNumberingAfterBreak="0">
    <w:nsid w:val="51DE7301"/>
    <w:multiLevelType w:val="hybridMultilevel"/>
    <w:tmpl w:val="7FEE508A"/>
    <w:lvl w:ilvl="0" w:tplc="209A261C">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start w:val="1"/>
      <w:numFmt w:val="bullet"/>
      <w:lvlText w:val=""/>
      <w:lvlJc w:val="left"/>
      <w:pPr>
        <w:ind w:left="2160" w:hanging="360"/>
      </w:pPr>
      <w:rPr>
        <w:rFonts w:ascii="Wingdings" w:hAnsi="Wingdings" w:hint="default"/>
      </w:rPr>
    </w:lvl>
    <w:lvl w:ilvl="3" w:tplc="04080001">
      <w:start w:val="1"/>
      <w:numFmt w:val="bullet"/>
      <w:lvlText w:val=""/>
      <w:lvlJc w:val="left"/>
      <w:pPr>
        <w:ind w:left="2880" w:hanging="360"/>
      </w:pPr>
      <w:rPr>
        <w:rFonts w:ascii="Symbol" w:hAnsi="Symbol" w:hint="default"/>
      </w:rPr>
    </w:lvl>
    <w:lvl w:ilvl="4" w:tplc="04080003">
      <w:start w:val="1"/>
      <w:numFmt w:val="bullet"/>
      <w:lvlText w:val="o"/>
      <w:lvlJc w:val="left"/>
      <w:pPr>
        <w:ind w:left="3600" w:hanging="360"/>
      </w:pPr>
      <w:rPr>
        <w:rFonts w:ascii="Courier New" w:hAnsi="Courier New" w:cs="Courier New" w:hint="default"/>
      </w:rPr>
    </w:lvl>
    <w:lvl w:ilvl="5" w:tplc="04080005">
      <w:start w:val="1"/>
      <w:numFmt w:val="bullet"/>
      <w:lvlText w:val=""/>
      <w:lvlJc w:val="left"/>
      <w:pPr>
        <w:ind w:left="4320" w:hanging="360"/>
      </w:pPr>
      <w:rPr>
        <w:rFonts w:ascii="Wingdings" w:hAnsi="Wingdings" w:hint="default"/>
      </w:rPr>
    </w:lvl>
    <w:lvl w:ilvl="6" w:tplc="04080001">
      <w:start w:val="1"/>
      <w:numFmt w:val="bullet"/>
      <w:lvlText w:val=""/>
      <w:lvlJc w:val="left"/>
      <w:pPr>
        <w:ind w:left="5040" w:hanging="360"/>
      </w:pPr>
      <w:rPr>
        <w:rFonts w:ascii="Symbol" w:hAnsi="Symbol" w:hint="default"/>
      </w:rPr>
    </w:lvl>
    <w:lvl w:ilvl="7" w:tplc="04080003">
      <w:start w:val="1"/>
      <w:numFmt w:val="bullet"/>
      <w:lvlText w:val="o"/>
      <w:lvlJc w:val="left"/>
      <w:pPr>
        <w:ind w:left="5760" w:hanging="360"/>
      </w:pPr>
      <w:rPr>
        <w:rFonts w:ascii="Courier New" w:hAnsi="Courier New" w:cs="Courier New" w:hint="default"/>
      </w:rPr>
    </w:lvl>
    <w:lvl w:ilvl="8" w:tplc="04080005">
      <w:start w:val="1"/>
      <w:numFmt w:val="bullet"/>
      <w:lvlText w:val=""/>
      <w:lvlJc w:val="left"/>
      <w:pPr>
        <w:ind w:left="6480" w:hanging="360"/>
      </w:pPr>
      <w:rPr>
        <w:rFonts w:ascii="Wingdings" w:hAnsi="Wingdings" w:hint="default"/>
      </w:rPr>
    </w:lvl>
  </w:abstractNum>
  <w:abstractNum w:abstractNumId="264" w15:restartNumberingAfterBreak="0">
    <w:nsid w:val="5204199F"/>
    <w:multiLevelType w:val="multilevel"/>
    <w:tmpl w:val="7520EC82"/>
    <w:lvl w:ilvl="0">
      <w:start w:val="1"/>
      <w:numFmt w:val="decimal"/>
      <w:lvlText w:val="%1"/>
      <w:lvlJc w:val="left"/>
      <w:pPr>
        <w:tabs>
          <w:tab w:val="num" w:pos="432"/>
        </w:tabs>
        <w:ind w:left="432" w:hanging="432"/>
      </w:pPr>
      <w:rPr>
        <w:b/>
      </w:rPr>
    </w:lvl>
    <w:lvl w:ilvl="1">
      <w:start w:val="1"/>
      <w:numFmt w:val="decimal"/>
      <w:lvlText w:val="47.%2"/>
      <w:lvlJc w:val="right"/>
      <w:pPr>
        <w:tabs>
          <w:tab w:val="num" w:pos="576"/>
        </w:tabs>
        <w:ind w:left="576" w:hanging="576"/>
      </w:pPr>
      <w:rPr>
        <w:rFonts w:hint="default"/>
      </w:r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265" w15:restartNumberingAfterBreak="0">
    <w:nsid w:val="52E14F24"/>
    <w:multiLevelType w:val="hybridMultilevel"/>
    <w:tmpl w:val="C6D2DE70"/>
    <w:lvl w:ilvl="0" w:tplc="FFFFFFFF">
      <w:start w:val="1"/>
      <w:numFmt w:val="bullet"/>
      <w:lvlText w:val="-"/>
      <w:lvlJc w:val="left"/>
      <w:pPr>
        <w:tabs>
          <w:tab w:val="num" w:pos="420"/>
        </w:tabs>
        <w:ind w:left="420" w:hanging="360"/>
      </w:pPr>
      <w:rPr>
        <w:rFonts w:ascii="Tahoma" w:hAnsi="Tahoma" w:hint="default"/>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266" w15:restartNumberingAfterBreak="0">
    <w:nsid w:val="54C263B0"/>
    <w:multiLevelType w:val="hybridMultilevel"/>
    <w:tmpl w:val="DE364362"/>
    <w:lvl w:ilvl="0" w:tplc="DCE493E0">
      <w:start w:val="1"/>
      <w:numFmt w:val="decimal"/>
      <w:lvlText w:val="3.%1"/>
      <w:lvlJc w:val="left"/>
      <w:pPr>
        <w:ind w:left="107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267" w15:restartNumberingAfterBreak="0">
    <w:nsid w:val="55014219"/>
    <w:multiLevelType w:val="multilevel"/>
    <w:tmpl w:val="0F5EE542"/>
    <w:lvl w:ilvl="0">
      <w:start w:val="1"/>
      <w:numFmt w:val="decimal"/>
      <w:lvlText w:val="%1"/>
      <w:lvlJc w:val="left"/>
      <w:pPr>
        <w:tabs>
          <w:tab w:val="num" w:pos="432"/>
        </w:tabs>
        <w:ind w:left="432" w:hanging="432"/>
      </w:pPr>
      <w:rPr>
        <w:b/>
      </w:rPr>
    </w:lvl>
    <w:lvl w:ilvl="1">
      <w:start w:val="1"/>
      <w:numFmt w:val="decimal"/>
      <w:lvlText w:val="43.%2"/>
      <w:lvlJc w:val="left"/>
      <w:pPr>
        <w:tabs>
          <w:tab w:val="num" w:pos="576"/>
        </w:tabs>
        <w:ind w:left="576" w:hanging="576"/>
      </w:pPr>
      <w:rPr>
        <w:rFonts w:hint="default"/>
      </w:r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268" w15:restartNumberingAfterBreak="0">
    <w:nsid w:val="551E2E6F"/>
    <w:multiLevelType w:val="hybridMultilevel"/>
    <w:tmpl w:val="CB48217E"/>
    <w:lvl w:ilvl="0" w:tplc="0408000F">
      <w:start w:val="1"/>
      <w:numFmt w:val="decimal"/>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269" w15:restartNumberingAfterBreak="0">
    <w:nsid w:val="55B54CA2"/>
    <w:multiLevelType w:val="hybridMultilevel"/>
    <w:tmpl w:val="4FEECF50"/>
    <w:lvl w:ilvl="0" w:tplc="FFFFFFFF">
      <w:start w:val="1"/>
      <w:numFmt w:val="bullet"/>
      <w:lvlText w:val=""/>
      <w:lvlJc w:val="left"/>
      <w:pPr>
        <w:tabs>
          <w:tab w:val="num" w:pos="720"/>
        </w:tabs>
        <w:ind w:left="720" w:hanging="360"/>
      </w:pPr>
      <w:rPr>
        <w:rFonts w:ascii="Symbol" w:hAnsi="Symbol" w:hint="default"/>
        <w:color w:val="auto"/>
        <w:sz w:val="20"/>
      </w:rPr>
    </w:lvl>
    <w:lvl w:ilvl="1" w:tplc="512C5516">
      <w:start w:val="1"/>
      <w:numFmt w:val="bullet"/>
      <w:lvlText w:val=""/>
      <w:lvlJc w:val="left"/>
      <w:pPr>
        <w:tabs>
          <w:tab w:val="num" w:pos="1440"/>
        </w:tabs>
        <w:ind w:left="1440" w:hanging="360"/>
      </w:pPr>
      <w:rPr>
        <w:rFonts w:ascii="Symbol" w:hAnsi="Symbol" w:hint="default"/>
        <w:color w:val="auto"/>
        <w:sz w:val="20"/>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270" w15:restartNumberingAfterBreak="0">
    <w:nsid w:val="563E5667"/>
    <w:multiLevelType w:val="hybridMultilevel"/>
    <w:tmpl w:val="CBE0F0CA"/>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271" w15:restartNumberingAfterBreak="0">
    <w:nsid w:val="56844786"/>
    <w:multiLevelType w:val="hybridMultilevel"/>
    <w:tmpl w:val="62561CBC"/>
    <w:lvl w:ilvl="0" w:tplc="04090005">
      <w:start w:val="1"/>
      <w:numFmt w:val="bullet"/>
      <w:lvlText w:val=""/>
      <w:lvlJc w:val="left"/>
      <w:pPr>
        <w:ind w:left="720" w:hanging="360"/>
      </w:pPr>
      <w:rPr>
        <w:rFonts w:ascii="Wingdings" w:hAnsi="Wingdings" w:hint="default"/>
      </w:rPr>
    </w:lvl>
    <w:lvl w:ilvl="1" w:tplc="0409000D">
      <w:start w:val="1"/>
      <w:numFmt w:val="bullet"/>
      <w:lvlText w:val=""/>
      <w:lvlJc w:val="left"/>
      <w:pPr>
        <w:ind w:left="1637" w:hanging="360"/>
      </w:pPr>
      <w:rPr>
        <w:rFonts w:ascii="Wingdings" w:hAnsi="Wingdings"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72" w15:restartNumberingAfterBreak="0">
    <w:nsid w:val="568A450F"/>
    <w:multiLevelType w:val="hybridMultilevel"/>
    <w:tmpl w:val="393AC37A"/>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73" w15:restartNumberingAfterBreak="0">
    <w:nsid w:val="56A011CE"/>
    <w:multiLevelType w:val="hybridMultilevel"/>
    <w:tmpl w:val="6CEAD156"/>
    <w:lvl w:ilvl="0" w:tplc="06204814">
      <w:start w:val="1"/>
      <w:numFmt w:val="decimal"/>
      <w:lvlText w:val="%1."/>
      <w:lvlJc w:val="left"/>
      <w:pPr>
        <w:ind w:left="1080" w:hanging="720"/>
      </w:pPr>
      <w:rPr>
        <w:rFonts w:hint="default"/>
      </w:rPr>
    </w:lvl>
    <w:lvl w:ilvl="1" w:tplc="78BE8272">
      <w:start w:val="1"/>
      <w:numFmt w:val="lowerRoman"/>
      <w:lvlText w:val="%2."/>
      <w:lvlJc w:val="left"/>
      <w:pPr>
        <w:ind w:left="1800" w:hanging="720"/>
      </w:pPr>
      <w:rPr>
        <w:rFonts w:hint="default"/>
      </w:r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4" w15:restartNumberingAfterBreak="0">
    <w:nsid w:val="56A11A16"/>
    <w:multiLevelType w:val="hybridMultilevel"/>
    <w:tmpl w:val="EED037D8"/>
    <w:lvl w:ilvl="0" w:tplc="04090005">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75" w15:restartNumberingAfterBreak="0">
    <w:nsid w:val="56A54FE8"/>
    <w:multiLevelType w:val="hybridMultilevel"/>
    <w:tmpl w:val="5FB8716A"/>
    <w:lvl w:ilvl="0" w:tplc="04090005">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76" w15:restartNumberingAfterBreak="0">
    <w:nsid w:val="579E0ED6"/>
    <w:multiLevelType w:val="hybridMultilevel"/>
    <w:tmpl w:val="B628921E"/>
    <w:lvl w:ilvl="0" w:tplc="710C70DC">
      <w:start w:val="1"/>
      <mc:AlternateContent>
        <mc:Choice Requires="w14">
          <w:numFmt w:val="custom" w:format="α, β, γ, ..."/>
        </mc:Choice>
        <mc:Fallback>
          <w:numFmt w:val="decimal"/>
        </mc:Fallback>
      </mc:AlternateContent>
      <w:lvlText w:val="%1)"/>
      <w:lvlJc w:val="righ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277" w15:restartNumberingAfterBreak="0">
    <w:nsid w:val="57F94477"/>
    <w:multiLevelType w:val="hybridMultilevel"/>
    <w:tmpl w:val="F0407B38"/>
    <w:lvl w:ilvl="0" w:tplc="8A463ACC">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278" w15:restartNumberingAfterBreak="0">
    <w:nsid w:val="5876746A"/>
    <w:multiLevelType w:val="multilevel"/>
    <w:tmpl w:val="A7DAD1BE"/>
    <w:lvl w:ilvl="0">
      <w:start w:val="1"/>
      <w:numFmt w:val="decimal"/>
      <w:lvlText w:val="%1"/>
      <w:lvlJc w:val="left"/>
      <w:pPr>
        <w:tabs>
          <w:tab w:val="num" w:pos="432"/>
        </w:tabs>
        <w:ind w:left="432" w:hanging="432"/>
      </w:pPr>
      <w:rPr>
        <w:b/>
      </w:rPr>
    </w:lvl>
    <w:lvl w:ilvl="1">
      <w:start w:val="1"/>
      <w:numFmt w:val="decimal"/>
      <w:lvlText w:val="41.%2"/>
      <w:lvlJc w:val="left"/>
      <w:pPr>
        <w:tabs>
          <w:tab w:val="num" w:pos="576"/>
        </w:tabs>
        <w:ind w:left="576" w:hanging="576"/>
      </w:pPr>
      <w:rPr>
        <w:rFonts w:hint="default"/>
      </w:r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279" w15:restartNumberingAfterBreak="0">
    <w:nsid w:val="598C21BE"/>
    <w:multiLevelType w:val="hybridMultilevel"/>
    <w:tmpl w:val="5CF81866"/>
    <w:lvl w:ilvl="0" w:tplc="04090005">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80" w15:restartNumberingAfterBreak="0">
    <w:nsid w:val="59C366A6"/>
    <w:multiLevelType w:val="multilevel"/>
    <w:tmpl w:val="BF2455FC"/>
    <w:lvl w:ilvl="0">
      <w:start w:val="1"/>
      <w:numFmt w:val="decimal"/>
      <w:lvlText w:val="%1."/>
      <w:lvlJc w:val="left"/>
      <w:pPr>
        <w:tabs>
          <w:tab w:val="num" w:pos="397"/>
        </w:tabs>
        <w:ind w:left="397" w:hanging="397"/>
      </w:pPr>
      <w:rPr>
        <w:rFonts w:hint="default"/>
        <w:sz w:val="24"/>
        <w:szCs w:val="24"/>
      </w:rPr>
    </w:lvl>
    <w:lvl w:ilvl="1">
      <w:start w:val="1"/>
      <w:numFmt w:val="lowerRoman"/>
      <w:lvlText w:val="%2."/>
      <w:lvlJc w:val="left"/>
      <w:pPr>
        <w:tabs>
          <w:tab w:val="num" w:pos="1440"/>
        </w:tabs>
        <w:ind w:left="1440" w:hanging="360"/>
      </w:pPr>
      <w:rPr>
        <w:rFonts w:hint="default"/>
      </w:rPr>
    </w:lvl>
    <w:lvl w:ilvl="2">
      <w:start w:val="1"/>
      <w:numFmt w:val="lowerRoman"/>
      <w:lvlText w:val="%3."/>
      <w:lvlJc w:val="right"/>
      <w:pPr>
        <w:tabs>
          <w:tab w:val="num" w:pos="2160"/>
        </w:tabs>
        <w:ind w:left="2160" w:hanging="180"/>
      </w:pPr>
      <w:rPr>
        <w:rFonts w:hint="default"/>
      </w:rPr>
    </w:lvl>
    <w:lvl w:ilvl="3">
      <w:start w:val="1"/>
      <w:numFmt w:val="decimal"/>
      <w:lvlText w:val="%4."/>
      <w:lvlJc w:val="left"/>
      <w:pPr>
        <w:tabs>
          <w:tab w:val="num" w:pos="2880"/>
        </w:tabs>
        <w:ind w:left="2880" w:hanging="360"/>
      </w:pPr>
      <w:rPr>
        <w:rFonts w:hint="default"/>
      </w:rPr>
    </w:lvl>
    <w:lvl w:ilvl="4">
      <w:start w:val="1"/>
      <w:numFmt w:val="lowerLetter"/>
      <w:lvlText w:val="%5."/>
      <w:lvlJc w:val="left"/>
      <w:pPr>
        <w:tabs>
          <w:tab w:val="num" w:pos="3600"/>
        </w:tabs>
        <w:ind w:left="3600" w:hanging="360"/>
      </w:pPr>
      <w:rPr>
        <w:rFonts w:hint="default"/>
      </w:rPr>
    </w:lvl>
    <w:lvl w:ilvl="5">
      <w:start w:val="1"/>
      <w:numFmt w:val="lowerRoman"/>
      <w:lvlText w:val="%6."/>
      <w:lvlJc w:val="right"/>
      <w:pPr>
        <w:tabs>
          <w:tab w:val="num" w:pos="4320"/>
        </w:tabs>
        <w:ind w:left="4320" w:hanging="180"/>
      </w:pPr>
      <w:rPr>
        <w:rFonts w:hint="default"/>
      </w:rPr>
    </w:lvl>
    <w:lvl w:ilvl="6">
      <w:start w:val="1"/>
      <w:numFmt w:val="decimal"/>
      <w:lvlText w:val="%7."/>
      <w:lvlJc w:val="left"/>
      <w:pPr>
        <w:tabs>
          <w:tab w:val="num" w:pos="5040"/>
        </w:tabs>
        <w:ind w:left="5040" w:hanging="360"/>
      </w:pPr>
      <w:rPr>
        <w:rFonts w:hint="default"/>
      </w:rPr>
    </w:lvl>
    <w:lvl w:ilvl="7">
      <w:start w:val="1"/>
      <w:numFmt w:val="lowerLetter"/>
      <w:lvlText w:val="%8."/>
      <w:lvlJc w:val="left"/>
      <w:pPr>
        <w:tabs>
          <w:tab w:val="num" w:pos="5760"/>
        </w:tabs>
        <w:ind w:left="5760" w:hanging="360"/>
      </w:pPr>
      <w:rPr>
        <w:rFonts w:hint="default"/>
      </w:rPr>
    </w:lvl>
    <w:lvl w:ilvl="8">
      <w:start w:val="1"/>
      <w:numFmt w:val="lowerRoman"/>
      <w:lvlText w:val="%9."/>
      <w:lvlJc w:val="right"/>
      <w:pPr>
        <w:tabs>
          <w:tab w:val="num" w:pos="6480"/>
        </w:tabs>
        <w:ind w:left="6480" w:hanging="180"/>
      </w:pPr>
      <w:rPr>
        <w:rFonts w:hint="default"/>
      </w:rPr>
    </w:lvl>
  </w:abstractNum>
  <w:abstractNum w:abstractNumId="281" w15:restartNumberingAfterBreak="0">
    <w:nsid w:val="59E7408D"/>
    <w:multiLevelType w:val="hybridMultilevel"/>
    <w:tmpl w:val="5E4AA5AC"/>
    <w:lvl w:ilvl="0" w:tplc="04090005">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82" w15:restartNumberingAfterBreak="0">
    <w:nsid w:val="59EF75F0"/>
    <w:multiLevelType w:val="hybridMultilevel"/>
    <w:tmpl w:val="79703CC2"/>
    <w:lvl w:ilvl="0" w:tplc="5C4E883E">
      <w:start w:val="1"/>
      <w:numFmt w:val="bullet"/>
      <w:lvlText w:val="-"/>
      <w:lvlJc w:val="left"/>
      <w:pPr>
        <w:ind w:left="360" w:hanging="360"/>
      </w:pPr>
      <w:rPr>
        <w:rFonts w:ascii="Tahoma" w:hAnsi="Tahoma"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83" w15:restartNumberingAfterBreak="0">
    <w:nsid w:val="5ADD1193"/>
    <w:multiLevelType w:val="hybridMultilevel"/>
    <w:tmpl w:val="B87887DC"/>
    <w:lvl w:ilvl="0" w:tplc="04090005">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84" w15:restartNumberingAfterBreak="0">
    <w:nsid w:val="5BE241E2"/>
    <w:multiLevelType w:val="hybridMultilevel"/>
    <w:tmpl w:val="74E87630"/>
    <w:lvl w:ilvl="0" w:tplc="19F06B14">
      <w:start w:val="1"/>
      <mc:AlternateContent>
        <mc:Choice Requires="w14">
          <w:numFmt w:val="custom" w:format="α, β, γ, ..."/>
        </mc:Choice>
        <mc:Fallback>
          <w:numFmt w:val="decimal"/>
        </mc:Fallback>
      </mc:AlternateContent>
      <w:lvlText w:val="%1)"/>
      <w:lvlJc w:val="right"/>
      <w:pPr>
        <w:ind w:left="720" w:hanging="360"/>
      </w:pPr>
      <w:rPr>
        <w:rFonts w:hint="default"/>
      </w:rPr>
    </w:lvl>
    <w:lvl w:ilvl="1" w:tplc="710C70DC">
      <w:start w:val="1"/>
      <mc:AlternateContent>
        <mc:Choice Requires="w14">
          <w:numFmt w:val="custom" w:format="α, β, γ, ..."/>
        </mc:Choice>
        <mc:Fallback>
          <w:numFmt w:val="decimal"/>
        </mc:Fallback>
      </mc:AlternateContent>
      <w:lvlText w:val="%2)"/>
      <w:lvlJc w:val="right"/>
      <w:pPr>
        <w:ind w:left="1440" w:hanging="360"/>
      </w:pPr>
      <w:rPr>
        <w:rFonts w:hint="default"/>
      </w:r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285" w15:restartNumberingAfterBreak="0">
    <w:nsid w:val="5C3B11AF"/>
    <w:multiLevelType w:val="hybridMultilevel"/>
    <w:tmpl w:val="4F0E51BC"/>
    <w:lvl w:ilvl="0" w:tplc="C3727B32">
      <w:start w:val="1"/>
      <w:numFmt w:val="bullet"/>
      <w:lvlText w:val="•"/>
      <w:lvlJc w:val="left"/>
      <w:pPr>
        <w:tabs>
          <w:tab w:val="num" w:pos="720"/>
        </w:tabs>
        <w:ind w:left="720" w:hanging="360"/>
      </w:pPr>
      <w:rPr>
        <w:rFonts w:ascii="Times New Roman" w:hAnsi="Times New Roman" w:cs="Times New Roman" w:hint="default"/>
      </w:rPr>
    </w:lvl>
    <w:lvl w:ilvl="1" w:tplc="B66AB0EE">
      <w:start w:val="1"/>
      <w:numFmt w:val="decimal"/>
      <w:lvlText w:val="%2."/>
      <w:lvlJc w:val="left"/>
      <w:pPr>
        <w:tabs>
          <w:tab w:val="num" w:pos="1440"/>
        </w:tabs>
        <w:ind w:left="1440" w:hanging="360"/>
      </w:pPr>
      <w:rPr>
        <w:rFonts w:cs="Times New Roman"/>
      </w:rPr>
    </w:lvl>
    <w:lvl w:ilvl="2" w:tplc="113C90CA">
      <w:start w:val="1"/>
      <w:numFmt w:val="decimal"/>
      <w:lvlText w:val="%3."/>
      <w:lvlJc w:val="left"/>
      <w:pPr>
        <w:tabs>
          <w:tab w:val="num" w:pos="2160"/>
        </w:tabs>
        <w:ind w:left="2160" w:hanging="360"/>
      </w:pPr>
      <w:rPr>
        <w:rFonts w:cs="Times New Roman"/>
      </w:rPr>
    </w:lvl>
    <w:lvl w:ilvl="3" w:tplc="2B187FE8">
      <w:start w:val="1"/>
      <w:numFmt w:val="decimal"/>
      <w:lvlText w:val="%4."/>
      <w:lvlJc w:val="left"/>
      <w:pPr>
        <w:tabs>
          <w:tab w:val="num" w:pos="2880"/>
        </w:tabs>
        <w:ind w:left="2880" w:hanging="360"/>
      </w:pPr>
      <w:rPr>
        <w:rFonts w:cs="Times New Roman"/>
      </w:rPr>
    </w:lvl>
    <w:lvl w:ilvl="4" w:tplc="55062802">
      <w:start w:val="1"/>
      <w:numFmt w:val="decimal"/>
      <w:lvlText w:val="%5."/>
      <w:lvlJc w:val="left"/>
      <w:pPr>
        <w:tabs>
          <w:tab w:val="num" w:pos="3600"/>
        </w:tabs>
        <w:ind w:left="3600" w:hanging="360"/>
      </w:pPr>
      <w:rPr>
        <w:rFonts w:cs="Times New Roman"/>
      </w:rPr>
    </w:lvl>
    <w:lvl w:ilvl="5" w:tplc="60366ED4">
      <w:start w:val="1"/>
      <w:numFmt w:val="decimal"/>
      <w:lvlText w:val="%6."/>
      <w:lvlJc w:val="left"/>
      <w:pPr>
        <w:tabs>
          <w:tab w:val="num" w:pos="4320"/>
        </w:tabs>
        <w:ind w:left="4320" w:hanging="360"/>
      </w:pPr>
      <w:rPr>
        <w:rFonts w:cs="Times New Roman"/>
      </w:rPr>
    </w:lvl>
    <w:lvl w:ilvl="6" w:tplc="171E44C8">
      <w:start w:val="1"/>
      <w:numFmt w:val="decimal"/>
      <w:lvlText w:val="%7."/>
      <w:lvlJc w:val="left"/>
      <w:pPr>
        <w:tabs>
          <w:tab w:val="num" w:pos="5040"/>
        </w:tabs>
        <w:ind w:left="5040" w:hanging="360"/>
      </w:pPr>
      <w:rPr>
        <w:rFonts w:cs="Times New Roman"/>
      </w:rPr>
    </w:lvl>
    <w:lvl w:ilvl="7" w:tplc="1740608E">
      <w:start w:val="1"/>
      <w:numFmt w:val="decimal"/>
      <w:lvlText w:val="%8."/>
      <w:lvlJc w:val="left"/>
      <w:pPr>
        <w:tabs>
          <w:tab w:val="num" w:pos="5760"/>
        </w:tabs>
        <w:ind w:left="5760" w:hanging="360"/>
      </w:pPr>
      <w:rPr>
        <w:rFonts w:cs="Times New Roman"/>
      </w:rPr>
    </w:lvl>
    <w:lvl w:ilvl="8" w:tplc="8E7A40EA">
      <w:start w:val="1"/>
      <w:numFmt w:val="decimal"/>
      <w:lvlText w:val="%9."/>
      <w:lvlJc w:val="left"/>
      <w:pPr>
        <w:tabs>
          <w:tab w:val="num" w:pos="6480"/>
        </w:tabs>
        <w:ind w:left="6480" w:hanging="360"/>
      </w:pPr>
      <w:rPr>
        <w:rFonts w:cs="Times New Roman"/>
      </w:rPr>
    </w:lvl>
  </w:abstractNum>
  <w:abstractNum w:abstractNumId="286" w15:restartNumberingAfterBreak="0">
    <w:nsid w:val="5D4B4606"/>
    <w:multiLevelType w:val="hybridMultilevel"/>
    <w:tmpl w:val="FD88F05C"/>
    <w:lvl w:ilvl="0" w:tplc="AD923502">
      <w:start w:val="1"/>
      <w:numFmt w:val="decimal"/>
      <w:lvlText w:val="5.%1"/>
      <w:lvlJc w:val="left"/>
      <w:pPr>
        <w:ind w:left="1080" w:hanging="360"/>
      </w:pPr>
      <w:rPr>
        <w:rFonts w:hint="default"/>
      </w:rPr>
    </w:lvl>
    <w:lvl w:ilvl="1" w:tplc="04080019" w:tentative="1">
      <w:start w:val="1"/>
      <w:numFmt w:val="lowerLetter"/>
      <w:lvlText w:val="%2."/>
      <w:lvlJc w:val="left"/>
      <w:pPr>
        <w:ind w:left="1800" w:hanging="360"/>
      </w:pPr>
    </w:lvl>
    <w:lvl w:ilvl="2" w:tplc="0408001B" w:tentative="1">
      <w:start w:val="1"/>
      <w:numFmt w:val="lowerRoman"/>
      <w:lvlText w:val="%3."/>
      <w:lvlJc w:val="right"/>
      <w:pPr>
        <w:ind w:left="2520" w:hanging="180"/>
      </w:pPr>
    </w:lvl>
    <w:lvl w:ilvl="3" w:tplc="0408000F" w:tentative="1">
      <w:start w:val="1"/>
      <w:numFmt w:val="decimal"/>
      <w:lvlText w:val="%4."/>
      <w:lvlJc w:val="left"/>
      <w:pPr>
        <w:ind w:left="3240" w:hanging="360"/>
      </w:pPr>
    </w:lvl>
    <w:lvl w:ilvl="4" w:tplc="04080019" w:tentative="1">
      <w:start w:val="1"/>
      <w:numFmt w:val="lowerLetter"/>
      <w:lvlText w:val="%5."/>
      <w:lvlJc w:val="left"/>
      <w:pPr>
        <w:ind w:left="3960" w:hanging="360"/>
      </w:pPr>
    </w:lvl>
    <w:lvl w:ilvl="5" w:tplc="0408001B" w:tentative="1">
      <w:start w:val="1"/>
      <w:numFmt w:val="lowerRoman"/>
      <w:lvlText w:val="%6."/>
      <w:lvlJc w:val="right"/>
      <w:pPr>
        <w:ind w:left="4680" w:hanging="180"/>
      </w:pPr>
    </w:lvl>
    <w:lvl w:ilvl="6" w:tplc="0408000F" w:tentative="1">
      <w:start w:val="1"/>
      <w:numFmt w:val="decimal"/>
      <w:lvlText w:val="%7."/>
      <w:lvlJc w:val="left"/>
      <w:pPr>
        <w:ind w:left="5400" w:hanging="360"/>
      </w:pPr>
    </w:lvl>
    <w:lvl w:ilvl="7" w:tplc="04080019" w:tentative="1">
      <w:start w:val="1"/>
      <w:numFmt w:val="lowerLetter"/>
      <w:lvlText w:val="%8."/>
      <w:lvlJc w:val="left"/>
      <w:pPr>
        <w:ind w:left="6120" w:hanging="360"/>
      </w:pPr>
    </w:lvl>
    <w:lvl w:ilvl="8" w:tplc="0408001B" w:tentative="1">
      <w:start w:val="1"/>
      <w:numFmt w:val="lowerRoman"/>
      <w:lvlText w:val="%9."/>
      <w:lvlJc w:val="right"/>
      <w:pPr>
        <w:ind w:left="6840" w:hanging="180"/>
      </w:pPr>
    </w:lvl>
  </w:abstractNum>
  <w:abstractNum w:abstractNumId="287" w15:restartNumberingAfterBreak="0">
    <w:nsid w:val="5D5845D0"/>
    <w:multiLevelType w:val="hybridMultilevel"/>
    <w:tmpl w:val="15BE5D1E"/>
    <w:lvl w:ilvl="0" w:tplc="04090005">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88" w15:restartNumberingAfterBreak="0">
    <w:nsid w:val="5D833194"/>
    <w:multiLevelType w:val="hybridMultilevel"/>
    <w:tmpl w:val="8A5687F6"/>
    <w:lvl w:ilvl="0" w:tplc="8C58ABD0">
      <w:start w:val="1"/>
      <w:numFmt w:val="decimal"/>
      <w:lvlText w:val="(%1)"/>
      <w:lvlJc w:val="left"/>
      <w:pPr>
        <w:ind w:left="360" w:hanging="360"/>
      </w:pPr>
      <w:rPr>
        <w:rFonts w:hint="default"/>
      </w:rPr>
    </w:lvl>
    <w:lvl w:ilvl="1" w:tplc="04080019" w:tentative="1">
      <w:start w:val="1"/>
      <w:numFmt w:val="lowerLetter"/>
      <w:lvlText w:val="%2."/>
      <w:lvlJc w:val="left"/>
      <w:pPr>
        <w:ind w:left="1080" w:hanging="360"/>
      </w:pPr>
    </w:lvl>
    <w:lvl w:ilvl="2" w:tplc="0408001B" w:tentative="1">
      <w:start w:val="1"/>
      <w:numFmt w:val="lowerRoman"/>
      <w:lvlText w:val="%3."/>
      <w:lvlJc w:val="right"/>
      <w:pPr>
        <w:ind w:left="1800" w:hanging="180"/>
      </w:pPr>
    </w:lvl>
    <w:lvl w:ilvl="3" w:tplc="0408000F" w:tentative="1">
      <w:start w:val="1"/>
      <w:numFmt w:val="decimal"/>
      <w:lvlText w:val="%4."/>
      <w:lvlJc w:val="left"/>
      <w:pPr>
        <w:ind w:left="2520" w:hanging="360"/>
      </w:pPr>
    </w:lvl>
    <w:lvl w:ilvl="4" w:tplc="04080019" w:tentative="1">
      <w:start w:val="1"/>
      <w:numFmt w:val="lowerLetter"/>
      <w:lvlText w:val="%5."/>
      <w:lvlJc w:val="left"/>
      <w:pPr>
        <w:ind w:left="3240" w:hanging="360"/>
      </w:pPr>
    </w:lvl>
    <w:lvl w:ilvl="5" w:tplc="0408001B" w:tentative="1">
      <w:start w:val="1"/>
      <w:numFmt w:val="lowerRoman"/>
      <w:lvlText w:val="%6."/>
      <w:lvlJc w:val="right"/>
      <w:pPr>
        <w:ind w:left="3960" w:hanging="180"/>
      </w:pPr>
    </w:lvl>
    <w:lvl w:ilvl="6" w:tplc="0408000F" w:tentative="1">
      <w:start w:val="1"/>
      <w:numFmt w:val="decimal"/>
      <w:lvlText w:val="%7."/>
      <w:lvlJc w:val="left"/>
      <w:pPr>
        <w:ind w:left="4680" w:hanging="360"/>
      </w:pPr>
    </w:lvl>
    <w:lvl w:ilvl="7" w:tplc="04080019" w:tentative="1">
      <w:start w:val="1"/>
      <w:numFmt w:val="lowerLetter"/>
      <w:lvlText w:val="%8."/>
      <w:lvlJc w:val="left"/>
      <w:pPr>
        <w:ind w:left="5400" w:hanging="360"/>
      </w:pPr>
    </w:lvl>
    <w:lvl w:ilvl="8" w:tplc="0408001B" w:tentative="1">
      <w:start w:val="1"/>
      <w:numFmt w:val="lowerRoman"/>
      <w:lvlText w:val="%9."/>
      <w:lvlJc w:val="right"/>
      <w:pPr>
        <w:ind w:left="6120" w:hanging="180"/>
      </w:pPr>
    </w:lvl>
  </w:abstractNum>
  <w:abstractNum w:abstractNumId="289" w15:restartNumberingAfterBreak="0">
    <w:nsid w:val="5DA121B3"/>
    <w:multiLevelType w:val="hybridMultilevel"/>
    <w:tmpl w:val="EE8E7A9E"/>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90" w15:restartNumberingAfterBreak="0">
    <w:nsid w:val="5E147A52"/>
    <w:multiLevelType w:val="hybridMultilevel"/>
    <w:tmpl w:val="B088C492"/>
    <w:lvl w:ilvl="0" w:tplc="91607A8C">
      <w:start w:val="1"/>
      <w:numFmt w:val="decimal"/>
      <w:lvlText w:val="%1"/>
      <w:lvlJc w:val="left"/>
      <w:pPr>
        <w:ind w:left="1080" w:hanging="360"/>
      </w:pPr>
      <w:rPr>
        <w:rFonts w:hint="default"/>
      </w:rPr>
    </w:lvl>
    <w:lvl w:ilvl="1" w:tplc="04080019">
      <w:start w:val="1"/>
      <w:numFmt w:val="lowerLetter"/>
      <w:lvlText w:val="%2."/>
      <w:lvlJc w:val="left"/>
      <w:pPr>
        <w:ind w:left="1800" w:hanging="360"/>
      </w:pPr>
    </w:lvl>
    <w:lvl w:ilvl="2" w:tplc="0408001B" w:tentative="1">
      <w:start w:val="1"/>
      <w:numFmt w:val="lowerRoman"/>
      <w:lvlText w:val="%3."/>
      <w:lvlJc w:val="right"/>
      <w:pPr>
        <w:ind w:left="2520" w:hanging="180"/>
      </w:pPr>
    </w:lvl>
    <w:lvl w:ilvl="3" w:tplc="0408000F" w:tentative="1">
      <w:start w:val="1"/>
      <w:numFmt w:val="decimal"/>
      <w:lvlText w:val="%4."/>
      <w:lvlJc w:val="left"/>
      <w:pPr>
        <w:ind w:left="3240" w:hanging="360"/>
      </w:pPr>
    </w:lvl>
    <w:lvl w:ilvl="4" w:tplc="04080019" w:tentative="1">
      <w:start w:val="1"/>
      <w:numFmt w:val="lowerLetter"/>
      <w:lvlText w:val="%5."/>
      <w:lvlJc w:val="left"/>
      <w:pPr>
        <w:ind w:left="3960" w:hanging="360"/>
      </w:pPr>
    </w:lvl>
    <w:lvl w:ilvl="5" w:tplc="0408001B" w:tentative="1">
      <w:start w:val="1"/>
      <w:numFmt w:val="lowerRoman"/>
      <w:lvlText w:val="%6."/>
      <w:lvlJc w:val="right"/>
      <w:pPr>
        <w:ind w:left="4680" w:hanging="180"/>
      </w:pPr>
    </w:lvl>
    <w:lvl w:ilvl="6" w:tplc="0408000F" w:tentative="1">
      <w:start w:val="1"/>
      <w:numFmt w:val="decimal"/>
      <w:lvlText w:val="%7."/>
      <w:lvlJc w:val="left"/>
      <w:pPr>
        <w:ind w:left="5400" w:hanging="360"/>
      </w:pPr>
    </w:lvl>
    <w:lvl w:ilvl="7" w:tplc="04080019" w:tentative="1">
      <w:start w:val="1"/>
      <w:numFmt w:val="lowerLetter"/>
      <w:lvlText w:val="%8."/>
      <w:lvlJc w:val="left"/>
      <w:pPr>
        <w:ind w:left="6120" w:hanging="360"/>
      </w:pPr>
    </w:lvl>
    <w:lvl w:ilvl="8" w:tplc="0408001B" w:tentative="1">
      <w:start w:val="1"/>
      <w:numFmt w:val="lowerRoman"/>
      <w:lvlText w:val="%9."/>
      <w:lvlJc w:val="right"/>
      <w:pPr>
        <w:ind w:left="6840" w:hanging="180"/>
      </w:pPr>
    </w:lvl>
  </w:abstractNum>
  <w:abstractNum w:abstractNumId="291" w15:restartNumberingAfterBreak="0">
    <w:nsid w:val="5E5A7364"/>
    <w:multiLevelType w:val="hybridMultilevel"/>
    <w:tmpl w:val="DB82BC60"/>
    <w:lvl w:ilvl="0" w:tplc="6E16B826">
      <w:start w:val="1"/>
      <w:numFmt w:val="decimal"/>
      <w:lvlText w:val="(%1)"/>
      <w:lvlJc w:val="left"/>
      <w:pPr>
        <w:ind w:left="360" w:hanging="360"/>
      </w:pPr>
      <w:rPr>
        <w:rFonts w:hint="default"/>
      </w:rPr>
    </w:lvl>
    <w:lvl w:ilvl="1" w:tplc="04080019" w:tentative="1">
      <w:start w:val="1"/>
      <w:numFmt w:val="lowerLetter"/>
      <w:lvlText w:val="%2."/>
      <w:lvlJc w:val="left"/>
      <w:pPr>
        <w:ind w:left="1080" w:hanging="360"/>
      </w:pPr>
    </w:lvl>
    <w:lvl w:ilvl="2" w:tplc="0408001B" w:tentative="1">
      <w:start w:val="1"/>
      <w:numFmt w:val="lowerRoman"/>
      <w:lvlText w:val="%3."/>
      <w:lvlJc w:val="right"/>
      <w:pPr>
        <w:ind w:left="1800" w:hanging="180"/>
      </w:pPr>
    </w:lvl>
    <w:lvl w:ilvl="3" w:tplc="0408000F" w:tentative="1">
      <w:start w:val="1"/>
      <w:numFmt w:val="decimal"/>
      <w:lvlText w:val="%4."/>
      <w:lvlJc w:val="left"/>
      <w:pPr>
        <w:ind w:left="2520" w:hanging="360"/>
      </w:pPr>
    </w:lvl>
    <w:lvl w:ilvl="4" w:tplc="04080019" w:tentative="1">
      <w:start w:val="1"/>
      <w:numFmt w:val="lowerLetter"/>
      <w:lvlText w:val="%5."/>
      <w:lvlJc w:val="left"/>
      <w:pPr>
        <w:ind w:left="3240" w:hanging="360"/>
      </w:pPr>
    </w:lvl>
    <w:lvl w:ilvl="5" w:tplc="0408001B" w:tentative="1">
      <w:start w:val="1"/>
      <w:numFmt w:val="lowerRoman"/>
      <w:lvlText w:val="%6."/>
      <w:lvlJc w:val="right"/>
      <w:pPr>
        <w:ind w:left="3960" w:hanging="180"/>
      </w:pPr>
    </w:lvl>
    <w:lvl w:ilvl="6" w:tplc="0408000F" w:tentative="1">
      <w:start w:val="1"/>
      <w:numFmt w:val="decimal"/>
      <w:lvlText w:val="%7."/>
      <w:lvlJc w:val="left"/>
      <w:pPr>
        <w:ind w:left="4680" w:hanging="360"/>
      </w:pPr>
    </w:lvl>
    <w:lvl w:ilvl="7" w:tplc="04080019" w:tentative="1">
      <w:start w:val="1"/>
      <w:numFmt w:val="lowerLetter"/>
      <w:lvlText w:val="%8."/>
      <w:lvlJc w:val="left"/>
      <w:pPr>
        <w:ind w:left="5400" w:hanging="360"/>
      </w:pPr>
    </w:lvl>
    <w:lvl w:ilvl="8" w:tplc="0408001B" w:tentative="1">
      <w:start w:val="1"/>
      <w:numFmt w:val="lowerRoman"/>
      <w:lvlText w:val="%9."/>
      <w:lvlJc w:val="right"/>
      <w:pPr>
        <w:ind w:left="6120" w:hanging="180"/>
      </w:pPr>
    </w:lvl>
  </w:abstractNum>
  <w:abstractNum w:abstractNumId="292" w15:restartNumberingAfterBreak="0">
    <w:nsid w:val="5E8D06DC"/>
    <w:multiLevelType w:val="hybridMultilevel"/>
    <w:tmpl w:val="094E754C"/>
    <w:lvl w:ilvl="0" w:tplc="2A1E3A02">
      <w:start w:val="1"/>
      <w:numFmt w:val="decimal"/>
      <w:lvlText w:val="%1."/>
      <w:lvlJc w:val="left"/>
      <w:pPr>
        <w:tabs>
          <w:tab w:val="num" w:pos="397"/>
        </w:tabs>
        <w:ind w:left="397" w:hanging="397"/>
      </w:pPr>
      <w:rPr>
        <w:rFonts w:hint="default"/>
        <w:sz w:val="20"/>
      </w:rPr>
    </w:lvl>
    <w:lvl w:ilvl="1" w:tplc="04080019">
      <w:start w:val="1"/>
      <w:numFmt w:val="lowerLetter"/>
      <w:lvlText w:val="%2."/>
      <w:lvlJc w:val="left"/>
      <w:pPr>
        <w:tabs>
          <w:tab w:val="num" w:pos="1440"/>
        </w:tabs>
        <w:ind w:left="1440" w:hanging="360"/>
      </w:pPr>
    </w:lvl>
    <w:lvl w:ilvl="2" w:tplc="0408001B" w:tentative="1">
      <w:start w:val="1"/>
      <w:numFmt w:val="lowerRoman"/>
      <w:lvlText w:val="%3."/>
      <w:lvlJc w:val="right"/>
      <w:pPr>
        <w:tabs>
          <w:tab w:val="num" w:pos="2160"/>
        </w:tabs>
        <w:ind w:left="2160" w:hanging="180"/>
      </w:pPr>
    </w:lvl>
    <w:lvl w:ilvl="3" w:tplc="0408000F" w:tentative="1">
      <w:start w:val="1"/>
      <w:numFmt w:val="decimal"/>
      <w:lvlText w:val="%4."/>
      <w:lvlJc w:val="left"/>
      <w:pPr>
        <w:tabs>
          <w:tab w:val="num" w:pos="2880"/>
        </w:tabs>
        <w:ind w:left="2880" w:hanging="360"/>
      </w:pPr>
    </w:lvl>
    <w:lvl w:ilvl="4" w:tplc="04080019" w:tentative="1">
      <w:start w:val="1"/>
      <w:numFmt w:val="lowerLetter"/>
      <w:lvlText w:val="%5."/>
      <w:lvlJc w:val="left"/>
      <w:pPr>
        <w:tabs>
          <w:tab w:val="num" w:pos="3600"/>
        </w:tabs>
        <w:ind w:left="3600" w:hanging="360"/>
      </w:pPr>
    </w:lvl>
    <w:lvl w:ilvl="5" w:tplc="0408001B" w:tentative="1">
      <w:start w:val="1"/>
      <w:numFmt w:val="lowerRoman"/>
      <w:lvlText w:val="%6."/>
      <w:lvlJc w:val="right"/>
      <w:pPr>
        <w:tabs>
          <w:tab w:val="num" w:pos="4320"/>
        </w:tabs>
        <w:ind w:left="4320" w:hanging="180"/>
      </w:pPr>
    </w:lvl>
    <w:lvl w:ilvl="6" w:tplc="0408000F" w:tentative="1">
      <w:start w:val="1"/>
      <w:numFmt w:val="decimal"/>
      <w:lvlText w:val="%7."/>
      <w:lvlJc w:val="left"/>
      <w:pPr>
        <w:tabs>
          <w:tab w:val="num" w:pos="5040"/>
        </w:tabs>
        <w:ind w:left="5040" w:hanging="360"/>
      </w:pPr>
    </w:lvl>
    <w:lvl w:ilvl="7" w:tplc="04080019" w:tentative="1">
      <w:start w:val="1"/>
      <w:numFmt w:val="lowerLetter"/>
      <w:lvlText w:val="%8."/>
      <w:lvlJc w:val="left"/>
      <w:pPr>
        <w:tabs>
          <w:tab w:val="num" w:pos="5760"/>
        </w:tabs>
        <w:ind w:left="5760" w:hanging="360"/>
      </w:pPr>
    </w:lvl>
    <w:lvl w:ilvl="8" w:tplc="0408001B" w:tentative="1">
      <w:start w:val="1"/>
      <w:numFmt w:val="lowerRoman"/>
      <w:lvlText w:val="%9."/>
      <w:lvlJc w:val="right"/>
      <w:pPr>
        <w:tabs>
          <w:tab w:val="num" w:pos="6480"/>
        </w:tabs>
        <w:ind w:left="6480" w:hanging="180"/>
      </w:pPr>
    </w:lvl>
  </w:abstractNum>
  <w:abstractNum w:abstractNumId="293" w15:restartNumberingAfterBreak="0">
    <w:nsid w:val="5EF222D2"/>
    <w:multiLevelType w:val="hybridMultilevel"/>
    <w:tmpl w:val="27763B90"/>
    <w:lvl w:ilvl="0" w:tplc="04090005">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94" w15:restartNumberingAfterBreak="0">
    <w:nsid w:val="5F190D3C"/>
    <w:multiLevelType w:val="multilevel"/>
    <w:tmpl w:val="5C0EEAC6"/>
    <w:lvl w:ilvl="0">
      <w:start w:val="1"/>
      <w:numFmt w:val="decimal"/>
      <w:lvlText w:val="5.2.%1."/>
      <w:lvlJc w:val="left"/>
      <w:pPr>
        <w:ind w:left="644" w:hanging="360"/>
      </w:pPr>
      <w:rPr>
        <w:rFonts w:hint="default"/>
        <w:b/>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95" w15:restartNumberingAfterBreak="0">
    <w:nsid w:val="5FB32E26"/>
    <w:multiLevelType w:val="hybridMultilevel"/>
    <w:tmpl w:val="0642832E"/>
    <w:lvl w:ilvl="0" w:tplc="04090005">
      <w:start w:val="1"/>
      <w:numFmt w:val="bullet"/>
      <w:lvlText w:val=""/>
      <w:lvlJc w:val="left"/>
      <w:pPr>
        <w:ind w:left="720" w:hanging="360"/>
      </w:pPr>
      <w:rPr>
        <w:rFonts w:ascii="Wingdings" w:hAnsi="Wingdings" w:hint="default"/>
      </w:rPr>
    </w:lvl>
    <w:lvl w:ilvl="1" w:tplc="04080003">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96" w15:restartNumberingAfterBreak="0">
    <w:nsid w:val="5FD06FA8"/>
    <w:multiLevelType w:val="hybridMultilevel"/>
    <w:tmpl w:val="C2421032"/>
    <w:lvl w:ilvl="0" w:tplc="04090005">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97" w15:restartNumberingAfterBreak="0">
    <w:nsid w:val="60172B03"/>
    <w:multiLevelType w:val="multilevel"/>
    <w:tmpl w:val="E68057C8"/>
    <w:lvl w:ilvl="0">
      <w:start w:val="1"/>
      <w:numFmt w:val="decimal"/>
      <w:lvlText w:val="6.2.%1."/>
      <w:lvlJc w:val="left"/>
      <w:pPr>
        <w:ind w:left="644" w:hanging="360"/>
      </w:pPr>
      <w:rPr>
        <w:rFonts w:hint="default"/>
        <w:b/>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98" w15:restartNumberingAfterBreak="0">
    <w:nsid w:val="607366A1"/>
    <w:multiLevelType w:val="hybridMultilevel"/>
    <w:tmpl w:val="DBDAFDE8"/>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99" w15:restartNumberingAfterBreak="0">
    <w:nsid w:val="607A6797"/>
    <w:multiLevelType w:val="hybridMultilevel"/>
    <w:tmpl w:val="C1766834"/>
    <w:lvl w:ilvl="0" w:tplc="04090005">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00" w15:restartNumberingAfterBreak="0">
    <w:nsid w:val="60957C76"/>
    <w:multiLevelType w:val="hybridMultilevel"/>
    <w:tmpl w:val="E6B2F6CC"/>
    <w:lvl w:ilvl="0" w:tplc="0409000F">
      <w:start w:val="1"/>
      <w:numFmt w:val="bullet"/>
      <w:lvlText w:val=""/>
      <w:lvlJc w:val="left"/>
      <w:pPr>
        <w:tabs>
          <w:tab w:val="num" w:pos="360"/>
        </w:tabs>
        <w:ind w:left="360" w:hanging="360"/>
      </w:pPr>
      <w:rPr>
        <w:rFonts w:ascii="Symbol" w:hAnsi="Symbol" w:hint="default"/>
      </w:rPr>
    </w:lvl>
    <w:lvl w:ilvl="1" w:tplc="04080019">
      <w:start w:val="4"/>
      <w:numFmt w:val="bullet"/>
      <w:lvlText w:val="-"/>
      <w:lvlJc w:val="left"/>
      <w:pPr>
        <w:tabs>
          <w:tab w:val="num" w:pos="1440"/>
        </w:tabs>
        <w:ind w:left="1440" w:hanging="720"/>
      </w:pPr>
      <w:rPr>
        <w:rFonts w:ascii="Tahoma" w:eastAsia="Courier" w:hAnsi="Tahoma" w:cs="Tahoma" w:hint="default"/>
      </w:rPr>
    </w:lvl>
    <w:lvl w:ilvl="2" w:tplc="0408001B">
      <w:start w:val="1"/>
      <w:numFmt w:val="bullet"/>
      <w:lvlText w:val=""/>
      <w:lvlJc w:val="left"/>
      <w:pPr>
        <w:tabs>
          <w:tab w:val="num" w:pos="1800"/>
        </w:tabs>
        <w:ind w:left="1800" w:hanging="360"/>
      </w:pPr>
      <w:rPr>
        <w:rFonts w:ascii="Wingdings" w:hAnsi="Wingdings" w:hint="default"/>
      </w:rPr>
    </w:lvl>
    <w:lvl w:ilvl="3" w:tplc="0408000F">
      <w:start w:val="1"/>
      <w:numFmt w:val="bullet"/>
      <w:lvlText w:val=""/>
      <w:lvlJc w:val="left"/>
      <w:pPr>
        <w:tabs>
          <w:tab w:val="num" w:pos="2520"/>
        </w:tabs>
        <w:ind w:left="2520" w:hanging="360"/>
      </w:pPr>
      <w:rPr>
        <w:rFonts w:ascii="Symbol" w:hAnsi="Symbol" w:hint="default"/>
      </w:rPr>
    </w:lvl>
    <w:lvl w:ilvl="4" w:tplc="04080019" w:tentative="1">
      <w:start w:val="1"/>
      <w:numFmt w:val="bullet"/>
      <w:lvlText w:val="o"/>
      <w:lvlJc w:val="left"/>
      <w:pPr>
        <w:tabs>
          <w:tab w:val="num" w:pos="3240"/>
        </w:tabs>
        <w:ind w:left="3240" w:hanging="360"/>
      </w:pPr>
      <w:rPr>
        <w:rFonts w:ascii="Courier New" w:hAnsi="Courier New" w:cs="Courier New" w:hint="default"/>
      </w:rPr>
    </w:lvl>
    <w:lvl w:ilvl="5" w:tplc="0408001B" w:tentative="1">
      <w:start w:val="1"/>
      <w:numFmt w:val="bullet"/>
      <w:lvlText w:val=""/>
      <w:lvlJc w:val="left"/>
      <w:pPr>
        <w:tabs>
          <w:tab w:val="num" w:pos="3960"/>
        </w:tabs>
        <w:ind w:left="3960" w:hanging="360"/>
      </w:pPr>
      <w:rPr>
        <w:rFonts w:ascii="Wingdings" w:hAnsi="Wingdings" w:hint="default"/>
      </w:rPr>
    </w:lvl>
    <w:lvl w:ilvl="6" w:tplc="0408000F" w:tentative="1">
      <w:start w:val="1"/>
      <w:numFmt w:val="bullet"/>
      <w:lvlText w:val=""/>
      <w:lvlJc w:val="left"/>
      <w:pPr>
        <w:tabs>
          <w:tab w:val="num" w:pos="4680"/>
        </w:tabs>
        <w:ind w:left="4680" w:hanging="360"/>
      </w:pPr>
      <w:rPr>
        <w:rFonts w:ascii="Symbol" w:hAnsi="Symbol" w:hint="default"/>
      </w:rPr>
    </w:lvl>
    <w:lvl w:ilvl="7" w:tplc="04080019" w:tentative="1">
      <w:start w:val="1"/>
      <w:numFmt w:val="bullet"/>
      <w:lvlText w:val="o"/>
      <w:lvlJc w:val="left"/>
      <w:pPr>
        <w:tabs>
          <w:tab w:val="num" w:pos="5400"/>
        </w:tabs>
        <w:ind w:left="5400" w:hanging="360"/>
      </w:pPr>
      <w:rPr>
        <w:rFonts w:ascii="Courier New" w:hAnsi="Courier New" w:cs="Courier New" w:hint="default"/>
      </w:rPr>
    </w:lvl>
    <w:lvl w:ilvl="8" w:tplc="0408001B" w:tentative="1">
      <w:start w:val="1"/>
      <w:numFmt w:val="bullet"/>
      <w:lvlText w:val=""/>
      <w:lvlJc w:val="left"/>
      <w:pPr>
        <w:tabs>
          <w:tab w:val="num" w:pos="6120"/>
        </w:tabs>
        <w:ind w:left="6120" w:hanging="360"/>
      </w:pPr>
      <w:rPr>
        <w:rFonts w:ascii="Wingdings" w:hAnsi="Wingdings" w:hint="default"/>
      </w:rPr>
    </w:lvl>
  </w:abstractNum>
  <w:abstractNum w:abstractNumId="301" w15:restartNumberingAfterBreak="0">
    <w:nsid w:val="60BB3F91"/>
    <w:multiLevelType w:val="hybridMultilevel"/>
    <w:tmpl w:val="B59EE5E0"/>
    <w:lvl w:ilvl="0" w:tplc="CDBEA1AC">
      <w:start w:val="1"/>
      <w:numFmt w:val="bullet"/>
      <w:lvlText w:val="-"/>
      <w:lvlJc w:val="left"/>
      <w:pPr>
        <w:ind w:left="1080" w:hanging="360"/>
      </w:pPr>
      <w:rPr>
        <w:rFonts w:ascii="Book Antiqua" w:eastAsia="Times New Roman" w:hAnsi="Book Antiqua" w:cs="Calibri" w:hint="default"/>
        <w:b w:val="0"/>
      </w:rPr>
    </w:lvl>
    <w:lvl w:ilvl="1" w:tplc="04080003">
      <w:start w:val="1"/>
      <w:numFmt w:val="bullet"/>
      <w:lvlText w:val="o"/>
      <w:lvlJc w:val="left"/>
      <w:pPr>
        <w:ind w:left="1800" w:hanging="360"/>
      </w:pPr>
      <w:rPr>
        <w:rFonts w:ascii="Courier New" w:hAnsi="Courier New" w:cs="Courier New" w:hint="default"/>
      </w:rPr>
    </w:lvl>
    <w:lvl w:ilvl="2" w:tplc="04080005">
      <w:start w:val="1"/>
      <w:numFmt w:val="bullet"/>
      <w:lvlText w:val=""/>
      <w:lvlJc w:val="left"/>
      <w:pPr>
        <w:ind w:left="2520" w:hanging="360"/>
      </w:pPr>
      <w:rPr>
        <w:rFonts w:ascii="Wingdings" w:hAnsi="Wingdings" w:hint="default"/>
      </w:rPr>
    </w:lvl>
    <w:lvl w:ilvl="3" w:tplc="04080001">
      <w:start w:val="1"/>
      <w:numFmt w:val="bullet"/>
      <w:lvlText w:val=""/>
      <w:lvlJc w:val="left"/>
      <w:pPr>
        <w:ind w:left="3240" w:hanging="360"/>
      </w:pPr>
      <w:rPr>
        <w:rFonts w:ascii="Symbol" w:hAnsi="Symbol" w:hint="default"/>
      </w:rPr>
    </w:lvl>
    <w:lvl w:ilvl="4" w:tplc="04080003">
      <w:start w:val="1"/>
      <w:numFmt w:val="bullet"/>
      <w:lvlText w:val="o"/>
      <w:lvlJc w:val="left"/>
      <w:pPr>
        <w:ind w:left="3960" w:hanging="360"/>
      </w:pPr>
      <w:rPr>
        <w:rFonts w:ascii="Courier New" w:hAnsi="Courier New" w:cs="Courier New" w:hint="default"/>
      </w:rPr>
    </w:lvl>
    <w:lvl w:ilvl="5" w:tplc="04080005">
      <w:start w:val="1"/>
      <w:numFmt w:val="bullet"/>
      <w:lvlText w:val=""/>
      <w:lvlJc w:val="left"/>
      <w:pPr>
        <w:ind w:left="4680" w:hanging="360"/>
      </w:pPr>
      <w:rPr>
        <w:rFonts w:ascii="Wingdings" w:hAnsi="Wingdings" w:hint="default"/>
      </w:rPr>
    </w:lvl>
    <w:lvl w:ilvl="6" w:tplc="04080001">
      <w:start w:val="1"/>
      <w:numFmt w:val="bullet"/>
      <w:lvlText w:val=""/>
      <w:lvlJc w:val="left"/>
      <w:pPr>
        <w:ind w:left="5400" w:hanging="360"/>
      </w:pPr>
      <w:rPr>
        <w:rFonts w:ascii="Symbol" w:hAnsi="Symbol" w:hint="default"/>
      </w:rPr>
    </w:lvl>
    <w:lvl w:ilvl="7" w:tplc="04080003">
      <w:start w:val="1"/>
      <w:numFmt w:val="bullet"/>
      <w:lvlText w:val="o"/>
      <w:lvlJc w:val="left"/>
      <w:pPr>
        <w:ind w:left="6120" w:hanging="360"/>
      </w:pPr>
      <w:rPr>
        <w:rFonts w:ascii="Courier New" w:hAnsi="Courier New" w:cs="Courier New" w:hint="default"/>
      </w:rPr>
    </w:lvl>
    <w:lvl w:ilvl="8" w:tplc="04080005">
      <w:start w:val="1"/>
      <w:numFmt w:val="bullet"/>
      <w:lvlText w:val=""/>
      <w:lvlJc w:val="left"/>
      <w:pPr>
        <w:ind w:left="6840" w:hanging="360"/>
      </w:pPr>
      <w:rPr>
        <w:rFonts w:ascii="Wingdings" w:hAnsi="Wingdings" w:hint="default"/>
      </w:rPr>
    </w:lvl>
  </w:abstractNum>
  <w:abstractNum w:abstractNumId="302" w15:restartNumberingAfterBreak="0">
    <w:nsid w:val="60D93BAB"/>
    <w:multiLevelType w:val="hybridMultilevel"/>
    <w:tmpl w:val="A3CC4968"/>
    <w:lvl w:ilvl="0" w:tplc="F7D8AE1C">
      <w:numFmt w:val="bullet"/>
      <w:lvlText w:val=""/>
      <w:lvlJc w:val="left"/>
      <w:pPr>
        <w:tabs>
          <w:tab w:val="num" w:pos="1080"/>
        </w:tabs>
        <w:ind w:left="1080" w:hanging="360"/>
      </w:pPr>
      <w:rPr>
        <w:rFonts w:ascii="Wingdings" w:eastAsia="Broadway" w:hAnsi="Wingdings" w:cs="Broadway" w:hint="default"/>
      </w:rPr>
    </w:lvl>
    <w:lvl w:ilvl="1" w:tplc="04080003">
      <w:start w:val="1"/>
      <w:numFmt w:val="bullet"/>
      <w:lvlText w:val="o"/>
      <w:lvlJc w:val="left"/>
      <w:pPr>
        <w:tabs>
          <w:tab w:val="num" w:pos="2160"/>
        </w:tabs>
        <w:ind w:left="2160" w:hanging="360"/>
      </w:pPr>
      <w:rPr>
        <w:rFonts w:ascii="Courier New" w:hAnsi="Courier New" w:cs="Courier New" w:hint="default"/>
      </w:rPr>
    </w:lvl>
    <w:lvl w:ilvl="2" w:tplc="04080005" w:tentative="1">
      <w:start w:val="1"/>
      <w:numFmt w:val="bullet"/>
      <w:lvlText w:val=""/>
      <w:lvlJc w:val="left"/>
      <w:pPr>
        <w:tabs>
          <w:tab w:val="num" w:pos="2880"/>
        </w:tabs>
        <w:ind w:left="2880" w:hanging="360"/>
      </w:pPr>
      <w:rPr>
        <w:rFonts w:ascii="Wingdings" w:hAnsi="Wingdings" w:hint="default"/>
      </w:rPr>
    </w:lvl>
    <w:lvl w:ilvl="3" w:tplc="04080001" w:tentative="1">
      <w:start w:val="1"/>
      <w:numFmt w:val="bullet"/>
      <w:lvlText w:val=""/>
      <w:lvlJc w:val="left"/>
      <w:pPr>
        <w:tabs>
          <w:tab w:val="num" w:pos="3600"/>
        </w:tabs>
        <w:ind w:left="3600" w:hanging="360"/>
      </w:pPr>
      <w:rPr>
        <w:rFonts w:ascii="Symbol" w:hAnsi="Symbol" w:hint="default"/>
      </w:rPr>
    </w:lvl>
    <w:lvl w:ilvl="4" w:tplc="04080003" w:tentative="1">
      <w:start w:val="1"/>
      <w:numFmt w:val="bullet"/>
      <w:lvlText w:val="o"/>
      <w:lvlJc w:val="left"/>
      <w:pPr>
        <w:tabs>
          <w:tab w:val="num" w:pos="4320"/>
        </w:tabs>
        <w:ind w:left="4320" w:hanging="360"/>
      </w:pPr>
      <w:rPr>
        <w:rFonts w:ascii="Courier New" w:hAnsi="Courier New" w:cs="Courier New" w:hint="default"/>
      </w:rPr>
    </w:lvl>
    <w:lvl w:ilvl="5" w:tplc="04080005" w:tentative="1">
      <w:start w:val="1"/>
      <w:numFmt w:val="bullet"/>
      <w:lvlText w:val=""/>
      <w:lvlJc w:val="left"/>
      <w:pPr>
        <w:tabs>
          <w:tab w:val="num" w:pos="5040"/>
        </w:tabs>
        <w:ind w:left="5040" w:hanging="360"/>
      </w:pPr>
      <w:rPr>
        <w:rFonts w:ascii="Wingdings" w:hAnsi="Wingdings" w:hint="default"/>
      </w:rPr>
    </w:lvl>
    <w:lvl w:ilvl="6" w:tplc="04080001" w:tentative="1">
      <w:start w:val="1"/>
      <w:numFmt w:val="bullet"/>
      <w:lvlText w:val=""/>
      <w:lvlJc w:val="left"/>
      <w:pPr>
        <w:tabs>
          <w:tab w:val="num" w:pos="5760"/>
        </w:tabs>
        <w:ind w:left="5760" w:hanging="360"/>
      </w:pPr>
      <w:rPr>
        <w:rFonts w:ascii="Symbol" w:hAnsi="Symbol" w:hint="default"/>
      </w:rPr>
    </w:lvl>
    <w:lvl w:ilvl="7" w:tplc="04080003" w:tentative="1">
      <w:start w:val="1"/>
      <w:numFmt w:val="bullet"/>
      <w:lvlText w:val="o"/>
      <w:lvlJc w:val="left"/>
      <w:pPr>
        <w:tabs>
          <w:tab w:val="num" w:pos="6480"/>
        </w:tabs>
        <w:ind w:left="6480" w:hanging="360"/>
      </w:pPr>
      <w:rPr>
        <w:rFonts w:ascii="Courier New" w:hAnsi="Courier New" w:cs="Courier New" w:hint="default"/>
      </w:rPr>
    </w:lvl>
    <w:lvl w:ilvl="8" w:tplc="04080005" w:tentative="1">
      <w:start w:val="1"/>
      <w:numFmt w:val="bullet"/>
      <w:lvlText w:val=""/>
      <w:lvlJc w:val="left"/>
      <w:pPr>
        <w:tabs>
          <w:tab w:val="num" w:pos="7200"/>
        </w:tabs>
        <w:ind w:left="7200" w:hanging="360"/>
      </w:pPr>
      <w:rPr>
        <w:rFonts w:ascii="Wingdings" w:hAnsi="Wingdings" w:hint="default"/>
      </w:rPr>
    </w:lvl>
  </w:abstractNum>
  <w:abstractNum w:abstractNumId="303" w15:restartNumberingAfterBreak="0">
    <w:nsid w:val="6119545F"/>
    <w:multiLevelType w:val="hybridMultilevel"/>
    <w:tmpl w:val="9EEA2016"/>
    <w:lvl w:ilvl="0" w:tplc="13F28040">
      <w:start w:val="1"/>
      <w:numFmt w:val="decimal"/>
      <w:lvlText w:val="Π%1."/>
      <w:lvlJc w:val="left"/>
      <w:pPr>
        <w:ind w:left="360" w:hanging="360"/>
      </w:pPr>
      <w:rPr>
        <w:rFonts w:ascii="Calibri" w:hAnsi="Calibri" w:hint="default"/>
        <w:b/>
        <w:i w:val="0"/>
        <w:color w:val="auto"/>
        <w:sz w:val="22"/>
        <w:szCs w:val="20"/>
        <w:u w:val="none"/>
      </w:rPr>
    </w:lvl>
    <w:lvl w:ilvl="1" w:tplc="04080019" w:tentative="1">
      <w:start w:val="1"/>
      <w:numFmt w:val="lowerLetter"/>
      <w:lvlText w:val="%2."/>
      <w:lvlJc w:val="left"/>
      <w:pPr>
        <w:ind w:left="1080" w:hanging="360"/>
      </w:pPr>
    </w:lvl>
    <w:lvl w:ilvl="2" w:tplc="0408001B">
      <w:start w:val="1"/>
      <w:numFmt w:val="lowerRoman"/>
      <w:lvlText w:val="%3."/>
      <w:lvlJc w:val="right"/>
      <w:pPr>
        <w:ind w:left="1800" w:hanging="180"/>
      </w:pPr>
    </w:lvl>
    <w:lvl w:ilvl="3" w:tplc="0408000F" w:tentative="1">
      <w:start w:val="1"/>
      <w:numFmt w:val="decimal"/>
      <w:lvlText w:val="%4."/>
      <w:lvlJc w:val="left"/>
      <w:pPr>
        <w:ind w:left="2520" w:hanging="360"/>
      </w:pPr>
    </w:lvl>
    <w:lvl w:ilvl="4" w:tplc="04080019" w:tentative="1">
      <w:start w:val="1"/>
      <w:numFmt w:val="lowerLetter"/>
      <w:lvlText w:val="%5."/>
      <w:lvlJc w:val="left"/>
      <w:pPr>
        <w:ind w:left="3240" w:hanging="360"/>
      </w:pPr>
    </w:lvl>
    <w:lvl w:ilvl="5" w:tplc="0408001B" w:tentative="1">
      <w:start w:val="1"/>
      <w:numFmt w:val="lowerRoman"/>
      <w:lvlText w:val="%6."/>
      <w:lvlJc w:val="right"/>
      <w:pPr>
        <w:ind w:left="3960" w:hanging="180"/>
      </w:pPr>
    </w:lvl>
    <w:lvl w:ilvl="6" w:tplc="0408000F" w:tentative="1">
      <w:start w:val="1"/>
      <w:numFmt w:val="decimal"/>
      <w:lvlText w:val="%7."/>
      <w:lvlJc w:val="left"/>
      <w:pPr>
        <w:ind w:left="4680" w:hanging="360"/>
      </w:pPr>
    </w:lvl>
    <w:lvl w:ilvl="7" w:tplc="04080019" w:tentative="1">
      <w:start w:val="1"/>
      <w:numFmt w:val="lowerLetter"/>
      <w:lvlText w:val="%8."/>
      <w:lvlJc w:val="left"/>
      <w:pPr>
        <w:ind w:left="5400" w:hanging="360"/>
      </w:pPr>
    </w:lvl>
    <w:lvl w:ilvl="8" w:tplc="0408001B" w:tentative="1">
      <w:start w:val="1"/>
      <w:numFmt w:val="lowerRoman"/>
      <w:lvlText w:val="%9."/>
      <w:lvlJc w:val="right"/>
      <w:pPr>
        <w:ind w:left="6120" w:hanging="180"/>
      </w:pPr>
    </w:lvl>
  </w:abstractNum>
  <w:abstractNum w:abstractNumId="304" w15:restartNumberingAfterBreak="0">
    <w:nsid w:val="611B209F"/>
    <w:multiLevelType w:val="hybridMultilevel"/>
    <w:tmpl w:val="60365E42"/>
    <w:lvl w:ilvl="0" w:tplc="04090005">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05" w15:restartNumberingAfterBreak="0">
    <w:nsid w:val="61D5665F"/>
    <w:multiLevelType w:val="hybridMultilevel"/>
    <w:tmpl w:val="CF06C638"/>
    <w:lvl w:ilvl="0" w:tplc="0408000F">
      <w:start w:val="1"/>
      <w:numFmt w:val="bullet"/>
      <w:lvlText w:val=""/>
      <w:lvlJc w:val="left"/>
      <w:pPr>
        <w:tabs>
          <w:tab w:val="num" w:pos="720"/>
        </w:tabs>
        <w:ind w:left="720" w:hanging="360"/>
      </w:pPr>
      <w:rPr>
        <w:rFonts w:ascii="Symbol" w:hAnsi="Symbol" w:hint="default"/>
      </w:rPr>
    </w:lvl>
    <w:lvl w:ilvl="1" w:tplc="04080019">
      <w:start w:val="1"/>
      <w:numFmt w:val="bullet"/>
      <w:lvlText w:val=""/>
      <w:lvlJc w:val="left"/>
      <w:pPr>
        <w:tabs>
          <w:tab w:val="num" w:pos="1440"/>
        </w:tabs>
        <w:ind w:left="1440" w:hanging="360"/>
      </w:pPr>
      <w:rPr>
        <w:rFonts w:ascii="Wingdings" w:hAnsi="Wingdings" w:hint="default"/>
      </w:rPr>
    </w:lvl>
    <w:lvl w:ilvl="2" w:tplc="0408001B" w:tentative="1">
      <w:start w:val="1"/>
      <w:numFmt w:val="bullet"/>
      <w:lvlText w:val=""/>
      <w:lvlJc w:val="left"/>
      <w:pPr>
        <w:tabs>
          <w:tab w:val="num" w:pos="2160"/>
        </w:tabs>
        <w:ind w:left="2160" w:hanging="360"/>
      </w:pPr>
      <w:rPr>
        <w:rFonts w:ascii="Wingdings" w:hAnsi="Wingdings" w:hint="default"/>
      </w:rPr>
    </w:lvl>
    <w:lvl w:ilvl="3" w:tplc="0408000F" w:tentative="1">
      <w:start w:val="1"/>
      <w:numFmt w:val="bullet"/>
      <w:lvlText w:val=""/>
      <w:lvlJc w:val="left"/>
      <w:pPr>
        <w:tabs>
          <w:tab w:val="num" w:pos="2880"/>
        </w:tabs>
        <w:ind w:left="2880" w:hanging="360"/>
      </w:pPr>
      <w:rPr>
        <w:rFonts w:ascii="Symbol" w:hAnsi="Symbol" w:hint="default"/>
      </w:rPr>
    </w:lvl>
    <w:lvl w:ilvl="4" w:tplc="04080019" w:tentative="1">
      <w:start w:val="1"/>
      <w:numFmt w:val="bullet"/>
      <w:lvlText w:val="o"/>
      <w:lvlJc w:val="left"/>
      <w:pPr>
        <w:tabs>
          <w:tab w:val="num" w:pos="3600"/>
        </w:tabs>
        <w:ind w:left="3600" w:hanging="360"/>
      </w:pPr>
      <w:rPr>
        <w:rFonts w:ascii="Courier New" w:hAnsi="Courier New" w:cs="Courier New" w:hint="default"/>
      </w:rPr>
    </w:lvl>
    <w:lvl w:ilvl="5" w:tplc="0408001B" w:tentative="1">
      <w:start w:val="1"/>
      <w:numFmt w:val="bullet"/>
      <w:lvlText w:val=""/>
      <w:lvlJc w:val="left"/>
      <w:pPr>
        <w:tabs>
          <w:tab w:val="num" w:pos="4320"/>
        </w:tabs>
        <w:ind w:left="4320" w:hanging="360"/>
      </w:pPr>
      <w:rPr>
        <w:rFonts w:ascii="Wingdings" w:hAnsi="Wingdings" w:hint="default"/>
      </w:rPr>
    </w:lvl>
    <w:lvl w:ilvl="6" w:tplc="0408000F" w:tentative="1">
      <w:start w:val="1"/>
      <w:numFmt w:val="bullet"/>
      <w:lvlText w:val=""/>
      <w:lvlJc w:val="left"/>
      <w:pPr>
        <w:tabs>
          <w:tab w:val="num" w:pos="5040"/>
        </w:tabs>
        <w:ind w:left="5040" w:hanging="360"/>
      </w:pPr>
      <w:rPr>
        <w:rFonts w:ascii="Symbol" w:hAnsi="Symbol" w:hint="default"/>
      </w:rPr>
    </w:lvl>
    <w:lvl w:ilvl="7" w:tplc="04080019" w:tentative="1">
      <w:start w:val="1"/>
      <w:numFmt w:val="bullet"/>
      <w:lvlText w:val="o"/>
      <w:lvlJc w:val="left"/>
      <w:pPr>
        <w:tabs>
          <w:tab w:val="num" w:pos="5760"/>
        </w:tabs>
        <w:ind w:left="5760" w:hanging="360"/>
      </w:pPr>
      <w:rPr>
        <w:rFonts w:ascii="Courier New" w:hAnsi="Courier New" w:cs="Courier New" w:hint="default"/>
      </w:rPr>
    </w:lvl>
    <w:lvl w:ilvl="8" w:tplc="0408001B" w:tentative="1">
      <w:start w:val="1"/>
      <w:numFmt w:val="bullet"/>
      <w:lvlText w:val=""/>
      <w:lvlJc w:val="left"/>
      <w:pPr>
        <w:tabs>
          <w:tab w:val="num" w:pos="6480"/>
        </w:tabs>
        <w:ind w:left="6480" w:hanging="360"/>
      </w:pPr>
      <w:rPr>
        <w:rFonts w:ascii="Wingdings" w:hAnsi="Wingdings" w:hint="default"/>
      </w:rPr>
    </w:lvl>
  </w:abstractNum>
  <w:abstractNum w:abstractNumId="306" w15:restartNumberingAfterBreak="0">
    <w:nsid w:val="62256974"/>
    <w:multiLevelType w:val="hybridMultilevel"/>
    <w:tmpl w:val="CF3CC322"/>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307" w15:restartNumberingAfterBreak="0">
    <w:nsid w:val="625D4B27"/>
    <w:multiLevelType w:val="hybridMultilevel"/>
    <w:tmpl w:val="A54E236E"/>
    <w:lvl w:ilvl="0" w:tplc="04090005">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08" w15:restartNumberingAfterBreak="0">
    <w:nsid w:val="62910DAA"/>
    <w:multiLevelType w:val="hybridMultilevel"/>
    <w:tmpl w:val="EC0AD396"/>
    <w:lvl w:ilvl="0" w:tplc="04090005">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09" w15:restartNumberingAfterBreak="0">
    <w:nsid w:val="62982215"/>
    <w:multiLevelType w:val="hybridMultilevel"/>
    <w:tmpl w:val="13AE518C"/>
    <w:lvl w:ilvl="0" w:tplc="E3E69CB8">
      <w:start w:val="1"/>
      <w:numFmt w:val="decimal"/>
      <w:lvlText w:val="1.%1"/>
      <w:lvlJc w:val="left"/>
      <w:pPr>
        <w:ind w:left="1070" w:hanging="360"/>
      </w:pPr>
      <w:rPr>
        <w:rFonts w:hint="default"/>
      </w:rPr>
    </w:lvl>
    <w:lvl w:ilvl="1" w:tplc="AAF282F0">
      <w:start w:val="1"/>
      <w:numFmt w:val="decimal"/>
      <w:lvlText w:val="%2"/>
      <w:lvlJc w:val="left"/>
      <w:pPr>
        <w:ind w:left="1800" w:hanging="720"/>
      </w:pPr>
      <w:rPr>
        <w:rFonts w:hint="default"/>
      </w:r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310" w15:restartNumberingAfterBreak="0">
    <w:nsid w:val="62C67F38"/>
    <w:multiLevelType w:val="hybridMultilevel"/>
    <w:tmpl w:val="92C2B69E"/>
    <w:lvl w:ilvl="0" w:tplc="04090005">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11" w15:restartNumberingAfterBreak="0">
    <w:nsid w:val="6322539F"/>
    <w:multiLevelType w:val="hybridMultilevel"/>
    <w:tmpl w:val="B12EA99C"/>
    <w:lvl w:ilvl="0" w:tplc="858E1E4C">
      <w:start w:val="1"/>
      <w:numFmt w:val="decimal"/>
      <w:lvlText w:val="(%1)"/>
      <w:lvlJc w:val="left"/>
      <w:pPr>
        <w:ind w:left="720" w:hanging="360"/>
      </w:pPr>
      <w:rPr>
        <w:rFonts w:ascii="Calibri" w:hAnsi="Calibri"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312" w15:restartNumberingAfterBreak="0">
    <w:nsid w:val="63B4395B"/>
    <w:multiLevelType w:val="hybridMultilevel"/>
    <w:tmpl w:val="9EEA2016"/>
    <w:lvl w:ilvl="0" w:tplc="13F28040">
      <w:start w:val="1"/>
      <w:numFmt w:val="decimal"/>
      <w:lvlText w:val="Π%1."/>
      <w:lvlJc w:val="left"/>
      <w:pPr>
        <w:ind w:left="360" w:hanging="360"/>
      </w:pPr>
      <w:rPr>
        <w:rFonts w:ascii="Calibri" w:hAnsi="Calibri" w:hint="default"/>
        <w:b/>
        <w:i w:val="0"/>
        <w:color w:val="auto"/>
        <w:sz w:val="22"/>
        <w:szCs w:val="20"/>
        <w:u w:val="none"/>
      </w:rPr>
    </w:lvl>
    <w:lvl w:ilvl="1" w:tplc="04080019" w:tentative="1">
      <w:start w:val="1"/>
      <w:numFmt w:val="lowerLetter"/>
      <w:lvlText w:val="%2."/>
      <w:lvlJc w:val="left"/>
      <w:pPr>
        <w:ind w:left="1080" w:hanging="360"/>
      </w:pPr>
    </w:lvl>
    <w:lvl w:ilvl="2" w:tplc="0408001B">
      <w:start w:val="1"/>
      <w:numFmt w:val="lowerRoman"/>
      <w:lvlText w:val="%3."/>
      <w:lvlJc w:val="right"/>
      <w:pPr>
        <w:ind w:left="1800" w:hanging="180"/>
      </w:pPr>
    </w:lvl>
    <w:lvl w:ilvl="3" w:tplc="0408000F" w:tentative="1">
      <w:start w:val="1"/>
      <w:numFmt w:val="decimal"/>
      <w:lvlText w:val="%4."/>
      <w:lvlJc w:val="left"/>
      <w:pPr>
        <w:ind w:left="2520" w:hanging="360"/>
      </w:pPr>
    </w:lvl>
    <w:lvl w:ilvl="4" w:tplc="04080019" w:tentative="1">
      <w:start w:val="1"/>
      <w:numFmt w:val="lowerLetter"/>
      <w:lvlText w:val="%5."/>
      <w:lvlJc w:val="left"/>
      <w:pPr>
        <w:ind w:left="3240" w:hanging="360"/>
      </w:pPr>
    </w:lvl>
    <w:lvl w:ilvl="5" w:tplc="0408001B" w:tentative="1">
      <w:start w:val="1"/>
      <w:numFmt w:val="lowerRoman"/>
      <w:lvlText w:val="%6."/>
      <w:lvlJc w:val="right"/>
      <w:pPr>
        <w:ind w:left="3960" w:hanging="180"/>
      </w:pPr>
    </w:lvl>
    <w:lvl w:ilvl="6" w:tplc="0408000F" w:tentative="1">
      <w:start w:val="1"/>
      <w:numFmt w:val="decimal"/>
      <w:lvlText w:val="%7."/>
      <w:lvlJc w:val="left"/>
      <w:pPr>
        <w:ind w:left="4680" w:hanging="360"/>
      </w:pPr>
    </w:lvl>
    <w:lvl w:ilvl="7" w:tplc="04080019" w:tentative="1">
      <w:start w:val="1"/>
      <w:numFmt w:val="lowerLetter"/>
      <w:lvlText w:val="%8."/>
      <w:lvlJc w:val="left"/>
      <w:pPr>
        <w:ind w:left="5400" w:hanging="360"/>
      </w:pPr>
    </w:lvl>
    <w:lvl w:ilvl="8" w:tplc="0408001B" w:tentative="1">
      <w:start w:val="1"/>
      <w:numFmt w:val="lowerRoman"/>
      <w:lvlText w:val="%9."/>
      <w:lvlJc w:val="right"/>
      <w:pPr>
        <w:ind w:left="6120" w:hanging="180"/>
      </w:pPr>
    </w:lvl>
  </w:abstractNum>
  <w:abstractNum w:abstractNumId="313" w15:restartNumberingAfterBreak="0">
    <w:nsid w:val="63C2427C"/>
    <w:multiLevelType w:val="hybridMultilevel"/>
    <w:tmpl w:val="80B06C3C"/>
    <w:lvl w:ilvl="0" w:tplc="04080001">
      <w:start w:val="1"/>
      <w:numFmt w:val="decimal"/>
      <w:pStyle w:val="Num"/>
      <w:lvlText w:val="%1."/>
      <w:lvlJc w:val="left"/>
      <w:pPr>
        <w:tabs>
          <w:tab w:val="num" w:pos="360"/>
        </w:tabs>
        <w:ind w:left="360" w:hanging="360"/>
      </w:pPr>
      <w:rPr>
        <w:rFont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314" w15:restartNumberingAfterBreak="0">
    <w:nsid w:val="63C53B92"/>
    <w:multiLevelType w:val="hybridMultilevel"/>
    <w:tmpl w:val="1A6C122A"/>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315" w15:restartNumberingAfterBreak="0">
    <w:nsid w:val="64346110"/>
    <w:multiLevelType w:val="hybridMultilevel"/>
    <w:tmpl w:val="ED66F52C"/>
    <w:lvl w:ilvl="0" w:tplc="04090005">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16" w15:restartNumberingAfterBreak="0">
    <w:nsid w:val="65941B8D"/>
    <w:multiLevelType w:val="hybridMultilevel"/>
    <w:tmpl w:val="45962044"/>
    <w:lvl w:ilvl="0" w:tplc="04090005">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17" w15:restartNumberingAfterBreak="0">
    <w:nsid w:val="65AD6EEE"/>
    <w:multiLevelType w:val="hybridMultilevel"/>
    <w:tmpl w:val="EC029634"/>
    <w:lvl w:ilvl="0" w:tplc="488471F0">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18" w15:restartNumberingAfterBreak="0">
    <w:nsid w:val="65E4251D"/>
    <w:multiLevelType w:val="hybridMultilevel"/>
    <w:tmpl w:val="EF2E5778"/>
    <w:lvl w:ilvl="0" w:tplc="0408000F">
      <w:start w:val="1"/>
      <w:numFmt w:val="decimal"/>
      <w:lvlText w:val="%1."/>
      <w:lvlJc w:val="left"/>
      <w:pPr>
        <w:ind w:left="720" w:hanging="360"/>
      </w:pPr>
    </w:lvl>
    <w:lvl w:ilvl="1" w:tplc="04080019">
      <w:start w:val="1"/>
      <w:numFmt w:val="lowerLetter"/>
      <w:lvlText w:val="%2."/>
      <w:lvlJc w:val="left"/>
      <w:pPr>
        <w:ind w:left="1440" w:hanging="360"/>
      </w:pPr>
    </w:lvl>
    <w:lvl w:ilvl="2" w:tplc="0408001B">
      <w:start w:val="1"/>
      <w:numFmt w:val="lowerRoman"/>
      <w:lvlText w:val="%3."/>
      <w:lvlJc w:val="right"/>
      <w:pPr>
        <w:ind w:left="2160" w:hanging="180"/>
      </w:pPr>
    </w:lvl>
    <w:lvl w:ilvl="3" w:tplc="0408000F">
      <w:start w:val="1"/>
      <w:numFmt w:val="decimal"/>
      <w:lvlText w:val="%4."/>
      <w:lvlJc w:val="left"/>
      <w:pPr>
        <w:ind w:left="2880" w:hanging="360"/>
      </w:pPr>
    </w:lvl>
    <w:lvl w:ilvl="4" w:tplc="04080019">
      <w:start w:val="1"/>
      <w:numFmt w:val="lowerLetter"/>
      <w:lvlText w:val="%5."/>
      <w:lvlJc w:val="left"/>
      <w:pPr>
        <w:ind w:left="3600" w:hanging="360"/>
      </w:pPr>
    </w:lvl>
    <w:lvl w:ilvl="5" w:tplc="0408001B">
      <w:start w:val="1"/>
      <w:numFmt w:val="lowerRoman"/>
      <w:lvlText w:val="%6."/>
      <w:lvlJc w:val="right"/>
      <w:pPr>
        <w:ind w:left="4320" w:hanging="180"/>
      </w:pPr>
    </w:lvl>
    <w:lvl w:ilvl="6" w:tplc="0408000F">
      <w:start w:val="1"/>
      <w:numFmt w:val="decimal"/>
      <w:lvlText w:val="%7."/>
      <w:lvlJc w:val="left"/>
      <w:pPr>
        <w:ind w:left="5040" w:hanging="360"/>
      </w:pPr>
    </w:lvl>
    <w:lvl w:ilvl="7" w:tplc="04080019">
      <w:start w:val="1"/>
      <w:numFmt w:val="lowerLetter"/>
      <w:lvlText w:val="%8."/>
      <w:lvlJc w:val="left"/>
      <w:pPr>
        <w:ind w:left="5760" w:hanging="360"/>
      </w:pPr>
    </w:lvl>
    <w:lvl w:ilvl="8" w:tplc="0408001B">
      <w:start w:val="1"/>
      <w:numFmt w:val="lowerRoman"/>
      <w:lvlText w:val="%9."/>
      <w:lvlJc w:val="right"/>
      <w:pPr>
        <w:ind w:left="6480" w:hanging="180"/>
      </w:pPr>
    </w:lvl>
  </w:abstractNum>
  <w:abstractNum w:abstractNumId="319" w15:restartNumberingAfterBreak="0">
    <w:nsid w:val="66AE6A7E"/>
    <w:multiLevelType w:val="hybridMultilevel"/>
    <w:tmpl w:val="7AD49B28"/>
    <w:lvl w:ilvl="0" w:tplc="0809000F">
      <w:start w:val="1"/>
      <w:numFmt w:val="decimal"/>
      <w:lvlText w:val="%1."/>
      <w:lvlJc w:val="left"/>
      <w:pPr>
        <w:ind w:left="720" w:hanging="360"/>
      </w:p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start w:val="1"/>
      <w:numFmt w:val="decimal"/>
      <w:lvlText w:val="%4."/>
      <w:lvlJc w:val="left"/>
      <w:pPr>
        <w:ind w:left="2880" w:hanging="360"/>
      </w:pPr>
    </w:lvl>
    <w:lvl w:ilvl="4" w:tplc="08090019">
      <w:start w:val="1"/>
      <w:numFmt w:val="lowerLetter"/>
      <w:lvlText w:val="%5."/>
      <w:lvlJc w:val="left"/>
      <w:pPr>
        <w:ind w:left="3600" w:hanging="360"/>
      </w:pPr>
    </w:lvl>
    <w:lvl w:ilvl="5" w:tplc="0809001B">
      <w:start w:val="1"/>
      <w:numFmt w:val="lowerRoman"/>
      <w:lvlText w:val="%6."/>
      <w:lvlJc w:val="right"/>
      <w:pPr>
        <w:ind w:left="4320" w:hanging="180"/>
      </w:pPr>
    </w:lvl>
    <w:lvl w:ilvl="6" w:tplc="0809000F">
      <w:start w:val="1"/>
      <w:numFmt w:val="decimal"/>
      <w:lvlText w:val="%7."/>
      <w:lvlJc w:val="left"/>
      <w:pPr>
        <w:ind w:left="5040" w:hanging="360"/>
      </w:pPr>
    </w:lvl>
    <w:lvl w:ilvl="7" w:tplc="08090019">
      <w:start w:val="1"/>
      <w:numFmt w:val="lowerLetter"/>
      <w:lvlText w:val="%8."/>
      <w:lvlJc w:val="left"/>
      <w:pPr>
        <w:ind w:left="5760" w:hanging="360"/>
      </w:pPr>
    </w:lvl>
    <w:lvl w:ilvl="8" w:tplc="0809001B">
      <w:start w:val="1"/>
      <w:numFmt w:val="lowerRoman"/>
      <w:lvlText w:val="%9."/>
      <w:lvlJc w:val="right"/>
      <w:pPr>
        <w:ind w:left="6480" w:hanging="180"/>
      </w:pPr>
    </w:lvl>
  </w:abstractNum>
  <w:abstractNum w:abstractNumId="320" w15:restartNumberingAfterBreak="0">
    <w:nsid w:val="66B44307"/>
    <w:multiLevelType w:val="hybridMultilevel"/>
    <w:tmpl w:val="3AB482C8"/>
    <w:lvl w:ilvl="0" w:tplc="9A3089E6">
      <w:start w:val="1"/>
      <w:numFmt w:val="decimal"/>
      <w:lvlText w:val="%1."/>
      <w:lvlJc w:val="left"/>
      <w:pPr>
        <w:tabs>
          <w:tab w:val="num" w:pos="720"/>
        </w:tabs>
        <w:ind w:left="720" w:hanging="720"/>
      </w:pPr>
      <w:rPr>
        <w:rFonts w:hint="default"/>
      </w:rPr>
    </w:lvl>
    <w:lvl w:ilvl="1" w:tplc="04080019" w:tentative="1">
      <w:start w:val="1"/>
      <w:numFmt w:val="lowerLetter"/>
      <w:lvlText w:val="%2."/>
      <w:lvlJc w:val="left"/>
      <w:pPr>
        <w:tabs>
          <w:tab w:val="num" w:pos="1440"/>
        </w:tabs>
        <w:ind w:left="1440" w:hanging="360"/>
      </w:pPr>
    </w:lvl>
    <w:lvl w:ilvl="2" w:tplc="0408001B" w:tentative="1">
      <w:start w:val="1"/>
      <w:numFmt w:val="lowerRoman"/>
      <w:lvlText w:val="%3."/>
      <w:lvlJc w:val="right"/>
      <w:pPr>
        <w:tabs>
          <w:tab w:val="num" w:pos="2160"/>
        </w:tabs>
        <w:ind w:left="2160" w:hanging="180"/>
      </w:pPr>
    </w:lvl>
    <w:lvl w:ilvl="3" w:tplc="0408000F" w:tentative="1">
      <w:start w:val="1"/>
      <w:numFmt w:val="decimal"/>
      <w:lvlText w:val="%4."/>
      <w:lvlJc w:val="left"/>
      <w:pPr>
        <w:tabs>
          <w:tab w:val="num" w:pos="2880"/>
        </w:tabs>
        <w:ind w:left="2880" w:hanging="360"/>
      </w:pPr>
    </w:lvl>
    <w:lvl w:ilvl="4" w:tplc="04080019" w:tentative="1">
      <w:start w:val="1"/>
      <w:numFmt w:val="lowerLetter"/>
      <w:lvlText w:val="%5."/>
      <w:lvlJc w:val="left"/>
      <w:pPr>
        <w:tabs>
          <w:tab w:val="num" w:pos="3600"/>
        </w:tabs>
        <w:ind w:left="3600" w:hanging="360"/>
      </w:pPr>
    </w:lvl>
    <w:lvl w:ilvl="5" w:tplc="0408001B" w:tentative="1">
      <w:start w:val="1"/>
      <w:numFmt w:val="lowerRoman"/>
      <w:lvlText w:val="%6."/>
      <w:lvlJc w:val="right"/>
      <w:pPr>
        <w:tabs>
          <w:tab w:val="num" w:pos="4320"/>
        </w:tabs>
        <w:ind w:left="4320" w:hanging="180"/>
      </w:pPr>
    </w:lvl>
    <w:lvl w:ilvl="6" w:tplc="0408000F" w:tentative="1">
      <w:start w:val="1"/>
      <w:numFmt w:val="decimal"/>
      <w:lvlText w:val="%7."/>
      <w:lvlJc w:val="left"/>
      <w:pPr>
        <w:tabs>
          <w:tab w:val="num" w:pos="5040"/>
        </w:tabs>
        <w:ind w:left="5040" w:hanging="360"/>
      </w:pPr>
    </w:lvl>
    <w:lvl w:ilvl="7" w:tplc="04080019" w:tentative="1">
      <w:start w:val="1"/>
      <w:numFmt w:val="lowerLetter"/>
      <w:lvlText w:val="%8."/>
      <w:lvlJc w:val="left"/>
      <w:pPr>
        <w:tabs>
          <w:tab w:val="num" w:pos="5760"/>
        </w:tabs>
        <w:ind w:left="5760" w:hanging="360"/>
      </w:pPr>
    </w:lvl>
    <w:lvl w:ilvl="8" w:tplc="0408001B" w:tentative="1">
      <w:start w:val="1"/>
      <w:numFmt w:val="lowerRoman"/>
      <w:lvlText w:val="%9."/>
      <w:lvlJc w:val="right"/>
      <w:pPr>
        <w:tabs>
          <w:tab w:val="num" w:pos="6480"/>
        </w:tabs>
        <w:ind w:left="6480" w:hanging="180"/>
      </w:pPr>
    </w:lvl>
  </w:abstractNum>
  <w:abstractNum w:abstractNumId="321" w15:restartNumberingAfterBreak="0">
    <w:nsid w:val="66C904B5"/>
    <w:multiLevelType w:val="hybridMultilevel"/>
    <w:tmpl w:val="AB50A7AA"/>
    <w:lvl w:ilvl="0" w:tplc="04090005">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22" w15:restartNumberingAfterBreak="0">
    <w:nsid w:val="66DC5BAB"/>
    <w:multiLevelType w:val="hybridMultilevel"/>
    <w:tmpl w:val="08E45728"/>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23" w15:restartNumberingAfterBreak="0">
    <w:nsid w:val="66F925A7"/>
    <w:multiLevelType w:val="hybridMultilevel"/>
    <w:tmpl w:val="42F29886"/>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24" w15:restartNumberingAfterBreak="0">
    <w:nsid w:val="66FC227A"/>
    <w:multiLevelType w:val="hybridMultilevel"/>
    <w:tmpl w:val="DE8896E6"/>
    <w:lvl w:ilvl="0" w:tplc="04090005">
      <w:start w:val="1"/>
      <w:numFmt w:val="bullet"/>
      <w:lvlText w:val=""/>
      <w:lvlJc w:val="left"/>
      <w:pPr>
        <w:ind w:left="720" w:hanging="360"/>
      </w:pPr>
      <w:rPr>
        <w:rFonts w:ascii="Wingdings" w:hAnsi="Wingdings" w:hint="default"/>
      </w:rPr>
    </w:lvl>
    <w:lvl w:ilvl="1" w:tplc="694E4F8C">
      <w:numFmt w:val="bullet"/>
      <w:lvlText w:val="•"/>
      <w:lvlJc w:val="left"/>
      <w:pPr>
        <w:ind w:left="1800" w:hanging="720"/>
      </w:pPr>
      <w:rPr>
        <w:rFonts w:ascii="Calibri" w:eastAsia="Times New Roman" w:hAnsi="Calibri" w:cs="Calibri"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25" w15:restartNumberingAfterBreak="0">
    <w:nsid w:val="671150A5"/>
    <w:multiLevelType w:val="hybridMultilevel"/>
    <w:tmpl w:val="2CD42D98"/>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26" w15:restartNumberingAfterBreak="0">
    <w:nsid w:val="679F7F87"/>
    <w:multiLevelType w:val="hybridMultilevel"/>
    <w:tmpl w:val="4B1E3752"/>
    <w:lvl w:ilvl="0" w:tplc="04080001">
      <w:start w:val="1"/>
      <w:numFmt w:val="bullet"/>
      <w:lvlText w:val=""/>
      <w:lvlJc w:val="left"/>
      <w:pPr>
        <w:ind w:left="360" w:hanging="360"/>
      </w:pPr>
      <w:rPr>
        <w:rFonts w:ascii="Symbol" w:hAnsi="Symbol" w:hint="default"/>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327" w15:restartNumberingAfterBreak="0">
    <w:nsid w:val="68345AB3"/>
    <w:multiLevelType w:val="hybridMultilevel"/>
    <w:tmpl w:val="9B5EDCF6"/>
    <w:lvl w:ilvl="0" w:tplc="710C70DC">
      <w:start w:val="1"/>
      <mc:AlternateContent>
        <mc:Choice Requires="w14">
          <w:numFmt w:val="custom" w:format="α, β, γ, ..."/>
        </mc:Choice>
        <mc:Fallback>
          <w:numFmt w:val="decimal"/>
        </mc:Fallback>
      </mc:AlternateContent>
      <w:lvlText w:val="%1)"/>
      <w:lvlJc w:val="righ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328" w15:restartNumberingAfterBreak="0">
    <w:nsid w:val="68387C99"/>
    <w:multiLevelType w:val="hybridMultilevel"/>
    <w:tmpl w:val="A60CB9E8"/>
    <w:lvl w:ilvl="0" w:tplc="0409001B">
      <w:start w:val="1"/>
      <w:numFmt w:val="lowerRoman"/>
      <w:lvlText w:val="%1."/>
      <w:lvlJc w:val="right"/>
      <w:pPr>
        <w:ind w:left="1440" w:hanging="360"/>
      </w:pPr>
    </w:lvl>
    <w:lvl w:ilvl="1" w:tplc="04080019" w:tentative="1">
      <w:start w:val="1"/>
      <w:numFmt w:val="lowerLetter"/>
      <w:lvlText w:val="%2."/>
      <w:lvlJc w:val="left"/>
      <w:pPr>
        <w:ind w:left="2160" w:hanging="360"/>
      </w:pPr>
    </w:lvl>
    <w:lvl w:ilvl="2" w:tplc="0408001B" w:tentative="1">
      <w:start w:val="1"/>
      <w:numFmt w:val="lowerRoman"/>
      <w:lvlText w:val="%3."/>
      <w:lvlJc w:val="right"/>
      <w:pPr>
        <w:ind w:left="2880" w:hanging="180"/>
      </w:pPr>
    </w:lvl>
    <w:lvl w:ilvl="3" w:tplc="0408000F" w:tentative="1">
      <w:start w:val="1"/>
      <w:numFmt w:val="decimal"/>
      <w:lvlText w:val="%4."/>
      <w:lvlJc w:val="left"/>
      <w:pPr>
        <w:ind w:left="3600" w:hanging="360"/>
      </w:pPr>
    </w:lvl>
    <w:lvl w:ilvl="4" w:tplc="04080019" w:tentative="1">
      <w:start w:val="1"/>
      <w:numFmt w:val="lowerLetter"/>
      <w:lvlText w:val="%5."/>
      <w:lvlJc w:val="left"/>
      <w:pPr>
        <w:ind w:left="4320" w:hanging="360"/>
      </w:pPr>
    </w:lvl>
    <w:lvl w:ilvl="5" w:tplc="0408001B" w:tentative="1">
      <w:start w:val="1"/>
      <w:numFmt w:val="lowerRoman"/>
      <w:lvlText w:val="%6."/>
      <w:lvlJc w:val="right"/>
      <w:pPr>
        <w:ind w:left="5040" w:hanging="180"/>
      </w:pPr>
    </w:lvl>
    <w:lvl w:ilvl="6" w:tplc="0408000F" w:tentative="1">
      <w:start w:val="1"/>
      <w:numFmt w:val="decimal"/>
      <w:lvlText w:val="%7."/>
      <w:lvlJc w:val="left"/>
      <w:pPr>
        <w:ind w:left="5760" w:hanging="360"/>
      </w:pPr>
    </w:lvl>
    <w:lvl w:ilvl="7" w:tplc="04080019" w:tentative="1">
      <w:start w:val="1"/>
      <w:numFmt w:val="lowerLetter"/>
      <w:lvlText w:val="%8."/>
      <w:lvlJc w:val="left"/>
      <w:pPr>
        <w:ind w:left="6480" w:hanging="360"/>
      </w:pPr>
    </w:lvl>
    <w:lvl w:ilvl="8" w:tplc="0408001B" w:tentative="1">
      <w:start w:val="1"/>
      <w:numFmt w:val="lowerRoman"/>
      <w:lvlText w:val="%9."/>
      <w:lvlJc w:val="right"/>
      <w:pPr>
        <w:ind w:left="7200" w:hanging="180"/>
      </w:pPr>
    </w:lvl>
  </w:abstractNum>
  <w:abstractNum w:abstractNumId="329" w15:restartNumberingAfterBreak="0">
    <w:nsid w:val="68944A62"/>
    <w:multiLevelType w:val="hybridMultilevel"/>
    <w:tmpl w:val="D0AA8792"/>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330" w15:restartNumberingAfterBreak="0">
    <w:nsid w:val="68A378C7"/>
    <w:multiLevelType w:val="hybridMultilevel"/>
    <w:tmpl w:val="8CF07390"/>
    <w:lvl w:ilvl="0" w:tplc="F7D8AE1C">
      <w:numFmt w:val="bullet"/>
      <w:lvlText w:val=""/>
      <w:lvlJc w:val="left"/>
      <w:pPr>
        <w:tabs>
          <w:tab w:val="num" w:pos="360"/>
        </w:tabs>
        <w:ind w:left="360" w:hanging="360"/>
      </w:pPr>
      <w:rPr>
        <w:rFonts w:ascii="Wingdings" w:eastAsia="Broadway" w:hAnsi="Wingdings" w:cs="Broadway" w:hint="default"/>
      </w:rPr>
    </w:lvl>
    <w:lvl w:ilvl="1" w:tplc="04080003">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331" w15:restartNumberingAfterBreak="0">
    <w:nsid w:val="68B4199E"/>
    <w:multiLevelType w:val="hybridMultilevel"/>
    <w:tmpl w:val="D06A20C2"/>
    <w:lvl w:ilvl="0" w:tplc="04090005">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32" w15:restartNumberingAfterBreak="0">
    <w:nsid w:val="68BA755F"/>
    <w:multiLevelType w:val="hybridMultilevel"/>
    <w:tmpl w:val="064629BC"/>
    <w:lvl w:ilvl="0" w:tplc="04090005">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33" w15:restartNumberingAfterBreak="0">
    <w:nsid w:val="68E276BA"/>
    <w:multiLevelType w:val="hybridMultilevel"/>
    <w:tmpl w:val="0D9A2A20"/>
    <w:lvl w:ilvl="0" w:tplc="8D14A8FA">
      <w:start w:val="1"/>
      <w:numFmt w:val="decimal"/>
      <w:lvlText w:val="2.%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334" w15:restartNumberingAfterBreak="0">
    <w:nsid w:val="6A0163E5"/>
    <w:multiLevelType w:val="hybridMultilevel"/>
    <w:tmpl w:val="F69C51AE"/>
    <w:lvl w:ilvl="0" w:tplc="74CAE98C">
      <w:start w:val="1"/>
      <w:numFmt w:val="decimal"/>
      <w:lvlText w:val="%1."/>
      <w:lvlJc w:val="left"/>
      <w:pPr>
        <w:ind w:left="1080" w:hanging="360"/>
      </w:pPr>
      <w:rPr>
        <w:rFonts w:ascii="Calibri" w:hAnsi="Calibri" w:hint="default"/>
        <w:b w:val="0"/>
        <w:i w:val="0"/>
        <w:color w:val="auto"/>
        <w:sz w:val="20"/>
        <w:szCs w:val="22"/>
      </w:rPr>
    </w:lvl>
    <w:lvl w:ilvl="1" w:tplc="04080019">
      <w:start w:val="1"/>
      <w:numFmt w:val="lowerLetter"/>
      <w:lvlText w:val="%2."/>
      <w:lvlJc w:val="left"/>
      <w:pPr>
        <w:ind w:left="1800" w:hanging="360"/>
      </w:pPr>
    </w:lvl>
    <w:lvl w:ilvl="2" w:tplc="0408001B" w:tentative="1">
      <w:start w:val="1"/>
      <w:numFmt w:val="lowerRoman"/>
      <w:lvlText w:val="%3."/>
      <w:lvlJc w:val="right"/>
      <w:pPr>
        <w:ind w:left="2520" w:hanging="180"/>
      </w:pPr>
    </w:lvl>
    <w:lvl w:ilvl="3" w:tplc="0408000F" w:tentative="1">
      <w:start w:val="1"/>
      <w:numFmt w:val="decimal"/>
      <w:lvlText w:val="%4."/>
      <w:lvlJc w:val="left"/>
      <w:pPr>
        <w:ind w:left="3240" w:hanging="360"/>
      </w:pPr>
    </w:lvl>
    <w:lvl w:ilvl="4" w:tplc="04080019" w:tentative="1">
      <w:start w:val="1"/>
      <w:numFmt w:val="lowerLetter"/>
      <w:lvlText w:val="%5."/>
      <w:lvlJc w:val="left"/>
      <w:pPr>
        <w:ind w:left="3960" w:hanging="360"/>
      </w:pPr>
    </w:lvl>
    <w:lvl w:ilvl="5" w:tplc="0408001B" w:tentative="1">
      <w:start w:val="1"/>
      <w:numFmt w:val="lowerRoman"/>
      <w:lvlText w:val="%6."/>
      <w:lvlJc w:val="right"/>
      <w:pPr>
        <w:ind w:left="4680" w:hanging="180"/>
      </w:pPr>
    </w:lvl>
    <w:lvl w:ilvl="6" w:tplc="0408000F" w:tentative="1">
      <w:start w:val="1"/>
      <w:numFmt w:val="decimal"/>
      <w:lvlText w:val="%7."/>
      <w:lvlJc w:val="left"/>
      <w:pPr>
        <w:ind w:left="5400" w:hanging="360"/>
      </w:pPr>
    </w:lvl>
    <w:lvl w:ilvl="7" w:tplc="04080019" w:tentative="1">
      <w:start w:val="1"/>
      <w:numFmt w:val="lowerLetter"/>
      <w:lvlText w:val="%8."/>
      <w:lvlJc w:val="left"/>
      <w:pPr>
        <w:ind w:left="6120" w:hanging="360"/>
      </w:pPr>
    </w:lvl>
    <w:lvl w:ilvl="8" w:tplc="0408001B" w:tentative="1">
      <w:start w:val="1"/>
      <w:numFmt w:val="lowerRoman"/>
      <w:lvlText w:val="%9."/>
      <w:lvlJc w:val="right"/>
      <w:pPr>
        <w:ind w:left="6840" w:hanging="180"/>
      </w:pPr>
    </w:lvl>
  </w:abstractNum>
  <w:abstractNum w:abstractNumId="335" w15:restartNumberingAfterBreak="0">
    <w:nsid w:val="6A0B7F87"/>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36" w15:restartNumberingAfterBreak="0">
    <w:nsid w:val="6A1D198E"/>
    <w:multiLevelType w:val="hybridMultilevel"/>
    <w:tmpl w:val="083662BE"/>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37" w15:restartNumberingAfterBreak="0">
    <w:nsid w:val="6A4A5D6B"/>
    <w:multiLevelType w:val="hybridMultilevel"/>
    <w:tmpl w:val="974E14B0"/>
    <w:lvl w:ilvl="0" w:tplc="1F4E4030">
      <w:start w:val="1"/>
      <w:numFmt w:val="decimal"/>
      <w:lvlText w:val="%1)"/>
      <w:lvlJc w:val="left"/>
      <w:pPr>
        <w:ind w:left="786" w:hanging="360"/>
      </w:pPr>
      <w:rPr>
        <w:rFonts w:hint="default"/>
      </w:rPr>
    </w:lvl>
    <w:lvl w:ilvl="1" w:tplc="04080019" w:tentative="1">
      <w:start w:val="1"/>
      <w:numFmt w:val="lowerLetter"/>
      <w:lvlText w:val="%2."/>
      <w:lvlJc w:val="left"/>
      <w:pPr>
        <w:ind w:left="1506" w:hanging="360"/>
      </w:pPr>
    </w:lvl>
    <w:lvl w:ilvl="2" w:tplc="0408001B" w:tentative="1">
      <w:start w:val="1"/>
      <w:numFmt w:val="lowerRoman"/>
      <w:lvlText w:val="%3."/>
      <w:lvlJc w:val="right"/>
      <w:pPr>
        <w:ind w:left="2226" w:hanging="180"/>
      </w:pPr>
    </w:lvl>
    <w:lvl w:ilvl="3" w:tplc="0408000F" w:tentative="1">
      <w:start w:val="1"/>
      <w:numFmt w:val="decimal"/>
      <w:lvlText w:val="%4."/>
      <w:lvlJc w:val="left"/>
      <w:pPr>
        <w:ind w:left="2946" w:hanging="360"/>
      </w:pPr>
    </w:lvl>
    <w:lvl w:ilvl="4" w:tplc="04080019" w:tentative="1">
      <w:start w:val="1"/>
      <w:numFmt w:val="lowerLetter"/>
      <w:lvlText w:val="%5."/>
      <w:lvlJc w:val="left"/>
      <w:pPr>
        <w:ind w:left="3666" w:hanging="360"/>
      </w:pPr>
    </w:lvl>
    <w:lvl w:ilvl="5" w:tplc="0408001B" w:tentative="1">
      <w:start w:val="1"/>
      <w:numFmt w:val="lowerRoman"/>
      <w:lvlText w:val="%6."/>
      <w:lvlJc w:val="right"/>
      <w:pPr>
        <w:ind w:left="4386" w:hanging="180"/>
      </w:pPr>
    </w:lvl>
    <w:lvl w:ilvl="6" w:tplc="0408000F" w:tentative="1">
      <w:start w:val="1"/>
      <w:numFmt w:val="decimal"/>
      <w:lvlText w:val="%7."/>
      <w:lvlJc w:val="left"/>
      <w:pPr>
        <w:ind w:left="5106" w:hanging="360"/>
      </w:pPr>
    </w:lvl>
    <w:lvl w:ilvl="7" w:tplc="04080019" w:tentative="1">
      <w:start w:val="1"/>
      <w:numFmt w:val="lowerLetter"/>
      <w:lvlText w:val="%8."/>
      <w:lvlJc w:val="left"/>
      <w:pPr>
        <w:ind w:left="5826" w:hanging="360"/>
      </w:pPr>
    </w:lvl>
    <w:lvl w:ilvl="8" w:tplc="0408001B" w:tentative="1">
      <w:start w:val="1"/>
      <w:numFmt w:val="lowerRoman"/>
      <w:lvlText w:val="%9."/>
      <w:lvlJc w:val="right"/>
      <w:pPr>
        <w:ind w:left="6546" w:hanging="180"/>
      </w:pPr>
    </w:lvl>
  </w:abstractNum>
  <w:abstractNum w:abstractNumId="338" w15:restartNumberingAfterBreak="0">
    <w:nsid w:val="6A5F16CB"/>
    <w:multiLevelType w:val="hybridMultilevel"/>
    <w:tmpl w:val="E4B462E8"/>
    <w:lvl w:ilvl="0" w:tplc="FB92CDD4">
      <w:numFmt w:val="bullet"/>
      <w:lvlText w:val="-"/>
      <w:lvlJc w:val="left"/>
      <w:pPr>
        <w:ind w:left="720" w:hanging="360"/>
      </w:pPr>
      <w:rPr>
        <w:rFonts w:ascii="Calibri" w:eastAsia="Times New Roman" w:hAnsi="Calibri" w:cs="Calibri"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39" w15:restartNumberingAfterBreak="0">
    <w:nsid w:val="6ABC0135"/>
    <w:multiLevelType w:val="hybridMultilevel"/>
    <w:tmpl w:val="F26488F8"/>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40" w15:restartNumberingAfterBreak="0">
    <w:nsid w:val="6ACA0B17"/>
    <w:multiLevelType w:val="hybridMultilevel"/>
    <w:tmpl w:val="36B4FFD2"/>
    <w:lvl w:ilvl="0" w:tplc="0408000F">
      <w:start w:val="1"/>
      <w:numFmt w:val="decimal"/>
      <w:lvlText w:val="%1."/>
      <w:lvlJc w:val="left"/>
      <w:pPr>
        <w:ind w:left="1080" w:hanging="360"/>
      </w:pPr>
    </w:lvl>
    <w:lvl w:ilvl="1" w:tplc="04080019" w:tentative="1">
      <w:start w:val="1"/>
      <w:numFmt w:val="lowerLetter"/>
      <w:lvlText w:val="%2."/>
      <w:lvlJc w:val="left"/>
      <w:pPr>
        <w:ind w:left="1800" w:hanging="360"/>
      </w:pPr>
    </w:lvl>
    <w:lvl w:ilvl="2" w:tplc="0408001B" w:tentative="1">
      <w:start w:val="1"/>
      <w:numFmt w:val="lowerRoman"/>
      <w:lvlText w:val="%3."/>
      <w:lvlJc w:val="right"/>
      <w:pPr>
        <w:ind w:left="2520" w:hanging="180"/>
      </w:pPr>
    </w:lvl>
    <w:lvl w:ilvl="3" w:tplc="0408000F" w:tentative="1">
      <w:start w:val="1"/>
      <w:numFmt w:val="decimal"/>
      <w:lvlText w:val="%4."/>
      <w:lvlJc w:val="left"/>
      <w:pPr>
        <w:ind w:left="3240" w:hanging="360"/>
      </w:pPr>
    </w:lvl>
    <w:lvl w:ilvl="4" w:tplc="04080019" w:tentative="1">
      <w:start w:val="1"/>
      <w:numFmt w:val="lowerLetter"/>
      <w:lvlText w:val="%5."/>
      <w:lvlJc w:val="left"/>
      <w:pPr>
        <w:ind w:left="3960" w:hanging="360"/>
      </w:pPr>
    </w:lvl>
    <w:lvl w:ilvl="5" w:tplc="0408001B" w:tentative="1">
      <w:start w:val="1"/>
      <w:numFmt w:val="lowerRoman"/>
      <w:lvlText w:val="%6."/>
      <w:lvlJc w:val="right"/>
      <w:pPr>
        <w:ind w:left="4680" w:hanging="180"/>
      </w:pPr>
    </w:lvl>
    <w:lvl w:ilvl="6" w:tplc="0408000F" w:tentative="1">
      <w:start w:val="1"/>
      <w:numFmt w:val="decimal"/>
      <w:lvlText w:val="%7."/>
      <w:lvlJc w:val="left"/>
      <w:pPr>
        <w:ind w:left="5400" w:hanging="360"/>
      </w:pPr>
    </w:lvl>
    <w:lvl w:ilvl="7" w:tplc="04080019" w:tentative="1">
      <w:start w:val="1"/>
      <w:numFmt w:val="lowerLetter"/>
      <w:lvlText w:val="%8."/>
      <w:lvlJc w:val="left"/>
      <w:pPr>
        <w:ind w:left="6120" w:hanging="360"/>
      </w:pPr>
    </w:lvl>
    <w:lvl w:ilvl="8" w:tplc="0408001B" w:tentative="1">
      <w:start w:val="1"/>
      <w:numFmt w:val="lowerRoman"/>
      <w:lvlText w:val="%9."/>
      <w:lvlJc w:val="right"/>
      <w:pPr>
        <w:ind w:left="6840" w:hanging="180"/>
      </w:pPr>
    </w:lvl>
  </w:abstractNum>
  <w:abstractNum w:abstractNumId="341" w15:restartNumberingAfterBreak="0">
    <w:nsid w:val="6ADE1577"/>
    <w:multiLevelType w:val="hybridMultilevel"/>
    <w:tmpl w:val="74DC81BA"/>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42" w15:restartNumberingAfterBreak="0">
    <w:nsid w:val="6AF7643F"/>
    <w:multiLevelType w:val="hybridMultilevel"/>
    <w:tmpl w:val="F0407B38"/>
    <w:lvl w:ilvl="0" w:tplc="8A463ACC">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343" w15:restartNumberingAfterBreak="0">
    <w:nsid w:val="6AF90FC0"/>
    <w:multiLevelType w:val="hybridMultilevel"/>
    <w:tmpl w:val="F132C43E"/>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44" w15:restartNumberingAfterBreak="0">
    <w:nsid w:val="6B770542"/>
    <w:multiLevelType w:val="hybridMultilevel"/>
    <w:tmpl w:val="EE2CBB2E"/>
    <w:lvl w:ilvl="0" w:tplc="04080003">
      <w:start w:val="1"/>
      <w:numFmt w:val="bullet"/>
      <w:lvlText w:val="o"/>
      <w:lvlJc w:val="left"/>
      <w:pPr>
        <w:tabs>
          <w:tab w:val="num" w:pos="720"/>
        </w:tabs>
        <w:ind w:left="720" w:hanging="360"/>
      </w:pPr>
      <w:rPr>
        <w:rFonts w:ascii="Courier New" w:hAnsi="Courier New" w:cs="Courier New" w:hint="default"/>
      </w:rPr>
    </w:lvl>
    <w:lvl w:ilvl="1" w:tplc="04080003">
      <w:start w:val="1"/>
      <w:numFmt w:val="decimal"/>
      <w:lvlText w:val="%2."/>
      <w:lvlJc w:val="left"/>
      <w:pPr>
        <w:tabs>
          <w:tab w:val="num" w:pos="1440"/>
        </w:tabs>
        <w:ind w:left="1440" w:hanging="360"/>
      </w:pPr>
    </w:lvl>
    <w:lvl w:ilvl="2" w:tplc="04080005">
      <w:start w:val="1"/>
      <w:numFmt w:val="decimal"/>
      <w:lvlText w:val="%3."/>
      <w:lvlJc w:val="left"/>
      <w:pPr>
        <w:tabs>
          <w:tab w:val="num" w:pos="2160"/>
        </w:tabs>
        <w:ind w:left="2160" w:hanging="360"/>
      </w:pPr>
    </w:lvl>
    <w:lvl w:ilvl="3" w:tplc="04080001">
      <w:start w:val="1"/>
      <w:numFmt w:val="decimal"/>
      <w:lvlText w:val="%4."/>
      <w:lvlJc w:val="left"/>
      <w:pPr>
        <w:tabs>
          <w:tab w:val="num" w:pos="2880"/>
        </w:tabs>
        <w:ind w:left="2880" w:hanging="360"/>
      </w:pPr>
    </w:lvl>
    <w:lvl w:ilvl="4" w:tplc="04080003">
      <w:start w:val="1"/>
      <w:numFmt w:val="decimal"/>
      <w:lvlText w:val="%5."/>
      <w:lvlJc w:val="left"/>
      <w:pPr>
        <w:tabs>
          <w:tab w:val="num" w:pos="3600"/>
        </w:tabs>
        <w:ind w:left="3600" w:hanging="360"/>
      </w:pPr>
    </w:lvl>
    <w:lvl w:ilvl="5" w:tplc="04080005">
      <w:start w:val="1"/>
      <w:numFmt w:val="decimal"/>
      <w:lvlText w:val="%6."/>
      <w:lvlJc w:val="left"/>
      <w:pPr>
        <w:tabs>
          <w:tab w:val="num" w:pos="4320"/>
        </w:tabs>
        <w:ind w:left="4320" w:hanging="360"/>
      </w:pPr>
    </w:lvl>
    <w:lvl w:ilvl="6" w:tplc="04080001">
      <w:start w:val="1"/>
      <w:numFmt w:val="decimal"/>
      <w:lvlText w:val="%7."/>
      <w:lvlJc w:val="left"/>
      <w:pPr>
        <w:tabs>
          <w:tab w:val="num" w:pos="5040"/>
        </w:tabs>
        <w:ind w:left="5040" w:hanging="360"/>
      </w:pPr>
    </w:lvl>
    <w:lvl w:ilvl="7" w:tplc="04080003">
      <w:start w:val="1"/>
      <w:numFmt w:val="decimal"/>
      <w:lvlText w:val="%8."/>
      <w:lvlJc w:val="left"/>
      <w:pPr>
        <w:tabs>
          <w:tab w:val="num" w:pos="5760"/>
        </w:tabs>
        <w:ind w:left="5760" w:hanging="360"/>
      </w:pPr>
    </w:lvl>
    <w:lvl w:ilvl="8" w:tplc="04080005">
      <w:start w:val="1"/>
      <w:numFmt w:val="decimal"/>
      <w:lvlText w:val="%9."/>
      <w:lvlJc w:val="left"/>
      <w:pPr>
        <w:tabs>
          <w:tab w:val="num" w:pos="6480"/>
        </w:tabs>
        <w:ind w:left="6480" w:hanging="360"/>
      </w:pPr>
    </w:lvl>
  </w:abstractNum>
  <w:abstractNum w:abstractNumId="345" w15:restartNumberingAfterBreak="0">
    <w:nsid w:val="6BDC2FF9"/>
    <w:multiLevelType w:val="hybridMultilevel"/>
    <w:tmpl w:val="51105D42"/>
    <w:lvl w:ilvl="0" w:tplc="0408000F">
      <w:start w:val="1"/>
      <w:numFmt w:val="decimal"/>
      <w:lvlText w:val="%1."/>
      <w:lvlJc w:val="left"/>
      <w:pPr>
        <w:tabs>
          <w:tab w:val="num" w:pos="720"/>
        </w:tabs>
        <w:ind w:left="720" w:hanging="360"/>
      </w:pPr>
    </w:lvl>
    <w:lvl w:ilvl="1" w:tplc="512C5516">
      <w:start w:val="1"/>
      <w:numFmt w:val="bullet"/>
      <w:lvlText w:val=""/>
      <w:lvlJc w:val="left"/>
      <w:pPr>
        <w:tabs>
          <w:tab w:val="num" w:pos="1440"/>
        </w:tabs>
        <w:ind w:left="1440" w:hanging="360"/>
      </w:pPr>
      <w:rPr>
        <w:rFonts w:ascii="Symbol" w:hAnsi="Symbol" w:hint="default"/>
      </w:rPr>
    </w:lvl>
    <w:lvl w:ilvl="2" w:tplc="0408000F">
      <w:start w:val="1"/>
      <w:numFmt w:val="decimal"/>
      <w:lvlText w:val="%3."/>
      <w:lvlJc w:val="left"/>
      <w:pPr>
        <w:tabs>
          <w:tab w:val="num" w:pos="720"/>
        </w:tabs>
        <w:ind w:left="720" w:hanging="360"/>
      </w:pPr>
    </w:lvl>
    <w:lvl w:ilvl="3" w:tplc="0408000F">
      <w:start w:val="1"/>
      <w:numFmt w:val="decimal"/>
      <w:lvlText w:val="%4."/>
      <w:lvlJc w:val="left"/>
      <w:pPr>
        <w:tabs>
          <w:tab w:val="num" w:pos="2880"/>
        </w:tabs>
        <w:ind w:left="2880" w:hanging="360"/>
      </w:pPr>
    </w:lvl>
    <w:lvl w:ilvl="4" w:tplc="04080019">
      <w:start w:val="1"/>
      <w:numFmt w:val="lowerLetter"/>
      <w:lvlText w:val="%5."/>
      <w:lvlJc w:val="left"/>
      <w:pPr>
        <w:tabs>
          <w:tab w:val="num" w:pos="3600"/>
        </w:tabs>
        <w:ind w:left="3600" w:hanging="360"/>
      </w:pPr>
    </w:lvl>
    <w:lvl w:ilvl="5" w:tplc="0408001B" w:tentative="1">
      <w:start w:val="1"/>
      <w:numFmt w:val="lowerRoman"/>
      <w:lvlText w:val="%6."/>
      <w:lvlJc w:val="right"/>
      <w:pPr>
        <w:tabs>
          <w:tab w:val="num" w:pos="4320"/>
        </w:tabs>
        <w:ind w:left="4320" w:hanging="180"/>
      </w:pPr>
    </w:lvl>
    <w:lvl w:ilvl="6" w:tplc="0408000F" w:tentative="1">
      <w:start w:val="1"/>
      <w:numFmt w:val="decimal"/>
      <w:lvlText w:val="%7."/>
      <w:lvlJc w:val="left"/>
      <w:pPr>
        <w:tabs>
          <w:tab w:val="num" w:pos="5040"/>
        </w:tabs>
        <w:ind w:left="5040" w:hanging="360"/>
      </w:pPr>
    </w:lvl>
    <w:lvl w:ilvl="7" w:tplc="04080019" w:tentative="1">
      <w:start w:val="1"/>
      <w:numFmt w:val="lowerLetter"/>
      <w:lvlText w:val="%8."/>
      <w:lvlJc w:val="left"/>
      <w:pPr>
        <w:tabs>
          <w:tab w:val="num" w:pos="5760"/>
        </w:tabs>
        <w:ind w:left="5760" w:hanging="360"/>
      </w:pPr>
    </w:lvl>
    <w:lvl w:ilvl="8" w:tplc="0408001B" w:tentative="1">
      <w:start w:val="1"/>
      <w:numFmt w:val="lowerRoman"/>
      <w:lvlText w:val="%9."/>
      <w:lvlJc w:val="right"/>
      <w:pPr>
        <w:tabs>
          <w:tab w:val="num" w:pos="6480"/>
        </w:tabs>
        <w:ind w:left="6480" w:hanging="180"/>
      </w:pPr>
    </w:lvl>
  </w:abstractNum>
  <w:abstractNum w:abstractNumId="346" w15:restartNumberingAfterBreak="0">
    <w:nsid w:val="6C233D74"/>
    <w:multiLevelType w:val="hybridMultilevel"/>
    <w:tmpl w:val="A5C27BEC"/>
    <w:lvl w:ilvl="0" w:tplc="04090005">
      <w:start w:val="1"/>
      <w:numFmt w:val="bullet"/>
      <w:lvlText w:val=""/>
      <w:lvlJc w:val="left"/>
      <w:pPr>
        <w:ind w:left="360" w:hanging="360"/>
      </w:pPr>
      <w:rPr>
        <w:rFonts w:ascii="Wingdings" w:hAnsi="Wingdings" w:hint="default"/>
      </w:rPr>
    </w:lvl>
    <w:lvl w:ilvl="1" w:tplc="04080003">
      <w:start w:val="1"/>
      <w:numFmt w:val="bullet"/>
      <w:lvlText w:val="o"/>
      <w:lvlJc w:val="left"/>
      <w:pPr>
        <w:ind w:left="1080" w:hanging="360"/>
      </w:pPr>
      <w:rPr>
        <w:rFonts w:ascii="Courier New" w:hAnsi="Courier New" w:cs="Courier New" w:hint="default"/>
      </w:rPr>
    </w:lvl>
    <w:lvl w:ilvl="2" w:tplc="F25EB23E">
      <w:numFmt w:val="bullet"/>
      <w:lvlText w:val="•"/>
      <w:lvlJc w:val="left"/>
      <w:pPr>
        <w:ind w:left="2160" w:hanging="720"/>
      </w:pPr>
      <w:rPr>
        <w:rFonts w:ascii="Calibri" w:eastAsia="SimSun" w:hAnsi="Calibri" w:cs="Calibri"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347" w15:restartNumberingAfterBreak="0">
    <w:nsid w:val="6C640B0E"/>
    <w:multiLevelType w:val="hybridMultilevel"/>
    <w:tmpl w:val="AD80BBD8"/>
    <w:lvl w:ilvl="0" w:tplc="04080001">
      <w:start w:val="1"/>
      <w:numFmt w:val="bullet"/>
      <w:lvlText w:val=""/>
      <w:lvlJc w:val="left"/>
      <w:pPr>
        <w:ind w:left="720" w:hanging="360"/>
      </w:pPr>
      <w:rPr>
        <w:rFonts w:ascii="Symbol" w:hAnsi="Symbol" w:hint="default"/>
      </w:rPr>
    </w:lvl>
    <w:lvl w:ilvl="1" w:tplc="03E02116">
      <w:numFmt w:val="bullet"/>
      <w:lvlText w:val="•"/>
      <w:lvlJc w:val="left"/>
      <w:pPr>
        <w:ind w:left="1800" w:hanging="720"/>
      </w:pPr>
      <w:rPr>
        <w:rFonts w:ascii="Calibri" w:eastAsia="SimSun" w:hAnsi="Calibri" w:cs="Calibri"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48" w15:restartNumberingAfterBreak="0">
    <w:nsid w:val="6D3B3B7D"/>
    <w:multiLevelType w:val="hybridMultilevel"/>
    <w:tmpl w:val="C4A6AEC0"/>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49" w15:restartNumberingAfterBreak="0">
    <w:nsid w:val="6D610151"/>
    <w:multiLevelType w:val="hybridMultilevel"/>
    <w:tmpl w:val="58D41ACE"/>
    <w:lvl w:ilvl="0" w:tplc="04090005">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50" w15:restartNumberingAfterBreak="0">
    <w:nsid w:val="6D7872E3"/>
    <w:multiLevelType w:val="hybridMultilevel"/>
    <w:tmpl w:val="F69C51AE"/>
    <w:lvl w:ilvl="0" w:tplc="74CAE98C">
      <w:start w:val="1"/>
      <w:numFmt w:val="decimal"/>
      <w:lvlText w:val="%1."/>
      <w:lvlJc w:val="left"/>
      <w:pPr>
        <w:ind w:left="1080" w:hanging="360"/>
      </w:pPr>
      <w:rPr>
        <w:rFonts w:ascii="Calibri" w:hAnsi="Calibri" w:hint="default"/>
        <w:b w:val="0"/>
        <w:i w:val="0"/>
        <w:color w:val="auto"/>
        <w:sz w:val="20"/>
        <w:szCs w:val="22"/>
      </w:rPr>
    </w:lvl>
    <w:lvl w:ilvl="1" w:tplc="04080019">
      <w:start w:val="1"/>
      <w:numFmt w:val="lowerLetter"/>
      <w:lvlText w:val="%2."/>
      <w:lvlJc w:val="left"/>
      <w:pPr>
        <w:ind w:left="1800" w:hanging="360"/>
      </w:pPr>
    </w:lvl>
    <w:lvl w:ilvl="2" w:tplc="0408001B" w:tentative="1">
      <w:start w:val="1"/>
      <w:numFmt w:val="lowerRoman"/>
      <w:lvlText w:val="%3."/>
      <w:lvlJc w:val="right"/>
      <w:pPr>
        <w:ind w:left="2520" w:hanging="180"/>
      </w:pPr>
    </w:lvl>
    <w:lvl w:ilvl="3" w:tplc="0408000F" w:tentative="1">
      <w:start w:val="1"/>
      <w:numFmt w:val="decimal"/>
      <w:lvlText w:val="%4."/>
      <w:lvlJc w:val="left"/>
      <w:pPr>
        <w:ind w:left="3240" w:hanging="360"/>
      </w:pPr>
    </w:lvl>
    <w:lvl w:ilvl="4" w:tplc="04080019" w:tentative="1">
      <w:start w:val="1"/>
      <w:numFmt w:val="lowerLetter"/>
      <w:lvlText w:val="%5."/>
      <w:lvlJc w:val="left"/>
      <w:pPr>
        <w:ind w:left="3960" w:hanging="360"/>
      </w:pPr>
    </w:lvl>
    <w:lvl w:ilvl="5" w:tplc="0408001B" w:tentative="1">
      <w:start w:val="1"/>
      <w:numFmt w:val="lowerRoman"/>
      <w:lvlText w:val="%6."/>
      <w:lvlJc w:val="right"/>
      <w:pPr>
        <w:ind w:left="4680" w:hanging="180"/>
      </w:pPr>
    </w:lvl>
    <w:lvl w:ilvl="6" w:tplc="0408000F" w:tentative="1">
      <w:start w:val="1"/>
      <w:numFmt w:val="decimal"/>
      <w:lvlText w:val="%7."/>
      <w:lvlJc w:val="left"/>
      <w:pPr>
        <w:ind w:left="5400" w:hanging="360"/>
      </w:pPr>
    </w:lvl>
    <w:lvl w:ilvl="7" w:tplc="04080019" w:tentative="1">
      <w:start w:val="1"/>
      <w:numFmt w:val="lowerLetter"/>
      <w:lvlText w:val="%8."/>
      <w:lvlJc w:val="left"/>
      <w:pPr>
        <w:ind w:left="6120" w:hanging="360"/>
      </w:pPr>
    </w:lvl>
    <w:lvl w:ilvl="8" w:tplc="0408001B" w:tentative="1">
      <w:start w:val="1"/>
      <w:numFmt w:val="lowerRoman"/>
      <w:lvlText w:val="%9."/>
      <w:lvlJc w:val="right"/>
      <w:pPr>
        <w:ind w:left="6840" w:hanging="180"/>
      </w:pPr>
    </w:lvl>
  </w:abstractNum>
  <w:abstractNum w:abstractNumId="351" w15:restartNumberingAfterBreak="0">
    <w:nsid w:val="6D8E2F00"/>
    <w:multiLevelType w:val="hybridMultilevel"/>
    <w:tmpl w:val="8EF49E78"/>
    <w:lvl w:ilvl="0" w:tplc="04090005">
      <w:start w:val="1"/>
      <w:numFmt w:val="bullet"/>
      <w:lvlText w:val=""/>
      <w:lvlJc w:val="left"/>
      <w:pPr>
        <w:ind w:left="720" w:hanging="360"/>
      </w:pPr>
      <w:rPr>
        <w:rFonts w:ascii="Wingdings" w:hAnsi="Wingdings" w:hint="default"/>
      </w:rPr>
    </w:lvl>
    <w:lvl w:ilvl="1" w:tplc="0409000D">
      <w:start w:val="1"/>
      <w:numFmt w:val="bullet"/>
      <w:lvlText w:val=""/>
      <w:lvlJc w:val="left"/>
      <w:pPr>
        <w:ind w:left="1440" w:hanging="360"/>
      </w:pPr>
      <w:rPr>
        <w:rFonts w:ascii="Wingdings" w:hAnsi="Wingdings"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52" w15:restartNumberingAfterBreak="0">
    <w:nsid w:val="6E0175DE"/>
    <w:multiLevelType w:val="hybridMultilevel"/>
    <w:tmpl w:val="65DE621C"/>
    <w:lvl w:ilvl="0" w:tplc="0408000F">
      <w:start w:val="1"/>
      <w:numFmt w:val="decimal"/>
      <w:lvlText w:val="%1."/>
      <w:lvlJc w:val="left"/>
      <w:pPr>
        <w:ind w:left="719" w:hanging="360"/>
      </w:pPr>
    </w:lvl>
    <w:lvl w:ilvl="1" w:tplc="04080019" w:tentative="1">
      <w:start w:val="1"/>
      <w:numFmt w:val="lowerLetter"/>
      <w:lvlText w:val="%2."/>
      <w:lvlJc w:val="left"/>
      <w:pPr>
        <w:ind w:left="1439" w:hanging="360"/>
      </w:pPr>
    </w:lvl>
    <w:lvl w:ilvl="2" w:tplc="0408001B" w:tentative="1">
      <w:start w:val="1"/>
      <w:numFmt w:val="lowerRoman"/>
      <w:lvlText w:val="%3."/>
      <w:lvlJc w:val="right"/>
      <w:pPr>
        <w:ind w:left="2159" w:hanging="180"/>
      </w:pPr>
    </w:lvl>
    <w:lvl w:ilvl="3" w:tplc="0408000F" w:tentative="1">
      <w:start w:val="1"/>
      <w:numFmt w:val="decimal"/>
      <w:lvlText w:val="%4."/>
      <w:lvlJc w:val="left"/>
      <w:pPr>
        <w:ind w:left="2879" w:hanging="360"/>
      </w:pPr>
    </w:lvl>
    <w:lvl w:ilvl="4" w:tplc="04080019" w:tentative="1">
      <w:start w:val="1"/>
      <w:numFmt w:val="lowerLetter"/>
      <w:lvlText w:val="%5."/>
      <w:lvlJc w:val="left"/>
      <w:pPr>
        <w:ind w:left="3599" w:hanging="360"/>
      </w:pPr>
    </w:lvl>
    <w:lvl w:ilvl="5" w:tplc="0408001B" w:tentative="1">
      <w:start w:val="1"/>
      <w:numFmt w:val="lowerRoman"/>
      <w:lvlText w:val="%6."/>
      <w:lvlJc w:val="right"/>
      <w:pPr>
        <w:ind w:left="4319" w:hanging="180"/>
      </w:pPr>
    </w:lvl>
    <w:lvl w:ilvl="6" w:tplc="0408000F" w:tentative="1">
      <w:start w:val="1"/>
      <w:numFmt w:val="decimal"/>
      <w:lvlText w:val="%7."/>
      <w:lvlJc w:val="left"/>
      <w:pPr>
        <w:ind w:left="5039" w:hanging="360"/>
      </w:pPr>
    </w:lvl>
    <w:lvl w:ilvl="7" w:tplc="04080019" w:tentative="1">
      <w:start w:val="1"/>
      <w:numFmt w:val="lowerLetter"/>
      <w:lvlText w:val="%8."/>
      <w:lvlJc w:val="left"/>
      <w:pPr>
        <w:ind w:left="5759" w:hanging="360"/>
      </w:pPr>
    </w:lvl>
    <w:lvl w:ilvl="8" w:tplc="0408001B" w:tentative="1">
      <w:start w:val="1"/>
      <w:numFmt w:val="lowerRoman"/>
      <w:lvlText w:val="%9."/>
      <w:lvlJc w:val="right"/>
      <w:pPr>
        <w:ind w:left="6479" w:hanging="180"/>
      </w:pPr>
    </w:lvl>
  </w:abstractNum>
  <w:abstractNum w:abstractNumId="353" w15:restartNumberingAfterBreak="0">
    <w:nsid w:val="6E63254A"/>
    <w:multiLevelType w:val="hybridMultilevel"/>
    <w:tmpl w:val="8702C3EA"/>
    <w:lvl w:ilvl="0" w:tplc="04090005">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54" w15:restartNumberingAfterBreak="0">
    <w:nsid w:val="6F99039F"/>
    <w:multiLevelType w:val="hybridMultilevel"/>
    <w:tmpl w:val="A39E78D2"/>
    <w:lvl w:ilvl="0" w:tplc="B6E4F258">
      <w:start w:val="1"/>
      <w:numFmt w:val="decimal"/>
      <w:lvlText w:val="%1."/>
      <w:lvlJc w:val="left"/>
      <w:pPr>
        <w:ind w:left="552" w:hanging="360"/>
      </w:pPr>
      <w:rPr>
        <w:rFonts w:ascii="Tahoma" w:hAnsi="Tahoma" w:hint="default"/>
        <w:b w:val="0"/>
        <w:i w:val="0"/>
        <w:color w:val="auto"/>
        <w:sz w:val="16"/>
        <w:szCs w:val="20"/>
        <w:u w:val="none"/>
      </w:rPr>
    </w:lvl>
    <w:lvl w:ilvl="1" w:tplc="04080019" w:tentative="1">
      <w:start w:val="1"/>
      <w:numFmt w:val="lowerLetter"/>
      <w:lvlText w:val="%2."/>
      <w:lvlJc w:val="left"/>
      <w:pPr>
        <w:ind w:left="1272" w:hanging="360"/>
      </w:pPr>
    </w:lvl>
    <w:lvl w:ilvl="2" w:tplc="0408001B" w:tentative="1">
      <w:start w:val="1"/>
      <w:numFmt w:val="lowerRoman"/>
      <w:lvlText w:val="%3."/>
      <w:lvlJc w:val="right"/>
      <w:pPr>
        <w:ind w:left="1992" w:hanging="180"/>
      </w:pPr>
    </w:lvl>
    <w:lvl w:ilvl="3" w:tplc="0408000F" w:tentative="1">
      <w:start w:val="1"/>
      <w:numFmt w:val="decimal"/>
      <w:lvlText w:val="%4."/>
      <w:lvlJc w:val="left"/>
      <w:pPr>
        <w:ind w:left="2712" w:hanging="360"/>
      </w:pPr>
    </w:lvl>
    <w:lvl w:ilvl="4" w:tplc="04080019" w:tentative="1">
      <w:start w:val="1"/>
      <w:numFmt w:val="lowerLetter"/>
      <w:lvlText w:val="%5."/>
      <w:lvlJc w:val="left"/>
      <w:pPr>
        <w:ind w:left="3432" w:hanging="360"/>
      </w:pPr>
    </w:lvl>
    <w:lvl w:ilvl="5" w:tplc="0408001B" w:tentative="1">
      <w:start w:val="1"/>
      <w:numFmt w:val="lowerRoman"/>
      <w:lvlText w:val="%6."/>
      <w:lvlJc w:val="right"/>
      <w:pPr>
        <w:ind w:left="4152" w:hanging="180"/>
      </w:pPr>
    </w:lvl>
    <w:lvl w:ilvl="6" w:tplc="0408000F" w:tentative="1">
      <w:start w:val="1"/>
      <w:numFmt w:val="decimal"/>
      <w:lvlText w:val="%7."/>
      <w:lvlJc w:val="left"/>
      <w:pPr>
        <w:ind w:left="4872" w:hanging="360"/>
      </w:pPr>
    </w:lvl>
    <w:lvl w:ilvl="7" w:tplc="04080019" w:tentative="1">
      <w:start w:val="1"/>
      <w:numFmt w:val="lowerLetter"/>
      <w:lvlText w:val="%8."/>
      <w:lvlJc w:val="left"/>
      <w:pPr>
        <w:ind w:left="5592" w:hanging="360"/>
      </w:pPr>
    </w:lvl>
    <w:lvl w:ilvl="8" w:tplc="0408001B" w:tentative="1">
      <w:start w:val="1"/>
      <w:numFmt w:val="lowerRoman"/>
      <w:lvlText w:val="%9."/>
      <w:lvlJc w:val="right"/>
      <w:pPr>
        <w:ind w:left="6312" w:hanging="180"/>
      </w:pPr>
    </w:lvl>
  </w:abstractNum>
  <w:abstractNum w:abstractNumId="355" w15:restartNumberingAfterBreak="0">
    <w:nsid w:val="6FCE7C24"/>
    <w:multiLevelType w:val="hybridMultilevel"/>
    <w:tmpl w:val="6434B7E6"/>
    <w:lvl w:ilvl="0" w:tplc="0408000F">
      <w:start w:val="1"/>
      <w:numFmt w:val="bullet"/>
      <w:lvlText w:val=""/>
      <w:lvlJc w:val="left"/>
      <w:pPr>
        <w:tabs>
          <w:tab w:val="num" w:pos="5889"/>
        </w:tabs>
        <w:ind w:left="5889" w:hanging="360"/>
      </w:pPr>
      <w:rPr>
        <w:rFonts w:ascii="Wingdings" w:hAnsi="Wingdings" w:hint="default"/>
      </w:rPr>
    </w:lvl>
    <w:lvl w:ilvl="1" w:tplc="04080005"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356" w15:restartNumberingAfterBreak="0">
    <w:nsid w:val="701F23C3"/>
    <w:multiLevelType w:val="hybridMultilevel"/>
    <w:tmpl w:val="3DF0A304"/>
    <w:lvl w:ilvl="0" w:tplc="04090005">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57" w15:restartNumberingAfterBreak="0">
    <w:nsid w:val="70AA00BD"/>
    <w:multiLevelType w:val="hybridMultilevel"/>
    <w:tmpl w:val="0CA68850"/>
    <w:lvl w:ilvl="0" w:tplc="78BE8272">
      <w:start w:val="1"/>
      <w:numFmt w:val="lowerRoman"/>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358" w15:restartNumberingAfterBreak="0">
    <w:nsid w:val="70C21515"/>
    <w:multiLevelType w:val="hybridMultilevel"/>
    <w:tmpl w:val="EC4CD90C"/>
    <w:lvl w:ilvl="0" w:tplc="644666D2">
      <w:start w:val="6"/>
      <w:numFmt w:val="decimal"/>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359" w15:restartNumberingAfterBreak="0">
    <w:nsid w:val="70C44F71"/>
    <w:multiLevelType w:val="hybridMultilevel"/>
    <w:tmpl w:val="C388D4EC"/>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60" w15:restartNumberingAfterBreak="0">
    <w:nsid w:val="71162F14"/>
    <w:multiLevelType w:val="hybridMultilevel"/>
    <w:tmpl w:val="8E06E178"/>
    <w:lvl w:ilvl="0" w:tplc="04090005">
      <w:start w:val="1"/>
      <w:numFmt w:val="bullet"/>
      <w:lvlText w:val=""/>
      <w:lvlJc w:val="left"/>
      <w:pPr>
        <w:ind w:left="720" w:hanging="360"/>
      </w:pPr>
      <w:rPr>
        <w:rFonts w:ascii="Wingdings" w:hAnsi="Wingdings" w:hint="default"/>
      </w:rPr>
    </w:lvl>
    <w:lvl w:ilvl="1" w:tplc="0409000D">
      <w:start w:val="1"/>
      <w:numFmt w:val="bullet"/>
      <w:lvlText w:val=""/>
      <w:lvlJc w:val="left"/>
      <w:pPr>
        <w:ind w:left="1440" w:hanging="360"/>
      </w:pPr>
      <w:rPr>
        <w:rFonts w:ascii="Wingdings" w:hAnsi="Wingdings"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61" w15:restartNumberingAfterBreak="0">
    <w:nsid w:val="7150558C"/>
    <w:multiLevelType w:val="hybridMultilevel"/>
    <w:tmpl w:val="55343242"/>
    <w:lvl w:ilvl="0" w:tplc="04080001">
      <w:start w:val="1"/>
      <w:numFmt w:val="bullet"/>
      <w:lvlText w:val=""/>
      <w:lvlJc w:val="left"/>
      <w:pPr>
        <w:ind w:left="360" w:hanging="360"/>
      </w:pPr>
      <w:rPr>
        <w:rFonts w:ascii="Symbol" w:hAnsi="Symbol" w:hint="default"/>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362" w15:restartNumberingAfterBreak="0">
    <w:nsid w:val="719F410A"/>
    <w:multiLevelType w:val="hybridMultilevel"/>
    <w:tmpl w:val="9682870E"/>
    <w:lvl w:ilvl="0" w:tplc="04080001">
      <w:start w:val="1"/>
      <w:numFmt w:val="bullet"/>
      <w:lvlText w:val=""/>
      <w:lvlJc w:val="left"/>
      <w:pPr>
        <w:ind w:left="1080" w:hanging="360"/>
      </w:pPr>
      <w:rPr>
        <w:rFonts w:ascii="Symbol" w:hAnsi="Symbol" w:hint="default"/>
      </w:rPr>
    </w:lvl>
    <w:lvl w:ilvl="1" w:tplc="04080019" w:tentative="1">
      <w:start w:val="1"/>
      <w:numFmt w:val="lowerLetter"/>
      <w:lvlText w:val="%2."/>
      <w:lvlJc w:val="left"/>
      <w:pPr>
        <w:ind w:left="1800" w:hanging="360"/>
      </w:pPr>
    </w:lvl>
    <w:lvl w:ilvl="2" w:tplc="0408001B" w:tentative="1">
      <w:start w:val="1"/>
      <w:numFmt w:val="lowerRoman"/>
      <w:lvlText w:val="%3."/>
      <w:lvlJc w:val="right"/>
      <w:pPr>
        <w:ind w:left="2520" w:hanging="180"/>
      </w:pPr>
    </w:lvl>
    <w:lvl w:ilvl="3" w:tplc="0408000F" w:tentative="1">
      <w:start w:val="1"/>
      <w:numFmt w:val="decimal"/>
      <w:lvlText w:val="%4."/>
      <w:lvlJc w:val="left"/>
      <w:pPr>
        <w:ind w:left="3240" w:hanging="360"/>
      </w:pPr>
    </w:lvl>
    <w:lvl w:ilvl="4" w:tplc="04080019" w:tentative="1">
      <w:start w:val="1"/>
      <w:numFmt w:val="lowerLetter"/>
      <w:lvlText w:val="%5."/>
      <w:lvlJc w:val="left"/>
      <w:pPr>
        <w:ind w:left="3960" w:hanging="360"/>
      </w:pPr>
    </w:lvl>
    <w:lvl w:ilvl="5" w:tplc="0408001B" w:tentative="1">
      <w:start w:val="1"/>
      <w:numFmt w:val="lowerRoman"/>
      <w:lvlText w:val="%6."/>
      <w:lvlJc w:val="right"/>
      <w:pPr>
        <w:ind w:left="4680" w:hanging="180"/>
      </w:pPr>
    </w:lvl>
    <w:lvl w:ilvl="6" w:tplc="0408000F" w:tentative="1">
      <w:start w:val="1"/>
      <w:numFmt w:val="decimal"/>
      <w:lvlText w:val="%7."/>
      <w:lvlJc w:val="left"/>
      <w:pPr>
        <w:ind w:left="5400" w:hanging="360"/>
      </w:pPr>
    </w:lvl>
    <w:lvl w:ilvl="7" w:tplc="04080019" w:tentative="1">
      <w:start w:val="1"/>
      <w:numFmt w:val="lowerLetter"/>
      <w:lvlText w:val="%8."/>
      <w:lvlJc w:val="left"/>
      <w:pPr>
        <w:ind w:left="6120" w:hanging="360"/>
      </w:pPr>
    </w:lvl>
    <w:lvl w:ilvl="8" w:tplc="0408001B" w:tentative="1">
      <w:start w:val="1"/>
      <w:numFmt w:val="lowerRoman"/>
      <w:lvlText w:val="%9."/>
      <w:lvlJc w:val="right"/>
      <w:pPr>
        <w:ind w:left="6840" w:hanging="180"/>
      </w:pPr>
    </w:lvl>
  </w:abstractNum>
  <w:abstractNum w:abstractNumId="363" w15:restartNumberingAfterBreak="0">
    <w:nsid w:val="72A161D6"/>
    <w:multiLevelType w:val="hybridMultilevel"/>
    <w:tmpl w:val="4AB678A2"/>
    <w:lvl w:ilvl="0" w:tplc="209A261C">
      <w:start w:val="1"/>
      <w:numFmt w:val="bullet"/>
      <w:lvlText w:val=""/>
      <w:lvlJc w:val="left"/>
      <w:pPr>
        <w:tabs>
          <w:tab w:val="num" w:pos="360"/>
        </w:tabs>
        <w:ind w:left="360" w:hanging="360"/>
      </w:pPr>
      <w:rPr>
        <w:rFonts w:ascii="Symbol" w:hAnsi="Symbol" w:hint="default"/>
      </w:rPr>
    </w:lvl>
    <w:lvl w:ilvl="1" w:tplc="04080003">
      <w:start w:val="1"/>
      <w:numFmt w:val="bullet"/>
      <w:lvlText w:val="o"/>
      <w:lvlJc w:val="left"/>
      <w:pPr>
        <w:tabs>
          <w:tab w:val="num" w:pos="720"/>
        </w:tabs>
        <w:ind w:left="720" w:hanging="360"/>
      </w:pPr>
      <w:rPr>
        <w:rFonts w:ascii="Courier New" w:hAnsi="Courier New" w:hint="default"/>
      </w:rPr>
    </w:lvl>
    <w:lvl w:ilvl="2" w:tplc="04080005" w:tentative="1">
      <w:start w:val="1"/>
      <w:numFmt w:val="bullet"/>
      <w:lvlText w:val=""/>
      <w:lvlJc w:val="left"/>
      <w:pPr>
        <w:tabs>
          <w:tab w:val="num" w:pos="1440"/>
        </w:tabs>
        <w:ind w:left="1440" w:hanging="360"/>
      </w:pPr>
      <w:rPr>
        <w:rFonts w:ascii="Wingdings" w:hAnsi="Wingdings" w:hint="default"/>
      </w:rPr>
    </w:lvl>
    <w:lvl w:ilvl="3" w:tplc="04080001" w:tentative="1">
      <w:start w:val="1"/>
      <w:numFmt w:val="bullet"/>
      <w:lvlText w:val=""/>
      <w:lvlJc w:val="left"/>
      <w:pPr>
        <w:tabs>
          <w:tab w:val="num" w:pos="2160"/>
        </w:tabs>
        <w:ind w:left="2160" w:hanging="360"/>
      </w:pPr>
      <w:rPr>
        <w:rFonts w:ascii="Symbol" w:hAnsi="Symbol" w:hint="default"/>
      </w:rPr>
    </w:lvl>
    <w:lvl w:ilvl="4" w:tplc="04080003" w:tentative="1">
      <w:start w:val="1"/>
      <w:numFmt w:val="bullet"/>
      <w:lvlText w:val="o"/>
      <w:lvlJc w:val="left"/>
      <w:pPr>
        <w:tabs>
          <w:tab w:val="num" w:pos="2880"/>
        </w:tabs>
        <w:ind w:left="2880" w:hanging="360"/>
      </w:pPr>
      <w:rPr>
        <w:rFonts w:ascii="Courier New" w:hAnsi="Courier New" w:hint="default"/>
      </w:rPr>
    </w:lvl>
    <w:lvl w:ilvl="5" w:tplc="04080005" w:tentative="1">
      <w:start w:val="1"/>
      <w:numFmt w:val="bullet"/>
      <w:lvlText w:val=""/>
      <w:lvlJc w:val="left"/>
      <w:pPr>
        <w:tabs>
          <w:tab w:val="num" w:pos="3600"/>
        </w:tabs>
        <w:ind w:left="3600" w:hanging="360"/>
      </w:pPr>
      <w:rPr>
        <w:rFonts w:ascii="Wingdings" w:hAnsi="Wingdings" w:hint="default"/>
      </w:rPr>
    </w:lvl>
    <w:lvl w:ilvl="6" w:tplc="04080001" w:tentative="1">
      <w:start w:val="1"/>
      <w:numFmt w:val="bullet"/>
      <w:lvlText w:val=""/>
      <w:lvlJc w:val="left"/>
      <w:pPr>
        <w:tabs>
          <w:tab w:val="num" w:pos="4320"/>
        </w:tabs>
        <w:ind w:left="4320" w:hanging="360"/>
      </w:pPr>
      <w:rPr>
        <w:rFonts w:ascii="Symbol" w:hAnsi="Symbol" w:hint="default"/>
      </w:rPr>
    </w:lvl>
    <w:lvl w:ilvl="7" w:tplc="04080003" w:tentative="1">
      <w:start w:val="1"/>
      <w:numFmt w:val="bullet"/>
      <w:lvlText w:val="o"/>
      <w:lvlJc w:val="left"/>
      <w:pPr>
        <w:tabs>
          <w:tab w:val="num" w:pos="5040"/>
        </w:tabs>
        <w:ind w:left="5040" w:hanging="360"/>
      </w:pPr>
      <w:rPr>
        <w:rFonts w:ascii="Courier New" w:hAnsi="Courier New" w:hint="default"/>
      </w:rPr>
    </w:lvl>
    <w:lvl w:ilvl="8" w:tplc="04080005" w:tentative="1">
      <w:start w:val="1"/>
      <w:numFmt w:val="bullet"/>
      <w:lvlText w:val=""/>
      <w:lvlJc w:val="left"/>
      <w:pPr>
        <w:tabs>
          <w:tab w:val="num" w:pos="5760"/>
        </w:tabs>
        <w:ind w:left="5760" w:hanging="360"/>
      </w:pPr>
      <w:rPr>
        <w:rFonts w:ascii="Wingdings" w:hAnsi="Wingdings" w:hint="default"/>
      </w:rPr>
    </w:lvl>
  </w:abstractNum>
  <w:abstractNum w:abstractNumId="364" w15:restartNumberingAfterBreak="0">
    <w:nsid w:val="72B734B3"/>
    <w:multiLevelType w:val="hybridMultilevel"/>
    <w:tmpl w:val="E4926FAA"/>
    <w:lvl w:ilvl="0" w:tplc="AD923502">
      <w:start w:val="1"/>
      <w:numFmt w:val="decimal"/>
      <w:lvlText w:val="5.%1"/>
      <w:lvlJc w:val="left"/>
      <w:pPr>
        <w:ind w:left="1080" w:hanging="360"/>
      </w:pPr>
      <w:rPr>
        <w:rFonts w:hint="default"/>
      </w:rPr>
    </w:lvl>
    <w:lvl w:ilvl="1" w:tplc="04080019" w:tentative="1">
      <w:start w:val="1"/>
      <w:numFmt w:val="lowerLetter"/>
      <w:lvlText w:val="%2."/>
      <w:lvlJc w:val="left"/>
      <w:pPr>
        <w:ind w:left="1800" w:hanging="360"/>
      </w:pPr>
    </w:lvl>
    <w:lvl w:ilvl="2" w:tplc="0408001B" w:tentative="1">
      <w:start w:val="1"/>
      <w:numFmt w:val="lowerRoman"/>
      <w:lvlText w:val="%3."/>
      <w:lvlJc w:val="right"/>
      <w:pPr>
        <w:ind w:left="2520" w:hanging="180"/>
      </w:pPr>
    </w:lvl>
    <w:lvl w:ilvl="3" w:tplc="0408000F" w:tentative="1">
      <w:start w:val="1"/>
      <w:numFmt w:val="decimal"/>
      <w:lvlText w:val="%4."/>
      <w:lvlJc w:val="left"/>
      <w:pPr>
        <w:ind w:left="3240" w:hanging="360"/>
      </w:pPr>
    </w:lvl>
    <w:lvl w:ilvl="4" w:tplc="04080019" w:tentative="1">
      <w:start w:val="1"/>
      <w:numFmt w:val="lowerLetter"/>
      <w:lvlText w:val="%5."/>
      <w:lvlJc w:val="left"/>
      <w:pPr>
        <w:ind w:left="3960" w:hanging="360"/>
      </w:pPr>
    </w:lvl>
    <w:lvl w:ilvl="5" w:tplc="0408001B" w:tentative="1">
      <w:start w:val="1"/>
      <w:numFmt w:val="lowerRoman"/>
      <w:lvlText w:val="%6."/>
      <w:lvlJc w:val="right"/>
      <w:pPr>
        <w:ind w:left="4680" w:hanging="180"/>
      </w:pPr>
    </w:lvl>
    <w:lvl w:ilvl="6" w:tplc="0408000F" w:tentative="1">
      <w:start w:val="1"/>
      <w:numFmt w:val="decimal"/>
      <w:lvlText w:val="%7."/>
      <w:lvlJc w:val="left"/>
      <w:pPr>
        <w:ind w:left="5400" w:hanging="360"/>
      </w:pPr>
    </w:lvl>
    <w:lvl w:ilvl="7" w:tplc="04080019" w:tentative="1">
      <w:start w:val="1"/>
      <w:numFmt w:val="lowerLetter"/>
      <w:lvlText w:val="%8."/>
      <w:lvlJc w:val="left"/>
      <w:pPr>
        <w:ind w:left="6120" w:hanging="360"/>
      </w:pPr>
    </w:lvl>
    <w:lvl w:ilvl="8" w:tplc="0408001B" w:tentative="1">
      <w:start w:val="1"/>
      <w:numFmt w:val="lowerRoman"/>
      <w:lvlText w:val="%9."/>
      <w:lvlJc w:val="right"/>
      <w:pPr>
        <w:ind w:left="6840" w:hanging="180"/>
      </w:pPr>
    </w:lvl>
  </w:abstractNum>
  <w:abstractNum w:abstractNumId="365" w15:restartNumberingAfterBreak="0">
    <w:nsid w:val="736C466B"/>
    <w:multiLevelType w:val="multilevel"/>
    <w:tmpl w:val="8D4C1C44"/>
    <w:lvl w:ilvl="0">
      <w:start w:val="1"/>
      <w:numFmt w:val="decimal"/>
      <w:lvlText w:val="%1."/>
      <w:lvlJc w:val="left"/>
      <w:pPr>
        <w:tabs>
          <w:tab w:val="num" w:pos="720"/>
        </w:tabs>
        <w:ind w:left="720" w:hanging="360"/>
      </w:pPr>
      <w:rPr>
        <w:rFonts w:hint="default"/>
      </w:rPr>
    </w:lvl>
    <w:lvl w:ilvl="1">
      <w:start w:val="1"/>
      <w:numFmt w:val="decimal"/>
      <w:isLgl/>
      <w:lvlText w:val="%1.%2"/>
      <w:lvlJc w:val="left"/>
      <w:pPr>
        <w:tabs>
          <w:tab w:val="num" w:pos="1440"/>
        </w:tabs>
        <w:ind w:left="1440" w:hanging="720"/>
      </w:pPr>
      <w:rPr>
        <w:rFonts w:hint="default"/>
      </w:rPr>
    </w:lvl>
    <w:lvl w:ilvl="2">
      <w:start w:val="1"/>
      <w:numFmt w:val="decimal"/>
      <w:isLgl/>
      <w:lvlText w:val="%1.%2.%3"/>
      <w:lvlJc w:val="left"/>
      <w:pPr>
        <w:tabs>
          <w:tab w:val="num" w:pos="1800"/>
        </w:tabs>
        <w:ind w:left="1800" w:hanging="720"/>
      </w:pPr>
      <w:rPr>
        <w:rFonts w:hint="default"/>
      </w:rPr>
    </w:lvl>
    <w:lvl w:ilvl="3">
      <w:start w:val="1"/>
      <w:numFmt w:val="decimal"/>
      <w:isLgl/>
      <w:lvlText w:val="%1.%2.%3.%4"/>
      <w:lvlJc w:val="left"/>
      <w:pPr>
        <w:tabs>
          <w:tab w:val="num" w:pos="2520"/>
        </w:tabs>
        <w:ind w:left="2520" w:hanging="1080"/>
      </w:pPr>
      <w:rPr>
        <w:rFonts w:hint="default"/>
      </w:rPr>
    </w:lvl>
    <w:lvl w:ilvl="4">
      <w:start w:val="1"/>
      <w:numFmt w:val="decimal"/>
      <w:isLgl/>
      <w:lvlText w:val="%1.%2.%3.%4.%5"/>
      <w:lvlJc w:val="left"/>
      <w:pPr>
        <w:tabs>
          <w:tab w:val="num" w:pos="2880"/>
        </w:tabs>
        <w:ind w:left="2880" w:hanging="1080"/>
      </w:pPr>
      <w:rPr>
        <w:rFonts w:hint="default"/>
      </w:rPr>
    </w:lvl>
    <w:lvl w:ilvl="5">
      <w:start w:val="1"/>
      <w:numFmt w:val="decimal"/>
      <w:isLgl/>
      <w:lvlText w:val="%1.%2.%3.%4.%5.%6"/>
      <w:lvlJc w:val="left"/>
      <w:pPr>
        <w:tabs>
          <w:tab w:val="num" w:pos="3600"/>
        </w:tabs>
        <w:ind w:left="3600" w:hanging="1440"/>
      </w:pPr>
      <w:rPr>
        <w:rFonts w:hint="default"/>
      </w:rPr>
    </w:lvl>
    <w:lvl w:ilvl="6">
      <w:start w:val="1"/>
      <w:numFmt w:val="decimal"/>
      <w:isLgl/>
      <w:lvlText w:val="%1.%2.%3.%4.%5.%6.%7"/>
      <w:lvlJc w:val="left"/>
      <w:pPr>
        <w:tabs>
          <w:tab w:val="num" w:pos="4320"/>
        </w:tabs>
        <w:ind w:left="4320" w:hanging="1800"/>
      </w:pPr>
      <w:rPr>
        <w:rFonts w:hint="default"/>
      </w:rPr>
    </w:lvl>
    <w:lvl w:ilvl="7">
      <w:start w:val="1"/>
      <w:numFmt w:val="decimal"/>
      <w:isLgl/>
      <w:lvlText w:val="%1.%2.%3.%4.%5.%6.%7.%8"/>
      <w:lvlJc w:val="left"/>
      <w:pPr>
        <w:tabs>
          <w:tab w:val="num" w:pos="4680"/>
        </w:tabs>
        <w:ind w:left="4680" w:hanging="1800"/>
      </w:pPr>
      <w:rPr>
        <w:rFonts w:hint="default"/>
      </w:rPr>
    </w:lvl>
    <w:lvl w:ilvl="8">
      <w:start w:val="1"/>
      <w:numFmt w:val="decimal"/>
      <w:isLgl/>
      <w:lvlText w:val="%1.%2.%3.%4.%5.%6.%7.%8.%9"/>
      <w:lvlJc w:val="left"/>
      <w:pPr>
        <w:tabs>
          <w:tab w:val="num" w:pos="5400"/>
        </w:tabs>
        <w:ind w:left="5400" w:hanging="2160"/>
      </w:pPr>
      <w:rPr>
        <w:rFonts w:hint="default"/>
      </w:rPr>
    </w:lvl>
  </w:abstractNum>
  <w:abstractNum w:abstractNumId="366" w15:restartNumberingAfterBreak="0">
    <w:nsid w:val="748A2DD5"/>
    <w:multiLevelType w:val="hybridMultilevel"/>
    <w:tmpl w:val="25E2CDE8"/>
    <w:lvl w:ilvl="0" w:tplc="0408000F">
      <w:start w:val="1"/>
      <w:numFmt w:val="bullet"/>
      <w:lvlText w:val=""/>
      <w:lvlJc w:val="left"/>
      <w:pPr>
        <w:tabs>
          <w:tab w:val="num" w:pos="720"/>
        </w:tabs>
        <w:ind w:left="720" w:hanging="360"/>
      </w:pPr>
      <w:rPr>
        <w:rFonts w:ascii="Symbol" w:hAnsi="Symbol" w:hint="default"/>
      </w:rPr>
    </w:lvl>
    <w:lvl w:ilvl="1" w:tplc="04080019">
      <w:start w:val="1"/>
      <w:numFmt w:val="bullet"/>
      <w:lvlText w:val="o"/>
      <w:lvlJc w:val="left"/>
      <w:pPr>
        <w:tabs>
          <w:tab w:val="num" w:pos="1440"/>
        </w:tabs>
        <w:ind w:left="1440" w:hanging="360"/>
      </w:pPr>
      <w:rPr>
        <w:rFonts w:ascii="Courier New" w:hAnsi="Courier New" w:cs="Courier New" w:hint="default"/>
      </w:rPr>
    </w:lvl>
    <w:lvl w:ilvl="2" w:tplc="0408001B" w:tentative="1">
      <w:start w:val="1"/>
      <w:numFmt w:val="bullet"/>
      <w:lvlText w:val=""/>
      <w:lvlJc w:val="left"/>
      <w:pPr>
        <w:tabs>
          <w:tab w:val="num" w:pos="2160"/>
        </w:tabs>
        <w:ind w:left="2160" w:hanging="360"/>
      </w:pPr>
      <w:rPr>
        <w:rFonts w:ascii="Wingdings" w:hAnsi="Wingdings" w:hint="default"/>
      </w:rPr>
    </w:lvl>
    <w:lvl w:ilvl="3" w:tplc="0408000F" w:tentative="1">
      <w:start w:val="1"/>
      <w:numFmt w:val="bullet"/>
      <w:lvlText w:val=""/>
      <w:lvlJc w:val="left"/>
      <w:pPr>
        <w:tabs>
          <w:tab w:val="num" w:pos="2880"/>
        </w:tabs>
        <w:ind w:left="2880" w:hanging="360"/>
      </w:pPr>
      <w:rPr>
        <w:rFonts w:ascii="Symbol" w:hAnsi="Symbol" w:hint="default"/>
      </w:rPr>
    </w:lvl>
    <w:lvl w:ilvl="4" w:tplc="04080019" w:tentative="1">
      <w:start w:val="1"/>
      <w:numFmt w:val="bullet"/>
      <w:lvlText w:val="o"/>
      <w:lvlJc w:val="left"/>
      <w:pPr>
        <w:tabs>
          <w:tab w:val="num" w:pos="3600"/>
        </w:tabs>
        <w:ind w:left="3600" w:hanging="360"/>
      </w:pPr>
      <w:rPr>
        <w:rFonts w:ascii="Courier New" w:hAnsi="Courier New" w:cs="Courier New" w:hint="default"/>
      </w:rPr>
    </w:lvl>
    <w:lvl w:ilvl="5" w:tplc="0408001B" w:tentative="1">
      <w:start w:val="1"/>
      <w:numFmt w:val="bullet"/>
      <w:lvlText w:val=""/>
      <w:lvlJc w:val="left"/>
      <w:pPr>
        <w:tabs>
          <w:tab w:val="num" w:pos="4320"/>
        </w:tabs>
        <w:ind w:left="4320" w:hanging="360"/>
      </w:pPr>
      <w:rPr>
        <w:rFonts w:ascii="Wingdings" w:hAnsi="Wingdings" w:hint="default"/>
      </w:rPr>
    </w:lvl>
    <w:lvl w:ilvl="6" w:tplc="0408000F" w:tentative="1">
      <w:start w:val="1"/>
      <w:numFmt w:val="bullet"/>
      <w:lvlText w:val=""/>
      <w:lvlJc w:val="left"/>
      <w:pPr>
        <w:tabs>
          <w:tab w:val="num" w:pos="5040"/>
        </w:tabs>
        <w:ind w:left="5040" w:hanging="360"/>
      </w:pPr>
      <w:rPr>
        <w:rFonts w:ascii="Symbol" w:hAnsi="Symbol" w:hint="default"/>
      </w:rPr>
    </w:lvl>
    <w:lvl w:ilvl="7" w:tplc="04080019" w:tentative="1">
      <w:start w:val="1"/>
      <w:numFmt w:val="bullet"/>
      <w:lvlText w:val="o"/>
      <w:lvlJc w:val="left"/>
      <w:pPr>
        <w:tabs>
          <w:tab w:val="num" w:pos="5760"/>
        </w:tabs>
        <w:ind w:left="5760" w:hanging="360"/>
      </w:pPr>
      <w:rPr>
        <w:rFonts w:ascii="Courier New" w:hAnsi="Courier New" w:cs="Courier New" w:hint="default"/>
      </w:rPr>
    </w:lvl>
    <w:lvl w:ilvl="8" w:tplc="0408001B" w:tentative="1">
      <w:start w:val="1"/>
      <w:numFmt w:val="bullet"/>
      <w:lvlText w:val=""/>
      <w:lvlJc w:val="left"/>
      <w:pPr>
        <w:tabs>
          <w:tab w:val="num" w:pos="6480"/>
        </w:tabs>
        <w:ind w:left="6480" w:hanging="360"/>
      </w:pPr>
      <w:rPr>
        <w:rFonts w:ascii="Wingdings" w:hAnsi="Wingdings" w:hint="default"/>
      </w:rPr>
    </w:lvl>
  </w:abstractNum>
  <w:abstractNum w:abstractNumId="367" w15:restartNumberingAfterBreak="0">
    <w:nsid w:val="749841F8"/>
    <w:multiLevelType w:val="hybridMultilevel"/>
    <w:tmpl w:val="0EC4CBFC"/>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68" w15:restartNumberingAfterBreak="0">
    <w:nsid w:val="74A53232"/>
    <w:multiLevelType w:val="hybridMultilevel"/>
    <w:tmpl w:val="CBD0A33E"/>
    <w:lvl w:ilvl="0" w:tplc="04090005">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69" w15:restartNumberingAfterBreak="0">
    <w:nsid w:val="74A770E5"/>
    <w:multiLevelType w:val="hybridMultilevel"/>
    <w:tmpl w:val="9C585A38"/>
    <w:lvl w:ilvl="0" w:tplc="04090005">
      <w:start w:val="1"/>
      <w:numFmt w:val="bullet"/>
      <w:lvlText w:val=""/>
      <w:lvlJc w:val="left"/>
      <w:pPr>
        <w:ind w:left="720" w:hanging="360"/>
      </w:pPr>
      <w:rPr>
        <w:rFonts w:ascii="Wingdings" w:hAnsi="Wingdings" w:hint="default"/>
      </w:rPr>
    </w:lvl>
    <w:lvl w:ilvl="1" w:tplc="04090005">
      <w:start w:val="1"/>
      <w:numFmt w:val="bullet"/>
      <w:lvlText w:val=""/>
      <w:lvlJc w:val="left"/>
      <w:pPr>
        <w:ind w:left="1440" w:hanging="360"/>
      </w:pPr>
      <w:rPr>
        <w:rFonts w:ascii="Wingdings" w:hAnsi="Wingdings"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70" w15:restartNumberingAfterBreak="0">
    <w:nsid w:val="75244969"/>
    <w:multiLevelType w:val="hybridMultilevel"/>
    <w:tmpl w:val="FB9C4E9A"/>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71" w15:restartNumberingAfterBreak="0">
    <w:nsid w:val="75B44A1B"/>
    <w:multiLevelType w:val="hybridMultilevel"/>
    <w:tmpl w:val="A7C01548"/>
    <w:lvl w:ilvl="0" w:tplc="2FA8C7AA">
      <w:start w:val="1"/>
      <w:numFmt w:val="decimal"/>
      <w:lvlText w:val="%1."/>
      <w:lvlJc w:val="left"/>
      <w:pPr>
        <w:tabs>
          <w:tab w:val="num" w:pos="360"/>
        </w:tabs>
        <w:ind w:left="360" w:hanging="360"/>
      </w:pPr>
      <w:rPr>
        <w:rFonts w:hint="default"/>
      </w:rPr>
    </w:lvl>
    <w:lvl w:ilvl="1" w:tplc="E42615B2">
      <w:start w:val="1"/>
      <w:numFmt w:val="lowerRoman"/>
      <w:lvlText w:val="%2."/>
      <w:lvlJc w:val="left"/>
      <w:pPr>
        <w:tabs>
          <w:tab w:val="num" w:pos="1080"/>
        </w:tabs>
        <w:ind w:left="1080" w:hanging="360"/>
      </w:pPr>
      <w:rPr>
        <w:rFonts w:hint="default"/>
      </w:rPr>
    </w:lvl>
    <w:lvl w:ilvl="2" w:tplc="04080005" w:tentative="1">
      <w:start w:val="1"/>
      <w:numFmt w:val="lowerRoman"/>
      <w:lvlText w:val="%3."/>
      <w:lvlJc w:val="right"/>
      <w:pPr>
        <w:tabs>
          <w:tab w:val="num" w:pos="1800"/>
        </w:tabs>
        <w:ind w:left="1800" w:hanging="180"/>
      </w:pPr>
    </w:lvl>
    <w:lvl w:ilvl="3" w:tplc="04080001" w:tentative="1">
      <w:start w:val="1"/>
      <w:numFmt w:val="decimal"/>
      <w:lvlText w:val="%4."/>
      <w:lvlJc w:val="left"/>
      <w:pPr>
        <w:tabs>
          <w:tab w:val="num" w:pos="2520"/>
        </w:tabs>
        <w:ind w:left="2520" w:hanging="360"/>
      </w:pPr>
    </w:lvl>
    <w:lvl w:ilvl="4" w:tplc="04080003" w:tentative="1">
      <w:start w:val="1"/>
      <w:numFmt w:val="lowerLetter"/>
      <w:lvlText w:val="%5."/>
      <w:lvlJc w:val="left"/>
      <w:pPr>
        <w:tabs>
          <w:tab w:val="num" w:pos="3240"/>
        </w:tabs>
        <w:ind w:left="3240" w:hanging="360"/>
      </w:pPr>
    </w:lvl>
    <w:lvl w:ilvl="5" w:tplc="04080005" w:tentative="1">
      <w:start w:val="1"/>
      <w:numFmt w:val="lowerRoman"/>
      <w:lvlText w:val="%6."/>
      <w:lvlJc w:val="right"/>
      <w:pPr>
        <w:tabs>
          <w:tab w:val="num" w:pos="3960"/>
        </w:tabs>
        <w:ind w:left="3960" w:hanging="180"/>
      </w:pPr>
    </w:lvl>
    <w:lvl w:ilvl="6" w:tplc="04080001" w:tentative="1">
      <w:start w:val="1"/>
      <w:numFmt w:val="decimal"/>
      <w:lvlText w:val="%7."/>
      <w:lvlJc w:val="left"/>
      <w:pPr>
        <w:tabs>
          <w:tab w:val="num" w:pos="4680"/>
        </w:tabs>
        <w:ind w:left="4680" w:hanging="360"/>
      </w:pPr>
    </w:lvl>
    <w:lvl w:ilvl="7" w:tplc="04080003" w:tentative="1">
      <w:start w:val="1"/>
      <w:numFmt w:val="lowerLetter"/>
      <w:lvlText w:val="%8."/>
      <w:lvlJc w:val="left"/>
      <w:pPr>
        <w:tabs>
          <w:tab w:val="num" w:pos="5400"/>
        </w:tabs>
        <w:ind w:left="5400" w:hanging="360"/>
      </w:pPr>
    </w:lvl>
    <w:lvl w:ilvl="8" w:tplc="04080005" w:tentative="1">
      <w:start w:val="1"/>
      <w:numFmt w:val="lowerRoman"/>
      <w:lvlText w:val="%9."/>
      <w:lvlJc w:val="right"/>
      <w:pPr>
        <w:tabs>
          <w:tab w:val="num" w:pos="6120"/>
        </w:tabs>
        <w:ind w:left="6120" w:hanging="180"/>
      </w:pPr>
    </w:lvl>
  </w:abstractNum>
  <w:abstractNum w:abstractNumId="372" w15:restartNumberingAfterBreak="0">
    <w:nsid w:val="75F92518"/>
    <w:multiLevelType w:val="hybridMultilevel"/>
    <w:tmpl w:val="731A1EBE"/>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73" w15:restartNumberingAfterBreak="0">
    <w:nsid w:val="760D3287"/>
    <w:multiLevelType w:val="hybridMultilevel"/>
    <w:tmpl w:val="29A64660"/>
    <w:lvl w:ilvl="0" w:tplc="0408000F">
      <w:start w:val="1"/>
      <w:numFmt w:val="decimal"/>
      <w:lvlText w:val="%1."/>
      <w:lvlJc w:val="left"/>
      <w:pPr>
        <w:ind w:left="999" w:hanging="360"/>
      </w:pPr>
    </w:lvl>
    <w:lvl w:ilvl="1" w:tplc="04080019" w:tentative="1">
      <w:start w:val="1"/>
      <w:numFmt w:val="lowerLetter"/>
      <w:lvlText w:val="%2."/>
      <w:lvlJc w:val="left"/>
      <w:pPr>
        <w:ind w:left="1719" w:hanging="360"/>
      </w:pPr>
    </w:lvl>
    <w:lvl w:ilvl="2" w:tplc="0408001B" w:tentative="1">
      <w:start w:val="1"/>
      <w:numFmt w:val="lowerRoman"/>
      <w:lvlText w:val="%3."/>
      <w:lvlJc w:val="right"/>
      <w:pPr>
        <w:ind w:left="2439" w:hanging="180"/>
      </w:pPr>
    </w:lvl>
    <w:lvl w:ilvl="3" w:tplc="0408000F" w:tentative="1">
      <w:start w:val="1"/>
      <w:numFmt w:val="decimal"/>
      <w:lvlText w:val="%4."/>
      <w:lvlJc w:val="left"/>
      <w:pPr>
        <w:ind w:left="3159" w:hanging="360"/>
      </w:pPr>
    </w:lvl>
    <w:lvl w:ilvl="4" w:tplc="04080019" w:tentative="1">
      <w:start w:val="1"/>
      <w:numFmt w:val="lowerLetter"/>
      <w:lvlText w:val="%5."/>
      <w:lvlJc w:val="left"/>
      <w:pPr>
        <w:ind w:left="3879" w:hanging="360"/>
      </w:pPr>
    </w:lvl>
    <w:lvl w:ilvl="5" w:tplc="0408001B" w:tentative="1">
      <w:start w:val="1"/>
      <w:numFmt w:val="lowerRoman"/>
      <w:lvlText w:val="%6."/>
      <w:lvlJc w:val="right"/>
      <w:pPr>
        <w:ind w:left="4599" w:hanging="180"/>
      </w:pPr>
    </w:lvl>
    <w:lvl w:ilvl="6" w:tplc="0408000F" w:tentative="1">
      <w:start w:val="1"/>
      <w:numFmt w:val="decimal"/>
      <w:lvlText w:val="%7."/>
      <w:lvlJc w:val="left"/>
      <w:pPr>
        <w:ind w:left="5319" w:hanging="360"/>
      </w:pPr>
    </w:lvl>
    <w:lvl w:ilvl="7" w:tplc="04080019" w:tentative="1">
      <w:start w:val="1"/>
      <w:numFmt w:val="lowerLetter"/>
      <w:lvlText w:val="%8."/>
      <w:lvlJc w:val="left"/>
      <w:pPr>
        <w:ind w:left="6039" w:hanging="360"/>
      </w:pPr>
    </w:lvl>
    <w:lvl w:ilvl="8" w:tplc="0408001B" w:tentative="1">
      <w:start w:val="1"/>
      <w:numFmt w:val="lowerRoman"/>
      <w:lvlText w:val="%9."/>
      <w:lvlJc w:val="right"/>
      <w:pPr>
        <w:ind w:left="6759" w:hanging="180"/>
      </w:pPr>
    </w:lvl>
  </w:abstractNum>
  <w:abstractNum w:abstractNumId="374" w15:restartNumberingAfterBreak="0">
    <w:nsid w:val="77112AD5"/>
    <w:multiLevelType w:val="hybridMultilevel"/>
    <w:tmpl w:val="DEA4D284"/>
    <w:lvl w:ilvl="0" w:tplc="04080001">
      <w:start w:val="1"/>
      <w:numFmt w:val="bullet"/>
      <w:lvlText w:val=""/>
      <w:lvlJc w:val="left"/>
      <w:pPr>
        <w:ind w:left="360" w:hanging="360"/>
      </w:pPr>
      <w:rPr>
        <w:rFonts w:ascii="Symbol" w:hAnsi="Symbol" w:hint="default"/>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375" w15:restartNumberingAfterBreak="0">
    <w:nsid w:val="77443994"/>
    <w:multiLevelType w:val="hybridMultilevel"/>
    <w:tmpl w:val="6EE478D4"/>
    <w:lvl w:ilvl="0" w:tplc="04080001">
      <w:start w:val="1"/>
      <w:numFmt w:val="bullet"/>
      <w:lvlText w:val=""/>
      <w:lvlJc w:val="left"/>
      <w:pPr>
        <w:ind w:left="720" w:hanging="360"/>
      </w:pPr>
      <w:rPr>
        <w:rFonts w:ascii="Symbol" w:hAnsi="Symbol" w:hint="default"/>
      </w:rPr>
    </w:lvl>
    <w:lvl w:ilvl="1" w:tplc="C50CEB5E">
      <w:numFmt w:val="bullet"/>
      <w:lvlText w:val="•"/>
      <w:lvlJc w:val="left"/>
      <w:pPr>
        <w:ind w:left="1800" w:hanging="720"/>
      </w:pPr>
      <w:rPr>
        <w:rFonts w:ascii="Calibri" w:eastAsia="SimSun" w:hAnsi="Calibri" w:cs="Calibri"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76" w15:restartNumberingAfterBreak="0">
    <w:nsid w:val="775C4D12"/>
    <w:multiLevelType w:val="hybridMultilevel"/>
    <w:tmpl w:val="C7102B6C"/>
    <w:lvl w:ilvl="0" w:tplc="AAAAA518">
      <w:start w:val="1"/>
      <w:numFmt w:val="decimal"/>
      <w:lvlText w:val="%1."/>
      <w:lvlJc w:val="left"/>
      <w:pPr>
        <w:ind w:left="502" w:hanging="360"/>
      </w:pPr>
      <w:rPr>
        <w:rFonts w:hint="default"/>
        <w:b w:val="0"/>
        <w:i w:val="0"/>
        <w:color w:val="auto"/>
        <w:szCs w:val="22"/>
      </w:rPr>
    </w:lvl>
    <w:lvl w:ilvl="1" w:tplc="04080019">
      <w:start w:val="1"/>
      <w:numFmt w:val="lowerLetter"/>
      <w:lvlText w:val="%2."/>
      <w:lvlJc w:val="left"/>
      <w:pPr>
        <w:ind w:left="1440" w:hanging="360"/>
      </w:pPr>
    </w:lvl>
    <w:lvl w:ilvl="2" w:tplc="0408001B">
      <w:start w:val="1"/>
      <w:numFmt w:val="lowerRoman"/>
      <w:lvlText w:val="%3."/>
      <w:lvlJc w:val="right"/>
      <w:pPr>
        <w:ind w:left="2160" w:hanging="180"/>
      </w:pPr>
    </w:lvl>
    <w:lvl w:ilvl="3" w:tplc="0408000F">
      <w:start w:val="1"/>
      <w:numFmt w:val="decimal"/>
      <w:lvlText w:val="%4."/>
      <w:lvlJc w:val="left"/>
      <w:pPr>
        <w:ind w:left="2880" w:hanging="360"/>
      </w:pPr>
    </w:lvl>
    <w:lvl w:ilvl="4" w:tplc="04080019">
      <w:start w:val="1"/>
      <w:numFmt w:val="lowerLetter"/>
      <w:lvlText w:val="%5."/>
      <w:lvlJc w:val="left"/>
      <w:pPr>
        <w:ind w:left="3600" w:hanging="360"/>
      </w:pPr>
    </w:lvl>
    <w:lvl w:ilvl="5" w:tplc="0408001B">
      <w:start w:val="1"/>
      <w:numFmt w:val="lowerRoman"/>
      <w:lvlText w:val="%6."/>
      <w:lvlJc w:val="right"/>
      <w:pPr>
        <w:ind w:left="4320" w:hanging="180"/>
      </w:pPr>
    </w:lvl>
    <w:lvl w:ilvl="6" w:tplc="0408000F">
      <w:start w:val="1"/>
      <w:numFmt w:val="decimal"/>
      <w:lvlText w:val="%7."/>
      <w:lvlJc w:val="left"/>
      <w:pPr>
        <w:ind w:left="5040" w:hanging="360"/>
      </w:pPr>
    </w:lvl>
    <w:lvl w:ilvl="7" w:tplc="04080019">
      <w:start w:val="1"/>
      <w:numFmt w:val="lowerLetter"/>
      <w:lvlText w:val="%8."/>
      <w:lvlJc w:val="left"/>
      <w:pPr>
        <w:ind w:left="5760" w:hanging="360"/>
      </w:pPr>
    </w:lvl>
    <w:lvl w:ilvl="8" w:tplc="0408001B">
      <w:start w:val="1"/>
      <w:numFmt w:val="lowerRoman"/>
      <w:lvlText w:val="%9."/>
      <w:lvlJc w:val="right"/>
      <w:pPr>
        <w:ind w:left="6480" w:hanging="180"/>
      </w:pPr>
    </w:lvl>
  </w:abstractNum>
  <w:abstractNum w:abstractNumId="377" w15:restartNumberingAfterBreak="0">
    <w:nsid w:val="777E778C"/>
    <w:multiLevelType w:val="hybridMultilevel"/>
    <w:tmpl w:val="458696B6"/>
    <w:lvl w:ilvl="0" w:tplc="04090005">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78" w15:restartNumberingAfterBreak="0">
    <w:nsid w:val="77C5209B"/>
    <w:multiLevelType w:val="hybridMultilevel"/>
    <w:tmpl w:val="15EC4EC2"/>
    <w:lvl w:ilvl="0" w:tplc="209A261C">
      <w:start w:val="1"/>
      <w:numFmt w:val="bullet"/>
      <w:lvlText w:val="o"/>
      <w:lvlJc w:val="left"/>
      <w:pPr>
        <w:tabs>
          <w:tab w:val="num" w:pos="1440"/>
        </w:tabs>
        <w:ind w:left="1440" w:hanging="360"/>
      </w:pPr>
      <w:rPr>
        <w:rFonts w:ascii="Courier New" w:hAnsi="Courier New" w:cs="Courier New" w:hint="default"/>
      </w:rPr>
    </w:lvl>
    <w:lvl w:ilvl="1" w:tplc="04080003">
      <w:start w:val="1"/>
      <w:numFmt w:val="bullet"/>
      <w:lvlText w:val="o"/>
      <w:lvlJc w:val="left"/>
      <w:pPr>
        <w:tabs>
          <w:tab w:val="num" w:pos="2160"/>
        </w:tabs>
        <w:ind w:left="2160" w:hanging="360"/>
      </w:pPr>
      <w:rPr>
        <w:rFonts w:ascii="Courier New" w:hAnsi="Courier New" w:cs="Courier New" w:hint="default"/>
      </w:rPr>
    </w:lvl>
    <w:lvl w:ilvl="2" w:tplc="04080005">
      <w:start w:val="1"/>
      <w:numFmt w:val="bullet"/>
      <w:lvlText w:val=""/>
      <w:lvlJc w:val="left"/>
      <w:pPr>
        <w:tabs>
          <w:tab w:val="num" w:pos="2880"/>
        </w:tabs>
        <w:ind w:left="2880" w:hanging="360"/>
      </w:pPr>
      <w:rPr>
        <w:rFonts w:ascii="Wingdings" w:hAnsi="Wingdings" w:hint="default"/>
      </w:rPr>
    </w:lvl>
    <w:lvl w:ilvl="3" w:tplc="04080001" w:tentative="1">
      <w:start w:val="1"/>
      <w:numFmt w:val="bullet"/>
      <w:lvlText w:val=""/>
      <w:lvlJc w:val="left"/>
      <w:pPr>
        <w:tabs>
          <w:tab w:val="num" w:pos="3600"/>
        </w:tabs>
        <w:ind w:left="3600" w:hanging="360"/>
      </w:pPr>
      <w:rPr>
        <w:rFonts w:ascii="Symbol" w:hAnsi="Symbol" w:hint="default"/>
      </w:rPr>
    </w:lvl>
    <w:lvl w:ilvl="4" w:tplc="04080003" w:tentative="1">
      <w:start w:val="1"/>
      <w:numFmt w:val="bullet"/>
      <w:lvlText w:val="o"/>
      <w:lvlJc w:val="left"/>
      <w:pPr>
        <w:tabs>
          <w:tab w:val="num" w:pos="4320"/>
        </w:tabs>
        <w:ind w:left="4320" w:hanging="360"/>
      </w:pPr>
      <w:rPr>
        <w:rFonts w:ascii="Courier New" w:hAnsi="Courier New" w:cs="Courier New" w:hint="default"/>
      </w:rPr>
    </w:lvl>
    <w:lvl w:ilvl="5" w:tplc="04080005" w:tentative="1">
      <w:start w:val="1"/>
      <w:numFmt w:val="bullet"/>
      <w:lvlText w:val=""/>
      <w:lvlJc w:val="left"/>
      <w:pPr>
        <w:tabs>
          <w:tab w:val="num" w:pos="5040"/>
        </w:tabs>
        <w:ind w:left="5040" w:hanging="360"/>
      </w:pPr>
      <w:rPr>
        <w:rFonts w:ascii="Wingdings" w:hAnsi="Wingdings" w:hint="default"/>
      </w:rPr>
    </w:lvl>
    <w:lvl w:ilvl="6" w:tplc="04080001" w:tentative="1">
      <w:start w:val="1"/>
      <w:numFmt w:val="bullet"/>
      <w:lvlText w:val=""/>
      <w:lvlJc w:val="left"/>
      <w:pPr>
        <w:tabs>
          <w:tab w:val="num" w:pos="5760"/>
        </w:tabs>
        <w:ind w:left="5760" w:hanging="360"/>
      </w:pPr>
      <w:rPr>
        <w:rFonts w:ascii="Symbol" w:hAnsi="Symbol" w:hint="default"/>
      </w:rPr>
    </w:lvl>
    <w:lvl w:ilvl="7" w:tplc="04080003" w:tentative="1">
      <w:start w:val="1"/>
      <w:numFmt w:val="bullet"/>
      <w:lvlText w:val="o"/>
      <w:lvlJc w:val="left"/>
      <w:pPr>
        <w:tabs>
          <w:tab w:val="num" w:pos="6480"/>
        </w:tabs>
        <w:ind w:left="6480" w:hanging="360"/>
      </w:pPr>
      <w:rPr>
        <w:rFonts w:ascii="Courier New" w:hAnsi="Courier New" w:cs="Courier New" w:hint="default"/>
      </w:rPr>
    </w:lvl>
    <w:lvl w:ilvl="8" w:tplc="04080005" w:tentative="1">
      <w:start w:val="1"/>
      <w:numFmt w:val="bullet"/>
      <w:lvlText w:val=""/>
      <w:lvlJc w:val="left"/>
      <w:pPr>
        <w:tabs>
          <w:tab w:val="num" w:pos="7200"/>
        </w:tabs>
        <w:ind w:left="7200" w:hanging="360"/>
      </w:pPr>
      <w:rPr>
        <w:rFonts w:ascii="Wingdings" w:hAnsi="Wingdings" w:hint="default"/>
      </w:rPr>
    </w:lvl>
  </w:abstractNum>
  <w:abstractNum w:abstractNumId="379" w15:restartNumberingAfterBreak="0">
    <w:nsid w:val="789676D1"/>
    <w:multiLevelType w:val="hybridMultilevel"/>
    <w:tmpl w:val="47CA7B50"/>
    <w:lvl w:ilvl="0" w:tplc="8C58ABD0">
      <w:start w:val="1"/>
      <w:numFmt w:val="decimal"/>
      <w:lvlText w:val="(%1)"/>
      <w:lvlJc w:val="left"/>
      <w:pPr>
        <w:ind w:left="360" w:hanging="360"/>
      </w:pPr>
      <w:rPr>
        <w:rFonts w:hint="default"/>
      </w:rPr>
    </w:lvl>
    <w:lvl w:ilvl="1" w:tplc="04080019" w:tentative="1">
      <w:start w:val="1"/>
      <w:numFmt w:val="lowerLetter"/>
      <w:lvlText w:val="%2."/>
      <w:lvlJc w:val="left"/>
      <w:pPr>
        <w:ind w:left="1080" w:hanging="360"/>
      </w:pPr>
    </w:lvl>
    <w:lvl w:ilvl="2" w:tplc="0408001B" w:tentative="1">
      <w:start w:val="1"/>
      <w:numFmt w:val="lowerRoman"/>
      <w:lvlText w:val="%3."/>
      <w:lvlJc w:val="right"/>
      <w:pPr>
        <w:ind w:left="1800" w:hanging="180"/>
      </w:pPr>
    </w:lvl>
    <w:lvl w:ilvl="3" w:tplc="0408000F" w:tentative="1">
      <w:start w:val="1"/>
      <w:numFmt w:val="decimal"/>
      <w:lvlText w:val="%4."/>
      <w:lvlJc w:val="left"/>
      <w:pPr>
        <w:ind w:left="2520" w:hanging="360"/>
      </w:pPr>
    </w:lvl>
    <w:lvl w:ilvl="4" w:tplc="04080019" w:tentative="1">
      <w:start w:val="1"/>
      <w:numFmt w:val="lowerLetter"/>
      <w:lvlText w:val="%5."/>
      <w:lvlJc w:val="left"/>
      <w:pPr>
        <w:ind w:left="3240" w:hanging="360"/>
      </w:pPr>
    </w:lvl>
    <w:lvl w:ilvl="5" w:tplc="0408001B" w:tentative="1">
      <w:start w:val="1"/>
      <w:numFmt w:val="lowerRoman"/>
      <w:lvlText w:val="%6."/>
      <w:lvlJc w:val="right"/>
      <w:pPr>
        <w:ind w:left="3960" w:hanging="180"/>
      </w:pPr>
    </w:lvl>
    <w:lvl w:ilvl="6" w:tplc="0408000F" w:tentative="1">
      <w:start w:val="1"/>
      <w:numFmt w:val="decimal"/>
      <w:lvlText w:val="%7."/>
      <w:lvlJc w:val="left"/>
      <w:pPr>
        <w:ind w:left="4680" w:hanging="360"/>
      </w:pPr>
    </w:lvl>
    <w:lvl w:ilvl="7" w:tplc="04080019" w:tentative="1">
      <w:start w:val="1"/>
      <w:numFmt w:val="lowerLetter"/>
      <w:lvlText w:val="%8."/>
      <w:lvlJc w:val="left"/>
      <w:pPr>
        <w:ind w:left="5400" w:hanging="360"/>
      </w:pPr>
    </w:lvl>
    <w:lvl w:ilvl="8" w:tplc="0408001B" w:tentative="1">
      <w:start w:val="1"/>
      <w:numFmt w:val="lowerRoman"/>
      <w:lvlText w:val="%9."/>
      <w:lvlJc w:val="right"/>
      <w:pPr>
        <w:ind w:left="6120" w:hanging="180"/>
      </w:pPr>
    </w:lvl>
  </w:abstractNum>
  <w:abstractNum w:abstractNumId="380" w15:restartNumberingAfterBreak="0">
    <w:nsid w:val="78A92BF5"/>
    <w:multiLevelType w:val="hybridMultilevel"/>
    <w:tmpl w:val="303E338E"/>
    <w:lvl w:ilvl="0" w:tplc="04090005">
      <w:start w:val="1"/>
      <w:numFmt w:val="bullet"/>
      <w:lvlText w:val=""/>
      <w:lvlJc w:val="left"/>
      <w:pPr>
        <w:ind w:left="2127" w:hanging="720"/>
      </w:pPr>
      <w:rPr>
        <w:rFonts w:ascii="Wingdings" w:hAnsi="Wingdings" w:hint="default"/>
      </w:rPr>
    </w:lvl>
    <w:lvl w:ilvl="1" w:tplc="04080003">
      <w:start w:val="1"/>
      <w:numFmt w:val="bullet"/>
      <w:lvlText w:val="o"/>
      <w:lvlJc w:val="left"/>
      <w:pPr>
        <w:ind w:left="1047" w:hanging="360"/>
      </w:pPr>
      <w:rPr>
        <w:rFonts w:ascii="Courier New" w:hAnsi="Courier New" w:cs="Courier New" w:hint="default"/>
      </w:rPr>
    </w:lvl>
    <w:lvl w:ilvl="2" w:tplc="04080005" w:tentative="1">
      <w:start w:val="1"/>
      <w:numFmt w:val="bullet"/>
      <w:lvlText w:val=""/>
      <w:lvlJc w:val="left"/>
      <w:pPr>
        <w:ind w:left="1767" w:hanging="360"/>
      </w:pPr>
      <w:rPr>
        <w:rFonts w:ascii="Wingdings" w:hAnsi="Wingdings" w:hint="default"/>
      </w:rPr>
    </w:lvl>
    <w:lvl w:ilvl="3" w:tplc="04080001" w:tentative="1">
      <w:start w:val="1"/>
      <w:numFmt w:val="bullet"/>
      <w:lvlText w:val=""/>
      <w:lvlJc w:val="left"/>
      <w:pPr>
        <w:ind w:left="2487" w:hanging="360"/>
      </w:pPr>
      <w:rPr>
        <w:rFonts w:ascii="Symbol" w:hAnsi="Symbol" w:hint="default"/>
      </w:rPr>
    </w:lvl>
    <w:lvl w:ilvl="4" w:tplc="04080003" w:tentative="1">
      <w:start w:val="1"/>
      <w:numFmt w:val="bullet"/>
      <w:lvlText w:val="o"/>
      <w:lvlJc w:val="left"/>
      <w:pPr>
        <w:ind w:left="3207" w:hanging="360"/>
      </w:pPr>
      <w:rPr>
        <w:rFonts w:ascii="Courier New" w:hAnsi="Courier New" w:cs="Courier New" w:hint="default"/>
      </w:rPr>
    </w:lvl>
    <w:lvl w:ilvl="5" w:tplc="04080005" w:tentative="1">
      <w:start w:val="1"/>
      <w:numFmt w:val="bullet"/>
      <w:lvlText w:val=""/>
      <w:lvlJc w:val="left"/>
      <w:pPr>
        <w:ind w:left="3927" w:hanging="360"/>
      </w:pPr>
      <w:rPr>
        <w:rFonts w:ascii="Wingdings" w:hAnsi="Wingdings" w:hint="default"/>
      </w:rPr>
    </w:lvl>
    <w:lvl w:ilvl="6" w:tplc="04080001" w:tentative="1">
      <w:start w:val="1"/>
      <w:numFmt w:val="bullet"/>
      <w:lvlText w:val=""/>
      <w:lvlJc w:val="left"/>
      <w:pPr>
        <w:ind w:left="4647" w:hanging="360"/>
      </w:pPr>
      <w:rPr>
        <w:rFonts w:ascii="Symbol" w:hAnsi="Symbol" w:hint="default"/>
      </w:rPr>
    </w:lvl>
    <w:lvl w:ilvl="7" w:tplc="04080003" w:tentative="1">
      <w:start w:val="1"/>
      <w:numFmt w:val="bullet"/>
      <w:lvlText w:val="o"/>
      <w:lvlJc w:val="left"/>
      <w:pPr>
        <w:ind w:left="5367" w:hanging="360"/>
      </w:pPr>
      <w:rPr>
        <w:rFonts w:ascii="Courier New" w:hAnsi="Courier New" w:cs="Courier New" w:hint="default"/>
      </w:rPr>
    </w:lvl>
    <w:lvl w:ilvl="8" w:tplc="04080005" w:tentative="1">
      <w:start w:val="1"/>
      <w:numFmt w:val="bullet"/>
      <w:lvlText w:val=""/>
      <w:lvlJc w:val="left"/>
      <w:pPr>
        <w:ind w:left="6087" w:hanging="360"/>
      </w:pPr>
      <w:rPr>
        <w:rFonts w:ascii="Wingdings" w:hAnsi="Wingdings" w:hint="default"/>
      </w:rPr>
    </w:lvl>
  </w:abstractNum>
  <w:abstractNum w:abstractNumId="381" w15:restartNumberingAfterBreak="0">
    <w:nsid w:val="78C55EAD"/>
    <w:multiLevelType w:val="hybridMultilevel"/>
    <w:tmpl w:val="F87C4562"/>
    <w:lvl w:ilvl="0" w:tplc="0BC015E2">
      <w:start w:val="7"/>
      <w:numFmt w:val="bullet"/>
      <w:lvlText w:val="-"/>
      <w:lvlJc w:val="left"/>
      <w:pPr>
        <w:ind w:left="720" w:hanging="360"/>
      </w:pPr>
      <w:rPr>
        <w:rFonts w:ascii="Calibri" w:eastAsia="Times New Roman" w:hAnsi="Calibri" w:cs="Calibri"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82" w15:restartNumberingAfterBreak="0">
    <w:nsid w:val="791602FB"/>
    <w:multiLevelType w:val="hybridMultilevel"/>
    <w:tmpl w:val="0D5E330E"/>
    <w:lvl w:ilvl="0" w:tplc="04080001">
      <w:start w:val="1"/>
      <w:numFmt w:val="bullet"/>
      <w:lvlText w:val=""/>
      <w:lvlJc w:val="left"/>
      <w:pPr>
        <w:ind w:left="360" w:hanging="360"/>
      </w:pPr>
      <w:rPr>
        <w:rFonts w:ascii="Symbol" w:hAnsi="Symbol" w:hint="default"/>
      </w:rPr>
    </w:lvl>
    <w:lvl w:ilvl="1" w:tplc="04090001">
      <w:start w:val="1"/>
      <w:numFmt w:val="bullet"/>
      <w:lvlText w:val=""/>
      <w:lvlJc w:val="left"/>
      <w:pPr>
        <w:ind w:left="1080" w:hanging="360"/>
      </w:pPr>
      <w:rPr>
        <w:rFonts w:ascii="Symbol" w:hAnsi="Symbol" w:hint="default"/>
      </w:rPr>
    </w:lvl>
    <w:lvl w:ilvl="2" w:tplc="F25EB23E">
      <w:numFmt w:val="bullet"/>
      <w:lvlText w:val="•"/>
      <w:lvlJc w:val="left"/>
      <w:pPr>
        <w:ind w:left="2160" w:hanging="720"/>
      </w:pPr>
      <w:rPr>
        <w:rFonts w:ascii="Calibri" w:eastAsia="SimSun" w:hAnsi="Calibri" w:cs="Calibri"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383" w15:restartNumberingAfterBreak="0">
    <w:nsid w:val="79337460"/>
    <w:multiLevelType w:val="hybridMultilevel"/>
    <w:tmpl w:val="2684F2D0"/>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384" w15:restartNumberingAfterBreak="0">
    <w:nsid w:val="797A1295"/>
    <w:multiLevelType w:val="hybridMultilevel"/>
    <w:tmpl w:val="10A27ECE"/>
    <w:lvl w:ilvl="0" w:tplc="04090005">
      <w:start w:val="1"/>
      <w:numFmt w:val="bullet"/>
      <w:lvlText w:val=""/>
      <w:lvlJc w:val="left"/>
      <w:pPr>
        <w:ind w:left="360" w:hanging="360"/>
      </w:pPr>
      <w:rPr>
        <w:rFonts w:ascii="Wingdings" w:hAnsi="Wingdings" w:hint="default"/>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385" w15:restartNumberingAfterBreak="0">
    <w:nsid w:val="79DC3DE7"/>
    <w:multiLevelType w:val="hybridMultilevel"/>
    <w:tmpl w:val="30D0EA68"/>
    <w:lvl w:ilvl="0" w:tplc="1338A216">
      <w:start w:val="1"/>
      <w:numFmt w:val="decimal"/>
      <w:lvlText w:val="%1"/>
      <w:lvlJc w:val="left"/>
      <w:pPr>
        <w:ind w:left="720" w:hanging="360"/>
      </w:pPr>
      <w:rPr>
        <w:rFonts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86" w15:restartNumberingAfterBreak="0">
    <w:nsid w:val="7A7D58A1"/>
    <w:multiLevelType w:val="hybridMultilevel"/>
    <w:tmpl w:val="A8520642"/>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87" w15:restartNumberingAfterBreak="0">
    <w:nsid w:val="7ADF03DF"/>
    <w:multiLevelType w:val="hybridMultilevel"/>
    <w:tmpl w:val="817ACC3A"/>
    <w:lvl w:ilvl="0" w:tplc="04090005">
      <w:start w:val="1"/>
      <w:numFmt w:val="bullet"/>
      <w:lvlText w:val=""/>
      <w:lvlJc w:val="left"/>
      <w:pPr>
        <w:ind w:left="720" w:hanging="360"/>
      </w:pPr>
      <w:rPr>
        <w:rFonts w:ascii="Wingdings" w:hAnsi="Wingdings" w:hint="default"/>
      </w:rPr>
    </w:lvl>
    <w:lvl w:ilvl="1" w:tplc="04080003">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88" w15:restartNumberingAfterBreak="0">
    <w:nsid w:val="7B151A1F"/>
    <w:multiLevelType w:val="multilevel"/>
    <w:tmpl w:val="0408001D"/>
    <w:styleLink w:val="Style2"/>
    <w:lvl w:ilvl="0">
      <w:start w:val="1"/>
      <w:numFmt w:val="upperRoman"/>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89" w15:restartNumberingAfterBreak="0">
    <w:nsid w:val="7B344756"/>
    <w:multiLevelType w:val="hybridMultilevel"/>
    <w:tmpl w:val="D8F83EEA"/>
    <w:lvl w:ilvl="0" w:tplc="710C70DC">
      <w:start w:val="1"/>
      <mc:AlternateContent>
        <mc:Choice Requires="w14">
          <w:numFmt w:val="custom" w:format="α, β, γ, ..."/>
        </mc:Choice>
        <mc:Fallback>
          <w:numFmt w:val="decimal"/>
        </mc:Fallback>
      </mc:AlternateContent>
      <w:lvlText w:val="%1)"/>
      <w:lvlJc w:val="righ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390" w15:restartNumberingAfterBreak="0">
    <w:nsid w:val="7BA1195B"/>
    <w:multiLevelType w:val="hybridMultilevel"/>
    <w:tmpl w:val="AD9CC8B2"/>
    <w:lvl w:ilvl="0" w:tplc="C52CA850">
      <w:numFmt w:val="bullet"/>
      <w:lvlText w:val="-"/>
      <w:lvlJc w:val="left"/>
      <w:pPr>
        <w:ind w:left="720" w:hanging="360"/>
      </w:pPr>
      <w:rPr>
        <w:rFonts w:ascii="Calibri" w:eastAsia="Times New Roman" w:hAnsi="Calibri" w:cs="Tahoma"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91" w15:restartNumberingAfterBreak="0">
    <w:nsid w:val="7BB220CC"/>
    <w:multiLevelType w:val="multilevel"/>
    <w:tmpl w:val="C2A6E0D8"/>
    <w:lvl w:ilvl="0">
      <w:start w:val="1"/>
      <w:numFmt w:val="bullet"/>
      <w:lvlText w:val=""/>
      <w:lvlJc w:val="left"/>
      <w:pPr>
        <w:tabs>
          <w:tab w:val="num" w:pos="720"/>
        </w:tabs>
        <w:ind w:left="720" w:hanging="360"/>
      </w:pPr>
      <w:rPr>
        <w:rFonts w:ascii="Symbol" w:hAnsi="Symbol" w:hint="default"/>
        <w:sz w:val="20"/>
        <w:szCs w:val="20"/>
      </w:rPr>
    </w:lvl>
    <w:lvl w:ilvl="1">
      <w:start w:val="1"/>
      <w:numFmt w:val="lowerRoman"/>
      <w:lvlText w:val="%2."/>
      <w:lvlJc w:val="right"/>
      <w:pPr>
        <w:tabs>
          <w:tab w:val="num" w:pos="1247"/>
        </w:tabs>
        <w:ind w:left="1247" w:hanging="340"/>
      </w:pPr>
      <w:rPr>
        <w:rFonts w:hint="default"/>
        <w:sz w:val="20"/>
        <w:szCs w:val="20"/>
      </w:rPr>
    </w:lvl>
    <w:lvl w:ilvl="2">
      <w:start w:val="1"/>
      <w:numFmt w:val="decimal"/>
      <w:lvlText w:val="%3."/>
      <w:lvlJc w:val="left"/>
      <w:pPr>
        <w:tabs>
          <w:tab w:val="num" w:pos="2160"/>
        </w:tabs>
        <w:ind w:left="2160" w:hanging="360"/>
      </w:pPr>
      <w:rPr>
        <w:rFonts w:hint="default"/>
      </w:rPr>
    </w:lvl>
    <w:lvl w:ilvl="3">
      <w:start w:val="1"/>
      <w:numFmt w:val="decimal"/>
      <w:lvlText w:val="%4."/>
      <w:lvlJc w:val="left"/>
      <w:pPr>
        <w:tabs>
          <w:tab w:val="num" w:pos="2880"/>
        </w:tabs>
        <w:ind w:left="2880" w:hanging="360"/>
      </w:pPr>
      <w:rPr>
        <w:rFonts w:hint="default"/>
      </w:rPr>
    </w:lvl>
    <w:lvl w:ilvl="4">
      <w:start w:val="1"/>
      <w:numFmt w:val="decimal"/>
      <w:lvlText w:val="%5."/>
      <w:lvlJc w:val="left"/>
      <w:pPr>
        <w:tabs>
          <w:tab w:val="num" w:pos="3600"/>
        </w:tabs>
        <w:ind w:left="3600" w:hanging="360"/>
      </w:pPr>
      <w:rPr>
        <w:rFonts w:hint="default"/>
      </w:rPr>
    </w:lvl>
    <w:lvl w:ilvl="5">
      <w:start w:val="1"/>
      <w:numFmt w:val="decimal"/>
      <w:lvlText w:val="%6."/>
      <w:lvlJc w:val="left"/>
      <w:pPr>
        <w:tabs>
          <w:tab w:val="num" w:pos="4320"/>
        </w:tabs>
        <w:ind w:left="4320" w:hanging="360"/>
      </w:pPr>
      <w:rPr>
        <w:rFonts w:hint="default"/>
      </w:rPr>
    </w:lvl>
    <w:lvl w:ilvl="6">
      <w:start w:val="1"/>
      <w:numFmt w:val="decimal"/>
      <w:lvlText w:val="%7."/>
      <w:lvlJc w:val="left"/>
      <w:pPr>
        <w:tabs>
          <w:tab w:val="num" w:pos="5040"/>
        </w:tabs>
        <w:ind w:left="5040" w:hanging="360"/>
      </w:pPr>
      <w:rPr>
        <w:rFonts w:hint="default"/>
      </w:rPr>
    </w:lvl>
    <w:lvl w:ilvl="7">
      <w:start w:val="1"/>
      <w:numFmt w:val="decimal"/>
      <w:lvlText w:val="%8."/>
      <w:lvlJc w:val="left"/>
      <w:pPr>
        <w:tabs>
          <w:tab w:val="num" w:pos="5760"/>
        </w:tabs>
        <w:ind w:left="5760" w:hanging="360"/>
      </w:pPr>
      <w:rPr>
        <w:rFonts w:hint="default"/>
      </w:rPr>
    </w:lvl>
    <w:lvl w:ilvl="8">
      <w:start w:val="1"/>
      <w:numFmt w:val="decimal"/>
      <w:lvlText w:val="%9."/>
      <w:lvlJc w:val="left"/>
      <w:pPr>
        <w:tabs>
          <w:tab w:val="num" w:pos="6480"/>
        </w:tabs>
        <w:ind w:left="6480" w:hanging="360"/>
      </w:pPr>
      <w:rPr>
        <w:rFonts w:hint="default"/>
      </w:rPr>
    </w:lvl>
  </w:abstractNum>
  <w:abstractNum w:abstractNumId="392" w15:restartNumberingAfterBreak="0">
    <w:nsid w:val="7BD72BB7"/>
    <w:multiLevelType w:val="hybridMultilevel"/>
    <w:tmpl w:val="DBBC4436"/>
    <w:lvl w:ilvl="0" w:tplc="E3E69CB8">
      <w:start w:val="1"/>
      <w:numFmt w:val="decimal"/>
      <w:lvlText w:val="1.%1"/>
      <w:lvlJc w:val="left"/>
      <w:pPr>
        <w:ind w:left="107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393" w15:restartNumberingAfterBreak="0">
    <w:nsid w:val="7BF233E4"/>
    <w:multiLevelType w:val="multilevel"/>
    <w:tmpl w:val="A5C63F76"/>
    <w:lvl w:ilvl="0">
      <w:start w:val="1"/>
      <mc:AlternateContent>
        <mc:Choice Requires="w14">
          <w:numFmt w:val="custom" w:format="α, β, γ, ..."/>
        </mc:Choice>
        <mc:Fallback>
          <w:numFmt w:val="decimal"/>
        </mc:Fallback>
      </mc:AlternateContent>
      <w:lvlText w:val="%1)"/>
      <w:lvlJc w:val="right"/>
      <w:pPr>
        <w:ind w:left="360" w:hanging="360"/>
      </w:pPr>
      <w:rPr>
        <w:rFonts w:hint="default"/>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94" w15:restartNumberingAfterBreak="0">
    <w:nsid w:val="7C39590D"/>
    <w:multiLevelType w:val="hybridMultilevel"/>
    <w:tmpl w:val="093493F4"/>
    <w:lvl w:ilvl="0" w:tplc="04090005">
      <w:start w:val="1"/>
      <w:numFmt w:val="bullet"/>
      <w:lvlText w:val=""/>
      <w:lvlJc w:val="left"/>
      <w:pPr>
        <w:ind w:left="720" w:hanging="360"/>
      </w:pPr>
      <w:rPr>
        <w:rFonts w:ascii="Wingdings" w:hAnsi="Wingdings" w:hint="default"/>
      </w:rPr>
    </w:lvl>
    <w:lvl w:ilvl="1" w:tplc="04090005">
      <w:start w:val="1"/>
      <w:numFmt w:val="bullet"/>
      <w:lvlText w:val=""/>
      <w:lvlJc w:val="left"/>
      <w:pPr>
        <w:ind w:left="1637" w:hanging="360"/>
      </w:pPr>
      <w:rPr>
        <w:rFonts w:ascii="Wingdings" w:hAnsi="Wingdings"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95" w15:restartNumberingAfterBreak="0">
    <w:nsid w:val="7C907AE2"/>
    <w:multiLevelType w:val="hybridMultilevel"/>
    <w:tmpl w:val="C1124ED2"/>
    <w:lvl w:ilvl="0" w:tplc="9A1A50F8">
      <w:numFmt w:val="bullet"/>
      <w:lvlText w:val="-"/>
      <w:lvlJc w:val="left"/>
      <w:pPr>
        <w:ind w:left="360" w:hanging="360"/>
      </w:pPr>
      <w:rPr>
        <w:rFonts w:ascii="Calibri" w:eastAsia="Times New Roman" w:hAnsi="Calibri" w:cs="Calibri" w:hint="default"/>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396" w15:restartNumberingAfterBreak="0">
    <w:nsid w:val="7CE2398C"/>
    <w:multiLevelType w:val="hybridMultilevel"/>
    <w:tmpl w:val="BD40D27A"/>
    <w:lvl w:ilvl="0" w:tplc="0409000D">
      <w:start w:val="1"/>
      <w:numFmt w:val="bullet"/>
      <w:lvlText w:val=""/>
      <w:lvlJc w:val="left"/>
      <w:pPr>
        <w:ind w:left="1080" w:hanging="360"/>
      </w:pPr>
      <w:rPr>
        <w:rFonts w:ascii="Wingdings" w:hAnsi="Wingdings"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97" w15:restartNumberingAfterBreak="0">
    <w:nsid w:val="7D615484"/>
    <w:multiLevelType w:val="hybridMultilevel"/>
    <w:tmpl w:val="0CE28EE6"/>
    <w:lvl w:ilvl="0" w:tplc="0408000F">
      <w:start w:val="1"/>
      <w:numFmt w:val="bullet"/>
      <w:lvlText w:val=""/>
      <w:lvlJc w:val="left"/>
      <w:pPr>
        <w:tabs>
          <w:tab w:val="num" w:pos="720"/>
        </w:tabs>
        <w:ind w:left="720" w:hanging="360"/>
      </w:pPr>
      <w:rPr>
        <w:rFonts w:ascii="Wingdings" w:hAnsi="Wingdings" w:hint="default"/>
      </w:rPr>
    </w:lvl>
    <w:lvl w:ilvl="1" w:tplc="04080003">
      <w:start w:val="1"/>
      <w:numFmt w:val="bullet"/>
      <w:lvlText w:val="o"/>
      <w:lvlJc w:val="left"/>
      <w:pPr>
        <w:tabs>
          <w:tab w:val="num" w:pos="1440"/>
        </w:tabs>
        <w:ind w:left="1440" w:hanging="360"/>
      </w:pPr>
      <w:rPr>
        <w:rFonts w:ascii="Courier New" w:hAnsi="Courier New" w:cs="Courier New" w:hint="default"/>
      </w:rPr>
    </w:lvl>
    <w:lvl w:ilvl="2" w:tplc="04080003" w:tentative="1">
      <w:start w:val="1"/>
      <w:numFmt w:val="bullet"/>
      <w:lvlText w:val=""/>
      <w:lvlJc w:val="left"/>
      <w:pPr>
        <w:tabs>
          <w:tab w:val="num" w:pos="2160"/>
        </w:tabs>
        <w:ind w:left="2160" w:hanging="360"/>
      </w:pPr>
      <w:rPr>
        <w:rFonts w:ascii="Wingdings" w:hAnsi="Wingdings" w:hint="default"/>
      </w:rPr>
    </w:lvl>
    <w:lvl w:ilvl="3" w:tplc="04080003"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1B" w:tentative="1">
      <w:start w:val="1"/>
      <w:numFmt w:val="bullet"/>
      <w:lvlText w:val=""/>
      <w:lvlJc w:val="left"/>
      <w:pPr>
        <w:tabs>
          <w:tab w:val="num" w:pos="4320"/>
        </w:tabs>
        <w:ind w:left="4320" w:hanging="360"/>
      </w:pPr>
      <w:rPr>
        <w:rFonts w:ascii="Wingdings" w:hAnsi="Wingdings" w:hint="default"/>
      </w:rPr>
    </w:lvl>
    <w:lvl w:ilvl="6" w:tplc="0408000F" w:tentative="1">
      <w:start w:val="1"/>
      <w:numFmt w:val="bullet"/>
      <w:lvlText w:val=""/>
      <w:lvlJc w:val="left"/>
      <w:pPr>
        <w:tabs>
          <w:tab w:val="num" w:pos="5040"/>
        </w:tabs>
        <w:ind w:left="5040" w:hanging="360"/>
      </w:pPr>
      <w:rPr>
        <w:rFonts w:ascii="Symbol" w:hAnsi="Symbol" w:hint="default"/>
      </w:rPr>
    </w:lvl>
    <w:lvl w:ilvl="7" w:tplc="04080019" w:tentative="1">
      <w:start w:val="1"/>
      <w:numFmt w:val="bullet"/>
      <w:lvlText w:val="o"/>
      <w:lvlJc w:val="left"/>
      <w:pPr>
        <w:tabs>
          <w:tab w:val="num" w:pos="5760"/>
        </w:tabs>
        <w:ind w:left="5760" w:hanging="360"/>
      </w:pPr>
      <w:rPr>
        <w:rFonts w:ascii="Courier New" w:hAnsi="Courier New" w:cs="Courier New" w:hint="default"/>
      </w:rPr>
    </w:lvl>
    <w:lvl w:ilvl="8" w:tplc="0408001B" w:tentative="1">
      <w:start w:val="1"/>
      <w:numFmt w:val="bullet"/>
      <w:lvlText w:val=""/>
      <w:lvlJc w:val="left"/>
      <w:pPr>
        <w:tabs>
          <w:tab w:val="num" w:pos="6480"/>
        </w:tabs>
        <w:ind w:left="6480" w:hanging="360"/>
      </w:pPr>
      <w:rPr>
        <w:rFonts w:ascii="Wingdings" w:hAnsi="Wingdings" w:hint="default"/>
      </w:rPr>
    </w:lvl>
  </w:abstractNum>
  <w:abstractNum w:abstractNumId="398" w15:restartNumberingAfterBreak="0">
    <w:nsid w:val="7DDC2B94"/>
    <w:multiLevelType w:val="hybridMultilevel"/>
    <w:tmpl w:val="65DE621C"/>
    <w:lvl w:ilvl="0" w:tplc="0408000F">
      <w:start w:val="1"/>
      <w:numFmt w:val="decimal"/>
      <w:lvlText w:val="%1."/>
      <w:lvlJc w:val="left"/>
      <w:pPr>
        <w:ind w:left="719" w:hanging="360"/>
      </w:pPr>
    </w:lvl>
    <w:lvl w:ilvl="1" w:tplc="04080019" w:tentative="1">
      <w:start w:val="1"/>
      <w:numFmt w:val="lowerLetter"/>
      <w:lvlText w:val="%2."/>
      <w:lvlJc w:val="left"/>
      <w:pPr>
        <w:ind w:left="1439" w:hanging="360"/>
      </w:pPr>
    </w:lvl>
    <w:lvl w:ilvl="2" w:tplc="0408001B" w:tentative="1">
      <w:start w:val="1"/>
      <w:numFmt w:val="lowerRoman"/>
      <w:lvlText w:val="%3."/>
      <w:lvlJc w:val="right"/>
      <w:pPr>
        <w:ind w:left="2159" w:hanging="180"/>
      </w:pPr>
    </w:lvl>
    <w:lvl w:ilvl="3" w:tplc="0408000F" w:tentative="1">
      <w:start w:val="1"/>
      <w:numFmt w:val="decimal"/>
      <w:lvlText w:val="%4."/>
      <w:lvlJc w:val="left"/>
      <w:pPr>
        <w:ind w:left="2879" w:hanging="360"/>
      </w:pPr>
    </w:lvl>
    <w:lvl w:ilvl="4" w:tplc="04080019" w:tentative="1">
      <w:start w:val="1"/>
      <w:numFmt w:val="lowerLetter"/>
      <w:lvlText w:val="%5."/>
      <w:lvlJc w:val="left"/>
      <w:pPr>
        <w:ind w:left="3599" w:hanging="360"/>
      </w:pPr>
    </w:lvl>
    <w:lvl w:ilvl="5" w:tplc="0408001B" w:tentative="1">
      <w:start w:val="1"/>
      <w:numFmt w:val="lowerRoman"/>
      <w:lvlText w:val="%6."/>
      <w:lvlJc w:val="right"/>
      <w:pPr>
        <w:ind w:left="4319" w:hanging="180"/>
      </w:pPr>
    </w:lvl>
    <w:lvl w:ilvl="6" w:tplc="0408000F" w:tentative="1">
      <w:start w:val="1"/>
      <w:numFmt w:val="decimal"/>
      <w:lvlText w:val="%7."/>
      <w:lvlJc w:val="left"/>
      <w:pPr>
        <w:ind w:left="5039" w:hanging="360"/>
      </w:pPr>
    </w:lvl>
    <w:lvl w:ilvl="7" w:tplc="04080019" w:tentative="1">
      <w:start w:val="1"/>
      <w:numFmt w:val="lowerLetter"/>
      <w:lvlText w:val="%8."/>
      <w:lvlJc w:val="left"/>
      <w:pPr>
        <w:ind w:left="5759" w:hanging="360"/>
      </w:pPr>
    </w:lvl>
    <w:lvl w:ilvl="8" w:tplc="0408001B" w:tentative="1">
      <w:start w:val="1"/>
      <w:numFmt w:val="lowerRoman"/>
      <w:lvlText w:val="%9."/>
      <w:lvlJc w:val="right"/>
      <w:pPr>
        <w:ind w:left="6479" w:hanging="180"/>
      </w:pPr>
    </w:lvl>
  </w:abstractNum>
  <w:abstractNum w:abstractNumId="399" w15:restartNumberingAfterBreak="0">
    <w:nsid w:val="7E8A579E"/>
    <w:multiLevelType w:val="hybridMultilevel"/>
    <w:tmpl w:val="A202D4A4"/>
    <w:lvl w:ilvl="0" w:tplc="04090005">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400" w15:restartNumberingAfterBreak="0">
    <w:nsid w:val="7F117F6C"/>
    <w:multiLevelType w:val="hybridMultilevel"/>
    <w:tmpl w:val="58CC06BE"/>
    <w:lvl w:ilvl="0" w:tplc="0408000F">
      <w:start w:val="1"/>
      <w:numFmt w:val="decimal"/>
      <w:lvlText w:val="%1."/>
      <w:lvlJc w:val="left"/>
      <w:pPr>
        <w:ind w:left="360" w:hanging="360"/>
      </w:pPr>
    </w:lvl>
    <w:lvl w:ilvl="1" w:tplc="04080019" w:tentative="1">
      <w:start w:val="1"/>
      <w:numFmt w:val="lowerLetter"/>
      <w:lvlText w:val="%2."/>
      <w:lvlJc w:val="left"/>
      <w:pPr>
        <w:ind w:left="1080" w:hanging="360"/>
      </w:pPr>
    </w:lvl>
    <w:lvl w:ilvl="2" w:tplc="0408001B" w:tentative="1">
      <w:start w:val="1"/>
      <w:numFmt w:val="lowerRoman"/>
      <w:lvlText w:val="%3."/>
      <w:lvlJc w:val="right"/>
      <w:pPr>
        <w:ind w:left="1800" w:hanging="180"/>
      </w:pPr>
    </w:lvl>
    <w:lvl w:ilvl="3" w:tplc="0408000F" w:tentative="1">
      <w:start w:val="1"/>
      <w:numFmt w:val="decimal"/>
      <w:lvlText w:val="%4."/>
      <w:lvlJc w:val="left"/>
      <w:pPr>
        <w:ind w:left="2520" w:hanging="360"/>
      </w:pPr>
    </w:lvl>
    <w:lvl w:ilvl="4" w:tplc="04080019" w:tentative="1">
      <w:start w:val="1"/>
      <w:numFmt w:val="lowerLetter"/>
      <w:lvlText w:val="%5."/>
      <w:lvlJc w:val="left"/>
      <w:pPr>
        <w:ind w:left="3240" w:hanging="360"/>
      </w:pPr>
    </w:lvl>
    <w:lvl w:ilvl="5" w:tplc="0408001B" w:tentative="1">
      <w:start w:val="1"/>
      <w:numFmt w:val="lowerRoman"/>
      <w:lvlText w:val="%6."/>
      <w:lvlJc w:val="right"/>
      <w:pPr>
        <w:ind w:left="3960" w:hanging="180"/>
      </w:pPr>
    </w:lvl>
    <w:lvl w:ilvl="6" w:tplc="0408000F" w:tentative="1">
      <w:start w:val="1"/>
      <w:numFmt w:val="decimal"/>
      <w:lvlText w:val="%7."/>
      <w:lvlJc w:val="left"/>
      <w:pPr>
        <w:ind w:left="4680" w:hanging="360"/>
      </w:pPr>
    </w:lvl>
    <w:lvl w:ilvl="7" w:tplc="04080019" w:tentative="1">
      <w:start w:val="1"/>
      <w:numFmt w:val="lowerLetter"/>
      <w:lvlText w:val="%8."/>
      <w:lvlJc w:val="left"/>
      <w:pPr>
        <w:ind w:left="5400" w:hanging="360"/>
      </w:pPr>
    </w:lvl>
    <w:lvl w:ilvl="8" w:tplc="0408001B" w:tentative="1">
      <w:start w:val="1"/>
      <w:numFmt w:val="lowerRoman"/>
      <w:lvlText w:val="%9."/>
      <w:lvlJc w:val="right"/>
      <w:pPr>
        <w:ind w:left="6120" w:hanging="180"/>
      </w:pPr>
    </w:lvl>
  </w:abstractNum>
  <w:abstractNum w:abstractNumId="401" w15:restartNumberingAfterBreak="0">
    <w:nsid w:val="7F506AD4"/>
    <w:multiLevelType w:val="hybridMultilevel"/>
    <w:tmpl w:val="9D7A021C"/>
    <w:lvl w:ilvl="0" w:tplc="0408000F">
      <w:start w:val="1"/>
      <w:numFmt w:val="decimal"/>
      <w:lvlText w:val="%1."/>
      <w:lvlJc w:val="left"/>
      <w:pPr>
        <w:ind w:left="720" w:hanging="360"/>
      </w:pPr>
      <w:rPr>
        <w:rFonts w:hint="default"/>
      </w:rPr>
    </w:lvl>
    <w:lvl w:ilvl="1" w:tplc="04080003">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402" w15:restartNumberingAfterBreak="0">
    <w:nsid w:val="7F617B46"/>
    <w:multiLevelType w:val="hybridMultilevel"/>
    <w:tmpl w:val="380EE540"/>
    <w:lvl w:ilvl="0" w:tplc="04090005">
      <w:start w:val="1"/>
      <w:numFmt w:val="bullet"/>
      <w:lvlText w:val=""/>
      <w:lvlJc w:val="left"/>
      <w:pPr>
        <w:ind w:left="360" w:hanging="360"/>
      </w:pPr>
      <w:rPr>
        <w:rFonts w:ascii="Wingdings" w:hAnsi="Wingdings" w:hint="default"/>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403" w15:restartNumberingAfterBreak="0">
    <w:nsid w:val="7F6E77E9"/>
    <w:multiLevelType w:val="hybridMultilevel"/>
    <w:tmpl w:val="091CBBB6"/>
    <w:lvl w:ilvl="0" w:tplc="04090005">
      <w:start w:val="1"/>
      <w:numFmt w:val="bullet"/>
      <w:lvlText w:val=""/>
      <w:lvlJc w:val="left"/>
      <w:pPr>
        <w:ind w:left="720" w:hanging="360"/>
      </w:pPr>
      <w:rPr>
        <w:rFonts w:ascii="Wingdings" w:hAnsi="Wingdings" w:hint="default"/>
      </w:rPr>
    </w:lvl>
    <w:lvl w:ilvl="1" w:tplc="04080003">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404" w15:restartNumberingAfterBreak="0">
    <w:nsid w:val="7F727A62"/>
    <w:multiLevelType w:val="hybridMultilevel"/>
    <w:tmpl w:val="CBB4398E"/>
    <w:lvl w:ilvl="0" w:tplc="19483EE2">
      <w:start w:val="1"/>
      <w:numFmt w:val="bullet"/>
      <w:lvlText w:val=""/>
      <w:lvlJc w:val="left"/>
      <w:pPr>
        <w:tabs>
          <w:tab w:val="num" w:pos="720"/>
        </w:tabs>
        <w:ind w:left="720" w:hanging="360"/>
      </w:pPr>
      <w:rPr>
        <w:rFonts w:ascii="Symbol" w:hAnsi="Symbol" w:hint="default"/>
      </w:rPr>
    </w:lvl>
    <w:lvl w:ilvl="1" w:tplc="04080019" w:tentative="1">
      <w:start w:val="1"/>
      <w:numFmt w:val="bullet"/>
      <w:lvlText w:val="o"/>
      <w:lvlJc w:val="left"/>
      <w:pPr>
        <w:tabs>
          <w:tab w:val="num" w:pos="1440"/>
        </w:tabs>
        <w:ind w:left="1440" w:hanging="360"/>
      </w:pPr>
      <w:rPr>
        <w:rFonts w:ascii="Courier New" w:hAnsi="Courier New" w:cs="Courier New" w:hint="default"/>
      </w:rPr>
    </w:lvl>
    <w:lvl w:ilvl="2" w:tplc="0408001B" w:tentative="1">
      <w:start w:val="1"/>
      <w:numFmt w:val="bullet"/>
      <w:lvlText w:val=""/>
      <w:lvlJc w:val="left"/>
      <w:pPr>
        <w:tabs>
          <w:tab w:val="num" w:pos="2160"/>
        </w:tabs>
        <w:ind w:left="2160" w:hanging="360"/>
      </w:pPr>
      <w:rPr>
        <w:rFonts w:ascii="Wingdings" w:hAnsi="Wingdings" w:hint="default"/>
      </w:rPr>
    </w:lvl>
    <w:lvl w:ilvl="3" w:tplc="0408000F" w:tentative="1">
      <w:start w:val="1"/>
      <w:numFmt w:val="bullet"/>
      <w:lvlText w:val=""/>
      <w:lvlJc w:val="left"/>
      <w:pPr>
        <w:tabs>
          <w:tab w:val="num" w:pos="2880"/>
        </w:tabs>
        <w:ind w:left="2880" w:hanging="360"/>
      </w:pPr>
      <w:rPr>
        <w:rFonts w:ascii="Symbol" w:hAnsi="Symbol" w:hint="default"/>
      </w:rPr>
    </w:lvl>
    <w:lvl w:ilvl="4" w:tplc="04080019" w:tentative="1">
      <w:start w:val="1"/>
      <w:numFmt w:val="bullet"/>
      <w:lvlText w:val="o"/>
      <w:lvlJc w:val="left"/>
      <w:pPr>
        <w:tabs>
          <w:tab w:val="num" w:pos="3600"/>
        </w:tabs>
        <w:ind w:left="3600" w:hanging="360"/>
      </w:pPr>
      <w:rPr>
        <w:rFonts w:ascii="Courier New" w:hAnsi="Courier New" w:cs="Courier New" w:hint="default"/>
      </w:rPr>
    </w:lvl>
    <w:lvl w:ilvl="5" w:tplc="0408001B" w:tentative="1">
      <w:start w:val="1"/>
      <w:numFmt w:val="bullet"/>
      <w:lvlText w:val=""/>
      <w:lvlJc w:val="left"/>
      <w:pPr>
        <w:tabs>
          <w:tab w:val="num" w:pos="4320"/>
        </w:tabs>
        <w:ind w:left="4320" w:hanging="360"/>
      </w:pPr>
      <w:rPr>
        <w:rFonts w:ascii="Wingdings" w:hAnsi="Wingdings" w:hint="default"/>
      </w:rPr>
    </w:lvl>
    <w:lvl w:ilvl="6" w:tplc="0408000F" w:tentative="1">
      <w:start w:val="1"/>
      <w:numFmt w:val="bullet"/>
      <w:lvlText w:val=""/>
      <w:lvlJc w:val="left"/>
      <w:pPr>
        <w:tabs>
          <w:tab w:val="num" w:pos="5040"/>
        </w:tabs>
        <w:ind w:left="5040" w:hanging="360"/>
      </w:pPr>
      <w:rPr>
        <w:rFonts w:ascii="Symbol" w:hAnsi="Symbol" w:hint="default"/>
      </w:rPr>
    </w:lvl>
    <w:lvl w:ilvl="7" w:tplc="04080019" w:tentative="1">
      <w:start w:val="1"/>
      <w:numFmt w:val="bullet"/>
      <w:lvlText w:val="o"/>
      <w:lvlJc w:val="left"/>
      <w:pPr>
        <w:tabs>
          <w:tab w:val="num" w:pos="5760"/>
        </w:tabs>
        <w:ind w:left="5760" w:hanging="360"/>
      </w:pPr>
      <w:rPr>
        <w:rFonts w:ascii="Courier New" w:hAnsi="Courier New" w:cs="Courier New" w:hint="default"/>
      </w:rPr>
    </w:lvl>
    <w:lvl w:ilvl="8" w:tplc="0408001B" w:tentative="1">
      <w:start w:val="1"/>
      <w:numFmt w:val="bullet"/>
      <w:lvlText w:val=""/>
      <w:lvlJc w:val="left"/>
      <w:pPr>
        <w:tabs>
          <w:tab w:val="num" w:pos="6480"/>
        </w:tabs>
        <w:ind w:left="6480" w:hanging="360"/>
      </w:pPr>
      <w:rPr>
        <w:rFonts w:ascii="Wingdings" w:hAnsi="Wingdings" w:hint="default"/>
      </w:rPr>
    </w:lvl>
  </w:abstractNum>
  <w:abstractNum w:abstractNumId="405" w15:restartNumberingAfterBreak="0">
    <w:nsid w:val="7F966DC2"/>
    <w:multiLevelType w:val="hybridMultilevel"/>
    <w:tmpl w:val="D3A646CA"/>
    <w:lvl w:ilvl="0" w:tplc="04080001">
      <w:start w:val="1"/>
      <w:numFmt w:val="bullet"/>
      <w:lvlText w:val=""/>
      <w:lvlJc w:val="left"/>
      <w:pPr>
        <w:ind w:left="360" w:hanging="360"/>
      </w:pPr>
      <w:rPr>
        <w:rFonts w:ascii="Symbol" w:hAnsi="Symbol" w:hint="default"/>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num w:numId="1">
    <w:abstractNumId w:val="2"/>
  </w:num>
  <w:num w:numId="2">
    <w:abstractNumId w:val="4"/>
  </w:num>
  <w:num w:numId="3">
    <w:abstractNumId w:val="5"/>
  </w:num>
  <w:num w:numId="4">
    <w:abstractNumId w:val="10"/>
  </w:num>
  <w:num w:numId="5">
    <w:abstractNumId w:val="395"/>
  </w:num>
  <w:num w:numId="6">
    <w:abstractNumId w:val="51"/>
  </w:num>
  <w:num w:numId="7">
    <w:abstractNumId w:val="359"/>
  </w:num>
  <w:num w:numId="8">
    <w:abstractNumId w:val="88"/>
  </w:num>
  <w:num w:numId="9">
    <w:abstractNumId w:val="388"/>
  </w:num>
  <w:num w:numId="10">
    <w:abstractNumId w:val="89"/>
  </w:num>
  <w:num w:numId="11">
    <w:abstractNumId w:val="282"/>
  </w:num>
  <w:num w:numId="12">
    <w:abstractNumId w:val="33"/>
  </w:num>
  <w:num w:numId="13">
    <w:abstractNumId w:val="265"/>
  </w:num>
  <w:num w:numId="14">
    <w:abstractNumId w:val="70"/>
  </w:num>
  <w:num w:numId="15">
    <w:abstractNumId w:val="192"/>
  </w:num>
  <w:num w:numId="16">
    <w:abstractNumId w:val="61"/>
  </w:num>
  <w:num w:numId="17">
    <w:abstractNumId w:val="6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6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232"/>
  </w:num>
  <w:num w:numId="20">
    <w:abstractNumId w:val="166"/>
  </w:num>
  <w:num w:numId="21">
    <w:abstractNumId w:val="405"/>
  </w:num>
  <w:num w:numId="22">
    <w:abstractNumId w:val="191"/>
  </w:num>
  <w:num w:numId="23">
    <w:abstractNumId w:val="42"/>
  </w:num>
  <w:num w:numId="24">
    <w:abstractNumId w:val="228"/>
  </w:num>
  <w:num w:numId="25">
    <w:abstractNumId w:val="362"/>
  </w:num>
  <w:num w:numId="26">
    <w:abstractNumId w:val="201"/>
  </w:num>
  <w:num w:numId="27">
    <w:abstractNumId w:val="343"/>
  </w:num>
  <w:num w:numId="28">
    <w:abstractNumId w:val="354"/>
  </w:num>
  <w:num w:numId="29">
    <w:abstractNumId w:val="225"/>
  </w:num>
  <w:num w:numId="30">
    <w:abstractNumId w:val="151"/>
  </w:num>
  <w:num w:numId="31">
    <w:abstractNumId w:val="100"/>
  </w:num>
  <w:num w:numId="32">
    <w:abstractNumId w:val="325"/>
  </w:num>
  <w:num w:numId="33">
    <w:abstractNumId w:val="31"/>
  </w:num>
  <w:num w:numId="34">
    <w:abstractNumId w:val="257"/>
  </w:num>
  <w:num w:numId="35">
    <w:abstractNumId w:val="210"/>
  </w:num>
  <w:num w:numId="36">
    <w:abstractNumId w:val="361"/>
  </w:num>
  <w:num w:numId="37">
    <w:abstractNumId w:val="303"/>
  </w:num>
  <w:num w:numId="38">
    <w:abstractNumId w:val="214"/>
  </w:num>
  <w:num w:numId="39">
    <w:abstractNumId w:val="213"/>
  </w:num>
  <w:num w:numId="40">
    <w:abstractNumId w:val="243"/>
  </w:num>
  <w:num w:numId="41">
    <w:abstractNumId w:val="263"/>
  </w:num>
  <w:num w:numId="42">
    <w:abstractNumId w:val="15"/>
  </w:num>
  <w:num w:numId="43">
    <w:abstractNumId w:val="90"/>
  </w:num>
  <w:num w:numId="44">
    <w:abstractNumId w:val="246"/>
  </w:num>
  <w:num w:numId="45">
    <w:abstractNumId w:val="355"/>
  </w:num>
  <w:num w:numId="46">
    <w:abstractNumId w:val="336"/>
  </w:num>
  <w:num w:numId="47">
    <w:abstractNumId w:val="367"/>
  </w:num>
  <w:num w:numId="48">
    <w:abstractNumId w:val="326"/>
  </w:num>
  <w:num w:numId="49">
    <w:abstractNumId w:val="341"/>
  </w:num>
  <w:num w:numId="50">
    <w:abstractNumId w:val="272"/>
  </w:num>
  <w:num w:numId="51">
    <w:abstractNumId w:val="224"/>
  </w:num>
  <w:num w:numId="52">
    <w:abstractNumId w:val="87"/>
  </w:num>
  <w:num w:numId="53">
    <w:abstractNumId w:val="261"/>
  </w:num>
  <w:num w:numId="54">
    <w:abstractNumId w:val="149"/>
  </w:num>
  <w:num w:numId="55">
    <w:abstractNumId w:val="233"/>
  </w:num>
  <w:num w:numId="56">
    <w:abstractNumId w:val="153"/>
  </w:num>
  <w:num w:numId="57">
    <w:abstractNumId w:val="363"/>
  </w:num>
  <w:num w:numId="58">
    <w:abstractNumId w:val="65"/>
  </w:num>
  <w:num w:numId="59">
    <w:abstractNumId w:val="150"/>
  </w:num>
  <w:num w:numId="60">
    <w:abstractNumId w:val="252"/>
  </w:num>
  <w:num w:numId="61">
    <w:abstractNumId w:val="177"/>
  </w:num>
  <w:num w:numId="62">
    <w:abstractNumId w:val="109"/>
  </w:num>
  <w:num w:numId="63">
    <w:abstractNumId w:val="62"/>
  </w:num>
  <w:num w:numId="64">
    <w:abstractNumId w:val="217"/>
  </w:num>
  <w:num w:numId="65">
    <w:abstractNumId w:val="313"/>
  </w:num>
  <w:num w:numId="66">
    <w:abstractNumId w:val="371"/>
  </w:num>
  <w:num w:numId="67">
    <w:abstractNumId w:val="156"/>
  </w:num>
  <w:num w:numId="68">
    <w:abstractNumId w:val="76"/>
  </w:num>
  <w:num w:numId="69">
    <w:abstractNumId w:val="134"/>
  </w:num>
  <w:num w:numId="70">
    <w:abstractNumId w:val="248"/>
  </w:num>
  <w:num w:numId="71">
    <w:abstractNumId w:val="28"/>
  </w:num>
  <w:num w:numId="72">
    <w:abstractNumId w:val="391"/>
  </w:num>
  <w:num w:numId="73">
    <w:abstractNumId w:val="251"/>
  </w:num>
  <w:num w:numId="74">
    <w:abstractNumId w:val="344"/>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5">
    <w:abstractNumId w:val="13"/>
  </w:num>
  <w:num w:numId="76">
    <w:abstractNumId w:val="14"/>
  </w:num>
  <w:num w:numId="77">
    <w:abstractNumId w:val="186"/>
  </w:num>
  <w:num w:numId="78">
    <w:abstractNumId w:val="61"/>
  </w:num>
  <w:num w:numId="79">
    <w:abstractNumId w:val="61"/>
  </w:num>
  <w:num w:numId="80">
    <w:abstractNumId w:val="226"/>
  </w:num>
  <w:num w:numId="81">
    <w:abstractNumId w:val="375"/>
  </w:num>
  <w:num w:numId="82">
    <w:abstractNumId w:val="298"/>
  </w:num>
  <w:num w:numId="83">
    <w:abstractNumId w:val="347"/>
  </w:num>
  <w:num w:numId="84">
    <w:abstractNumId w:val="61"/>
  </w:num>
  <w:num w:numId="85">
    <w:abstractNumId w:val="45"/>
  </w:num>
  <w:num w:numId="86">
    <w:abstractNumId w:val="61"/>
  </w:num>
  <w:num w:numId="87">
    <w:abstractNumId w:val="339"/>
  </w:num>
  <w:num w:numId="88">
    <w:abstractNumId w:val="61"/>
  </w:num>
  <w:num w:numId="89">
    <w:abstractNumId w:val="372"/>
  </w:num>
  <w:num w:numId="90">
    <w:abstractNumId w:val="61"/>
  </w:num>
  <w:num w:numId="91">
    <w:abstractNumId w:val="71"/>
  </w:num>
  <w:num w:numId="92">
    <w:abstractNumId w:val="61"/>
  </w:num>
  <w:num w:numId="93">
    <w:abstractNumId w:val="189"/>
  </w:num>
  <w:num w:numId="94">
    <w:abstractNumId w:val="348"/>
  </w:num>
  <w:num w:numId="95">
    <w:abstractNumId w:val="124"/>
  </w:num>
  <w:num w:numId="96">
    <w:abstractNumId w:val="237"/>
  </w:num>
  <w:num w:numId="97">
    <w:abstractNumId w:val="22"/>
  </w:num>
  <w:num w:numId="98">
    <w:abstractNumId w:val="260"/>
  </w:num>
  <w:num w:numId="99">
    <w:abstractNumId w:val="57"/>
  </w:num>
  <w:num w:numId="100">
    <w:abstractNumId w:val="184"/>
  </w:num>
  <w:num w:numId="101">
    <w:abstractNumId w:val="158"/>
  </w:num>
  <w:num w:numId="102">
    <w:abstractNumId w:val="256"/>
  </w:num>
  <w:num w:numId="103">
    <w:abstractNumId w:val="401"/>
  </w:num>
  <w:num w:numId="104">
    <w:abstractNumId w:val="21"/>
  </w:num>
  <w:num w:numId="105">
    <w:abstractNumId w:val="249"/>
  </w:num>
  <w:num w:numId="106">
    <w:abstractNumId w:val="78"/>
  </w:num>
  <w:num w:numId="107">
    <w:abstractNumId w:val="289"/>
  </w:num>
  <w:num w:numId="108">
    <w:abstractNumId w:val="74"/>
  </w:num>
  <w:num w:numId="109">
    <w:abstractNumId w:val="221"/>
  </w:num>
  <w:num w:numId="110">
    <w:abstractNumId w:val="18"/>
  </w:num>
  <w:num w:numId="111">
    <w:abstractNumId w:val="7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2">
    <w:abstractNumId w:val="61"/>
  </w:num>
  <w:num w:numId="113">
    <w:abstractNumId w:val="61"/>
  </w:num>
  <w:num w:numId="114">
    <w:abstractNumId w:val="61"/>
  </w:num>
  <w:num w:numId="115">
    <w:abstractNumId w:val="386"/>
  </w:num>
  <w:num w:numId="116">
    <w:abstractNumId w:val="54"/>
  </w:num>
  <w:num w:numId="117">
    <w:abstractNumId w:val="61"/>
  </w:num>
  <w:num w:numId="118">
    <w:abstractNumId w:val="86"/>
  </w:num>
  <w:num w:numId="119">
    <w:abstractNumId w:val="118"/>
  </w:num>
  <w:num w:numId="120">
    <w:abstractNumId w:val="61"/>
  </w:num>
  <w:num w:numId="121">
    <w:abstractNumId w:val="61"/>
  </w:num>
  <w:num w:numId="122">
    <w:abstractNumId w:val="164"/>
  </w:num>
  <w:num w:numId="123">
    <w:abstractNumId w:val="145"/>
  </w:num>
  <w:num w:numId="124">
    <w:abstractNumId w:val="368"/>
  </w:num>
  <w:num w:numId="125">
    <w:abstractNumId w:val="169"/>
  </w:num>
  <w:num w:numId="126">
    <w:abstractNumId w:val="68"/>
  </w:num>
  <w:num w:numId="127">
    <w:abstractNumId w:val="295"/>
  </w:num>
  <w:num w:numId="128">
    <w:abstractNumId w:val="119"/>
  </w:num>
  <w:num w:numId="129">
    <w:abstractNumId w:val="41"/>
  </w:num>
  <w:num w:numId="130">
    <w:abstractNumId w:val="26"/>
  </w:num>
  <w:num w:numId="131">
    <w:abstractNumId w:val="380"/>
  </w:num>
  <w:num w:numId="132">
    <w:abstractNumId w:val="288"/>
  </w:num>
  <w:num w:numId="133">
    <w:abstractNumId w:val="357"/>
  </w:num>
  <w:num w:numId="134">
    <w:abstractNumId w:val="61"/>
  </w:num>
  <w:num w:numId="135">
    <w:abstractNumId w:val="61"/>
  </w:num>
  <w:num w:numId="136">
    <w:abstractNumId w:val="61"/>
  </w:num>
  <w:num w:numId="137">
    <w:abstractNumId w:val="61"/>
  </w:num>
  <w:num w:numId="138">
    <w:abstractNumId w:val="61"/>
  </w:num>
  <w:num w:numId="139">
    <w:abstractNumId w:val="61"/>
  </w:num>
  <w:num w:numId="140">
    <w:abstractNumId w:val="167"/>
  </w:num>
  <w:num w:numId="141">
    <w:abstractNumId w:val="61"/>
  </w:num>
  <w:num w:numId="142">
    <w:abstractNumId w:val="247"/>
  </w:num>
  <w:num w:numId="143">
    <w:abstractNumId w:val="321"/>
  </w:num>
  <w:num w:numId="144">
    <w:abstractNumId w:val="117"/>
  </w:num>
  <w:num w:numId="145">
    <w:abstractNumId w:val="61"/>
  </w:num>
  <w:num w:numId="146">
    <w:abstractNumId w:val="349"/>
  </w:num>
  <w:num w:numId="147">
    <w:abstractNumId w:val="299"/>
  </w:num>
  <w:num w:numId="148">
    <w:abstractNumId w:val="61"/>
  </w:num>
  <w:num w:numId="149">
    <w:abstractNumId w:val="61"/>
  </w:num>
  <w:num w:numId="150">
    <w:abstractNumId w:val="61"/>
  </w:num>
  <w:num w:numId="151">
    <w:abstractNumId w:val="61"/>
  </w:num>
  <w:num w:numId="152">
    <w:abstractNumId w:val="61"/>
  </w:num>
  <w:num w:numId="153">
    <w:abstractNumId w:val="234"/>
  </w:num>
  <w:num w:numId="154">
    <w:abstractNumId w:val="400"/>
  </w:num>
  <w:num w:numId="155">
    <w:abstractNumId w:val="61"/>
  </w:num>
  <w:num w:numId="156">
    <w:abstractNumId w:val="103"/>
  </w:num>
  <w:num w:numId="157">
    <w:abstractNumId w:val="61"/>
  </w:num>
  <w:num w:numId="158">
    <w:abstractNumId w:val="61"/>
  </w:num>
  <w:num w:numId="159">
    <w:abstractNumId w:val="0"/>
  </w:num>
  <w:num w:numId="160">
    <w:abstractNumId w:val="3"/>
  </w:num>
  <w:num w:numId="161">
    <w:abstractNumId w:val="7"/>
  </w:num>
  <w:num w:numId="162">
    <w:abstractNumId w:val="11"/>
  </w:num>
  <w:num w:numId="163">
    <w:abstractNumId w:val="80"/>
  </w:num>
  <w:num w:numId="164">
    <w:abstractNumId w:val="159"/>
  </w:num>
  <w:num w:numId="165">
    <w:abstractNumId w:val="38"/>
  </w:num>
  <w:num w:numId="166">
    <w:abstractNumId w:val="399"/>
  </w:num>
  <w:num w:numId="167">
    <w:abstractNumId w:val="92"/>
  </w:num>
  <w:num w:numId="168">
    <w:abstractNumId w:val="91"/>
  </w:num>
  <w:num w:numId="169">
    <w:abstractNumId w:val="147"/>
  </w:num>
  <w:num w:numId="170">
    <w:abstractNumId w:val="204"/>
  </w:num>
  <w:num w:numId="171">
    <w:abstractNumId w:val="105"/>
  </w:num>
  <w:num w:numId="172">
    <w:abstractNumId w:val="94"/>
  </w:num>
  <w:num w:numId="173">
    <w:abstractNumId w:val="241"/>
  </w:num>
  <w:num w:numId="174">
    <w:abstractNumId w:val="165"/>
  </w:num>
  <w:num w:numId="175">
    <w:abstractNumId w:val="154"/>
  </w:num>
  <w:num w:numId="176">
    <w:abstractNumId w:val="310"/>
  </w:num>
  <w:num w:numId="177">
    <w:abstractNumId w:val="173"/>
  </w:num>
  <w:num w:numId="178">
    <w:abstractNumId w:val="283"/>
  </w:num>
  <w:num w:numId="179">
    <w:abstractNumId w:val="275"/>
  </w:num>
  <w:num w:numId="180">
    <w:abstractNumId w:val="381"/>
  </w:num>
  <w:num w:numId="181">
    <w:abstractNumId w:val="81"/>
  </w:num>
  <w:num w:numId="182">
    <w:abstractNumId w:val="307"/>
  </w:num>
  <w:num w:numId="183">
    <w:abstractNumId w:val="230"/>
  </w:num>
  <w:num w:numId="184">
    <w:abstractNumId w:val="27"/>
  </w:num>
  <w:num w:numId="185">
    <w:abstractNumId w:val="130"/>
  </w:num>
  <w:num w:numId="186">
    <w:abstractNumId w:val="377"/>
  </w:num>
  <w:num w:numId="187">
    <w:abstractNumId w:val="187"/>
  </w:num>
  <w:num w:numId="188">
    <w:abstractNumId w:val="104"/>
  </w:num>
  <w:num w:numId="189">
    <w:abstractNumId w:val="396"/>
  </w:num>
  <w:num w:numId="190">
    <w:abstractNumId w:val="273"/>
  </w:num>
  <w:num w:numId="191">
    <w:abstractNumId w:val="146"/>
  </w:num>
  <w:num w:numId="192">
    <w:abstractNumId w:val="188"/>
  </w:num>
  <w:num w:numId="193">
    <w:abstractNumId w:val="394"/>
  </w:num>
  <w:num w:numId="194">
    <w:abstractNumId w:val="40"/>
  </w:num>
  <w:num w:numId="195">
    <w:abstractNumId w:val="175"/>
  </w:num>
  <w:num w:numId="196">
    <w:abstractNumId w:val="20"/>
  </w:num>
  <w:num w:numId="197">
    <w:abstractNumId w:val="95"/>
  </w:num>
  <w:num w:numId="198">
    <w:abstractNumId w:val="63"/>
  </w:num>
  <w:num w:numId="199">
    <w:abstractNumId w:val="176"/>
  </w:num>
  <w:num w:numId="200">
    <w:abstractNumId w:val="403"/>
  </w:num>
  <w:num w:numId="201">
    <w:abstractNumId w:val="369"/>
  </w:num>
  <w:num w:numId="202">
    <w:abstractNumId w:val="238"/>
  </w:num>
  <w:num w:numId="203">
    <w:abstractNumId w:val="83"/>
  </w:num>
  <w:num w:numId="204">
    <w:abstractNumId w:val="240"/>
  </w:num>
  <w:num w:numId="205">
    <w:abstractNumId w:val="211"/>
  </w:num>
  <w:num w:numId="206">
    <w:abstractNumId w:val="293"/>
  </w:num>
  <w:num w:numId="207">
    <w:abstractNumId w:val="48"/>
  </w:num>
  <w:num w:numId="208">
    <w:abstractNumId w:val="316"/>
  </w:num>
  <w:num w:numId="209">
    <w:abstractNumId w:val="107"/>
  </w:num>
  <w:num w:numId="210">
    <w:abstractNumId w:val="315"/>
  </w:num>
  <w:num w:numId="211">
    <w:abstractNumId w:val="126"/>
  </w:num>
  <w:num w:numId="212">
    <w:abstractNumId w:val="148"/>
  </w:num>
  <w:num w:numId="213">
    <w:abstractNumId w:val="353"/>
  </w:num>
  <w:num w:numId="214">
    <w:abstractNumId w:val="58"/>
  </w:num>
  <w:num w:numId="215">
    <w:abstractNumId w:val="370"/>
  </w:num>
  <w:num w:numId="216">
    <w:abstractNumId w:val="281"/>
  </w:num>
  <w:num w:numId="217">
    <w:abstractNumId w:val="174"/>
  </w:num>
  <w:num w:numId="218">
    <w:abstractNumId w:val="328"/>
  </w:num>
  <w:num w:numId="219">
    <w:abstractNumId w:val="356"/>
  </w:num>
  <w:num w:numId="220">
    <w:abstractNumId w:val="351"/>
  </w:num>
  <w:num w:numId="221">
    <w:abstractNumId w:val="360"/>
  </w:num>
  <w:num w:numId="222">
    <w:abstractNumId w:val="385"/>
  </w:num>
  <w:num w:numId="223">
    <w:abstractNumId w:val="97"/>
  </w:num>
  <w:num w:numId="224">
    <w:abstractNumId w:val="235"/>
  </w:num>
  <w:num w:numId="225">
    <w:abstractNumId w:val="296"/>
  </w:num>
  <w:num w:numId="226">
    <w:abstractNumId w:val="259"/>
  </w:num>
  <w:num w:numId="227">
    <w:abstractNumId w:val="152"/>
  </w:num>
  <w:num w:numId="228">
    <w:abstractNumId w:val="291"/>
  </w:num>
  <w:num w:numId="229">
    <w:abstractNumId w:val="161"/>
  </w:num>
  <w:num w:numId="230">
    <w:abstractNumId w:val="140"/>
  </w:num>
  <w:num w:numId="231">
    <w:abstractNumId w:val="387"/>
  </w:num>
  <w:num w:numId="232">
    <w:abstractNumId w:val="203"/>
  </w:num>
  <w:num w:numId="233">
    <w:abstractNumId w:val="139"/>
  </w:num>
  <w:num w:numId="234">
    <w:abstractNumId w:val="242"/>
  </w:num>
  <w:num w:numId="235">
    <w:abstractNumId w:val="206"/>
  </w:num>
  <w:num w:numId="236">
    <w:abstractNumId w:val="322"/>
  </w:num>
  <w:num w:numId="237">
    <w:abstractNumId w:val="116"/>
  </w:num>
  <w:num w:numId="238">
    <w:abstractNumId w:val="49"/>
  </w:num>
  <w:num w:numId="239">
    <w:abstractNumId w:val="338"/>
  </w:num>
  <w:num w:numId="240">
    <w:abstractNumId w:val="37"/>
  </w:num>
  <w:num w:numId="241">
    <w:abstractNumId w:val="274"/>
  </w:num>
  <w:num w:numId="242">
    <w:abstractNumId w:val="340"/>
  </w:num>
  <w:num w:numId="243">
    <w:abstractNumId w:val="172"/>
  </w:num>
  <w:num w:numId="244">
    <w:abstractNumId w:val="236"/>
  </w:num>
  <w:num w:numId="245">
    <w:abstractNumId w:val="271"/>
  </w:num>
  <w:num w:numId="246">
    <w:abstractNumId w:val="311"/>
  </w:num>
  <w:num w:numId="247">
    <w:abstractNumId w:val="61"/>
  </w:num>
  <w:num w:numId="248">
    <w:abstractNumId w:val="61"/>
  </w:num>
  <w:num w:numId="249">
    <w:abstractNumId w:val="61"/>
  </w:num>
  <w:num w:numId="250">
    <w:abstractNumId w:val="61"/>
  </w:num>
  <w:num w:numId="251">
    <w:abstractNumId w:val="61"/>
  </w:num>
  <w:num w:numId="252">
    <w:abstractNumId w:val="61"/>
  </w:num>
  <w:num w:numId="253">
    <w:abstractNumId w:val="61"/>
  </w:num>
  <w:num w:numId="254">
    <w:abstractNumId w:val="397"/>
  </w:num>
  <w:num w:numId="255">
    <w:abstractNumId w:val="96"/>
  </w:num>
  <w:num w:numId="256">
    <w:abstractNumId w:val="305"/>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7">
    <w:abstractNumId w:val="305"/>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8">
    <w:abstractNumId w:val="378"/>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9">
    <w:abstractNumId w:val="59"/>
  </w:num>
  <w:num w:numId="260">
    <w:abstractNumId w:val="131"/>
  </w:num>
  <w:num w:numId="261">
    <w:abstractNumId w:val="136"/>
  </w:num>
  <w:num w:numId="262">
    <w:abstractNumId w:val="227"/>
  </w:num>
  <w:num w:numId="263">
    <w:abstractNumId w:val="345"/>
  </w:num>
  <w:num w:numId="264">
    <w:abstractNumId w:val="302"/>
  </w:num>
  <w:num w:numId="265">
    <w:abstractNumId w:val="61"/>
  </w:num>
  <w:num w:numId="266">
    <w:abstractNumId w:val="171"/>
  </w:num>
  <w:num w:numId="267">
    <w:abstractNumId w:val="280"/>
  </w:num>
  <w:num w:numId="268">
    <w:abstractNumId w:val="93"/>
  </w:num>
  <w:num w:numId="269">
    <w:abstractNumId w:val="60"/>
  </w:num>
  <w:num w:numId="270">
    <w:abstractNumId w:val="320"/>
  </w:num>
  <w:num w:numId="271">
    <w:abstractNumId w:val="269"/>
  </w:num>
  <w:num w:numId="272">
    <w:abstractNumId w:val="129"/>
  </w:num>
  <w:num w:numId="273">
    <w:abstractNumId w:val="365"/>
  </w:num>
  <w:num w:numId="274">
    <w:abstractNumId w:val="187"/>
  </w:num>
  <w:num w:numId="275">
    <w:abstractNumId w:val="188"/>
  </w:num>
  <w:num w:numId="276">
    <w:abstractNumId w:val="236"/>
  </w:num>
  <w:num w:numId="277">
    <w:abstractNumId w:val="394"/>
  </w:num>
  <w:num w:numId="278">
    <w:abstractNumId w:val="271"/>
  </w:num>
  <w:num w:numId="279">
    <w:abstractNumId w:val="95"/>
  </w:num>
  <w:num w:numId="280">
    <w:abstractNumId w:val="374"/>
  </w:num>
  <w:num w:numId="281">
    <w:abstractNumId w:val="61"/>
  </w:num>
  <w:num w:numId="282">
    <w:abstractNumId w:val="20"/>
  </w:num>
  <w:num w:numId="283">
    <w:abstractNumId w:val="390"/>
  </w:num>
  <w:num w:numId="284">
    <w:abstractNumId w:val="61"/>
  </w:num>
  <w:num w:numId="285">
    <w:abstractNumId w:val="61"/>
  </w:num>
  <w:num w:numId="286">
    <w:abstractNumId w:val="268"/>
  </w:num>
  <w:num w:numId="287">
    <w:abstractNumId w:val="143"/>
  </w:num>
  <w:num w:numId="288">
    <w:abstractNumId w:val="337"/>
  </w:num>
  <w:num w:numId="289">
    <w:abstractNumId w:val="218"/>
  </w:num>
  <w:num w:numId="290">
    <w:abstractNumId w:val="306"/>
  </w:num>
  <w:num w:numId="291">
    <w:abstractNumId w:val="30"/>
  </w:num>
  <w:num w:numId="292">
    <w:abstractNumId w:val="358"/>
  </w:num>
  <w:num w:numId="293">
    <w:abstractNumId w:val="277"/>
  </w:num>
  <w:num w:numId="294">
    <w:abstractNumId w:val="342"/>
  </w:num>
  <w:num w:numId="295">
    <w:abstractNumId w:val="61"/>
  </w:num>
  <w:num w:numId="296">
    <w:abstractNumId w:val="137"/>
  </w:num>
  <w:num w:numId="297">
    <w:abstractNumId w:val="61"/>
  </w:num>
  <w:num w:numId="298">
    <w:abstractNumId w:val="245"/>
  </w:num>
  <w:num w:numId="299">
    <w:abstractNumId w:val="382"/>
  </w:num>
  <w:num w:numId="300">
    <w:abstractNumId w:val="215"/>
  </w:num>
  <w:num w:numId="301">
    <w:abstractNumId w:val="300"/>
  </w:num>
  <w:num w:numId="302">
    <w:abstractNumId w:val="6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3">
    <w:abstractNumId w:val="61"/>
  </w:num>
  <w:num w:numId="304">
    <w:abstractNumId w:val="6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5">
    <w:abstractNumId w:val="61"/>
  </w:num>
  <w:num w:numId="306">
    <w:abstractNumId w:val="61"/>
  </w:num>
  <w:num w:numId="307">
    <w:abstractNumId w:val="6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8">
    <w:abstractNumId w:val="61"/>
  </w:num>
  <w:num w:numId="309">
    <w:abstractNumId w:val="292"/>
  </w:num>
  <w:num w:numId="310">
    <w:abstractNumId w:val="6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1">
    <w:abstractNumId w:val="61"/>
  </w:num>
  <w:num w:numId="312">
    <w:abstractNumId w:val="61"/>
  </w:num>
  <w:num w:numId="313">
    <w:abstractNumId w:val="61"/>
  </w:num>
  <w:num w:numId="314">
    <w:abstractNumId w:val="36"/>
  </w:num>
  <w:num w:numId="315">
    <w:abstractNumId w:val="155"/>
  </w:num>
  <w:num w:numId="316">
    <w:abstractNumId w:val="61"/>
  </w:num>
  <w:num w:numId="317">
    <w:abstractNumId w:val="223"/>
  </w:num>
  <w:num w:numId="318">
    <w:abstractNumId w:val="404"/>
  </w:num>
  <w:num w:numId="319">
    <w:abstractNumId w:val="190"/>
  </w:num>
  <w:num w:numId="320">
    <w:abstractNumId w:val="195"/>
  </w:num>
  <w:num w:numId="321">
    <w:abstractNumId w:val="334"/>
  </w:num>
  <w:num w:numId="322">
    <w:abstractNumId w:val="61"/>
  </w:num>
  <w:num w:numId="323">
    <w:abstractNumId w:val="61"/>
  </w:num>
  <w:num w:numId="324">
    <w:abstractNumId w:val="61"/>
  </w:num>
  <w:num w:numId="325">
    <w:abstractNumId w:val="239"/>
  </w:num>
  <w:num w:numId="326">
    <w:abstractNumId w:val="364"/>
  </w:num>
  <w:num w:numId="327">
    <w:abstractNumId w:val="19"/>
  </w:num>
  <w:num w:numId="328">
    <w:abstractNumId w:val="114"/>
  </w:num>
  <w:num w:numId="329">
    <w:abstractNumId w:val="24"/>
  </w:num>
  <w:num w:numId="330">
    <w:abstractNumId w:val="61"/>
  </w:num>
  <w:num w:numId="331">
    <w:abstractNumId w:val="128"/>
  </w:num>
  <w:num w:numId="332">
    <w:abstractNumId w:val="56"/>
  </w:num>
  <w:num w:numId="333">
    <w:abstractNumId w:val="333"/>
  </w:num>
  <w:num w:numId="334">
    <w:abstractNumId w:val="197"/>
  </w:num>
  <w:num w:numId="335">
    <w:abstractNumId w:val="185"/>
  </w:num>
  <w:num w:numId="336">
    <w:abstractNumId w:val="286"/>
  </w:num>
  <w:num w:numId="337">
    <w:abstractNumId w:val="108"/>
  </w:num>
  <w:num w:numId="338">
    <w:abstractNumId w:val="61"/>
  </w:num>
  <w:num w:numId="339">
    <w:abstractNumId w:val="290"/>
  </w:num>
  <w:num w:numId="340">
    <w:abstractNumId w:val="392"/>
  </w:num>
  <w:num w:numId="341">
    <w:abstractNumId w:val="115"/>
  </w:num>
  <w:num w:numId="342">
    <w:abstractNumId w:val="266"/>
  </w:num>
  <w:num w:numId="343">
    <w:abstractNumId w:val="262"/>
  </w:num>
  <w:num w:numId="344">
    <w:abstractNumId w:val="309"/>
  </w:num>
  <w:num w:numId="345">
    <w:abstractNumId w:val="61"/>
  </w:num>
  <w:num w:numId="346">
    <w:abstractNumId w:val="44"/>
  </w:num>
  <w:num w:numId="347">
    <w:abstractNumId w:val="61"/>
  </w:num>
  <w:num w:numId="348">
    <w:abstractNumId w:val="193"/>
  </w:num>
  <w:num w:numId="349">
    <w:abstractNumId w:val="122"/>
  </w:num>
  <w:num w:numId="350">
    <w:abstractNumId w:val="287"/>
  </w:num>
  <w:num w:numId="351">
    <w:abstractNumId w:val="324"/>
  </w:num>
  <w:num w:numId="352">
    <w:abstractNumId w:val="61"/>
  </w:num>
  <w:num w:numId="353">
    <w:abstractNumId w:val="61"/>
  </w:num>
  <w:num w:numId="354">
    <w:abstractNumId w:val="61"/>
  </w:num>
  <w:num w:numId="355">
    <w:abstractNumId w:val="61"/>
  </w:num>
  <w:num w:numId="356">
    <w:abstractNumId w:val="61"/>
  </w:num>
  <w:num w:numId="357">
    <w:abstractNumId w:val="141"/>
  </w:num>
  <w:num w:numId="358">
    <w:abstractNumId w:val="254"/>
  </w:num>
  <w:num w:numId="359">
    <w:abstractNumId w:val="61"/>
  </w:num>
  <w:num w:numId="360">
    <w:abstractNumId w:val="85"/>
  </w:num>
  <w:num w:numId="361">
    <w:abstractNumId w:val="61"/>
  </w:num>
  <w:num w:numId="362">
    <w:abstractNumId w:val="61"/>
  </w:num>
  <w:num w:numId="363">
    <w:abstractNumId w:val="16"/>
  </w:num>
  <w:num w:numId="364">
    <w:abstractNumId w:val="112"/>
  </w:num>
  <w:num w:numId="365">
    <w:abstractNumId w:val="308"/>
  </w:num>
  <w:num w:numId="366">
    <w:abstractNumId w:val="32"/>
  </w:num>
  <w:num w:numId="367">
    <w:abstractNumId w:val="198"/>
  </w:num>
  <w:num w:numId="368">
    <w:abstractNumId w:val="168"/>
  </w:num>
  <w:num w:numId="369">
    <w:abstractNumId w:val="61"/>
  </w:num>
  <w:num w:numId="370">
    <w:abstractNumId w:val="61"/>
  </w:num>
  <w:num w:numId="371">
    <w:abstractNumId w:val="61"/>
  </w:num>
  <w:num w:numId="372">
    <w:abstractNumId w:val="61"/>
  </w:num>
  <w:num w:numId="373">
    <w:abstractNumId w:val="106"/>
  </w:num>
  <w:num w:numId="374">
    <w:abstractNumId w:val="138"/>
  </w:num>
  <w:num w:numId="375">
    <w:abstractNumId w:val="132"/>
  </w:num>
  <w:num w:numId="376">
    <w:abstractNumId w:val="207"/>
  </w:num>
  <w:num w:numId="377">
    <w:abstractNumId w:val="205"/>
  </w:num>
  <w:num w:numId="378">
    <w:abstractNumId w:val="61"/>
  </w:num>
  <w:num w:numId="379">
    <w:abstractNumId w:val="61"/>
  </w:num>
  <w:num w:numId="380">
    <w:abstractNumId w:val="61"/>
  </w:num>
  <w:num w:numId="381">
    <w:abstractNumId w:val="25"/>
  </w:num>
  <w:num w:numId="382">
    <w:abstractNumId w:val="61"/>
  </w:num>
  <w:num w:numId="383">
    <w:abstractNumId w:val="61"/>
  </w:num>
  <w:num w:numId="384">
    <w:abstractNumId w:val="202"/>
  </w:num>
  <w:num w:numId="385">
    <w:abstractNumId w:val="366"/>
  </w:num>
  <w:num w:numId="386">
    <w:abstractNumId w:val="346"/>
  </w:num>
  <w:num w:numId="387">
    <w:abstractNumId w:val="61"/>
  </w:num>
  <w:num w:numId="388">
    <w:abstractNumId w:val="61"/>
  </w:num>
  <w:num w:numId="389">
    <w:abstractNumId w:val="61"/>
  </w:num>
  <w:num w:numId="390">
    <w:abstractNumId w:val="73"/>
  </w:num>
  <w:num w:numId="391">
    <w:abstractNumId w:val="258"/>
  </w:num>
  <w:num w:numId="392">
    <w:abstractNumId w:val="61"/>
  </w:num>
  <w:num w:numId="393">
    <w:abstractNumId w:val="50"/>
  </w:num>
  <w:num w:numId="394">
    <w:abstractNumId w:val="84"/>
  </w:num>
  <w:num w:numId="395">
    <w:abstractNumId w:val="135"/>
  </w:num>
  <w:num w:numId="396">
    <w:abstractNumId w:val="219"/>
  </w:num>
  <w:num w:numId="397">
    <w:abstractNumId w:val="55"/>
  </w:num>
  <w:num w:numId="398">
    <w:abstractNumId w:val="279"/>
  </w:num>
  <w:num w:numId="399">
    <w:abstractNumId w:val="61"/>
  </w:num>
  <w:num w:numId="400">
    <w:abstractNumId w:val="157"/>
  </w:num>
  <w:num w:numId="401">
    <w:abstractNumId w:val="12"/>
  </w:num>
  <w:num w:numId="402">
    <w:abstractNumId w:val="1"/>
  </w:num>
  <w:num w:numId="403">
    <w:abstractNumId w:val="330"/>
  </w:num>
  <w:num w:numId="404">
    <w:abstractNumId w:val="46"/>
  </w:num>
  <w:num w:numId="405">
    <w:abstractNumId w:val="332"/>
  </w:num>
  <w:num w:numId="406">
    <w:abstractNumId w:val="222"/>
  </w:num>
  <w:num w:numId="407">
    <w:abstractNumId w:val="384"/>
  </w:num>
  <w:num w:numId="408">
    <w:abstractNumId w:val="402"/>
  </w:num>
  <w:num w:numId="409">
    <w:abstractNumId w:val="17"/>
  </w:num>
  <w:num w:numId="410">
    <w:abstractNumId w:val="120"/>
  </w:num>
  <w:num w:numId="411">
    <w:abstractNumId w:val="317"/>
  </w:num>
  <w:num w:numId="412">
    <w:abstractNumId w:val="178"/>
  </w:num>
  <w:num w:numId="413">
    <w:abstractNumId w:val="29"/>
  </w:num>
  <w:num w:numId="414">
    <w:abstractNumId w:val="61"/>
  </w:num>
  <w:num w:numId="415">
    <w:abstractNumId w:val="350"/>
  </w:num>
  <w:num w:numId="416">
    <w:abstractNumId w:val="98"/>
  </w:num>
  <w:num w:numId="417">
    <w:abstractNumId w:val="183"/>
  </w:num>
  <w:num w:numId="418">
    <w:abstractNumId w:val="163"/>
  </w:num>
  <w:num w:numId="419">
    <w:abstractNumId w:val="264"/>
  </w:num>
  <w:num w:numId="420">
    <w:abstractNumId w:val="75"/>
  </w:num>
  <w:num w:numId="421">
    <w:abstractNumId w:val="278"/>
  </w:num>
  <w:num w:numId="422">
    <w:abstractNumId w:val="209"/>
  </w:num>
  <w:num w:numId="423">
    <w:abstractNumId w:val="267"/>
  </w:num>
  <w:num w:numId="424">
    <w:abstractNumId w:val="125"/>
  </w:num>
  <w:num w:numId="425">
    <w:abstractNumId w:val="113"/>
  </w:num>
  <w:num w:numId="426">
    <w:abstractNumId w:val="79"/>
  </w:num>
  <w:num w:numId="427">
    <w:abstractNumId w:val="335"/>
  </w:num>
  <w:num w:numId="428">
    <w:abstractNumId w:val="285"/>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9">
    <w:abstractNumId w:val="3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0">
    <w:abstractNumId w:val="216"/>
  </w:num>
  <w:num w:numId="431">
    <w:abstractNumId w:val="43"/>
  </w:num>
  <w:num w:numId="432">
    <w:abstractNumId w:val="82"/>
  </w:num>
  <w:num w:numId="433">
    <w:abstractNumId w:val="312"/>
  </w:num>
  <w:num w:numId="434">
    <w:abstractNumId w:val="220"/>
  </w:num>
  <w:num w:numId="435">
    <w:abstractNumId w:val="387"/>
  </w:num>
  <w:num w:numId="436">
    <w:abstractNumId w:val="373"/>
  </w:num>
  <w:num w:numId="437">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8">
    <w:abstractNumId w:val="301"/>
  </w:num>
  <w:num w:numId="439">
    <w:abstractNumId w:val="61"/>
  </w:num>
  <w:num w:numId="440">
    <w:abstractNumId w:val="61"/>
  </w:num>
  <w:num w:numId="441">
    <w:abstractNumId w:val="61"/>
  </w:num>
  <w:num w:numId="442">
    <w:abstractNumId w:val="61"/>
  </w:num>
  <w:num w:numId="443">
    <w:abstractNumId w:val="61"/>
  </w:num>
  <w:num w:numId="444">
    <w:abstractNumId w:val="61"/>
  </w:num>
  <w:num w:numId="445">
    <w:abstractNumId w:val="23"/>
  </w:num>
  <w:num w:numId="446">
    <w:abstractNumId w:val="194"/>
  </w:num>
  <w:num w:numId="447">
    <w:abstractNumId w:val="121"/>
  </w:num>
  <w:num w:numId="448">
    <w:abstractNumId w:val="160"/>
  </w:num>
  <w:num w:numId="449">
    <w:abstractNumId w:val="12"/>
  </w:num>
  <w:num w:numId="450">
    <w:abstractNumId w:val="61"/>
  </w:num>
  <w:num w:numId="451">
    <w:abstractNumId w:val="110"/>
  </w:num>
  <w:num w:numId="452">
    <w:abstractNumId w:val="110"/>
    <w:lvlOverride w:ilvl="0">
      <w:lvl w:ilvl="0">
        <w:start w:val="1"/>
        <w:numFmt w:val="decimal"/>
        <w:lvlText w:val="%1."/>
        <w:lvlJc w:val="left"/>
        <w:pPr>
          <w:ind w:left="360" w:hanging="360"/>
        </w:pPr>
        <w:rPr>
          <w:rFonts w:hint="default"/>
        </w:rPr>
      </w:lvl>
    </w:lvlOverride>
    <w:lvlOverride w:ilvl="1">
      <w:lvl w:ilvl="1">
        <w:start w:val="1"/>
        <w:numFmt w:val="decimal"/>
        <w:lvlText w:val="%1.%2."/>
        <w:lvlJc w:val="left"/>
        <w:pPr>
          <w:ind w:left="574" w:hanging="432"/>
        </w:pPr>
        <w:rPr>
          <w:rFonts w:hint="default"/>
        </w:rPr>
      </w:lvl>
    </w:lvlOverride>
    <w:lvlOverride w:ilvl="2">
      <w:lvl w:ilvl="2">
        <w:start w:val="1"/>
        <w:numFmt w:val="decimal"/>
        <w:lvlText w:val="%1.%2.%3."/>
        <w:lvlJc w:val="left"/>
        <w:pPr>
          <w:ind w:left="1224" w:hanging="504"/>
        </w:pPr>
        <w:rPr>
          <w:rFonts w:hint="default"/>
        </w:rPr>
      </w:lvl>
    </w:lvlOverride>
    <w:lvlOverride w:ilvl="3">
      <w:lvl w:ilvl="3">
        <w:start w:val="1"/>
        <w:numFmt w:val="decimal"/>
        <w:lvlText w:val="%1.%2.%3.%4."/>
        <w:lvlJc w:val="left"/>
        <w:pPr>
          <w:ind w:left="1728" w:hanging="648"/>
        </w:pPr>
        <w:rPr>
          <w:rFonts w:hint="default"/>
        </w:rPr>
      </w:lvl>
    </w:lvlOverride>
    <w:lvlOverride w:ilvl="4">
      <w:lvl w:ilvl="4">
        <w:start w:val="1"/>
        <w:numFmt w:val="decimal"/>
        <w:lvlText w:val="%1.%2.%3.%4.%5."/>
        <w:lvlJc w:val="left"/>
        <w:pPr>
          <w:ind w:left="2232" w:hanging="792"/>
        </w:pPr>
        <w:rPr>
          <w:rFonts w:hint="default"/>
        </w:rPr>
      </w:lvl>
    </w:lvlOverride>
    <w:lvlOverride w:ilvl="5">
      <w:lvl w:ilvl="5">
        <w:start w:val="1"/>
        <w:numFmt w:val="decimal"/>
        <w:lvlText w:val="%1.%2.%3.%4.%5.%6."/>
        <w:lvlJc w:val="left"/>
        <w:pPr>
          <w:ind w:left="2736" w:hanging="936"/>
        </w:pPr>
        <w:rPr>
          <w:rFonts w:hint="default"/>
        </w:rPr>
      </w:lvl>
    </w:lvlOverride>
    <w:lvlOverride w:ilvl="6">
      <w:lvl w:ilvl="6">
        <w:start w:val="1"/>
        <w:numFmt w:val="decimal"/>
        <w:lvlText w:val="%1.%2.%3.%4.%5.%6.%7."/>
        <w:lvlJc w:val="left"/>
        <w:pPr>
          <w:ind w:left="3240" w:hanging="1080"/>
        </w:pPr>
        <w:rPr>
          <w:rFonts w:hint="default"/>
        </w:rPr>
      </w:lvl>
    </w:lvlOverride>
    <w:lvlOverride w:ilvl="7">
      <w:lvl w:ilvl="7">
        <w:start w:val="1"/>
        <w:numFmt w:val="decimal"/>
        <w:lvlText w:val="%1.%2.%3.%4.%5.%6.%7.%8."/>
        <w:lvlJc w:val="left"/>
        <w:pPr>
          <w:ind w:left="3744" w:hanging="1224"/>
        </w:pPr>
        <w:rPr>
          <w:rFonts w:hint="default"/>
        </w:rPr>
      </w:lvl>
    </w:lvlOverride>
    <w:lvlOverride w:ilvl="8">
      <w:lvl w:ilvl="8">
        <w:start w:val="1"/>
        <w:numFmt w:val="decimal"/>
        <w:lvlText w:val="%1.%2.%3.%4.%5.%6.%7.%8.%9."/>
        <w:lvlJc w:val="left"/>
        <w:pPr>
          <w:ind w:left="4320" w:hanging="1440"/>
        </w:pPr>
        <w:rPr>
          <w:rFonts w:hint="default"/>
        </w:rPr>
      </w:lvl>
    </w:lvlOverride>
  </w:num>
  <w:num w:numId="453">
    <w:abstractNumId w:val="255"/>
  </w:num>
  <w:num w:numId="454">
    <w:abstractNumId w:val="99"/>
  </w:num>
  <w:num w:numId="455">
    <w:abstractNumId w:val="39"/>
  </w:num>
  <w:num w:numId="456">
    <w:abstractNumId w:val="270"/>
  </w:num>
  <w:num w:numId="457">
    <w:abstractNumId w:val="127"/>
  </w:num>
  <w:num w:numId="458">
    <w:abstractNumId w:val="196"/>
  </w:num>
  <w:num w:numId="459">
    <w:abstractNumId w:val="253"/>
  </w:num>
  <w:num w:numId="460">
    <w:abstractNumId w:val="144"/>
  </w:num>
  <w:num w:numId="461">
    <w:abstractNumId w:val="53"/>
  </w:num>
  <w:num w:numId="462">
    <w:abstractNumId w:val="66"/>
  </w:num>
  <w:num w:numId="463">
    <w:abstractNumId w:val="212"/>
  </w:num>
  <w:num w:numId="464">
    <w:abstractNumId w:val="393"/>
  </w:num>
  <w:num w:numId="465">
    <w:abstractNumId w:val="208"/>
  </w:num>
  <w:num w:numId="466">
    <w:abstractNumId w:val="181"/>
  </w:num>
  <w:num w:numId="467">
    <w:abstractNumId w:val="327"/>
  </w:num>
  <w:num w:numId="468">
    <w:abstractNumId w:val="389"/>
  </w:num>
  <w:num w:numId="469">
    <w:abstractNumId w:val="294"/>
  </w:num>
  <w:num w:numId="470">
    <w:abstractNumId w:val="180"/>
  </w:num>
  <w:num w:numId="471">
    <w:abstractNumId w:val="297"/>
  </w:num>
  <w:num w:numId="472">
    <w:abstractNumId w:val="276"/>
  </w:num>
  <w:num w:numId="473">
    <w:abstractNumId w:val="170"/>
  </w:num>
  <w:num w:numId="474">
    <w:abstractNumId w:val="69"/>
  </w:num>
  <w:num w:numId="475">
    <w:abstractNumId w:val="162"/>
  </w:num>
  <w:num w:numId="476">
    <w:abstractNumId w:val="34"/>
  </w:num>
  <w:num w:numId="477">
    <w:abstractNumId w:val="200"/>
  </w:num>
  <w:num w:numId="478">
    <w:abstractNumId w:val="250"/>
  </w:num>
  <w:num w:numId="479">
    <w:abstractNumId w:val="64"/>
  </w:num>
  <w:num w:numId="480">
    <w:abstractNumId w:val="284"/>
  </w:num>
  <w:num w:numId="481">
    <w:abstractNumId w:val="398"/>
  </w:num>
  <w:num w:numId="482">
    <w:abstractNumId w:val="352"/>
  </w:num>
  <w:num w:numId="483">
    <w:abstractNumId w:val="314"/>
  </w:num>
  <w:num w:numId="484">
    <w:abstractNumId w:val="244"/>
  </w:num>
  <w:num w:numId="485">
    <w:abstractNumId w:val="229"/>
  </w:num>
  <w:num w:numId="486">
    <w:abstractNumId w:val="111"/>
  </w:num>
  <w:num w:numId="487">
    <w:abstractNumId w:val="379"/>
  </w:num>
  <w:num w:numId="488">
    <w:abstractNumId w:val="376"/>
  </w:num>
  <w:num w:numId="489">
    <w:abstractNumId w:val="133"/>
  </w:num>
  <w:num w:numId="490">
    <w:abstractNumId w:val="331"/>
  </w:num>
  <w:num w:numId="491">
    <w:abstractNumId w:val="123"/>
  </w:num>
  <w:num w:numId="492">
    <w:abstractNumId w:val="67"/>
  </w:num>
  <w:num w:numId="493">
    <w:abstractNumId w:val="61"/>
  </w:num>
  <w:num w:numId="494">
    <w:abstractNumId w:val="61"/>
  </w:num>
  <w:num w:numId="495">
    <w:abstractNumId w:val="329"/>
  </w:num>
  <w:num w:numId="496">
    <w:abstractNumId w:val="323"/>
  </w:num>
  <w:num w:numId="497">
    <w:abstractNumId w:val="3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98">
    <w:abstractNumId w:val="77"/>
  </w:num>
  <w:num w:numId="499">
    <w:abstractNumId w:val="383"/>
  </w:num>
  <w:num w:numId="500">
    <w:abstractNumId w:val="142"/>
  </w:num>
  <w:num w:numId="501">
    <w:abstractNumId w:val="72"/>
  </w:num>
  <w:num w:numId="502">
    <w:abstractNumId w:val="182"/>
  </w:num>
  <w:num w:numId="503">
    <w:abstractNumId w:val="179"/>
  </w:num>
  <w:num w:numId="504">
    <w:abstractNumId w:val="304"/>
  </w:num>
  <w:num w:numId="505">
    <w:abstractNumId w:val="47"/>
  </w:num>
  <w:num w:numId="506">
    <w:abstractNumId w:val="52"/>
  </w:num>
  <w:num w:numId="507">
    <w:abstractNumId w:val="5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08">
    <w:abstractNumId w:val="102"/>
  </w:num>
  <w:num w:numId="509">
    <w:abstractNumId w:val="231"/>
  </w:num>
  <w:num w:numId="510">
    <w:abstractNumId w:val="199"/>
  </w:num>
  <w:num w:numId="511">
    <w:abstractNumId w:val="35"/>
  </w:num>
  <w:num w:numId="512">
    <w:abstractNumId w:val="101"/>
  </w:num>
  <w:numIdMacAtCleanup w:val="50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98"/>
  <w:displayBackgroundShape/>
  <w:embedSystemFonts/>
  <w:hideSpellingErrors/>
  <w:hideGrammaticalErrors/>
  <w:stylePaneFormatFilter w:val="0000" w:allStyles="0" w:customStyles="0" w:latentStyles="0" w:stylesInUse="0" w:headingStyles="0" w:numberingStyles="0" w:tableStyles="0" w:directFormattingOnRuns="0" w:directFormattingOnParagraphs="0" w:directFormattingOnNumbering="0" w:directFormattingOnTables="0" w:clearFormatting="0" w:top3HeadingStyles="0" w:visibleStyles="0" w:alternateStyleNames="0"/>
  <w:defaultTabStop w:val="0"/>
  <w:defaultTableStyle w:val="a"/>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hdrShapeDefaults>
    <o:shapedefaults v:ext="edit" spidmax="5120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F3A5B"/>
    <w:rsid w:val="00000AFA"/>
    <w:rsid w:val="00000C8E"/>
    <w:rsid w:val="00001B17"/>
    <w:rsid w:val="00002246"/>
    <w:rsid w:val="00005AA2"/>
    <w:rsid w:val="00006167"/>
    <w:rsid w:val="000062FA"/>
    <w:rsid w:val="0000716D"/>
    <w:rsid w:val="00007170"/>
    <w:rsid w:val="000075CA"/>
    <w:rsid w:val="0000793D"/>
    <w:rsid w:val="0001217D"/>
    <w:rsid w:val="00012CAB"/>
    <w:rsid w:val="00013A52"/>
    <w:rsid w:val="00014410"/>
    <w:rsid w:val="00014F74"/>
    <w:rsid w:val="000155EA"/>
    <w:rsid w:val="00015A9D"/>
    <w:rsid w:val="00015F06"/>
    <w:rsid w:val="00016388"/>
    <w:rsid w:val="0001672B"/>
    <w:rsid w:val="00017F65"/>
    <w:rsid w:val="00020FC5"/>
    <w:rsid w:val="00021D68"/>
    <w:rsid w:val="00023262"/>
    <w:rsid w:val="0002376B"/>
    <w:rsid w:val="000244B8"/>
    <w:rsid w:val="00025CD5"/>
    <w:rsid w:val="00026BA3"/>
    <w:rsid w:val="0002776B"/>
    <w:rsid w:val="00027A7A"/>
    <w:rsid w:val="00027DA7"/>
    <w:rsid w:val="000311CE"/>
    <w:rsid w:val="00031D6B"/>
    <w:rsid w:val="00031DF4"/>
    <w:rsid w:val="000322B0"/>
    <w:rsid w:val="000328DB"/>
    <w:rsid w:val="00032A9F"/>
    <w:rsid w:val="00032CD5"/>
    <w:rsid w:val="00032EE1"/>
    <w:rsid w:val="00033449"/>
    <w:rsid w:val="00033525"/>
    <w:rsid w:val="00034E19"/>
    <w:rsid w:val="00035969"/>
    <w:rsid w:val="0003686B"/>
    <w:rsid w:val="00040129"/>
    <w:rsid w:val="00041EC8"/>
    <w:rsid w:val="00046044"/>
    <w:rsid w:val="00046293"/>
    <w:rsid w:val="00047506"/>
    <w:rsid w:val="00050E1E"/>
    <w:rsid w:val="000511AE"/>
    <w:rsid w:val="000511B9"/>
    <w:rsid w:val="00051A06"/>
    <w:rsid w:val="000530AC"/>
    <w:rsid w:val="000532CE"/>
    <w:rsid w:val="000547EC"/>
    <w:rsid w:val="00055804"/>
    <w:rsid w:val="0005617B"/>
    <w:rsid w:val="00057BBA"/>
    <w:rsid w:val="00060313"/>
    <w:rsid w:val="000609C2"/>
    <w:rsid w:val="000610B8"/>
    <w:rsid w:val="00061F29"/>
    <w:rsid w:val="000629C2"/>
    <w:rsid w:val="0006427C"/>
    <w:rsid w:val="00064B36"/>
    <w:rsid w:val="0006505E"/>
    <w:rsid w:val="0006555D"/>
    <w:rsid w:val="00065D67"/>
    <w:rsid w:val="00067A69"/>
    <w:rsid w:val="000706B1"/>
    <w:rsid w:val="00070883"/>
    <w:rsid w:val="0007189D"/>
    <w:rsid w:val="000721EE"/>
    <w:rsid w:val="00072246"/>
    <w:rsid w:val="000728A5"/>
    <w:rsid w:val="0007657E"/>
    <w:rsid w:val="00076A52"/>
    <w:rsid w:val="0007736E"/>
    <w:rsid w:val="00081A47"/>
    <w:rsid w:val="00081D89"/>
    <w:rsid w:val="00083202"/>
    <w:rsid w:val="00083DAE"/>
    <w:rsid w:val="0008414F"/>
    <w:rsid w:val="00084325"/>
    <w:rsid w:val="0008463A"/>
    <w:rsid w:val="00084A34"/>
    <w:rsid w:val="000856A8"/>
    <w:rsid w:val="0008594F"/>
    <w:rsid w:val="00085A22"/>
    <w:rsid w:val="00086289"/>
    <w:rsid w:val="000866BC"/>
    <w:rsid w:val="00086F50"/>
    <w:rsid w:val="00087FEA"/>
    <w:rsid w:val="00090589"/>
    <w:rsid w:val="00092ADB"/>
    <w:rsid w:val="00093ECF"/>
    <w:rsid w:val="00094027"/>
    <w:rsid w:val="000947AB"/>
    <w:rsid w:val="00094E44"/>
    <w:rsid w:val="00094EEB"/>
    <w:rsid w:val="000973A3"/>
    <w:rsid w:val="00097DFB"/>
    <w:rsid w:val="00097EA0"/>
    <w:rsid w:val="000A053C"/>
    <w:rsid w:val="000A1E2B"/>
    <w:rsid w:val="000A2F92"/>
    <w:rsid w:val="000A30F0"/>
    <w:rsid w:val="000A566E"/>
    <w:rsid w:val="000A70BA"/>
    <w:rsid w:val="000A7576"/>
    <w:rsid w:val="000B074B"/>
    <w:rsid w:val="000B12F9"/>
    <w:rsid w:val="000B192D"/>
    <w:rsid w:val="000B2849"/>
    <w:rsid w:val="000B2DF3"/>
    <w:rsid w:val="000B3BB4"/>
    <w:rsid w:val="000B5292"/>
    <w:rsid w:val="000B5509"/>
    <w:rsid w:val="000B59BE"/>
    <w:rsid w:val="000B65C4"/>
    <w:rsid w:val="000B6E4C"/>
    <w:rsid w:val="000B78ED"/>
    <w:rsid w:val="000B7DBF"/>
    <w:rsid w:val="000C04E3"/>
    <w:rsid w:val="000C0647"/>
    <w:rsid w:val="000C0BF5"/>
    <w:rsid w:val="000C247D"/>
    <w:rsid w:val="000C5C00"/>
    <w:rsid w:val="000C5F1A"/>
    <w:rsid w:val="000C75C5"/>
    <w:rsid w:val="000D0253"/>
    <w:rsid w:val="000D0862"/>
    <w:rsid w:val="000D091B"/>
    <w:rsid w:val="000D1871"/>
    <w:rsid w:val="000D1F2E"/>
    <w:rsid w:val="000D2537"/>
    <w:rsid w:val="000D6E10"/>
    <w:rsid w:val="000D7765"/>
    <w:rsid w:val="000D7D51"/>
    <w:rsid w:val="000E04A1"/>
    <w:rsid w:val="000E116C"/>
    <w:rsid w:val="000E1256"/>
    <w:rsid w:val="000E1688"/>
    <w:rsid w:val="000E1C5E"/>
    <w:rsid w:val="000E27C3"/>
    <w:rsid w:val="000E2C22"/>
    <w:rsid w:val="000E37C7"/>
    <w:rsid w:val="000E5029"/>
    <w:rsid w:val="000E514E"/>
    <w:rsid w:val="000E617D"/>
    <w:rsid w:val="000E6ABC"/>
    <w:rsid w:val="000E6DBB"/>
    <w:rsid w:val="000E6DC6"/>
    <w:rsid w:val="000E730C"/>
    <w:rsid w:val="000E7915"/>
    <w:rsid w:val="000E7C0C"/>
    <w:rsid w:val="000F1920"/>
    <w:rsid w:val="000F25CF"/>
    <w:rsid w:val="000F261B"/>
    <w:rsid w:val="000F2D6D"/>
    <w:rsid w:val="000F3AF6"/>
    <w:rsid w:val="000F5BA5"/>
    <w:rsid w:val="000F6013"/>
    <w:rsid w:val="000F6246"/>
    <w:rsid w:val="000F62F0"/>
    <w:rsid w:val="000F6FD9"/>
    <w:rsid w:val="000F73D3"/>
    <w:rsid w:val="000F761D"/>
    <w:rsid w:val="00101103"/>
    <w:rsid w:val="001017C1"/>
    <w:rsid w:val="00102585"/>
    <w:rsid w:val="0010265E"/>
    <w:rsid w:val="00103061"/>
    <w:rsid w:val="00104E8A"/>
    <w:rsid w:val="00105367"/>
    <w:rsid w:val="00105C77"/>
    <w:rsid w:val="00106A7C"/>
    <w:rsid w:val="001105DD"/>
    <w:rsid w:val="00110A3E"/>
    <w:rsid w:val="00112005"/>
    <w:rsid w:val="00112898"/>
    <w:rsid w:val="00113BAE"/>
    <w:rsid w:val="00114881"/>
    <w:rsid w:val="00115DFF"/>
    <w:rsid w:val="00115EBE"/>
    <w:rsid w:val="0011634C"/>
    <w:rsid w:val="0011772F"/>
    <w:rsid w:val="00117880"/>
    <w:rsid w:val="00117CF2"/>
    <w:rsid w:val="001202D5"/>
    <w:rsid w:val="00121B1D"/>
    <w:rsid w:val="0012254F"/>
    <w:rsid w:val="00122C45"/>
    <w:rsid w:val="00123BFA"/>
    <w:rsid w:val="00124641"/>
    <w:rsid w:val="001253B5"/>
    <w:rsid w:val="00126344"/>
    <w:rsid w:val="00127551"/>
    <w:rsid w:val="001275F0"/>
    <w:rsid w:val="001278F0"/>
    <w:rsid w:val="0013044D"/>
    <w:rsid w:val="001308CC"/>
    <w:rsid w:val="001312AF"/>
    <w:rsid w:val="00132644"/>
    <w:rsid w:val="00132A2E"/>
    <w:rsid w:val="00133BD7"/>
    <w:rsid w:val="00133E0F"/>
    <w:rsid w:val="00134033"/>
    <w:rsid w:val="00134DD6"/>
    <w:rsid w:val="00135765"/>
    <w:rsid w:val="00135D30"/>
    <w:rsid w:val="00135D89"/>
    <w:rsid w:val="001361F5"/>
    <w:rsid w:val="001366AC"/>
    <w:rsid w:val="00136958"/>
    <w:rsid w:val="0013765B"/>
    <w:rsid w:val="00137A93"/>
    <w:rsid w:val="00137DAA"/>
    <w:rsid w:val="00140C04"/>
    <w:rsid w:val="0014116A"/>
    <w:rsid w:val="00141243"/>
    <w:rsid w:val="00141941"/>
    <w:rsid w:val="00141E27"/>
    <w:rsid w:val="00142505"/>
    <w:rsid w:val="00142660"/>
    <w:rsid w:val="00143FBE"/>
    <w:rsid w:val="00145B9F"/>
    <w:rsid w:val="001500CD"/>
    <w:rsid w:val="00151D27"/>
    <w:rsid w:val="0015315A"/>
    <w:rsid w:val="001538A5"/>
    <w:rsid w:val="001539FD"/>
    <w:rsid w:val="00154368"/>
    <w:rsid w:val="00154A8D"/>
    <w:rsid w:val="00155375"/>
    <w:rsid w:val="00156D04"/>
    <w:rsid w:val="00162523"/>
    <w:rsid w:val="00163845"/>
    <w:rsid w:val="001641D1"/>
    <w:rsid w:val="00166662"/>
    <w:rsid w:val="00167F10"/>
    <w:rsid w:val="00170230"/>
    <w:rsid w:val="00170CA8"/>
    <w:rsid w:val="0017121C"/>
    <w:rsid w:val="00172933"/>
    <w:rsid w:val="001732D9"/>
    <w:rsid w:val="00174DCD"/>
    <w:rsid w:val="00175CDB"/>
    <w:rsid w:val="00175E67"/>
    <w:rsid w:val="001771B5"/>
    <w:rsid w:val="00177F66"/>
    <w:rsid w:val="001810C2"/>
    <w:rsid w:val="00181242"/>
    <w:rsid w:val="00181E38"/>
    <w:rsid w:val="0018258D"/>
    <w:rsid w:val="00182F5C"/>
    <w:rsid w:val="0018336F"/>
    <w:rsid w:val="001835D3"/>
    <w:rsid w:val="001842C5"/>
    <w:rsid w:val="001852F3"/>
    <w:rsid w:val="00185EBA"/>
    <w:rsid w:val="001860C8"/>
    <w:rsid w:val="001874C7"/>
    <w:rsid w:val="00187D66"/>
    <w:rsid w:val="00187ED1"/>
    <w:rsid w:val="00190C9D"/>
    <w:rsid w:val="0019232A"/>
    <w:rsid w:val="00192B99"/>
    <w:rsid w:val="00192BF4"/>
    <w:rsid w:val="001938CA"/>
    <w:rsid w:val="00193D7F"/>
    <w:rsid w:val="00194E6B"/>
    <w:rsid w:val="00196617"/>
    <w:rsid w:val="0019789B"/>
    <w:rsid w:val="001A0119"/>
    <w:rsid w:val="001A0D4E"/>
    <w:rsid w:val="001A3F57"/>
    <w:rsid w:val="001A4A2E"/>
    <w:rsid w:val="001A4EB9"/>
    <w:rsid w:val="001A52FE"/>
    <w:rsid w:val="001A6CEB"/>
    <w:rsid w:val="001A7D5E"/>
    <w:rsid w:val="001B0D73"/>
    <w:rsid w:val="001B2041"/>
    <w:rsid w:val="001B21E9"/>
    <w:rsid w:val="001B3183"/>
    <w:rsid w:val="001B42A1"/>
    <w:rsid w:val="001B4D8F"/>
    <w:rsid w:val="001B57AA"/>
    <w:rsid w:val="001B5CA2"/>
    <w:rsid w:val="001C10BF"/>
    <w:rsid w:val="001C198A"/>
    <w:rsid w:val="001C1B08"/>
    <w:rsid w:val="001C1CB8"/>
    <w:rsid w:val="001C32E9"/>
    <w:rsid w:val="001C44A3"/>
    <w:rsid w:val="001C5574"/>
    <w:rsid w:val="001C5C73"/>
    <w:rsid w:val="001C6408"/>
    <w:rsid w:val="001C673F"/>
    <w:rsid w:val="001C6F6B"/>
    <w:rsid w:val="001C7126"/>
    <w:rsid w:val="001C7352"/>
    <w:rsid w:val="001C76D7"/>
    <w:rsid w:val="001D0786"/>
    <w:rsid w:val="001D0D7B"/>
    <w:rsid w:val="001D1EA7"/>
    <w:rsid w:val="001D3B4D"/>
    <w:rsid w:val="001D6B8C"/>
    <w:rsid w:val="001D6C5A"/>
    <w:rsid w:val="001D6D56"/>
    <w:rsid w:val="001D6D65"/>
    <w:rsid w:val="001D6E94"/>
    <w:rsid w:val="001D7669"/>
    <w:rsid w:val="001E0E29"/>
    <w:rsid w:val="001E1BD8"/>
    <w:rsid w:val="001E31E9"/>
    <w:rsid w:val="001E337A"/>
    <w:rsid w:val="001E3C20"/>
    <w:rsid w:val="001E43E0"/>
    <w:rsid w:val="001E446D"/>
    <w:rsid w:val="001E4D3A"/>
    <w:rsid w:val="001E4E76"/>
    <w:rsid w:val="001E560F"/>
    <w:rsid w:val="001E58EF"/>
    <w:rsid w:val="001E5C5C"/>
    <w:rsid w:val="001E64FE"/>
    <w:rsid w:val="001E65BC"/>
    <w:rsid w:val="001E6A0B"/>
    <w:rsid w:val="001E70A3"/>
    <w:rsid w:val="001F0FC4"/>
    <w:rsid w:val="001F11F8"/>
    <w:rsid w:val="001F434A"/>
    <w:rsid w:val="001F500A"/>
    <w:rsid w:val="001F6B89"/>
    <w:rsid w:val="001F6C86"/>
    <w:rsid w:val="001F73A3"/>
    <w:rsid w:val="001F7441"/>
    <w:rsid w:val="00200224"/>
    <w:rsid w:val="0020130C"/>
    <w:rsid w:val="002015D7"/>
    <w:rsid w:val="00201645"/>
    <w:rsid w:val="00202796"/>
    <w:rsid w:val="0020383B"/>
    <w:rsid w:val="00205123"/>
    <w:rsid w:val="00210522"/>
    <w:rsid w:val="00210778"/>
    <w:rsid w:val="00210DFF"/>
    <w:rsid w:val="00211F03"/>
    <w:rsid w:val="00213B08"/>
    <w:rsid w:val="002148FA"/>
    <w:rsid w:val="00215C1A"/>
    <w:rsid w:val="00215F4B"/>
    <w:rsid w:val="0021791D"/>
    <w:rsid w:val="002227F3"/>
    <w:rsid w:val="00222C3F"/>
    <w:rsid w:val="00222CE2"/>
    <w:rsid w:val="00223CE7"/>
    <w:rsid w:val="00225130"/>
    <w:rsid w:val="0022546E"/>
    <w:rsid w:val="0022665C"/>
    <w:rsid w:val="00230EDF"/>
    <w:rsid w:val="00231A0B"/>
    <w:rsid w:val="00231B3D"/>
    <w:rsid w:val="00232579"/>
    <w:rsid w:val="00232F7D"/>
    <w:rsid w:val="00235021"/>
    <w:rsid w:val="00235A81"/>
    <w:rsid w:val="0023699E"/>
    <w:rsid w:val="002417A7"/>
    <w:rsid w:val="00241881"/>
    <w:rsid w:val="0024279E"/>
    <w:rsid w:val="00243357"/>
    <w:rsid w:val="00243BA6"/>
    <w:rsid w:val="002453A3"/>
    <w:rsid w:val="00245754"/>
    <w:rsid w:val="002459B5"/>
    <w:rsid w:val="00245E74"/>
    <w:rsid w:val="00246B70"/>
    <w:rsid w:val="002472B0"/>
    <w:rsid w:val="002476D0"/>
    <w:rsid w:val="00250B80"/>
    <w:rsid w:val="002518EC"/>
    <w:rsid w:val="002538D0"/>
    <w:rsid w:val="002542B6"/>
    <w:rsid w:val="0025438C"/>
    <w:rsid w:val="002549A7"/>
    <w:rsid w:val="002554B6"/>
    <w:rsid w:val="0025581F"/>
    <w:rsid w:val="00256A45"/>
    <w:rsid w:val="00257C5A"/>
    <w:rsid w:val="00257EA8"/>
    <w:rsid w:val="0026020C"/>
    <w:rsid w:val="002616A3"/>
    <w:rsid w:val="00261B80"/>
    <w:rsid w:val="00263C2C"/>
    <w:rsid w:val="002652BD"/>
    <w:rsid w:val="002665AB"/>
    <w:rsid w:val="00266AEF"/>
    <w:rsid w:val="00270003"/>
    <w:rsid w:val="0027015A"/>
    <w:rsid w:val="00270326"/>
    <w:rsid w:val="002703FA"/>
    <w:rsid w:val="00271306"/>
    <w:rsid w:val="00271950"/>
    <w:rsid w:val="002724A6"/>
    <w:rsid w:val="00272F1F"/>
    <w:rsid w:val="00272F96"/>
    <w:rsid w:val="0027371A"/>
    <w:rsid w:val="002749BF"/>
    <w:rsid w:val="0027532A"/>
    <w:rsid w:val="00277F8F"/>
    <w:rsid w:val="00280B8B"/>
    <w:rsid w:val="00280DDA"/>
    <w:rsid w:val="00280F2D"/>
    <w:rsid w:val="00281132"/>
    <w:rsid w:val="00281804"/>
    <w:rsid w:val="002852BE"/>
    <w:rsid w:val="00290B29"/>
    <w:rsid w:val="00290F4B"/>
    <w:rsid w:val="00291AED"/>
    <w:rsid w:val="00292C25"/>
    <w:rsid w:val="0029545C"/>
    <w:rsid w:val="00295779"/>
    <w:rsid w:val="00297A8D"/>
    <w:rsid w:val="002A0196"/>
    <w:rsid w:val="002A020F"/>
    <w:rsid w:val="002A0733"/>
    <w:rsid w:val="002A24C0"/>
    <w:rsid w:val="002A3476"/>
    <w:rsid w:val="002A39B7"/>
    <w:rsid w:val="002A3FE9"/>
    <w:rsid w:val="002A4495"/>
    <w:rsid w:val="002A5438"/>
    <w:rsid w:val="002A550F"/>
    <w:rsid w:val="002A63DB"/>
    <w:rsid w:val="002A65B3"/>
    <w:rsid w:val="002A6842"/>
    <w:rsid w:val="002A6EA4"/>
    <w:rsid w:val="002B19E6"/>
    <w:rsid w:val="002B25C6"/>
    <w:rsid w:val="002B2EA7"/>
    <w:rsid w:val="002B33C9"/>
    <w:rsid w:val="002B449F"/>
    <w:rsid w:val="002B5D58"/>
    <w:rsid w:val="002B6F8F"/>
    <w:rsid w:val="002B78D3"/>
    <w:rsid w:val="002C044C"/>
    <w:rsid w:val="002C2406"/>
    <w:rsid w:val="002C263A"/>
    <w:rsid w:val="002C3E4A"/>
    <w:rsid w:val="002C42F5"/>
    <w:rsid w:val="002C4383"/>
    <w:rsid w:val="002C45BB"/>
    <w:rsid w:val="002C50EB"/>
    <w:rsid w:val="002C7F6C"/>
    <w:rsid w:val="002D0D70"/>
    <w:rsid w:val="002D1860"/>
    <w:rsid w:val="002D1DD9"/>
    <w:rsid w:val="002D1FE4"/>
    <w:rsid w:val="002D20D2"/>
    <w:rsid w:val="002D2A70"/>
    <w:rsid w:val="002D355C"/>
    <w:rsid w:val="002D4295"/>
    <w:rsid w:val="002D6645"/>
    <w:rsid w:val="002D6FD2"/>
    <w:rsid w:val="002D7A84"/>
    <w:rsid w:val="002E1116"/>
    <w:rsid w:val="002E17BA"/>
    <w:rsid w:val="002E1FDE"/>
    <w:rsid w:val="002E4823"/>
    <w:rsid w:val="002E5A8B"/>
    <w:rsid w:val="002E7662"/>
    <w:rsid w:val="002F15F0"/>
    <w:rsid w:val="002F34D8"/>
    <w:rsid w:val="002F3737"/>
    <w:rsid w:val="002F4105"/>
    <w:rsid w:val="002F4452"/>
    <w:rsid w:val="002F4FAA"/>
    <w:rsid w:val="002F72D9"/>
    <w:rsid w:val="002F7C4D"/>
    <w:rsid w:val="002F7CDD"/>
    <w:rsid w:val="002F7E5B"/>
    <w:rsid w:val="00300BCE"/>
    <w:rsid w:val="00300D29"/>
    <w:rsid w:val="0030301E"/>
    <w:rsid w:val="003047F7"/>
    <w:rsid w:val="00305CE2"/>
    <w:rsid w:val="003061E3"/>
    <w:rsid w:val="0030791E"/>
    <w:rsid w:val="003103DA"/>
    <w:rsid w:val="003114CF"/>
    <w:rsid w:val="0031166C"/>
    <w:rsid w:val="0031232C"/>
    <w:rsid w:val="00312881"/>
    <w:rsid w:val="00312982"/>
    <w:rsid w:val="00313E31"/>
    <w:rsid w:val="003144AE"/>
    <w:rsid w:val="00314687"/>
    <w:rsid w:val="0031484B"/>
    <w:rsid w:val="00314B9A"/>
    <w:rsid w:val="00314E84"/>
    <w:rsid w:val="0031527A"/>
    <w:rsid w:val="0031590C"/>
    <w:rsid w:val="00315A21"/>
    <w:rsid w:val="00320238"/>
    <w:rsid w:val="00322BC3"/>
    <w:rsid w:val="00325C93"/>
    <w:rsid w:val="003320B8"/>
    <w:rsid w:val="00334871"/>
    <w:rsid w:val="00334AD6"/>
    <w:rsid w:val="00334C40"/>
    <w:rsid w:val="003355E7"/>
    <w:rsid w:val="00337A46"/>
    <w:rsid w:val="00341808"/>
    <w:rsid w:val="0034186C"/>
    <w:rsid w:val="00341F37"/>
    <w:rsid w:val="00342721"/>
    <w:rsid w:val="003443F4"/>
    <w:rsid w:val="00344793"/>
    <w:rsid w:val="003448FB"/>
    <w:rsid w:val="0034647E"/>
    <w:rsid w:val="003507C8"/>
    <w:rsid w:val="00351412"/>
    <w:rsid w:val="00353257"/>
    <w:rsid w:val="003558A5"/>
    <w:rsid w:val="00355A28"/>
    <w:rsid w:val="00355A40"/>
    <w:rsid w:val="003566C3"/>
    <w:rsid w:val="00357CEB"/>
    <w:rsid w:val="00360F43"/>
    <w:rsid w:val="003616B1"/>
    <w:rsid w:val="0036281F"/>
    <w:rsid w:val="0036577C"/>
    <w:rsid w:val="00365F19"/>
    <w:rsid w:val="00366E1C"/>
    <w:rsid w:val="0036745A"/>
    <w:rsid w:val="0037038E"/>
    <w:rsid w:val="00370984"/>
    <w:rsid w:val="00370EB2"/>
    <w:rsid w:val="00371186"/>
    <w:rsid w:val="003711A4"/>
    <w:rsid w:val="00371877"/>
    <w:rsid w:val="00373B83"/>
    <w:rsid w:val="003745A8"/>
    <w:rsid w:val="00375947"/>
    <w:rsid w:val="00376A3A"/>
    <w:rsid w:val="003779E5"/>
    <w:rsid w:val="00380FB1"/>
    <w:rsid w:val="00381223"/>
    <w:rsid w:val="003822A5"/>
    <w:rsid w:val="00382FF8"/>
    <w:rsid w:val="0038529B"/>
    <w:rsid w:val="003859F5"/>
    <w:rsid w:val="003872F2"/>
    <w:rsid w:val="0038791E"/>
    <w:rsid w:val="00390871"/>
    <w:rsid w:val="003908F0"/>
    <w:rsid w:val="00390AED"/>
    <w:rsid w:val="0039187D"/>
    <w:rsid w:val="00391B8B"/>
    <w:rsid w:val="0039211D"/>
    <w:rsid w:val="0039252E"/>
    <w:rsid w:val="003929D2"/>
    <w:rsid w:val="0039335B"/>
    <w:rsid w:val="003A0573"/>
    <w:rsid w:val="003A0B68"/>
    <w:rsid w:val="003A1B90"/>
    <w:rsid w:val="003A1C86"/>
    <w:rsid w:val="003A1DC1"/>
    <w:rsid w:val="003A206A"/>
    <w:rsid w:val="003A23B1"/>
    <w:rsid w:val="003A343F"/>
    <w:rsid w:val="003A3AFD"/>
    <w:rsid w:val="003A4033"/>
    <w:rsid w:val="003A42B5"/>
    <w:rsid w:val="003A45FF"/>
    <w:rsid w:val="003A48C4"/>
    <w:rsid w:val="003A4EFC"/>
    <w:rsid w:val="003A53DF"/>
    <w:rsid w:val="003A5AAC"/>
    <w:rsid w:val="003A5E20"/>
    <w:rsid w:val="003A66D2"/>
    <w:rsid w:val="003B0886"/>
    <w:rsid w:val="003B0E89"/>
    <w:rsid w:val="003B1A94"/>
    <w:rsid w:val="003B1BEF"/>
    <w:rsid w:val="003B1C9C"/>
    <w:rsid w:val="003B1E1B"/>
    <w:rsid w:val="003B302E"/>
    <w:rsid w:val="003B3131"/>
    <w:rsid w:val="003B4D3A"/>
    <w:rsid w:val="003B4F4F"/>
    <w:rsid w:val="003B59E5"/>
    <w:rsid w:val="003B6168"/>
    <w:rsid w:val="003B7AF2"/>
    <w:rsid w:val="003B7F02"/>
    <w:rsid w:val="003B7F69"/>
    <w:rsid w:val="003C1529"/>
    <w:rsid w:val="003C1ABF"/>
    <w:rsid w:val="003C20E6"/>
    <w:rsid w:val="003C20FE"/>
    <w:rsid w:val="003C26E5"/>
    <w:rsid w:val="003C345E"/>
    <w:rsid w:val="003C3A8B"/>
    <w:rsid w:val="003C41E2"/>
    <w:rsid w:val="003C4216"/>
    <w:rsid w:val="003C4B4C"/>
    <w:rsid w:val="003C5E22"/>
    <w:rsid w:val="003C6686"/>
    <w:rsid w:val="003C77CE"/>
    <w:rsid w:val="003C7814"/>
    <w:rsid w:val="003D0035"/>
    <w:rsid w:val="003D0692"/>
    <w:rsid w:val="003D0ECA"/>
    <w:rsid w:val="003D11EC"/>
    <w:rsid w:val="003D154A"/>
    <w:rsid w:val="003D1DB3"/>
    <w:rsid w:val="003D1F5A"/>
    <w:rsid w:val="003D1FF4"/>
    <w:rsid w:val="003D32E4"/>
    <w:rsid w:val="003D38BC"/>
    <w:rsid w:val="003D4D55"/>
    <w:rsid w:val="003D5A1E"/>
    <w:rsid w:val="003D680F"/>
    <w:rsid w:val="003D6E72"/>
    <w:rsid w:val="003E0014"/>
    <w:rsid w:val="003E0350"/>
    <w:rsid w:val="003E0EE1"/>
    <w:rsid w:val="003E1DB4"/>
    <w:rsid w:val="003E26A5"/>
    <w:rsid w:val="003E285F"/>
    <w:rsid w:val="003E3334"/>
    <w:rsid w:val="003E3336"/>
    <w:rsid w:val="003E3BF3"/>
    <w:rsid w:val="003E4E68"/>
    <w:rsid w:val="003E54B1"/>
    <w:rsid w:val="003E652B"/>
    <w:rsid w:val="003E6BD2"/>
    <w:rsid w:val="003E7954"/>
    <w:rsid w:val="003F02EE"/>
    <w:rsid w:val="003F1744"/>
    <w:rsid w:val="003F1AC9"/>
    <w:rsid w:val="003F2939"/>
    <w:rsid w:val="003F3008"/>
    <w:rsid w:val="003F4381"/>
    <w:rsid w:val="003F45FD"/>
    <w:rsid w:val="003F511C"/>
    <w:rsid w:val="003F5A9B"/>
    <w:rsid w:val="004004AE"/>
    <w:rsid w:val="00401247"/>
    <w:rsid w:val="004016CE"/>
    <w:rsid w:val="00401BEB"/>
    <w:rsid w:val="00401C3F"/>
    <w:rsid w:val="00403CA2"/>
    <w:rsid w:val="00405448"/>
    <w:rsid w:val="00411626"/>
    <w:rsid w:val="0041177B"/>
    <w:rsid w:val="0041211C"/>
    <w:rsid w:val="004122F1"/>
    <w:rsid w:val="00413D82"/>
    <w:rsid w:val="00414212"/>
    <w:rsid w:val="004143A0"/>
    <w:rsid w:val="004143F5"/>
    <w:rsid w:val="00414550"/>
    <w:rsid w:val="0041515A"/>
    <w:rsid w:val="004160E2"/>
    <w:rsid w:val="004172A6"/>
    <w:rsid w:val="00417A19"/>
    <w:rsid w:val="00421971"/>
    <w:rsid w:val="0042205E"/>
    <w:rsid w:val="00422D27"/>
    <w:rsid w:val="00422FB6"/>
    <w:rsid w:val="004232B2"/>
    <w:rsid w:val="004246EA"/>
    <w:rsid w:val="004256C0"/>
    <w:rsid w:val="00426315"/>
    <w:rsid w:val="00426E60"/>
    <w:rsid w:val="00427E90"/>
    <w:rsid w:val="00430815"/>
    <w:rsid w:val="00430B06"/>
    <w:rsid w:val="00430D97"/>
    <w:rsid w:val="004310AD"/>
    <w:rsid w:val="004317F5"/>
    <w:rsid w:val="0043279D"/>
    <w:rsid w:val="00432B8A"/>
    <w:rsid w:val="00432FEF"/>
    <w:rsid w:val="00433E35"/>
    <w:rsid w:val="00433E49"/>
    <w:rsid w:val="00435679"/>
    <w:rsid w:val="00435CDA"/>
    <w:rsid w:val="00436F15"/>
    <w:rsid w:val="00441000"/>
    <w:rsid w:val="00441404"/>
    <w:rsid w:val="004415F3"/>
    <w:rsid w:val="004423F5"/>
    <w:rsid w:val="004433A6"/>
    <w:rsid w:val="00443F02"/>
    <w:rsid w:val="0044423A"/>
    <w:rsid w:val="0044659F"/>
    <w:rsid w:val="004473E3"/>
    <w:rsid w:val="004500FE"/>
    <w:rsid w:val="00452E4E"/>
    <w:rsid w:val="00454140"/>
    <w:rsid w:val="00455411"/>
    <w:rsid w:val="00455B43"/>
    <w:rsid w:val="00455D5F"/>
    <w:rsid w:val="00456381"/>
    <w:rsid w:val="00457061"/>
    <w:rsid w:val="00457585"/>
    <w:rsid w:val="0045772A"/>
    <w:rsid w:val="00457996"/>
    <w:rsid w:val="004608A5"/>
    <w:rsid w:val="00462AB9"/>
    <w:rsid w:val="00463C61"/>
    <w:rsid w:val="00464E9D"/>
    <w:rsid w:val="0046588E"/>
    <w:rsid w:val="00466789"/>
    <w:rsid w:val="00466BD1"/>
    <w:rsid w:val="00467A5E"/>
    <w:rsid w:val="00467CFB"/>
    <w:rsid w:val="004708CA"/>
    <w:rsid w:val="004717A5"/>
    <w:rsid w:val="00471D0D"/>
    <w:rsid w:val="0047223E"/>
    <w:rsid w:val="004724F2"/>
    <w:rsid w:val="0047274B"/>
    <w:rsid w:val="0047373A"/>
    <w:rsid w:val="0047394F"/>
    <w:rsid w:val="0047456B"/>
    <w:rsid w:val="0047483B"/>
    <w:rsid w:val="004752EF"/>
    <w:rsid w:val="00475FCF"/>
    <w:rsid w:val="0047797D"/>
    <w:rsid w:val="00482A4E"/>
    <w:rsid w:val="00482D88"/>
    <w:rsid w:val="00483887"/>
    <w:rsid w:val="0048501E"/>
    <w:rsid w:val="0048534F"/>
    <w:rsid w:val="00485A0C"/>
    <w:rsid w:val="00485DD7"/>
    <w:rsid w:val="004864FB"/>
    <w:rsid w:val="0048683E"/>
    <w:rsid w:val="00486E45"/>
    <w:rsid w:val="00487A18"/>
    <w:rsid w:val="00487AA3"/>
    <w:rsid w:val="00487B56"/>
    <w:rsid w:val="00487F98"/>
    <w:rsid w:val="00492F52"/>
    <w:rsid w:val="00493846"/>
    <w:rsid w:val="00494FC3"/>
    <w:rsid w:val="0049528D"/>
    <w:rsid w:val="00496CC6"/>
    <w:rsid w:val="004A0802"/>
    <w:rsid w:val="004A0C1F"/>
    <w:rsid w:val="004A1634"/>
    <w:rsid w:val="004A19AD"/>
    <w:rsid w:val="004A23B9"/>
    <w:rsid w:val="004A3049"/>
    <w:rsid w:val="004A3303"/>
    <w:rsid w:val="004A4ABF"/>
    <w:rsid w:val="004A5344"/>
    <w:rsid w:val="004A591E"/>
    <w:rsid w:val="004A6155"/>
    <w:rsid w:val="004A6929"/>
    <w:rsid w:val="004A6AF6"/>
    <w:rsid w:val="004A6FB4"/>
    <w:rsid w:val="004A73BE"/>
    <w:rsid w:val="004A74F1"/>
    <w:rsid w:val="004B12F5"/>
    <w:rsid w:val="004B267C"/>
    <w:rsid w:val="004B26D5"/>
    <w:rsid w:val="004B34ED"/>
    <w:rsid w:val="004B3530"/>
    <w:rsid w:val="004B44F4"/>
    <w:rsid w:val="004B52CA"/>
    <w:rsid w:val="004B58AC"/>
    <w:rsid w:val="004B5959"/>
    <w:rsid w:val="004B5E49"/>
    <w:rsid w:val="004B6EF4"/>
    <w:rsid w:val="004B7215"/>
    <w:rsid w:val="004B74F3"/>
    <w:rsid w:val="004B760C"/>
    <w:rsid w:val="004B7787"/>
    <w:rsid w:val="004B7D1D"/>
    <w:rsid w:val="004C0051"/>
    <w:rsid w:val="004C0D70"/>
    <w:rsid w:val="004C1222"/>
    <w:rsid w:val="004C158D"/>
    <w:rsid w:val="004C1B4F"/>
    <w:rsid w:val="004C2DCC"/>
    <w:rsid w:val="004C3A66"/>
    <w:rsid w:val="004C5020"/>
    <w:rsid w:val="004C54EB"/>
    <w:rsid w:val="004C64D0"/>
    <w:rsid w:val="004C65F5"/>
    <w:rsid w:val="004C66F9"/>
    <w:rsid w:val="004C670B"/>
    <w:rsid w:val="004C6849"/>
    <w:rsid w:val="004C73D6"/>
    <w:rsid w:val="004D0D06"/>
    <w:rsid w:val="004D16E1"/>
    <w:rsid w:val="004D1A43"/>
    <w:rsid w:val="004D230A"/>
    <w:rsid w:val="004D36EE"/>
    <w:rsid w:val="004D401E"/>
    <w:rsid w:val="004D4CE3"/>
    <w:rsid w:val="004D6479"/>
    <w:rsid w:val="004D6513"/>
    <w:rsid w:val="004D6FD9"/>
    <w:rsid w:val="004D7683"/>
    <w:rsid w:val="004E050E"/>
    <w:rsid w:val="004E051B"/>
    <w:rsid w:val="004E08D6"/>
    <w:rsid w:val="004E0B63"/>
    <w:rsid w:val="004E1D73"/>
    <w:rsid w:val="004E1DBA"/>
    <w:rsid w:val="004E23FC"/>
    <w:rsid w:val="004E355C"/>
    <w:rsid w:val="004E35B3"/>
    <w:rsid w:val="004E535D"/>
    <w:rsid w:val="004E5822"/>
    <w:rsid w:val="004E5A48"/>
    <w:rsid w:val="004E5B41"/>
    <w:rsid w:val="004E6DAA"/>
    <w:rsid w:val="004E704A"/>
    <w:rsid w:val="004F0144"/>
    <w:rsid w:val="004F1633"/>
    <w:rsid w:val="004F300D"/>
    <w:rsid w:val="004F5152"/>
    <w:rsid w:val="004F526F"/>
    <w:rsid w:val="004F6DD1"/>
    <w:rsid w:val="004F7E13"/>
    <w:rsid w:val="00500D56"/>
    <w:rsid w:val="0050115A"/>
    <w:rsid w:val="0050291F"/>
    <w:rsid w:val="00502DA4"/>
    <w:rsid w:val="00502E81"/>
    <w:rsid w:val="005037A9"/>
    <w:rsid w:val="00504AF2"/>
    <w:rsid w:val="00505022"/>
    <w:rsid w:val="005054F4"/>
    <w:rsid w:val="005058E6"/>
    <w:rsid w:val="005062C9"/>
    <w:rsid w:val="005065CA"/>
    <w:rsid w:val="0050668C"/>
    <w:rsid w:val="005073F7"/>
    <w:rsid w:val="00507702"/>
    <w:rsid w:val="00507DF8"/>
    <w:rsid w:val="005100FD"/>
    <w:rsid w:val="005117CA"/>
    <w:rsid w:val="00511C13"/>
    <w:rsid w:val="00513417"/>
    <w:rsid w:val="00514DAC"/>
    <w:rsid w:val="005158F1"/>
    <w:rsid w:val="00515F67"/>
    <w:rsid w:val="0051691C"/>
    <w:rsid w:val="005178F4"/>
    <w:rsid w:val="0052004E"/>
    <w:rsid w:val="005210FE"/>
    <w:rsid w:val="00521559"/>
    <w:rsid w:val="005221C5"/>
    <w:rsid w:val="00522253"/>
    <w:rsid w:val="00522A40"/>
    <w:rsid w:val="005249CF"/>
    <w:rsid w:val="00525920"/>
    <w:rsid w:val="00531BE4"/>
    <w:rsid w:val="00531C4A"/>
    <w:rsid w:val="00532F46"/>
    <w:rsid w:val="0053326C"/>
    <w:rsid w:val="005335B5"/>
    <w:rsid w:val="00533AA6"/>
    <w:rsid w:val="005343BF"/>
    <w:rsid w:val="00535AF4"/>
    <w:rsid w:val="00535BFB"/>
    <w:rsid w:val="00536D8A"/>
    <w:rsid w:val="005373E2"/>
    <w:rsid w:val="005379D6"/>
    <w:rsid w:val="00537DA7"/>
    <w:rsid w:val="0054042A"/>
    <w:rsid w:val="00540FEB"/>
    <w:rsid w:val="00542891"/>
    <w:rsid w:val="00544615"/>
    <w:rsid w:val="005446AB"/>
    <w:rsid w:val="005449B6"/>
    <w:rsid w:val="005462DB"/>
    <w:rsid w:val="00546A15"/>
    <w:rsid w:val="00547492"/>
    <w:rsid w:val="00547938"/>
    <w:rsid w:val="00550D4D"/>
    <w:rsid w:val="005517B4"/>
    <w:rsid w:val="00552495"/>
    <w:rsid w:val="0055417C"/>
    <w:rsid w:val="00554A5B"/>
    <w:rsid w:val="00557D80"/>
    <w:rsid w:val="00560B27"/>
    <w:rsid w:val="00561329"/>
    <w:rsid w:val="00562B02"/>
    <w:rsid w:val="0056411B"/>
    <w:rsid w:val="0056580D"/>
    <w:rsid w:val="00565E3B"/>
    <w:rsid w:val="00567706"/>
    <w:rsid w:val="0056786E"/>
    <w:rsid w:val="00570546"/>
    <w:rsid w:val="00570A3F"/>
    <w:rsid w:val="00571066"/>
    <w:rsid w:val="00573377"/>
    <w:rsid w:val="00573C01"/>
    <w:rsid w:val="00573C70"/>
    <w:rsid w:val="00573F8A"/>
    <w:rsid w:val="00573F8E"/>
    <w:rsid w:val="0057514C"/>
    <w:rsid w:val="005758E8"/>
    <w:rsid w:val="005769F4"/>
    <w:rsid w:val="0058007E"/>
    <w:rsid w:val="0058155F"/>
    <w:rsid w:val="0058394A"/>
    <w:rsid w:val="005842E7"/>
    <w:rsid w:val="00584381"/>
    <w:rsid w:val="00585FEC"/>
    <w:rsid w:val="00586EB2"/>
    <w:rsid w:val="0058744B"/>
    <w:rsid w:val="005905B0"/>
    <w:rsid w:val="00590C80"/>
    <w:rsid w:val="00592253"/>
    <w:rsid w:val="00593A0B"/>
    <w:rsid w:val="0059612B"/>
    <w:rsid w:val="0059628C"/>
    <w:rsid w:val="005A16B6"/>
    <w:rsid w:val="005A16BD"/>
    <w:rsid w:val="005A39A9"/>
    <w:rsid w:val="005A519C"/>
    <w:rsid w:val="005A69DD"/>
    <w:rsid w:val="005A6BE3"/>
    <w:rsid w:val="005A74FF"/>
    <w:rsid w:val="005A7711"/>
    <w:rsid w:val="005B088D"/>
    <w:rsid w:val="005B228B"/>
    <w:rsid w:val="005B347A"/>
    <w:rsid w:val="005B37F4"/>
    <w:rsid w:val="005B4289"/>
    <w:rsid w:val="005B4566"/>
    <w:rsid w:val="005B4F8C"/>
    <w:rsid w:val="005B6E69"/>
    <w:rsid w:val="005B76C3"/>
    <w:rsid w:val="005C019E"/>
    <w:rsid w:val="005C0DB1"/>
    <w:rsid w:val="005C15CF"/>
    <w:rsid w:val="005C1C4B"/>
    <w:rsid w:val="005C37A9"/>
    <w:rsid w:val="005C3A06"/>
    <w:rsid w:val="005C4094"/>
    <w:rsid w:val="005C4AD7"/>
    <w:rsid w:val="005C5855"/>
    <w:rsid w:val="005C7567"/>
    <w:rsid w:val="005D0021"/>
    <w:rsid w:val="005D07C5"/>
    <w:rsid w:val="005D103A"/>
    <w:rsid w:val="005D219C"/>
    <w:rsid w:val="005D2344"/>
    <w:rsid w:val="005D2713"/>
    <w:rsid w:val="005D2E8B"/>
    <w:rsid w:val="005D3218"/>
    <w:rsid w:val="005D5712"/>
    <w:rsid w:val="005D57DC"/>
    <w:rsid w:val="005D675C"/>
    <w:rsid w:val="005D7551"/>
    <w:rsid w:val="005D780B"/>
    <w:rsid w:val="005E0D42"/>
    <w:rsid w:val="005E1E2E"/>
    <w:rsid w:val="005E27CF"/>
    <w:rsid w:val="005E2B08"/>
    <w:rsid w:val="005E30D0"/>
    <w:rsid w:val="005E39A9"/>
    <w:rsid w:val="005E46BC"/>
    <w:rsid w:val="005E4C81"/>
    <w:rsid w:val="005E4C89"/>
    <w:rsid w:val="005E5A3F"/>
    <w:rsid w:val="005E6BD3"/>
    <w:rsid w:val="005E7812"/>
    <w:rsid w:val="005F0FF9"/>
    <w:rsid w:val="005F1735"/>
    <w:rsid w:val="005F219A"/>
    <w:rsid w:val="005F2845"/>
    <w:rsid w:val="005F48B7"/>
    <w:rsid w:val="005F6EB4"/>
    <w:rsid w:val="0060128F"/>
    <w:rsid w:val="00601749"/>
    <w:rsid w:val="006021AA"/>
    <w:rsid w:val="006045EB"/>
    <w:rsid w:val="006054D7"/>
    <w:rsid w:val="00606D5A"/>
    <w:rsid w:val="00607FD5"/>
    <w:rsid w:val="006103EC"/>
    <w:rsid w:val="006110AD"/>
    <w:rsid w:val="006134D0"/>
    <w:rsid w:val="00613B4C"/>
    <w:rsid w:val="00614477"/>
    <w:rsid w:val="00614920"/>
    <w:rsid w:val="0061694F"/>
    <w:rsid w:val="006170FA"/>
    <w:rsid w:val="0061791A"/>
    <w:rsid w:val="00617BB9"/>
    <w:rsid w:val="00621060"/>
    <w:rsid w:val="00621A6F"/>
    <w:rsid w:val="00621EF0"/>
    <w:rsid w:val="0062237A"/>
    <w:rsid w:val="00622599"/>
    <w:rsid w:val="006237FA"/>
    <w:rsid w:val="00624681"/>
    <w:rsid w:val="00624FEE"/>
    <w:rsid w:val="00625A32"/>
    <w:rsid w:val="00626339"/>
    <w:rsid w:val="006264C2"/>
    <w:rsid w:val="00627772"/>
    <w:rsid w:val="00630277"/>
    <w:rsid w:val="0063106F"/>
    <w:rsid w:val="00631229"/>
    <w:rsid w:val="00633016"/>
    <w:rsid w:val="00633A8B"/>
    <w:rsid w:val="00634751"/>
    <w:rsid w:val="00634CEF"/>
    <w:rsid w:val="0063559A"/>
    <w:rsid w:val="00635A48"/>
    <w:rsid w:val="00635DF7"/>
    <w:rsid w:val="00636A58"/>
    <w:rsid w:val="006378EC"/>
    <w:rsid w:val="0064196E"/>
    <w:rsid w:val="0064201A"/>
    <w:rsid w:val="00642C85"/>
    <w:rsid w:val="00643624"/>
    <w:rsid w:val="006436C1"/>
    <w:rsid w:val="00643C64"/>
    <w:rsid w:val="006441F2"/>
    <w:rsid w:val="0064483E"/>
    <w:rsid w:val="00645002"/>
    <w:rsid w:val="006458F8"/>
    <w:rsid w:val="006463E5"/>
    <w:rsid w:val="006508DA"/>
    <w:rsid w:val="0065156E"/>
    <w:rsid w:val="0065188A"/>
    <w:rsid w:val="00652D3C"/>
    <w:rsid w:val="00653F07"/>
    <w:rsid w:val="00656CE3"/>
    <w:rsid w:val="006572C1"/>
    <w:rsid w:val="006607F1"/>
    <w:rsid w:val="00661F3B"/>
    <w:rsid w:val="00662A33"/>
    <w:rsid w:val="00662D1E"/>
    <w:rsid w:val="006634B6"/>
    <w:rsid w:val="006648D7"/>
    <w:rsid w:val="0066508D"/>
    <w:rsid w:val="00667B55"/>
    <w:rsid w:val="00672418"/>
    <w:rsid w:val="006730E1"/>
    <w:rsid w:val="00674471"/>
    <w:rsid w:val="0067450B"/>
    <w:rsid w:val="00676080"/>
    <w:rsid w:val="00676449"/>
    <w:rsid w:val="0067650F"/>
    <w:rsid w:val="006769B3"/>
    <w:rsid w:val="00676D66"/>
    <w:rsid w:val="0067736E"/>
    <w:rsid w:val="00677ADB"/>
    <w:rsid w:val="00681E49"/>
    <w:rsid w:val="00681FED"/>
    <w:rsid w:val="00683648"/>
    <w:rsid w:val="00683DE8"/>
    <w:rsid w:val="00684DE4"/>
    <w:rsid w:val="00685198"/>
    <w:rsid w:val="00685B7D"/>
    <w:rsid w:val="0068618B"/>
    <w:rsid w:val="00686622"/>
    <w:rsid w:val="0068732F"/>
    <w:rsid w:val="00687F93"/>
    <w:rsid w:val="00690730"/>
    <w:rsid w:val="00690E4B"/>
    <w:rsid w:val="0069161C"/>
    <w:rsid w:val="00691A4B"/>
    <w:rsid w:val="0069240F"/>
    <w:rsid w:val="00692498"/>
    <w:rsid w:val="00692A78"/>
    <w:rsid w:val="006954B8"/>
    <w:rsid w:val="00695A85"/>
    <w:rsid w:val="0069764B"/>
    <w:rsid w:val="006A09AA"/>
    <w:rsid w:val="006A2084"/>
    <w:rsid w:val="006A47B1"/>
    <w:rsid w:val="006A5DB8"/>
    <w:rsid w:val="006A6D6F"/>
    <w:rsid w:val="006B05A7"/>
    <w:rsid w:val="006B06BF"/>
    <w:rsid w:val="006B14FA"/>
    <w:rsid w:val="006B15ED"/>
    <w:rsid w:val="006B1C5F"/>
    <w:rsid w:val="006B23BF"/>
    <w:rsid w:val="006B253E"/>
    <w:rsid w:val="006B29D5"/>
    <w:rsid w:val="006B2CDE"/>
    <w:rsid w:val="006B2E5B"/>
    <w:rsid w:val="006B39FD"/>
    <w:rsid w:val="006B4F7F"/>
    <w:rsid w:val="006B5074"/>
    <w:rsid w:val="006B575A"/>
    <w:rsid w:val="006B679C"/>
    <w:rsid w:val="006C03B0"/>
    <w:rsid w:val="006C0521"/>
    <w:rsid w:val="006C0926"/>
    <w:rsid w:val="006C1079"/>
    <w:rsid w:val="006C1EEA"/>
    <w:rsid w:val="006C2F61"/>
    <w:rsid w:val="006C41B9"/>
    <w:rsid w:val="006C4CE1"/>
    <w:rsid w:val="006D03BA"/>
    <w:rsid w:val="006D0ECE"/>
    <w:rsid w:val="006D1106"/>
    <w:rsid w:val="006D1437"/>
    <w:rsid w:val="006D1B8F"/>
    <w:rsid w:val="006D1CB0"/>
    <w:rsid w:val="006D20E5"/>
    <w:rsid w:val="006D2970"/>
    <w:rsid w:val="006D2E1E"/>
    <w:rsid w:val="006D3480"/>
    <w:rsid w:val="006D36CD"/>
    <w:rsid w:val="006D48A0"/>
    <w:rsid w:val="006D4E41"/>
    <w:rsid w:val="006D4FC7"/>
    <w:rsid w:val="006D523A"/>
    <w:rsid w:val="006D52D7"/>
    <w:rsid w:val="006D657F"/>
    <w:rsid w:val="006D6C15"/>
    <w:rsid w:val="006D6ED5"/>
    <w:rsid w:val="006D7609"/>
    <w:rsid w:val="006D79AF"/>
    <w:rsid w:val="006E0891"/>
    <w:rsid w:val="006E092B"/>
    <w:rsid w:val="006E220A"/>
    <w:rsid w:val="006E28BB"/>
    <w:rsid w:val="006E2DE5"/>
    <w:rsid w:val="006E3DEF"/>
    <w:rsid w:val="006E4901"/>
    <w:rsid w:val="006E5AB3"/>
    <w:rsid w:val="006E5C1C"/>
    <w:rsid w:val="006E6817"/>
    <w:rsid w:val="006E6C10"/>
    <w:rsid w:val="006E7ADD"/>
    <w:rsid w:val="006E7E2A"/>
    <w:rsid w:val="006F3908"/>
    <w:rsid w:val="006F40A5"/>
    <w:rsid w:val="006F457A"/>
    <w:rsid w:val="006F463C"/>
    <w:rsid w:val="006F4821"/>
    <w:rsid w:val="006F691A"/>
    <w:rsid w:val="006F705A"/>
    <w:rsid w:val="006F782B"/>
    <w:rsid w:val="0070155E"/>
    <w:rsid w:val="00701741"/>
    <w:rsid w:val="00701ABE"/>
    <w:rsid w:val="00701BF0"/>
    <w:rsid w:val="00703114"/>
    <w:rsid w:val="007033EF"/>
    <w:rsid w:val="007047E3"/>
    <w:rsid w:val="00704AD1"/>
    <w:rsid w:val="00704D1F"/>
    <w:rsid w:val="00706E38"/>
    <w:rsid w:val="007078A1"/>
    <w:rsid w:val="00707B38"/>
    <w:rsid w:val="00707BD9"/>
    <w:rsid w:val="00711888"/>
    <w:rsid w:val="007122CC"/>
    <w:rsid w:val="00712D7A"/>
    <w:rsid w:val="00715492"/>
    <w:rsid w:val="007155E1"/>
    <w:rsid w:val="00715AF7"/>
    <w:rsid w:val="007161D6"/>
    <w:rsid w:val="007173E9"/>
    <w:rsid w:val="007177AD"/>
    <w:rsid w:val="00717EE6"/>
    <w:rsid w:val="007201B2"/>
    <w:rsid w:val="00721891"/>
    <w:rsid w:val="007226F7"/>
    <w:rsid w:val="0072322A"/>
    <w:rsid w:val="00724A30"/>
    <w:rsid w:val="00724EF6"/>
    <w:rsid w:val="0072599C"/>
    <w:rsid w:val="00727E8B"/>
    <w:rsid w:val="00730E2E"/>
    <w:rsid w:val="00730FB9"/>
    <w:rsid w:val="00731D38"/>
    <w:rsid w:val="007340CA"/>
    <w:rsid w:val="007344A7"/>
    <w:rsid w:val="0073548E"/>
    <w:rsid w:val="00735919"/>
    <w:rsid w:val="0074046A"/>
    <w:rsid w:val="007418A6"/>
    <w:rsid w:val="007420E5"/>
    <w:rsid w:val="0074475B"/>
    <w:rsid w:val="00745B0D"/>
    <w:rsid w:val="0074650D"/>
    <w:rsid w:val="00746C8F"/>
    <w:rsid w:val="00747739"/>
    <w:rsid w:val="0075191E"/>
    <w:rsid w:val="00752C2F"/>
    <w:rsid w:val="0075301C"/>
    <w:rsid w:val="007541C6"/>
    <w:rsid w:val="00755F04"/>
    <w:rsid w:val="00756358"/>
    <w:rsid w:val="007570D1"/>
    <w:rsid w:val="00761202"/>
    <w:rsid w:val="0076350E"/>
    <w:rsid w:val="0076386C"/>
    <w:rsid w:val="00763986"/>
    <w:rsid w:val="00764257"/>
    <w:rsid w:val="0076489E"/>
    <w:rsid w:val="00766AC6"/>
    <w:rsid w:val="0077037A"/>
    <w:rsid w:val="00771588"/>
    <w:rsid w:val="007717EB"/>
    <w:rsid w:val="00771C0C"/>
    <w:rsid w:val="0077502E"/>
    <w:rsid w:val="00775293"/>
    <w:rsid w:val="00776438"/>
    <w:rsid w:val="00777DF1"/>
    <w:rsid w:val="00777F73"/>
    <w:rsid w:val="00781795"/>
    <w:rsid w:val="00781B91"/>
    <w:rsid w:val="007822E2"/>
    <w:rsid w:val="007827E1"/>
    <w:rsid w:val="0078308B"/>
    <w:rsid w:val="00785780"/>
    <w:rsid w:val="007874B6"/>
    <w:rsid w:val="0079066F"/>
    <w:rsid w:val="007906CE"/>
    <w:rsid w:val="00790731"/>
    <w:rsid w:val="0079077D"/>
    <w:rsid w:val="00790A54"/>
    <w:rsid w:val="0079396E"/>
    <w:rsid w:val="00794232"/>
    <w:rsid w:val="00794693"/>
    <w:rsid w:val="00794A07"/>
    <w:rsid w:val="00796BB8"/>
    <w:rsid w:val="00796C6B"/>
    <w:rsid w:val="00797221"/>
    <w:rsid w:val="00797C06"/>
    <w:rsid w:val="007A0310"/>
    <w:rsid w:val="007A0CF7"/>
    <w:rsid w:val="007A3AC0"/>
    <w:rsid w:val="007A3C9E"/>
    <w:rsid w:val="007A42A7"/>
    <w:rsid w:val="007A5217"/>
    <w:rsid w:val="007A5762"/>
    <w:rsid w:val="007A588A"/>
    <w:rsid w:val="007A65AE"/>
    <w:rsid w:val="007A7BD9"/>
    <w:rsid w:val="007A7DCA"/>
    <w:rsid w:val="007B024B"/>
    <w:rsid w:val="007B212E"/>
    <w:rsid w:val="007B29DD"/>
    <w:rsid w:val="007B2D9B"/>
    <w:rsid w:val="007B352C"/>
    <w:rsid w:val="007B5424"/>
    <w:rsid w:val="007B5925"/>
    <w:rsid w:val="007B5F7E"/>
    <w:rsid w:val="007B62F5"/>
    <w:rsid w:val="007B74B0"/>
    <w:rsid w:val="007B7A0A"/>
    <w:rsid w:val="007C0589"/>
    <w:rsid w:val="007C06F4"/>
    <w:rsid w:val="007C08D5"/>
    <w:rsid w:val="007C122D"/>
    <w:rsid w:val="007C2712"/>
    <w:rsid w:val="007C458F"/>
    <w:rsid w:val="007C6DF1"/>
    <w:rsid w:val="007C6E3D"/>
    <w:rsid w:val="007D0DF0"/>
    <w:rsid w:val="007D1784"/>
    <w:rsid w:val="007D257A"/>
    <w:rsid w:val="007D2AB8"/>
    <w:rsid w:val="007D2DFF"/>
    <w:rsid w:val="007D3A48"/>
    <w:rsid w:val="007D5A2C"/>
    <w:rsid w:val="007D6187"/>
    <w:rsid w:val="007D6CEC"/>
    <w:rsid w:val="007D779F"/>
    <w:rsid w:val="007E000B"/>
    <w:rsid w:val="007E0392"/>
    <w:rsid w:val="007E2A40"/>
    <w:rsid w:val="007E2EB5"/>
    <w:rsid w:val="007E3933"/>
    <w:rsid w:val="007E426C"/>
    <w:rsid w:val="007E4BD2"/>
    <w:rsid w:val="007E5113"/>
    <w:rsid w:val="007E6DF3"/>
    <w:rsid w:val="007E6FDE"/>
    <w:rsid w:val="007E73F5"/>
    <w:rsid w:val="007E79AB"/>
    <w:rsid w:val="007F03FD"/>
    <w:rsid w:val="007F1109"/>
    <w:rsid w:val="007F1B87"/>
    <w:rsid w:val="007F1F59"/>
    <w:rsid w:val="007F3E46"/>
    <w:rsid w:val="007F4EC1"/>
    <w:rsid w:val="007F59A0"/>
    <w:rsid w:val="007F6AD3"/>
    <w:rsid w:val="007F7282"/>
    <w:rsid w:val="007F7C32"/>
    <w:rsid w:val="00800042"/>
    <w:rsid w:val="008003E3"/>
    <w:rsid w:val="008011E4"/>
    <w:rsid w:val="0080137E"/>
    <w:rsid w:val="008013EC"/>
    <w:rsid w:val="0080146F"/>
    <w:rsid w:val="008019D6"/>
    <w:rsid w:val="008026B2"/>
    <w:rsid w:val="008028E9"/>
    <w:rsid w:val="00803EC4"/>
    <w:rsid w:val="0080561E"/>
    <w:rsid w:val="00805636"/>
    <w:rsid w:val="00806C9F"/>
    <w:rsid w:val="00807311"/>
    <w:rsid w:val="0080772B"/>
    <w:rsid w:val="00810F54"/>
    <w:rsid w:val="00811871"/>
    <w:rsid w:val="00811C92"/>
    <w:rsid w:val="008129E2"/>
    <w:rsid w:val="0081317B"/>
    <w:rsid w:val="0081357D"/>
    <w:rsid w:val="0081429F"/>
    <w:rsid w:val="0081470B"/>
    <w:rsid w:val="00814752"/>
    <w:rsid w:val="00814EDB"/>
    <w:rsid w:val="00814FDA"/>
    <w:rsid w:val="00817057"/>
    <w:rsid w:val="008170B5"/>
    <w:rsid w:val="00817ACD"/>
    <w:rsid w:val="00820348"/>
    <w:rsid w:val="00820675"/>
    <w:rsid w:val="00820B94"/>
    <w:rsid w:val="00821E82"/>
    <w:rsid w:val="008234C5"/>
    <w:rsid w:val="008243CE"/>
    <w:rsid w:val="008244DA"/>
    <w:rsid w:val="00824A47"/>
    <w:rsid w:val="008260EE"/>
    <w:rsid w:val="008267E0"/>
    <w:rsid w:val="00827E19"/>
    <w:rsid w:val="00830FBF"/>
    <w:rsid w:val="0083185E"/>
    <w:rsid w:val="00831B88"/>
    <w:rsid w:val="008338F0"/>
    <w:rsid w:val="00833DEA"/>
    <w:rsid w:val="00834BC8"/>
    <w:rsid w:val="0083571D"/>
    <w:rsid w:val="00837145"/>
    <w:rsid w:val="0084037A"/>
    <w:rsid w:val="008409C9"/>
    <w:rsid w:val="00843142"/>
    <w:rsid w:val="0084469B"/>
    <w:rsid w:val="00844F8F"/>
    <w:rsid w:val="00845216"/>
    <w:rsid w:val="008457D8"/>
    <w:rsid w:val="00850C46"/>
    <w:rsid w:val="00854828"/>
    <w:rsid w:val="00854C7F"/>
    <w:rsid w:val="00855225"/>
    <w:rsid w:val="008557B6"/>
    <w:rsid w:val="008574DB"/>
    <w:rsid w:val="008616E8"/>
    <w:rsid w:val="008617EB"/>
    <w:rsid w:val="00861C90"/>
    <w:rsid w:val="0086346D"/>
    <w:rsid w:val="00863AF3"/>
    <w:rsid w:val="0086413A"/>
    <w:rsid w:val="0086429F"/>
    <w:rsid w:val="0086481E"/>
    <w:rsid w:val="0086561D"/>
    <w:rsid w:val="00865BB3"/>
    <w:rsid w:val="00865C6A"/>
    <w:rsid w:val="00865C7D"/>
    <w:rsid w:val="00866D81"/>
    <w:rsid w:val="00867331"/>
    <w:rsid w:val="008702D8"/>
    <w:rsid w:val="00870B1E"/>
    <w:rsid w:val="00870B3B"/>
    <w:rsid w:val="00871044"/>
    <w:rsid w:val="00873E65"/>
    <w:rsid w:val="00874F70"/>
    <w:rsid w:val="00875379"/>
    <w:rsid w:val="00875CBA"/>
    <w:rsid w:val="0087631A"/>
    <w:rsid w:val="0087656E"/>
    <w:rsid w:val="00876FD6"/>
    <w:rsid w:val="00877AC0"/>
    <w:rsid w:val="00880791"/>
    <w:rsid w:val="00880844"/>
    <w:rsid w:val="00880B49"/>
    <w:rsid w:val="00881831"/>
    <w:rsid w:val="00882359"/>
    <w:rsid w:val="00882913"/>
    <w:rsid w:val="00882E06"/>
    <w:rsid w:val="008833AE"/>
    <w:rsid w:val="0088381F"/>
    <w:rsid w:val="0088413F"/>
    <w:rsid w:val="008855EF"/>
    <w:rsid w:val="00891403"/>
    <w:rsid w:val="00891820"/>
    <w:rsid w:val="008922E2"/>
    <w:rsid w:val="00892358"/>
    <w:rsid w:val="008931E2"/>
    <w:rsid w:val="0089383E"/>
    <w:rsid w:val="00893B0F"/>
    <w:rsid w:val="00894384"/>
    <w:rsid w:val="00894B60"/>
    <w:rsid w:val="00895C92"/>
    <w:rsid w:val="0089603E"/>
    <w:rsid w:val="008A0FB3"/>
    <w:rsid w:val="008A1288"/>
    <w:rsid w:val="008A2615"/>
    <w:rsid w:val="008A3546"/>
    <w:rsid w:val="008A36EC"/>
    <w:rsid w:val="008A40BB"/>
    <w:rsid w:val="008A43BD"/>
    <w:rsid w:val="008A65D9"/>
    <w:rsid w:val="008A684B"/>
    <w:rsid w:val="008B06A5"/>
    <w:rsid w:val="008B090B"/>
    <w:rsid w:val="008B0EAB"/>
    <w:rsid w:val="008B1136"/>
    <w:rsid w:val="008B1505"/>
    <w:rsid w:val="008B195C"/>
    <w:rsid w:val="008B25BB"/>
    <w:rsid w:val="008B2FAD"/>
    <w:rsid w:val="008B41C9"/>
    <w:rsid w:val="008B48A0"/>
    <w:rsid w:val="008B4966"/>
    <w:rsid w:val="008B4B35"/>
    <w:rsid w:val="008B5D40"/>
    <w:rsid w:val="008B5E4A"/>
    <w:rsid w:val="008B6B88"/>
    <w:rsid w:val="008C093B"/>
    <w:rsid w:val="008C0AC8"/>
    <w:rsid w:val="008C0BF3"/>
    <w:rsid w:val="008C1117"/>
    <w:rsid w:val="008C1343"/>
    <w:rsid w:val="008C2466"/>
    <w:rsid w:val="008C2B08"/>
    <w:rsid w:val="008C2E3C"/>
    <w:rsid w:val="008C3469"/>
    <w:rsid w:val="008C3869"/>
    <w:rsid w:val="008C47A0"/>
    <w:rsid w:val="008C6106"/>
    <w:rsid w:val="008C7FFC"/>
    <w:rsid w:val="008D06C0"/>
    <w:rsid w:val="008D0F18"/>
    <w:rsid w:val="008D2C7A"/>
    <w:rsid w:val="008D45F4"/>
    <w:rsid w:val="008D4D8B"/>
    <w:rsid w:val="008D4DA6"/>
    <w:rsid w:val="008D54E0"/>
    <w:rsid w:val="008D58E3"/>
    <w:rsid w:val="008D6343"/>
    <w:rsid w:val="008D697F"/>
    <w:rsid w:val="008E0313"/>
    <w:rsid w:val="008E09B4"/>
    <w:rsid w:val="008E149E"/>
    <w:rsid w:val="008E167B"/>
    <w:rsid w:val="008E18C3"/>
    <w:rsid w:val="008E27BD"/>
    <w:rsid w:val="008E3FF0"/>
    <w:rsid w:val="008E6B9F"/>
    <w:rsid w:val="008E6C3C"/>
    <w:rsid w:val="008E7AE2"/>
    <w:rsid w:val="008F0093"/>
    <w:rsid w:val="008F178D"/>
    <w:rsid w:val="008F1CDD"/>
    <w:rsid w:val="008F267D"/>
    <w:rsid w:val="008F30DE"/>
    <w:rsid w:val="008F4715"/>
    <w:rsid w:val="008F4CEA"/>
    <w:rsid w:val="008F4D0E"/>
    <w:rsid w:val="008F5B72"/>
    <w:rsid w:val="008F6735"/>
    <w:rsid w:val="008F68B4"/>
    <w:rsid w:val="008F7CD1"/>
    <w:rsid w:val="009006B5"/>
    <w:rsid w:val="00902EB7"/>
    <w:rsid w:val="00903C41"/>
    <w:rsid w:val="0090416F"/>
    <w:rsid w:val="009100F9"/>
    <w:rsid w:val="00910E3F"/>
    <w:rsid w:val="009123CA"/>
    <w:rsid w:val="00912EEC"/>
    <w:rsid w:val="00913E73"/>
    <w:rsid w:val="00913F0E"/>
    <w:rsid w:val="00914093"/>
    <w:rsid w:val="00914848"/>
    <w:rsid w:val="009152EB"/>
    <w:rsid w:val="0091569A"/>
    <w:rsid w:val="00915B26"/>
    <w:rsid w:val="00915C7C"/>
    <w:rsid w:val="009176FE"/>
    <w:rsid w:val="00920301"/>
    <w:rsid w:val="0092096F"/>
    <w:rsid w:val="00920B17"/>
    <w:rsid w:val="00920C9C"/>
    <w:rsid w:val="0092103C"/>
    <w:rsid w:val="0092105F"/>
    <w:rsid w:val="0092107C"/>
    <w:rsid w:val="00921220"/>
    <w:rsid w:val="00922468"/>
    <w:rsid w:val="00922727"/>
    <w:rsid w:val="00922A3A"/>
    <w:rsid w:val="009238D8"/>
    <w:rsid w:val="00925636"/>
    <w:rsid w:val="009264B3"/>
    <w:rsid w:val="0092677F"/>
    <w:rsid w:val="009328FE"/>
    <w:rsid w:val="00932CAD"/>
    <w:rsid w:val="00933E4B"/>
    <w:rsid w:val="009353F0"/>
    <w:rsid w:val="0094070B"/>
    <w:rsid w:val="00941118"/>
    <w:rsid w:val="00941333"/>
    <w:rsid w:val="00941CA2"/>
    <w:rsid w:val="009424BB"/>
    <w:rsid w:val="00942DA3"/>
    <w:rsid w:val="00943A60"/>
    <w:rsid w:val="00943B91"/>
    <w:rsid w:val="0094596F"/>
    <w:rsid w:val="009463DD"/>
    <w:rsid w:val="00946ED3"/>
    <w:rsid w:val="00947701"/>
    <w:rsid w:val="00947ADB"/>
    <w:rsid w:val="00947B31"/>
    <w:rsid w:val="00947EFD"/>
    <w:rsid w:val="00947FD2"/>
    <w:rsid w:val="00950316"/>
    <w:rsid w:val="0095061E"/>
    <w:rsid w:val="0095157D"/>
    <w:rsid w:val="009526BE"/>
    <w:rsid w:val="00953881"/>
    <w:rsid w:val="009549C5"/>
    <w:rsid w:val="00954D58"/>
    <w:rsid w:val="00955A56"/>
    <w:rsid w:val="00955C56"/>
    <w:rsid w:val="00956272"/>
    <w:rsid w:val="00957117"/>
    <w:rsid w:val="00957509"/>
    <w:rsid w:val="00960A21"/>
    <w:rsid w:val="009611DD"/>
    <w:rsid w:val="009619B4"/>
    <w:rsid w:val="00962519"/>
    <w:rsid w:val="00962DF7"/>
    <w:rsid w:val="00962E5F"/>
    <w:rsid w:val="009634A6"/>
    <w:rsid w:val="00963C3C"/>
    <w:rsid w:val="00963F44"/>
    <w:rsid w:val="0096451D"/>
    <w:rsid w:val="009649DC"/>
    <w:rsid w:val="00964A19"/>
    <w:rsid w:val="00964C67"/>
    <w:rsid w:val="00965130"/>
    <w:rsid w:val="0096514D"/>
    <w:rsid w:val="0096539B"/>
    <w:rsid w:val="009658D3"/>
    <w:rsid w:val="00965DFD"/>
    <w:rsid w:val="009665E6"/>
    <w:rsid w:val="00970A37"/>
    <w:rsid w:val="00970FCB"/>
    <w:rsid w:val="00972E1B"/>
    <w:rsid w:val="0097353A"/>
    <w:rsid w:val="0097382E"/>
    <w:rsid w:val="00976CBB"/>
    <w:rsid w:val="00977A55"/>
    <w:rsid w:val="00981ACE"/>
    <w:rsid w:val="00981C0A"/>
    <w:rsid w:val="0098350A"/>
    <w:rsid w:val="00984A46"/>
    <w:rsid w:val="0098582F"/>
    <w:rsid w:val="00986A40"/>
    <w:rsid w:val="009877DD"/>
    <w:rsid w:val="00990911"/>
    <w:rsid w:val="00990A30"/>
    <w:rsid w:val="00990AC6"/>
    <w:rsid w:val="009910C8"/>
    <w:rsid w:val="00991B99"/>
    <w:rsid w:val="009925B4"/>
    <w:rsid w:val="00993B96"/>
    <w:rsid w:val="00993CB2"/>
    <w:rsid w:val="00993D00"/>
    <w:rsid w:val="00996C3E"/>
    <w:rsid w:val="00997870"/>
    <w:rsid w:val="00997953"/>
    <w:rsid w:val="00997DA2"/>
    <w:rsid w:val="009A0155"/>
    <w:rsid w:val="009A0D11"/>
    <w:rsid w:val="009A2507"/>
    <w:rsid w:val="009A294D"/>
    <w:rsid w:val="009A31F3"/>
    <w:rsid w:val="009A3739"/>
    <w:rsid w:val="009A4EFB"/>
    <w:rsid w:val="009A50BE"/>
    <w:rsid w:val="009A58F0"/>
    <w:rsid w:val="009A5A88"/>
    <w:rsid w:val="009A60D1"/>
    <w:rsid w:val="009A646B"/>
    <w:rsid w:val="009A66CB"/>
    <w:rsid w:val="009A7B5D"/>
    <w:rsid w:val="009A7D25"/>
    <w:rsid w:val="009B06A6"/>
    <w:rsid w:val="009B0FE8"/>
    <w:rsid w:val="009B11E6"/>
    <w:rsid w:val="009B12CE"/>
    <w:rsid w:val="009B1F13"/>
    <w:rsid w:val="009B285C"/>
    <w:rsid w:val="009B2EA8"/>
    <w:rsid w:val="009B40A8"/>
    <w:rsid w:val="009B4139"/>
    <w:rsid w:val="009B41B5"/>
    <w:rsid w:val="009B4BFF"/>
    <w:rsid w:val="009B5470"/>
    <w:rsid w:val="009B5669"/>
    <w:rsid w:val="009B5911"/>
    <w:rsid w:val="009B6AAD"/>
    <w:rsid w:val="009B7396"/>
    <w:rsid w:val="009C060B"/>
    <w:rsid w:val="009C0F3A"/>
    <w:rsid w:val="009C13C2"/>
    <w:rsid w:val="009C14A3"/>
    <w:rsid w:val="009C1885"/>
    <w:rsid w:val="009C1BEB"/>
    <w:rsid w:val="009C2012"/>
    <w:rsid w:val="009C3C60"/>
    <w:rsid w:val="009C4923"/>
    <w:rsid w:val="009C50A4"/>
    <w:rsid w:val="009C5263"/>
    <w:rsid w:val="009C52F9"/>
    <w:rsid w:val="009C5AF0"/>
    <w:rsid w:val="009C5EA6"/>
    <w:rsid w:val="009C66ED"/>
    <w:rsid w:val="009C7215"/>
    <w:rsid w:val="009D1456"/>
    <w:rsid w:val="009D1A7D"/>
    <w:rsid w:val="009D21D3"/>
    <w:rsid w:val="009D23A1"/>
    <w:rsid w:val="009D2B1D"/>
    <w:rsid w:val="009D36D6"/>
    <w:rsid w:val="009D3802"/>
    <w:rsid w:val="009D47D6"/>
    <w:rsid w:val="009D4816"/>
    <w:rsid w:val="009D4A5E"/>
    <w:rsid w:val="009D5B13"/>
    <w:rsid w:val="009D5C05"/>
    <w:rsid w:val="009D6901"/>
    <w:rsid w:val="009D7802"/>
    <w:rsid w:val="009E0C3D"/>
    <w:rsid w:val="009E1655"/>
    <w:rsid w:val="009E23D1"/>
    <w:rsid w:val="009E35AB"/>
    <w:rsid w:val="009E3E83"/>
    <w:rsid w:val="009E4F15"/>
    <w:rsid w:val="009E5F54"/>
    <w:rsid w:val="009F07A2"/>
    <w:rsid w:val="009F145E"/>
    <w:rsid w:val="009F2F9A"/>
    <w:rsid w:val="009F473A"/>
    <w:rsid w:val="009F70AB"/>
    <w:rsid w:val="00A00855"/>
    <w:rsid w:val="00A009FB"/>
    <w:rsid w:val="00A01EC2"/>
    <w:rsid w:val="00A031A3"/>
    <w:rsid w:val="00A03241"/>
    <w:rsid w:val="00A039B3"/>
    <w:rsid w:val="00A047E5"/>
    <w:rsid w:val="00A04825"/>
    <w:rsid w:val="00A051B6"/>
    <w:rsid w:val="00A05512"/>
    <w:rsid w:val="00A05E2A"/>
    <w:rsid w:val="00A069B1"/>
    <w:rsid w:val="00A06BE3"/>
    <w:rsid w:val="00A07252"/>
    <w:rsid w:val="00A074EA"/>
    <w:rsid w:val="00A07D67"/>
    <w:rsid w:val="00A10032"/>
    <w:rsid w:val="00A1050D"/>
    <w:rsid w:val="00A111E2"/>
    <w:rsid w:val="00A139AB"/>
    <w:rsid w:val="00A14612"/>
    <w:rsid w:val="00A14875"/>
    <w:rsid w:val="00A14C0E"/>
    <w:rsid w:val="00A15F1E"/>
    <w:rsid w:val="00A15F9D"/>
    <w:rsid w:val="00A20DEF"/>
    <w:rsid w:val="00A21732"/>
    <w:rsid w:val="00A22456"/>
    <w:rsid w:val="00A228FA"/>
    <w:rsid w:val="00A23244"/>
    <w:rsid w:val="00A23DF2"/>
    <w:rsid w:val="00A26C1A"/>
    <w:rsid w:val="00A26FB9"/>
    <w:rsid w:val="00A27127"/>
    <w:rsid w:val="00A271FC"/>
    <w:rsid w:val="00A30928"/>
    <w:rsid w:val="00A30DB6"/>
    <w:rsid w:val="00A31B41"/>
    <w:rsid w:val="00A31DE1"/>
    <w:rsid w:val="00A32CA9"/>
    <w:rsid w:val="00A363BD"/>
    <w:rsid w:val="00A36ED5"/>
    <w:rsid w:val="00A376BF"/>
    <w:rsid w:val="00A407D2"/>
    <w:rsid w:val="00A40DD6"/>
    <w:rsid w:val="00A41BA6"/>
    <w:rsid w:val="00A41E03"/>
    <w:rsid w:val="00A4270D"/>
    <w:rsid w:val="00A4275A"/>
    <w:rsid w:val="00A4342C"/>
    <w:rsid w:val="00A4359D"/>
    <w:rsid w:val="00A43FA7"/>
    <w:rsid w:val="00A449C6"/>
    <w:rsid w:val="00A47467"/>
    <w:rsid w:val="00A5262F"/>
    <w:rsid w:val="00A528B0"/>
    <w:rsid w:val="00A52D41"/>
    <w:rsid w:val="00A53810"/>
    <w:rsid w:val="00A53F23"/>
    <w:rsid w:val="00A55940"/>
    <w:rsid w:val="00A5670E"/>
    <w:rsid w:val="00A57790"/>
    <w:rsid w:val="00A57FE4"/>
    <w:rsid w:val="00A60D0D"/>
    <w:rsid w:val="00A6113E"/>
    <w:rsid w:val="00A6133A"/>
    <w:rsid w:val="00A61997"/>
    <w:rsid w:val="00A620A3"/>
    <w:rsid w:val="00A63C2F"/>
    <w:rsid w:val="00A63F19"/>
    <w:rsid w:val="00A64D3B"/>
    <w:rsid w:val="00A64D8B"/>
    <w:rsid w:val="00A651BA"/>
    <w:rsid w:val="00A6524F"/>
    <w:rsid w:val="00A6584E"/>
    <w:rsid w:val="00A66112"/>
    <w:rsid w:val="00A66287"/>
    <w:rsid w:val="00A662DA"/>
    <w:rsid w:val="00A66912"/>
    <w:rsid w:val="00A669AD"/>
    <w:rsid w:val="00A66B44"/>
    <w:rsid w:val="00A67517"/>
    <w:rsid w:val="00A67807"/>
    <w:rsid w:val="00A722B0"/>
    <w:rsid w:val="00A7258D"/>
    <w:rsid w:val="00A73F8D"/>
    <w:rsid w:val="00A7426F"/>
    <w:rsid w:val="00A76D4F"/>
    <w:rsid w:val="00A802B4"/>
    <w:rsid w:val="00A81DF7"/>
    <w:rsid w:val="00A823C7"/>
    <w:rsid w:val="00A8282C"/>
    <w:rsid w:val="00A82A6B"/>
    <w:rsid w:val="00A84671"/>
    <w:rsid w:val="00A84DDC"/>
    <w:rsid w:val="00A8509B"/>
    <w:rsid w:val="00A8538B"/>
    <w:rsid w:val="00A8538E"/>
    <w:rsid w:val="00A85627"/>
    <w:rsid w:val="00A85735"/>
    <w:rsid w:val="00A90675"/>
    <w:rsid w:val="00A9118A"/>
    <w:rsid w:val="00A925E9"/>
    <w:rsid w:val="00A926FC"/>
    <w:rsid w:val="00A92C8D"/>
    <w:rsid w:val="00A93D2E"/>
    <w:rsid w:val="00A9592F"/>
    <w:rsid w:val="00A9625C"/>
    <w:rsid w:val="00A966FC"/>
    <w:rsid w:val="00A9711E"/>
    <w:rsid w:val="00A973D6"/>
    <w:rsid w:val="00AA077B"/>
    <w:rsid w:val="00AA07BB"/>
    <w:rsid w:val="00AA0840"/>
    <w:rsid w:val="00AA1BDA"/>
    <w:rsid w:val="00AA235A"/>
    <w:rsid w:val="00AA2807"/>
    <w:rsid w:val="00AA314D"/>
    <w:rsid w:val="00AA3DCE"/>
    <w:rsid w:val="00AA554B"/>
    <w:rsid w:val="00AA6306"/>
    <w:rsid w:val="00AA6E14"/>
    <w:rsid w:val="00AA7212"/>
    <w:rsid w:val="00AA7D2D"/>
    <w:rsid w:val="00AB0E16"/>
    <w:rsid w:val="00AB13A4"/>
    <w:rsid w:val="00AB1DCF"/>
    <w:rsid w:val="00AB3CCC"/>
    <w:rsid w:val="00AB4C46"/>
    <w:rsid w:val="00AB579E"/>
    <w:rsid w:val="00AB7ACC"/>
    <w:rsid w:val="00AC0328"/>
    <w:rsid w:val="00AC0A34"/>
    <w:rsid w:val="00AC3CE8"/>
    <w:rsid w:val="00AC4BCB"/>
    <w:rsid w:val="00AC555D"/>
    <w:rsid w:val="00AC5579"/>
    <w:rsid w:val="00AC6490"/>
    <w:rsid w:val="00AC66BA"/>
    <w:rsid w:val="00AC6F60"/>
    <w:rsid w:val="00AC7853"/>
    <w:rsid w:val="00AC7D09"/>
    <w:rsid w:val="00AC7F7F"/>
    <w:rsid w:val="00AD0930"/>
    <w:rsid w:val="00AD0CBA"/>
    <w:rsid w:val="00AD2815"/>
    <w:rsid w:val="00AD4282"/>
    <w:rsid w:val="00AD558F"/>
    <w:rsid w:val="00AD5F38"/>
    <w:rsid w:val="00AD628D"/>
    <w:rsid w:val="00AD6A7B"/>
    <w:rsid w:val="00AD7DFB"/>
    <w:rsid w:val="00AE0157"/>
    <w:rsid w:val="00AE01EA"/>
    <w:rsid w:val="00AE1E02"/>
    <w:rsid w:val="00AE2333"/>
    <w:rsid w:val="00AE2586"/>
    <w:rsid w:val="00AE2C7A"/>
    <w:rsid w:val="00AE2CE7"/>
    <w:rsid w:val="00AE34AF"/>
    <w:rsid w:val="00AE45DD"/>
    <w:rsid w:val="00AE5B7C"/>
    <w:rsid w:val="00AE5DD0"/>
    <w:rsid w:val="00AE5FED"/>
    <w:rsid w:val="00AE68DE"/>
    <w:rsid w:val="00AE6B84"/>
    <w:rsid w:val="00AE7B47"/>
    <w:rsid w:val="00AF1412"/>
    <w:rsid w:val="00AF2676"/>
    <w:rsid w:val="00AF3CF0"/>
    <w:rsid w:val="00AF44D8"/>
    <w:rsid w:val="00AF4C47"/>
    <w:rsid w:val="00AF589C"/>
    <w:rsid w:val="00AF5A35"/>
    <w:rsid w:val="00AF7640"/>
    <w:rsid w:val="00B00E06"/>
    <w:rsid w:val="00B01593"/>
    <w:rsid w:val="00B02D71"/>
    <w:rsid w:val="00B0338E"/>
    <w:rsid w:val="00B0380F"/>
    <w:rsid w:val="00B048E7"/>
    <w:rsid w:val="00B04AF3"/>
    <w:rsid w:val="00B04C97"/>
    <w:rsid w:val="00B04DE7"/>
    <w:rsid w:val="00B051E3"/>
    <w:rsid w:val="00B0552F"/>
    <w:rsid w:val="00B06DF0"/>
    <w:rsid w:val="00B0733E"/>
    <w:rsid w:val="00B077E3"/>
    <w:rsid w:val="00B07A94"/>
    <w:rsid w:val="00B07D01"/>
    <w:rsid w:val="00B119D0"/>
    <w:rsid w:val="00B11A4F"/>
    <w:rsid w:val="00B1259E"/>
    <w:rsid w:val="00B12A7E"/>
    <w:rsid w:val="00B12D77"/>
    <w:rsid w:val="00B13FFD"/>
    <w:rsid w:val="00B143DA"/>
    <w:rsid w:val="00B1506F"/>
    <w:rsid w:val="00B15447"/>
    <w:rsid w:val="00B16B8B"/>
    <w:rsid w:val="00B17423"/>
    <w:rsid w:val="00B1790C"/>
    <w:rsid w:val="00B20201"/>
    <w:rsid w:val="00B21220"/>
    <w:rsid w:val="00B2173B"/>
    <w:rsid w:val="00B21B27"/>
    <w:rsid w:val="00B220D3"/>
    <w:rsid w:val="00B22C3C"/>
    <w:rsid w:val="00B22F25"/>
    <w:rsid w:val="00B23508"/>
    <w:rsid w:val="00B23BB2"/>
    <w:rsid w:val="00B23FCC"/>
    <w:rsid w:val="00B248BD"/>
    <w:rsid w:val="00B24F64"/>
    <w:rsid w:val="00B254C8"/>
    <w:rsid w:val="00B254E2"/>
    <w:rsid w:val="00B26236"/>
    <w:rsid w:val="00B27AC5"/>
    <w:rsid w:val="00B27CA8"/>
    <w:rsid w:val="00B31D70"/>
    <w:rsid w:val="00B32143"/>
    <w:rsid w:val="00B32CA0"/>
    <w:rsid w:val="00B34266"/>
    <w:rsid w:val="00B34884"/>
    <w:rsid w:val="00B351BE"/>
    <w:rsid w:val="00B366C3"/>
    <w:rsid w:val="00B36BB2"/>
    <w:rsid w:val="00B411F5"/>
    <w:rsid w:val="00B4122F"/>
    <w:rsid w:val="00B41B43"/>
    <w:rsid w:val="00B41B4B"/>
    <w:rsid w:val="00B43BB4"/>
    <w:rsid w:val="00B451F3"/>
    <w:rsid w:val="00B46720"/>
    <w:rsid w:val="00B4685E"/>
    <w:rsid w:val="00B46980"/>
    <w:rsid w:val="00B471BD"/>
    <w:rsid w:val="00B4725F"/>
    <w:rsid w:val="00B50DA3"/>
    <w:rsid w:val="00B5107B"/>
    <w:rsid w:val="00B5113F"/>
    <w:rsid w:val="00B51963"/>
    <w:rsid w:val="00B52059"/>
    <w:rsid w:val="00B53297"/>
    <w:rsid w:val="00B53378"/>
    <w:rsid w:val="00B5397E"/>
    <w:rsid w:val="00B54957"/>
    <w:rsid w:val="00B554EF"/>
    <w:rsid w:val="00B55A95"/>
    <w:rsid w:val="00B56001"/>
    <w:rsid w:val="00B568CE"/>
    <w:rsid w:val="00B56A76"/>
    <w:rsid w:val="00B57217"/>
    <w:rsid w:val="00B6066A"/>
    <w:rsid w:val="00B60E7A"/>
    <w:rsid w:val="00B6180B"/>
    <w:rsid w:val="00B61DF5"/>
    <w:rsid w:val="00B624BA"/>
    <w:rsid w:val="00B62E55"/>
    <w:rsid w:val="00B65230"/>
    <w:rsid w:val="00B65376"/>
    <w:rsid w:val="00B65D70"/>
    <w:rsid w:val="00B66232"/>
    <w:rsid w:val="00B6715C"/>
    <w:rsid w:val="00B673FB"/>
    <w:rsid w:val="00B676FD"/>
    <w:rsid w:val="00B701AB"/>
    <w:rsid w:val="00B712FA"/>
    <w:rsid w:val="00B71A80"/>
    <w:rsid w:val="00B73CF4"/>
    <w:rsid w:val="00B765DD"/>
    <w:rsid w:val="00B7664E"/>
    <w:rsid w:val="00B766B2"/>
    <w:rsid w:val="00B76ECE"/>
    <w:rsid w:val="00B77669"/>
    <w:rsid w:val="00B8289C"/>
    <w:rsid w:val="00B84318"/>
    <w:rsid w:val="00B844A0"/>
    <w:rsid w:val="00B85315"/>
    <w:rsid w:val="00B8545D"/>
    <w:rsid w:val="00B868C3"/>
    <w:rsid w:val="00B86A4D"/>
    <w:rsid w:val="00B87B00"/>
    <w:rsid w:val="00B90048"/>
    <w:rsid w:val="00B90581"/>
    <w:rsid w:val="00B90B83"/>
    <w:rsid w:val="00B91627"/>
    <w:rsid w:val="00B93531"/>
    <w:rsid w:val="00B9389F"/>
    <w:rsid w:val="00B93BE1"/>
    <w:rsid w:val="00B9437F"/>
    <w:rsid w:val="00B94EF9"/>
    <w:rsid w:val="00B96019"/>
    <w:rsid w:val="00B96028"/>
    <w:rsid w:val="00BA02D6"/>
    <w:rsid w:val="00BA1321"/>
    <w:rsid w:val="00BA156A"/>
    <w:rsid w:val="00BA2E4A"/>
    <w:rsid w:val="00BA4A92"/>
    <w:rsid w:val="00BA502E"/>
    <w:rsid w:val="00BA632F"/>
    <w:rsid w:val="00BA73C3"/>
    <w:rsid w:val="00BB033F"/>
    <w:rsid w:val="00BB044F"/>
    <w:rsid w:val="00BB07EB"/>
    <w:rsid w:val="00BB0DDC"/>
    <w:rsid w:val="00BB1D1C"/>
    <w:rsid w:val="00BB485D"/>
    <w:rsid w:val="00BB5E90"/>
    <w:rsid w:val="00BB5FAC"/>
    <w:rsid w:val="00BB6800"/>
    <w:rsid w:val="00BB79B8"/>
    <w:rsid w:val="00BC0026"/>
    <w:rsid w:val="00BC19FF"/>
    <w:rsid w:val="00BC3E04"/>
    <w:rsid w:val="00BC50D0"/>
    <w:rsid w:val="00BD0F8E"/>
    <w:rsid w:val="00BD1F69"/>
    <w:rsid w:val="00BD2D7E"/>
    <w:rsid w:val="00BD358F"/>
    <w:rsid w:val="00BD3C0E"/>
    <w:rsid w:val="00BD48C8"/>
    <w:rsid w:val="00BD723A"/>
    <w:rsid w:val="00BD7DD7"/>
    <w:rsid w:val="00BE00C5"/>
    <w:rsid w:val="00BE1037"/>
    <w:rsid w:val="00BE1151"/>
    <w:rsid w:val="00BE1A96"/>
    <w:rsid w:val="00BE272F"/>
    <w:rsid w:val="00BE2CF8"/>
    <w:rsid w:val="00BE2D11"/>
    <w:rsid w:val="00BE2D31"/>
    <w:rsid w:val="00BE2D5B"/>
    <w:rsid w:val="00BE340B"/>
    <w:rsid w:val="00BE40FF"/>
    <w:rsid w:val="00BE50D2"/>
    <w:rsid w:val="00BE585C"/>
    <w:rsid w:val="00BE62CF"/>
    <w:rsid w:val="00BE6DF0"/>
    <w:rsid w:val="00BE74F7"/>
    <w:rsid w:val="00BF1B83"/>
    <w:rsid w:val="00BF1D2A"/>
    <w:rsid w:val="00BF393F"/>
    <w:rsid w:val="00BF3E79"/>
    <w:rsid w:val="00BF47FB"/>
    <w:rsid w:val="00BF4A3F"/>
    <w:rsid w:val="00BF4ACA"/>
    <w:rsid w:val="00BF64A9"/>
    <w:rsid w:val="00BF6FAF"/>
    <w:rsid w:val="00BF7429"/>
    <w:rsid w:val="00C00A12"/>
    <w:rsid w:val="00C010CF"/>
    <w:rsid w:val="00C01938"/>
    <w:rsid w:val="00C0212C"/>
    <w:rsid w:val="00C03896"/>
    <w:rsid w:val="00C03C26"/>
    <w:rsid w:val="00C03C48"/>
    <w:rsid w:val="00C067DF"/>
    <w:rsid w:val="00C06C6D"/>
    <w:rsid w:val="00C06E7E"/>
    <w:rsid w:val="00C06EC7"/>
    <w:rsid w:val="00C0765A"/>
    <w:rsid w:val="00C07D40"/>
    <w:rsid w:val="00C10BBE"/>
    <w:rsid w:val="00C1182D"/>
    <w:rsid w:val="00C12B96"/>
    <w:rsid w:val="00C136CB"/>
    <w:rsid w:val="00C16336"/>
    <w:rsid w:val="00C1719B"/>
    <w:rsid w:val="00C2020E"/>
    <w:rsid w:val="00C20F40"/>
    <w:rsid w:val="00C217C7"/>
    <w:rsid w:val="00C21BBD"/>
    <w:rsid w:val="00C21FBE"/>
    <w:rsid w:val="00C220B0"/>
    <w:rsid w:val="00C22B04"/>
    <w:rsid w:val="00C2361D"/>
    <w:rsid w:val="00C24419"/>
    <w:rsid w:val="00C244B5"/>
    <w:rsid w:val="00C25891"/>
    <w:rsid w:val="00C2631C"/>
    <w:rsid w:val="00C26782"/>
    <w:rsid w:val="00C276EF"/>
    <w:rsid w:val="00C2784B"/>
    <w:rsid w:val="00C30179"/>
    <w:rsid w:val="00C30B56"/>
    <w:rsid w:val="00C33C73"/>
    <w:rsid w:val="00C34B9F"/>
    <w:rsid w:val="00C35DB7"/>
    <w:rsid w:val="00C3643F"/>
    <w:rsid w:val="00C36FBE"/>
    <w:rsid w:val="00C36FC0"/>
    <w:rsid w:val="00C377C5"/>
    <w:rsid w:val="00C40390"/>
    <w:rsid w:val="00C40FB9"/>
    <w:rsid w:val="00C42A81"/>
    <w:rsid w:val="00C42BAE"/>
    <w:rsid w:val="00C43714"/>
    <w:rsid w:val="00C43C30"/>
    <w:rsid w:val="00C43C81"/>
    <w:rsid w:val="00C442A6"/>
    <w:rsid w:val="00C458FE"/>
    <w:rsid w:val="00C45DC7"/>
    <w:rsid w:val="00C46587"/>
    <w:rsid w:val="00C46F61"/>
    <w:rsid w:val="00C472EE"/>
    <w:rsid w:val="00C5197C"/>
    <w:rsid w:val="00C5254A"/>
    <w:rsid w:val="00C528E2"/>
    <w:rsid w:val="00C53725"/>
    <w:rsid w:val="00C538F2"/>
    <w:rsid w:val="00C541BB"/>
    <w:rsid w:val="00C54C91"/>
    <w:rsid w:val="00C55E91"/>
    <w:rsid w:val="00C565C2"/>
    <w:rsid w:val="00C5674C"/>
    <w:rsid w:val="00C57243"/>
    <w:rsid w:val="00C5749E"/>
    <w:rsid w:val="00C57601"/>
    <w:rsid w:val="00C57F2B"/>
    <w:rsid w:val="00C60278"/>
    <w:rsid w:val="00C6090A"/>
    <w:rsid w:val="00C616E1"/>
    <w:rsid w:val="00C63652"/>
    <w:rsid w:val="00C642C4"/>
    <w:rsid w:val="00C64598"/>
    <w:rsid w:val="00C64599"/>
    <w:rsid w:val="00C64895"/>
    <w:rsid w:val="00C65FC0"/>
    <w:rsid w:val="00C66EE2"/>
    <w:rsid w:val="00C673A6"/>
    <w:rsid w:val="00C6757A"/>
    <w:rsid w:val="00C7001D"/>
    <w:rsid w:val="00C706CF"/>
    <w:rsid w:val="00C7105D"/>
    <w:rsid w:val="00C7111E"/>
    <w:rsid w:val="00C71221"/>
    <w:rsid w:val="00C71236"/>
    <w:rsid w:val="00C71722"/>
    <w:rsid w:val="00C717DA"/>
    <w:rsid w:val="00C71E5E"/>
    <w:rsid w:val="00C72064"/>
    <w:rsid w:val="00C72506"/>
    <w:rsid w:val="00C743C1"/>
    <w:rsid w:val="00C7569F"/>
    <w:rsid w:val="00C76082"/>
    <w:rsid w:val="00C76392"/>
    <w:rsid w:val="00C77633"/>
    <w:rsid w:val="00C77CBD"/>
    <w:rsid w:val="00C77D47"/>
    <w:rsid w:val="00C83964"/>
    <w:rsid w:val="00C84AE5"/>
    <w:rsid w:val="00C84B11"/>
    <w:rsid w:val="00C84BB1"/>
    <w:rsid w:val="00C84DAB"/>
    <w:rsid w:val="00C84EB0"/>
    <w:rsid w:val="00C84F79"/>
    <w:rsid w:val="00C8638F"/>
    <w:rsid w:val="00C87A99"/>
    <w:rsid w:val="00C87C2F"/>
    <w:rsid w:val="00C91741"/>
    <w:rsid w:val="00C91B0D"/>
    <w:rsid w:val="00C92D97"/>
    <w:rsid w:val="00C93069"/>
    <w:rsid w:val="00C93CF5"/>
    <w:rsid w:val="00C95DFA"/>
    <w:rsid w:val="00C960CF"/>
    <w:rsid w:val="00C97CC0"/>
    <w:rsid w:val="00CA00DF"/>
    <w:rsid w:val="00CA1F25"/>
    <w:rsid w:val="00CA241D"/>
    <w:rsid w:val="00CA2CAA"/>
    <w:rsid w:val="00CA2D70"/>
    <w:rsid w:val="00CA4391"/>
    <w:rsid w:val="00CA4C44"/>
    <w:rsid w:val="00CA5D3E"/>
    <w:rsid w:val="00CA6082"/>
    <w:rsid w:val="00CA6E1D"/>
    <w:rsid w:val="00CA74AC"/>
    <w:rsid w:val="00CA7A88"/>
    <w:rsid w:val="00CA7AEF"/>
    <w:rsid w:val="00CB1740"/>
    <w:rsid w:val="00CB1F48"/>
    <w:rsid w:val="00CB2C63"/>
    <w:rsid w:val="00CB3073"/>
    <w:rsid w:val="00CB31E3"/>
    <w:rsid w:val="00CB3E36"/>
    <w:rsid w:val="00CB54F7"/>
    <w:rsid w:val="00CB741D"/>
    <w:rsid w:val="00CB78E9"/>
    <w:rsid w:val="00CB7A22"/>
    <w:rsid w:val="00CC155C"/>
    <w:rsid w:val="00CC1D4B"/>
    <w:rsid w:val="00CC301E"/>
    <w:rsid w:val="00CC3CC3"/>
    <w:rsid w:val="00CC5353"/>
    <w:rsid w:val="00CC6128"/>
    <w:rsid w:val="00CC6385"/>
    <w:rsid w:val="00CC6B52"/>
    <w:rsid w:val="00CC6D89"/>
    <w:rsid w:val="00CC6FBC"/>
    <w:rsid w:val="00CC7E51"/>
    <w:rsid w:val="00CD36F2"/>
    <w:rsid w:val="00CD3B97"/>
    <w:rsid w:val="00CD3BDA"/>
    <w:rsid w:val="00CD4731"/>
    <w:rsid w:val="00CD5017"/>
    <w:rsid w:val="00CD5889"/>
    <w:rsid w:val="00CD5E92"/>
    <w:rsid w:val="00CD6B31"/>
    <w:rsid w:val="00CD6C9A"/>
    <w:rsid w:val="00CE121E"/>
    <w:rsid w:val="00CE145E"/>
    <w:rsid w:val="00CE1A25"/>
    <w:rsid w:val="00CE1C5A"/>
    <w:rsid w:val="00CE1D40"/>
    <w:rsid w:val="00CE26E7"/>
    <w:rsid w:val="00CE2890"/>
    <w:rsid w:val="00CE2C10"/>
    <w:rsid w:val="00CE3158"/>
    <w:rsid w:val="00CE3230"/>
    <w:rsid w:val="00CE4400"/>
    <w:rsid w:val="00CE46A5"/>
    <w:rsid w:val="00CE47FF"/>
    <w:rsid w:val="00CE5403"/>
    <w:rsid w:val="00CE66C9"/>
    <w:rsid w:val="00CE711D"/>
    <w:rsid w:val="00CE72EE"/>
    <w:rsid w:val="00CE7FE4"/>
    <w:rsid w:val="00CF0295"/>
    <w:rsid w:val="00CF092F"/>
    <w:rsid w:val="00CF0930"/>
    <w:rsid w:val="00CF0EAB"/>
    <w:rsid w:val="00CF325D"/>
    <w:rsid w:val="00CF3574"/>
    <w:rsid w:val="00CF3A5B"/>
    <w:rsid w:val="00CF3F33"/>
    <w:rsid w:val="00CF5477"/>
    <w:rsid w:val="00CF56FD"/>
    <w:rsid w:val="00CF5CC7"/>
    <w:rsid w:val="00CF65C3"/>
    <w:rsid w:val="00CF670A"/>
    <w:rsid w:val="00CF74F2"/>
    <w:rsid w:val="00D026BB"/>
    <w:rsid w:val="00D03FF6"/>
    <w:rsid w:val="00D04A9A"/>
    <w:rsid w:val="00D04B8D"/>
    <w:rsid w:val="00D053DE"/>
    <w:rsid w:val="00D06422"/>
    <w:rsid w:val="00D06739"/>
    <w:rsid w:val="00D06EDA"/>
    <w:rsid w:val="00D1127A"/>
    <w:rsid w:val="00D1193B"/>
    <w:rsid w:val="00D1238C"/>
    <w:rsid w:val="00D128A9"/>
    <w:rsid w:val="00D1376A"/>
    <w:rsid w:val="00D14282"/>
    <w:rsid w:val="00D157B7"/>
    <w:rsid w:val="00D15A60"/>
    <w:rsid w:val="00D15C8A"/>
    <w:rsid w:val="00D172E0"/>
    <w:rsid w:val="00D216FE"/>
    <w:rsid w:val="00D21B1F"/>
    <w:rsid w:val="00D2218E"/>
    <w:rsid w:val="00D22739"/>
    <w:rsid w:val="00D22C7C"/>
    <w:rsid w:val="00D23D2C"/>
    <w:rsid w:val="00D25F29"/>
    <w:rsid w:val="00D266B4"/>
    <w:rsid w:val="00D2703B"/>
    <w:rsid w:val="00D2716B"/>
    <w:rsid w:val="00D277BD"/>
    <w:rsid w:val="00D27CDA"/>
    <w:rsid w:val="00D30600"/>
    <w:rsid w:val="00D32087"/>
    <w:rsid w:val="00D322BC"/>
    <w:rsid w:val="00D32D1E"/>
    <w:rsid w:val="00D33252"/>
    <w:rsid w:val="00D3409D"/>
    <w:rsid w:val="00D3541D"/>
    <w:rsid w:val="00D36203"/>
    <w:rsid w:val="00D36EEE"/>
    <w:rsid w:val="00D370A8"/>
    <w:rsid w:val="00D372AE"/>
    <w:rsid w:val="00D378DD"/>
    <w:rsid w:val="00D37F55"/>
    <w:rsid w:val="00D41011"/>
    <w:rsid w:val="00D41357"/>
    <w:rsid w:val="00D415B7"/>
    <w:rsid w:val="00D4230E"/>
    <w:rsid w:val="00D42955"/>
    <w:rsid w:val="00D44208"/>
    <w:rsid w:val="00D4428A"/>
    <w:rsid w:val="00D44753"/>
    <w:rsid w:val="00D45260"/>
    <w:rsid w:val="00D4591C"/>
    <w:rsid w:val="00D46128"/>
    <w:rsid w:val="00D4675D"/>
    <w:rsid w:val="00D46DC8"/>
    <w:rsid w:val="00D50268"/>
    <w:rsid w:val="00D502F1"/>
    <w:rsid w:val="00D50CD5"/>
    <w:rsid w:val="00D510E0"/>
    <w:rsid w:val="00D5279B"/>
    <w:rsid w:val="00D529AE"/>
    <w:rsid w:val="00D53939"/>
    <w:rsid w:val="00D53B08"/>
    <w:rsid w:val="00D56132"/>
    <w:rsid w:val="00D564CD"/>
    <w:rsid w:val="00D56727"/>
    <w:rsid w:val="00D60BA5"/>
    <w:rsid w:val="00D61371"/>
    <w:rsid w:val="00D61780"/>
    <w:rsid w:val="00D625A5"/>
    <w:rsid w:val="00D62BA6"/>
    <w:rsid w:val="00D633BE"/>
    <w:rsid w:val="00D63E6B"/>
    <w:rsid w:val="00D64F1B"/>
    <w:rsid w:val="00D65358"/>
    <w:rsid w:val="00D6541B"/>
    <w:rsid w:val="00D66150"/>
    <w:rsid w:val="00D704FA"/>
    <w:rsid w:val="00D712DF"/>
    <w:rsid w:val="00D71A1D"/>
    <w:rsid w:val="00D743A6"/>
    <w:rsid w:val="00D748E3"/>
    <w:rsid w:val="00D75A92"/>
    <w:rsid w:val="00D7666F"/>
    <w:rsid w:val="00D76707"/>
    <w:rsid w:val="00D76AD7"/>
    <w:rsid w:val="00D76FE3"/>
    <w:rsid w:val="00D771BB"/>
    <w:rsid w:val="00D77616"/>
    <w:rsid w:val="00D82337"/>
    <w:rsid w:val="00D82765"/>
    <w:rsid w:val="00D83354"/>
    <w:rsid w:val="00D8370C"/>
    <w:rsid w:val="00D83739"/>
    <w:rsid w:val="00D83C4D"/>
    <w:rsid w:val="00D83E2D"/>
    <w:rsid w:val="00D83F6A"/>
    <w:rsid w:val="00D847FC"/>
    <w:rsid w:val="00D848C8"/>
    <w:rsid w:val="00D84DDF"/>
    <w:rsid w:val="00D8678B"/>
    <w:rsid w:val="00D86CAA"/>
    <w:rsid w:val="00D8714C"/>
    <w:rsid w:val="00D873EA"/>
    <w:rsid w:val="00D902D1"/>
    <w:rsid w:val="00D90B8F"/>
    <w:rsid w:val="00D90E4B"/>
    <w:rsid w:val="00D916FB"/>
    <w:rsid w:val="00D928F3"/>
    <w:rsid w:val="00D9390F"/>
    <w:rsid w:val="00D93CC8"/>
    <w:rsid w:val="00D9495B"/>
    <w:rsid w:val="00D96C35"/>
    <w:rsid w:val="00D971F6"/>
    <w:rsid w:val="00D97AE3"/>
    <w:rsid w:val="00D97C93"/>
    <w:rsid w:val="00DA059B"/>
    <w:rsid w:val="00DA0893"/>
    <w:rsid w:val="00DA0A84"/>
    <w:rsid w:val="00DA0EE7"/>
    <w:rsid w:val="00DA1F38"/>
    <w:rsid w:val="00DA2028"/>
    <w:rsid w:val="00DA2A67"/>
    <w:rsid w:val="00DA3C46"/>
    <w:rsid w:val="00DA3ECC"/>
    <w:rsid w:val="00DA43C9"/>
    <w:rsid w:val="00DA4D68"/>
    <w:rsid w:val="00DA53E1"/>
    <w:rsid w:val="00DA6110"/>
    <w:rsid w:val="00DA626F"/>
    <w:rsid w:val="00DA6B84"/>
    <w:rsid w:val="00DA7A83"/>
    <w:rsid w:val="00DB024C"/>
    <w:rsid w:val="00DB05B8"/>
    <w:rsid w:val="00DB094A"/>
    <w:rsid w:val="00DB2700"/>
    <w:rsid w:val="00DB4520"/>
    <w:rsid w:val="00DB49A9"/>
    <w:rsid w:val="00DB5A86"/>
    <w:rsid w:val="00DB6395"/>
    <w:rsid w:val="00DB6E4F"/>
    <w:rsid w:val="00DC11E3"/>
    <w:rsid w:val="00DC24FB"/>
    <w:rsid w:val="00DC3EE6"/>
    <w:rsid w:val="00DC4371"/>
    <w:rsid w:val="00DC5139"/>
    <w:rsid w:val="00DC55FC"/>
    <w:rsid w:val="00DC617F"/>
    <w:rsid w:val="00DC76D5"/>
    <w:rsid w:val="00DD188E"/>
    <w:rsid w:val="00DD2D19"/>
    <w:rsid w:val="00DD32F5"/>
    <w:rsid w:val="00DD515D"/>
    <w:rsid w:val="00DD6D82"/>
    <w:rsid w:val="00DD7432"/>
    <w:rsid w:val="00DE29A4"/>
    <w:rsid w:val="00DE2EF3"/>
    <w:rsid w:val="00DE4771"/>
    <w:rsid w:val="00DE6525"/>
    <w:rsid w:val="00DF0345"/>
    <w:rsid w:val="00DF1D0E"/>
    <w:rsid w:val="00DF1D32"/>
    <w:rsid w:val="00DF2082"/>
    <w:rsid w:val="00DF2EE5"/>
    <w:rsid w:val="00DF3D0E"/>
    <w:rsid w:val="00DF522F"/>
    <w:rsid w:val="00DF6395"/>
    <w:rsid w:val="00DF6748"/>
    <w:rsid w:val="00DF6A64"/>
    <w:rsid w:val="00DF6DAE"/>
    <w:rsid w:val="00DF73E4"/>
    <w:rsid w:val="00DF7B73"/>
    <w:rsid w:val="00DF7D17"/>
    <w:rsid w:val="00E00076"/>
    <w:rsid w:val="00E0037D"/>
    <w:rsid w:val="00E00762"/>
    <w:rsid w:val="00E00F65"/>
    <w:rsid w:val="00E018D6"/>
    <w:rsid w:val="00E0192D"/>
    <w:rsid w:val="00E0246B"/>
    <w:rsid w:val="00E02C1E"/>
    <w:rsid w:val="00E03501"/>
    <w:rsid w:val="00E03665"/>
    <w:rsid w:val="00E03D45"/>
    <w:rsid w:val="00E03D9F"/>
    <w:rsid w:val="00E052B4"/>
    <w:rsid w:val="00E05861"/>
    <w:rsid w:val="00E05D07"/>
    <w:rsid w:val="00E07B9F"/>
    <w:rsid w:val="00E07D90"/>
    <w:rsid w:val="00E07ED2"/>
    <w:rsid w:val="00E10061"/>
    <w:rsid w:val="00E104CD"/>
    <w:rsid w:val="00E1249F"/>
    <w:rsid w:val="00E12CA2"/>
    <w:rsid w:val="00E1385D"/>
    <w:rsid w:val="00E15D80"/>
    <w:rsid w:val="00E15E5B"/>
    <w:rsid w:val="00E15F1E"/>
    <w:rsid w:val="00E1616D"/>
    <w:rsid w:val="00E2028D"/>
    <w:rsid w:val="00E22AAF"/>
    <w:rsid w:val="00E22C76"/>
    <w:rsid w:val="00E234FB"/>
    <w:rsid w:val="00E24E2A"/>
    <w:rsid w:val="00E256F9"/>
    <w:rsid w:val="00E30ACC"/>
    <w:rsid w:val="00E30C75"/>
    <w:rsid w:val="00E30FC6"/>
    <w:rsid w:val="00E31645"/>
    <w:rsid w:val="00E31B58"/>
    <w:rsid w:val="00E31B6E"/>
    <w:rsid w:val="00E322BB"/>
    <w:rsid w:val="00E32531"/>
    <w:rsid w:val="00E32633"/>
    <w:rsid w:val="00E327EF"/>
    <w:rsid w:val="00E338B7"/>
    <w:rsid w:val="00E33DBF"/>
    <w:rsid w:val="00E43A11"/>
    <w:rsid w:val="00E45012"/>
    <w:rsid w:val="00E46FEA"/>
    <w:rsid w:val="00E47BB7"/>
    <w:rsid w:val="00E5020E"/>
    <w:rsid w:val="00E508EA"/>
    <w:rsid w:val="00E50C0A"/>
    <w:rsid w:val="00E52292"/>
    <w:rsid w:val="00E525B8"/>
    <w:rsid w:val="00E52EA8"/>
    <w:rsid w:val="00E536F5"/>
    <w:rsid w:val="00E5434D"/>
    <w:rsid w:val="00E57106"/>
    <w:rsid w:val="00E578A6"/>
    <w:rsid w:val="00E57D99"/>
    <w:rsid w:val="00E6025D"/>
    <w:rsid w:val="00E60DF4"/>
    <w:rsid w:val="00E60E85"/>
    <w:rsid w:val="00E626A2"/>
    <w:rsid w:val="00E6294E"/>
    <w:rsid w:val="00E63178"/>
    <w:rsid w:val="00E64237"/>
    <w:rsid w:val="00E6489A"/>
    <w:rsid w:val="00E65D68"/>
    <w:rsid w:val="00E67229"/>
    <w:rsid w:val="00E67782"/>
    <w:rsid w:val="00E67978"/>
    <w:rsid w:val="00E70578"/>
    <w:rsid w:val="00E71CDA"/>
    <w:rsid w:val="00E72103"/>
    <w:rsid w:val="00E721B5"/>
    <w:rsid w:val="00E725E5"/>
    <w:rsid w:val="00E7278E"/>
    <w:rsid w:val="00E729AB"/>
    <w:rsid w:val="00E73099"/>
    <w:rsid w:val="00E730D6"/>
    <w:rsid w:val="00E732F1"/>
    <w:rsid w:val="00E73713"/>
    <w:rsid w:val="00E73BA1"/>
    <w:rsid w:val="00E73DA5"/>
    <w:rsid w:val="00E74517"/>
    <w:rsid w:val="00E7517B"/>
    <w:rsid w:val="00E755E1"/>
    <w:rsid w:val="00E76C6B"/>
    <w:rsid w:val="00E77B73"/>
    <w:rsid w:val="00E805C4"/>
    <w:rsid w:val="00E80A1F"/>
    <w:rsid w:val="00E8195A"/>
    <w:rsid w:val="00E835EF"/>
    <w:rsid w:val="00E83D26"/>
    <w:rsid w:val="00E83E79"/>
    <w:rsid w:val="00E848F0"/>
    <w:rsid w:val="00E84916"/>
    <w:rsid w:val="00E873A8"/>
    <w:rsid w:val="00E87A4F"/>
    <w:rsid w:val="00E87E13"/>
    <w:rsid w:val="00E87E9C"/>
    <w:rsid w:val="00E903F3"/>
    <w:rsid w:val="00E90691"/>
    <w:rsid w:val="00E906FE"/>
    <w:rsid w:val="00E90C51"/>
    <w:rsid w:val="00E9143D"/>
    <w:rsid w:val="00E91695"/>
    <w:rsid w:val="00E91FFA"/>
    <w:rsid w:val="00E931A1"/>
    <w:rsid w:val="00E93AA8"/>
    <w:rsid w:val="00E94A3C"/>
    <w:rsid w:val="00E95D9F"/>
    <w:rsid w:val="00E96F0B"/>
    <w:rsid w:val="00E9706C"/>
    <w:rsid w:val="00E979EB"/>
    <w:rsid w:val="00EA090F"/>
    <w:rsid w:val="00EA0D35"/>
    <w:rsid w:val="00EA219A"/>
    <w:rsid w:val="00EA25EF"/>
    <w:rsid w:val="00EA3608"/>
    <w:rsid w:val="00EA633B"/>
    <w:rsid w:val="00EA6A06"/>
    <w:rsid w:val="00EA776E"/>
    <w:rsid w:val="00EA7814"/>
    <w:rsid w:val="00EA7C0E"/>
    <w:rsid w:val="00EB0718"/>
    <w:rsid w:val="00EB0ADB"/>
    <w:rsid w:val="00EB0B1D"/>
    <w:rsid w:val="00EB0E56"/>
    <w:rsid w:val="00EB1543"/>
    <w:rsid w:val="00EB1AE9"/>
    <w:rsid w:val="00EB1B89"/>
    <w:rsid w:val="00EB4202"/>
    <w:rsid w:val="00EB472B"/>
    <w:rsid w:val="00EB4B2B"/>
    <w:rsid w:val="00EB4C84"/>
    <w:rsid w:val="00EB508D"/>
    <w:rsid w:val="00EB61A5"/>
    <w:rsid w:val="00EB68A5"/>
    <w:rsid w:val="00EB73A1"/>
    <w:rsid w:val="00EB7664"/>
    <w:rsid w:val="00EB7742"/>
    <w:rsid w:val="00EB7B4A"/>
    <w:rsid w:val="00EB7E68"/>
    <w:rsid w:val="00EC0C7C"/>
    <w:rsid w:val="00EC11C3"/>
    <w:rsid w:val="00EC15E1"/>
    <w:rsid w:val="00EC1911"/>
    <w:rsid w:val="00EC2CA4"/>
    <w:rsid w:val="00EC2E39"/>
    <w:rsid w:val="00EC2FB5"/>
    <w:rsid w:val="00EC32CB"/>
    <w:rsid w:val="00EC5822"/>
    <w:rsid w:val="00EC638C"/>
    <w:rsid w:val="00EC6DF3"/>
    <w:rsid w:val="00EC7932"/>
    <w:rsid w:val="00ED0B71"/>
    <w:rsid w:val="00ED1C3E"/>
    <w:rsid w:val="00ED1F04"/>
    <w:rsid w:val="00ED2721"/>
    <w:rsid w:val="00ED4108"/>
    <w:rsid w:val="00ED44A8"/>
    <w:rsid w:val="00ED4B98"/>
    <w:rsid w:val="00ED5D81"/>
    <w:rsid w:val="00ED7E54"/>
    <w:rsid w:val="00EE00C1"/>
    <w:rsid w:val="00EE0D12"/>
    <w:rsid w:val="00EE1B7C"/>
    <w:rsid w:val="00EE2614"/>
    <w:rsid w:val="00EE398A"/>
    <w:rsid w:val="00EE40A0"/>
    <w:rsid w:val="00EE6B77"/>
    <w:rsid w:val="00EE7478"/>
    <w:rsid w:val="00EE75D1"/>
    <w:rsid w:val="00EE7FF9"/>
    <w:rsid w:val="00EF294F"/>
    <w:rsid w:val="00EF2C3D"/>
    <w:rsid w:val="00EF2CB9"/>
    <w:rsid w:val="00EF2EC2"/>
    <w:rsid w:val="00EF5B41"/>
    <w:rsid w:val="00EF6CB5"/>
    <w:rsid w:val="00EF6D0F"/>
    <w:rsid w:val="00F00A26"/>
    <w:rsid w:val="00F01A2C"/>
    <w:rsid w:val="00F0210F"/>
    <w:rsid w:val="00F0282B"/>
    <w:rsid w:val="00F03398"/>
    <w:rsid w:val="00F04B8F"/>
    <w:rsid w:val="00F04B9D"/>
    <w:rsid w:val="00F05909"/>
    <w:rsid w:val="00F05B90"/>
    <w:rsid w:val="00F06E0C"/>
    <w:rsid w:val="00F07A67"/>
    <w:rsid w:val="00F07B1D"/>
    <w:rsid w:val="00F10040"/>
    <w:rsid w:val="00F10192"/>
    <w:rsid w:val="00F11417"/>
    <w:rsid w:val="00F1433A"/>
    <w:rsid w:val="00F14AAE"/>
    <w:rsid w:val="00F158EB"/>
    <w:rsid w:val="00F17007"/>
    <w:rsid w:val="00F17A79"/>
    <w:rsid w:val="00F20768"/>
    <w:rsid w:val="00F20AC9"/>
    <w:rsid w:val="00F21533"/>
    <w:rsid w:val="00F22075"/>
    <w:rsid w:val="00F239E4"/>
    <w:rsid w:val="00F242FC"/>
    <w:rsid w:val="00F24672"/>
    <w:rsid w:val="00F24882"/>
    <w:rsid w:val="00F30B64"/>
    <w:rsid w:val="00F3108A"/>
    <w:rsid w:val="00F323A6"/>
    <w:rsid w:val="00F344C3"/>
    <w:rsid w:val="00F34DAA"/>
    <w:rsid w:val="00F35371"/>
    <w:rsid w:val="00F359D3"/>
    <w:rsid w:val="00F36CBF"/>
    <w:rsid w:val="00F371B3"/>
    <w:rsid w:val="00F379ED"/>
    <w:rsid w:val="00F37A8A"/>
    <w:rsid w:val="00F40B05"/>
    <w:rsid w:val="00F43E18"/>
    <w:rsid w:val="00F44B5C"/>
    <w:rsid w:val="00F457A7"/>
    <w:rsid w:val="00F46351"/>
    <w:rsid w:val="00F51114"/>
    <w:rsid w:val="00F52969"/>
    <w:rsid w:val="00F52BC5"/>
    <w:rsid w:val="00F53255"/>
    <w:rsid w:val="00F5342D"/>
    <w:rsid w:val="00F548A4"/>
    <w:rsid w:val="00F54CAF"/>
    <w:rsid w:val="00F55057"/>
    <w:rsid w:val="00F55668"/>
    <w:rsid w:val="00F56595"/>
    <w:rsid w:val="00F576B5"/>
    <w:rsid w:val="00F6005F"/>
    <w:rsid w:val="00F60174"/>
    <w:rsid w:val="00F6060F"/>
    <w:rsid w:val="00F60DA7"/>
    <w:rsid w:val="00F629FE"/>
    <w:rsid w:val="00F641B4"/>
    <w:rsid w:val="00F6494F"/>
    <w:rsid w:val="00F664E2"/>
    <w:rsid w:val="00F67CF5"/>
    <w:rsid w:val="00F70763"/>
    <w:rsid w:val="00F72FFF"/>
    <w:rsid w:val="00F7425E"/>
    <w:rsid w:val="00F7497F"/>
    <w:rsid w:val="00F74A91"/>
    <w:rsid w:val="00F751F5"/>
    <w:rsid w:val="00F75E61"/>
    <w:rsid w:val="00F77E5B"/>
    <w:rsid w:val="00F800B2"/>
    <w:rsid w:val="00F81505"/>
    <w:rsid w:val="00F828D4"/>
    <w:rsid w:val="00F829AA"/>
    <w:rsid w:val="00F83247"/>
    <w:rsid w:val="00F8327D"/>
    <w:rsid w:val="00F832F2"/>
    <w:rsid w:val="00F83401"/>
    <w:rsid w:val="00F8367B"/>
    <w:rsid w:val="00F844A3"/>
    <w:rsid w:val="00F84AC0"/>
    <w:rsid w:val="00F84D6A"/>
    <w:rsid w:val="00F85178"/>
    <w:rsid w:val="00F856CD"/>
    <w:rsid w:val="00F85CCB"/>
    <w:rsid w:val="00F86B7A"/>
    <w:rsid w:val="00F86CB5"/>
    <w:rsid w:val="00F9016B"/>
    <w:rsid w:val="00F90FBD"/>
    <w:rsid w:val="00F914D6"/>
    <w:rsid w:val="00F9267D"/>
    <w:rsid w:val="00F93F78"/>
    <w:rsid w:val="00F94BDA"/>
    <w:rsid w:val="00F950F6"/>
    <w:rsid w:val="00F95462"/>
    <w:rsid w:val="00F95671"/>
    <w:rsid w:val="00F95BE3"/>
    <w:rsid w:val="00F966BE"/>
    <w:rsid w:val="00F96EEB"/>
    <w:rsid w:val="00F972CF"/>
    <w:rsid w:val="00F974B8"/>
    <w:rsid w:val="00F97A6E"/>
    <w:rsid w:val="00F97A7E"/>
    <w:rsid w:val="00FA0A70"/>
    <w:rsid w:val="00FA1264"/>
    <w:rsid w:val="00FA1669"/>
    <w:rsid w:val="00FA1D95"/>
    <w:rsid w:val="00FA1FF9"/>
    <w:rsid w:val="00FA2A1E"/>
    <w:rsid w:val="00FA3438"/>
    <w:rsid w:val="00FA5332"/>
    <w:rsid w:val="00FA6D11"/>
    <w:rsid w:val="00FA7161"/>
    <w:rsid w:val="00FA7910"/>
    <w:rsid w:val="00FA7A60"/>
    <w:rsid w:val="00FA7AED"/>
    <w:rsid w:val="00FA7CE6"/>
    <w:rsid w:val="00FB0FA2"/>
    <w:rsid w:val="00FB160D"/>
    <w:rsid w:val="00FB2175"/>
    <w:rsid w:val="00FB25CD"/>
    <w:rsid w:val="00FB266F"/>
    <w:rsid w:val="00FB2A92"/>
    <w:rsid w:val="00FB2A9D"/>
    <w:rsid w:val="00FB4D2F"/>
    <w:rsid w:val="00FB65FD"/>
    <w:rsid w:val="00FB68F2"/>
    <w:rsid w:val="00FB71F5"/>
    <w:rsid w:val="00FB7F74"/>
    <w:rsid w:val="00FC1899"/>
    <w:rsid w:val="00FC2696"/>
    <w:rsid w:val="00FC2B8A"/>
    <w:rsid w:val="00FC3EAF"/>
    <w:rsid w:val="00FC4177"/>
    <w:rsid w:val="00FC5C59"/>
    <w:rsid w:val="00FC5D01"/>
    <w:rsid w:val="00FC5F17"/>
    <w:rsid w:val="00FC7F2E"/>
    <w:rsid w:val="00FD0C07"/>
    <w:rsid w:val="00FD1121"/>
    <w:rsid w:val="00FD12E2"/>
    <w:rsid w:val="00FD16EC"/>
    <w:rsid w:val="00FD1F40"/>
    <w:rsid w:val="00FD25A2"/>
    <w:rsid w:val="00FD2743"/>
    <w:rsid w:val="00FD2F26"/>
    <w:rsid w:val="00FD544C"/>
    <w:rsid w:val="00FD5992"/>
    <w:rsid w:val="00FD5B53"/>
    <w:rsid w:val="00FD67C9"/>
    <w:rsid w:val="00FD70D5"/>
    <w:rsid w:val="00FD7E6E"/>
    <w:rsid w:val="00FD7F96"/>
    <w:rsid w:val="00FE14C1"/>
    <w:rsid w:val="00FE1FDE"/>
    <w:rsid w:val="00FE371B"/>
    <w:rsid w:val="00FE3CF4"/>
    <w:rsid w:val="00FE52CD"/>
    <w:rsid w:val="00FE5BDF"/>
    <w:rsid w:val="00FE5D8C"/>
    <w:rsid w:val="00FE6D4B"/>
    <w:rsid w:val="00FF1196"/>
    <w:rsid w:val="00FF1F28"/>
    <w:rsid w:val="00FF27FB"/>
    <w:rsid w:val="00FF344D"/>
    <w:rsid w:val="00FF376A"/>
    <w:rsid w:val="00FF4B37"/>
    <w:rsid w:val="00FF4FCB"/>
    <w:rsid w:val="00FF58D5"/>
    <w:rsid w:val="00FF6136"/>
    <w:rsid w:val="00FF62F8"/>
    <w:rsid w:val="00FF653F"/>
    <w:rsid w:val="00FF717A"/>
  </w:rsids>
  <m:mathPr>
    <m:mathFont m:val="Cambria Math"/>
    <m:brkBin m:val="before"/>
    <m:brkBinSub m:val="--"/>
    <m:smallFrac m:val="0"/>
    <m:dispDef/>
    <m:lMargin m:val="0"/>
    <m:rMargin m:val="0"/>
    <m:defJc m:val="centerGroup"/>
    <m:wrapIndent m:val="1440"/>
    <m:intLim m:val="subSup"/>
    <m:naryLim m:val="undOvr"/>
  </m:mathPr>
  <w:themeFontLang w:val="el-GR"/>
  <w:clrSchemeMapping w:bg1="light1" w:t1="dark1" w:bg2="light2" w:t2="dark2" w:accent1="accent1" w:accent2="accent2" w:accent3="accent3" w:accent4="accent4" w:accent5="accent5" w:accent6="accent6" w:hyperlink="hyperlink" w:followedHyperlink="followedHyperlink"/>
  <w:shapeDefaults>
    <o:shapedefaults v:ext="edit" spidmax="51201"/>
    <o:shapelayout v:ext="edit">
      <o:idmap v:ext="edit" data="1"/>
    </o:shapelayout>
  </w:shapeDefaults>
  <w:doNotEmbedSmartTags/>
  <w:decimalSymbol w:val=","/>
  <w:listSeparator w:val=";"/>
  <w14:docId w14:val="55D744C4"/>
  <w15:chartTrackingRefBased/>
  <w15:docId w15:val="{98CAB683-C50B-40EE-940A-1B22A52F8F1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el-GR" w:eastAsia="el-GR"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uiPriority="0" w:qFormat="1"/>
    <w:lsdException w:name="heading 3" w:uiPriority="0" w:qFormat="1"/>
    <w:lsdException w:name="heading 4" w:uiPriority="9" w:qFormat="1"/>
    <w:lsdException w:name="heading 5" w:uiPriority="9"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qFormat="1"/>
    <w:lsdException w:name="annotation reference" w:semiHidden="1"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4B34ED"/>
    <w:pPr>
      <w:suppressAutoHyphens/>
      <w:spacing w:before="120" w:after="120"/>
      <w:jc w:val="both"/>
    </w:pPr>
    <w:rPr>
      <w:rFonts w:ascii="Calibri" w:hAnsi="Calibri" w:cs="Calibri"/>
      <w:sz w:val="22"/>
      <w:szCs w:val="24"/>
      <w:lang w:val="en-GB" w:eastAsia="zh-CN"/>
    </w:rPr>
  </w:style>
  <w:style w:type="paragraph" w:styleId="1">
    <w:name w:val="heading 1"/>
    <w:aliases w:val="H1 Char,H1,Head1,Heading apps,h1,BMS Heading 1,H11,H12,H13,H14,H15,H16,H17,Outline1,Level 1 Topic Heading,Header1,Heading 1-ERI,l1,Head 1 (Chapter heading),Head 1,Head 11,Head 12,Head 111,Head 13,Head 112,Head 14,Head 113,Head 15,Head 114"/>
    <w:basedOn w:val="a"/>
    <w:next w:val="a"/>
    <w:link w:val="1Char"/>
    <w:uiPriority w:val="9"/>
    <w:qFormat/>
    <w:rsid w:val="00A823C7"/>
    <w:pPr>
      <w:keepNext/>
      <w:pageBreakBefore/>
      <w:numPr>
        <w:numId w:val="16"/>
      </w:numPr>
      <w:pBdr>
        <w:top w:val="none" w:sz="0" w:space="0" w:color="000000"/>
        <w:left w:val="none" w:sz="0" w:space="0" w:color="000000"/>
        <w:bottom w:val="single" w:sz="18" w:space="1" w:color="000080"/>
        <w:right w:val="none" w:sz="0" w:space="0" w:color="000000"/>
      </w:pBdr>
      <w:spacing w:before="320" w:after="160"/>
      <w:outlineLvl w:val="0"/>
    </w:pPr>
    <w:rPr>
      <w:rFonts w:cs="Arial"/>
      <w:b/>
      <w:bCs/>
      <w:color w:val="333399"/>
      <w:sz w:val="28"/>
      <w:szCs w:val="32"/>
      <w:lang w:val="en-US"/>
    </w:rPr>
  </w:style>
  <w:style w:type="paragraph" w:styleId="2">
    <w:name w:val="heading 2"/>
    <w:aliases w:val="2,Header 2,h2,Heading Bug,H2,Sub-Head1,Heading 2- no#,H21,H22,H23,H2Normal,Sub Head,H211,H212,H221,H2111,H24,H213,H222,H2112,H231,H2121,H2211,H21111,H25,H26,H214,H223,H2113,H27,H215,H224,H2114,H28,H216,H225,H2115,H232,H241,H2122,H2212,ni2"/>
    <w:basedOn w:val="1"/>
    <w:next w:val="a"/>
    <w:qFormat/>
    <w:rsid w:val="00F344C3"/>
    <w:pPr>
      <w:pageBreakBefore w:val="0"/>
      <w:numPr>
        <w:ilvl w:val="1"/>
      </w:numPr>
      <w:pBdr>
        <w:top w:val="none" w:sz="0" w:space="0" w:color="auto"/>
        <w:left w:val="none" w:sz="0" w:space="0" w:color="auto"/>
        <w:bottom w:val="none" w:sz="0" w:space="0" w:color="auto"/>
        <w:right w:val="none" w:sz="0" w:space="0" w:color="auto"/>
      </w:pBdr>
      <w:tabs>
        <w:tab w:val="left" w:pos="567"/>
      </w:tabs>
      <w:spacing w:before="240" w:after="80"/>
      <w:outlineLvl w:val="1"/>
    </w:pPr>
    <w:rPr>
      <w:bCs w:val="0"/>
      <w:sz w:val="24"/>
      <w:szCs w:val="22"/>
      <w:lang w:val="en-GB"/>
    </w:rPr>
  </w:style>
  <w:style w:type="paragraph" w:styleId="3">
    <w:name w:val="heading 3"/>
    <w:aliases w:val="H3,Proposa,Project 3,h3,Heading 3 - old,1.2.3.,alltoc,3,Heading 4 Proposal,h31,h32,Bold Head,bh,(1.1.1),hd3,Minor,1.1.1 Heading,0,Heading 2.3,(Alt+3),Titles,(Alt+3)1,(Alt+3)2,(Alt+3)3,(Alt+3)4,(Alt+3)5,(Alt+3)6,(Alt+3)11,(Alt+3)21,l3,H31,H"/>
    <w:basedOn w:val="1"/>
    <w:next w:val="a"/>
    <w:qFormat/>
    <w:rsid w:val="00F344C3"/>
    <w:pPr>
      <w:pageBreakBefore w:val="0"/>
      <w:numPr>
        <w:ilvl w:val="2"/>
      </w:numPr>
      <w:pBdr>
        <w:top w:val="none" w:sz="0" w:space="0" w:color="auto"/>
        <w:left w:val="none" w:sz="0" w:space="0" w:color="auto"/>
        <w:bottom w:val="none" w:sz="0" w:space="0" w:color="auto"/>
        <w:right w:val="none" w:sz="0" w:space="0" w:color="auto"/>
      </w:pBdr>
      <w:spacing w:before="240" w:after="60"/>
      <w:outlineLvl w:val="2"/>
    </w:pPr>
    <w:rPr>
      <w:rFonts w:cs="Times New Roman"/>
      <w:bCs w:val="0"/>
      <w:sz w:val="22"/>
      <w:szCs w:val="26"/>
    </w:rPr>
  </w:style>
  <w:style w:type="paragraph" w:styleId="4">
    <w:name w:val="heading 4"/>
    <w:basedOn w:val="3"/>
    <w:next w:val="a"/>
    <w:uiPriority w:val="9"/>
    <w:qFormat/>
    <w:rsid w:val="00C63652"/>
    <w:pPr>
      <w:numPr>
        <w:ilvl w:val="3"/>
      </w:numPr>
      <w:outlineLvl w:val="3"/>
    </w:pPr>
    <w:rPr>
      <w:bCs/>
      <w:i/>
      <w:szCs w:val="28"/>
    </w:rPr>
  </w:style>
  <w:style w:type="paragraph" w:styleId="5">
    <w:name w:val="heading 5"/>
    <w:aliases w:val="H5,H51,h5,H52,H511,H53,H512,H521,H5111,H54,H513,H55,H514,H56,H515,H522,H5112,H531,H5121,H541,H5131,H551,H5141,H57,H516,H523,H5113,H532,H5122,H542,H5132,H552,H5142,H58,H517,H524,H5114,H533,H5123,H543,H5133,H553,H5143,H59,H518,H525,H5115,ti"/>
    <w:basedOn w:val="4"/>
    <w:next w:val="a"/>
    <w:link w:val="5Char"/>
    <w:uiPriority w:val="9"/>
    <w:qFormat/>
    <w:rsid w:val="00CB31E3"/>
    <w:pPr>
      <w:numPr>
        <w:ilvl w:val="4"/>
      </w:numPr>
      <w:spacing w:before="200" w:after="200" w:line="280" w:lineRule="exact"/>
      <w:outlineLvl w:val="4"/>
    </w:pPr>
    <w:rPr>
      <w:rFonts w:eastAsia="SimSun" w:cs="Calibri"/>
      <w:szCs w:val="20"/>
      <w:u w:val="single"/>
      <w:lang w:val="el-GR"/>
    </w:rPr>
  </w:style>
  <w:style w:type="paragraph" w:styleId="6">
    <w:name w:val="heading 6"/>
    <w:aliases w:val="H6,Char Char,Char Char Char,Char Char + Left:  0 cm,... + Left:  0 cm,...,Char Char Char Char Char Char,Char Char Char Char Char,hd6,h6, Char Char,H61,H62,H63,H64,H611,H65,H612,H621,H631,H641,H66,H613,H622,H632,H642,H67,H614,Heading 6 Char"/>
    <w:basedOn w:val="a"/>
    <w:next w:val="a"/>
    <w:link w:val="6Char"/>
    <w:uiPriority w:val="9"/>
    <w:qFormat/>
    <w:rsid w:val="00F51114"/>
    <w:pPr>
      <w:numPr>
        <w:ilvl w:val="5"/>
        <w:numId w:val="16"/>
      </w:numPr>
      <w:suppressAutoHyphens w:val="0"/>
      <w:outlineLvl w:val="5"/>
    </w:pPr>
    <w:rPr>
      <w:b/>
      <w:szCs w:val="20"/>
      <w:lang w:val="el-GR" w:eastAsia="en-US"/>
    </w:rPr>
  </w:style>
  <w:style w:type="paragraph" w:styleId="7">
    <w:name w:val="heading 7"/>
    <w:basedOn w:val="a"/>
    <w:next w:val="a"/>
    <w:link w:val="7Char"/>
    <w:uiPriority w:val="9"/>
    <w:qFormat/>
    <w:rsid w:val="00F844A3"/>
    <w:pPr>
      <w:numPr>
        <w:ilvl w:val="6"/>
        <w:numId w:val="16"/>
      </w:numPr>
      <w:pBdr>
        <w:top w:val="single" w:sz="4" w:space="1" w:color="auto"/>
        <w:left w:val="single" w:sz="4" w:space="4" w:color="auto"/>
        <w:bottom w:val="single" w:sz="4" w:space="1" w:color="auto"/>
        <w:right w:val="single" w:sz="4" w:space="4" w:color="auto"/>
      </w:pBdr>
      <w:shd w:val="clear" w:color="auto" w:fill="BFBFBF" w:themeFill="background1" w:themeFillShade="BF"/>
      <w:tabs>
        <w:tab w:val="left" w:pos="2835"/>
      </w:tabs>
      <w:suppressAutoHyphens w:val="0"/>
      <w:spacing w:after="60"/>
      <w:outlineLvl w:val="6"/>
    </w:pPr>
    <w:rPr>
      <w:rFonts w:eastAsia="SimSun" w:cs="Times New Roman"/>
      <w:b/>
      <w:szCs w:val="20"/>
      <w:lang w:val="el-GR" w:eastAsia="en-US"/>
    </w:rPr>
  </w:style>
  <w:style w:type="paragraph" w:styleId="8">
    <w:name w:val="heading 8"/>
    <w:basedOn w:val="a"/>
    <w:next w:val="a"/>
    <w:link w:val="8Char"/>
    <w:uiPriority w:val="9"/>
    <w:qFormat/>
    <w:rsid w:val="005B4566"/>
    <w:pPr>
      <w:numPr>
        <w:ilvl w:val="7"/>
        <w:numId w:val="16"/>
      </w:numPr>
      <w:tabs>
        <w:tab w:val="left" w:pos="3119"/>
      </w:tabs>
      <w:suppressAutoHyphens w:val="0"/>
      <w:spacing w:after="60"/>
      <w:outlineLvl w:val="7"/>
    </w:pPr>
    <w:rPr>
      <w:rFonts w:ascii="Tahoma" w:hAnsi="Tahoma" w:cs="Times New Roman"/>
      <w:sz w:val="18"/>
      <w:szCs w:val="20"/>
      <w:u w:val="single"/>
      <w:lang w:val="el-GR" w:eastAsia="en-US"/>
    </w:rPr>
  </w:style>
  <w:style w:type="paragraph" w:styleId="9">
    <w:name w:val="heading 9"/>
    <w:aliases w:val="AC&amp;E_1,App Heading"/>
    <w:basedOn w:val="a"/>
    <w:next w:val="a"/>
    <w:link w:val="9Char"/>
    <w:uiPriority w:val="9"/>
    <w:qFormat/>
    <w:rsid w:val="005B4566"/>
    <w:pPr>
      <w:numPr>
        <w:ilvl w:val="8"/>
        <w:numId w:val="16"/>
      </w:numPr>
      <w:tabs>
        <w:tab w:val="left" w:pos="3119"/>
      </w:tabs>
      <w:suppressAutoHyphens w:val="0"/>
      <w:spacing w:before="60" w:after="60"/>
      <w:jc w:val="left"/>
      <w:outlineLvl w:val="8"/>
    </w:pPr>
    <w:rPr>
      <w:rFonts w:ascii="Tahoma" w:hAnsi="Tahoma" w:cs="Times New Roman"/>
      <w:sz w:val="18"/>
      <w:szCs w:val="20"/>
      <w:u w:val="single"/>
      <w:lang w:val="el-GR" w:eastAsia="en-U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WW8Num1z0">
    <w:name w:val="WW8Num1z0"/>
  </w:style>
  <w:style w:type="character" w:customStyle="1" w:styleId="WW8Num1z1">
    <w:name w:val="WW8Num1z1"/>
  </w:style>
  <w:style w:type="character" w:customStyle="1" w:styleId="WW8Num1z2">
    <w:name w:val="WW8Num1z2"/>
  </w:style>
  <w:style w:type="character" w:customStyle="1" w:styleId="WW8Num1z3">
    <w:name w:val="WW8Num1z3"/>
  </w:style>
  <w:style w:type="character" w:customStyle="1" w:styleId="WW8Num1z4">
    <w:name w:val="WW8Num1z4"/>
    <w:rPr>
      <w:rFonts w:ascii="Arial" w:hAnsi="Arial" w:cs="Times New Roman"/>
      <w:b w:val="0"/>
      <w:i w:val="0"/>
      <w:sz w:val="20"/>
      <w:szCs w:val="20"/>
    </w:rPr>
  </w:style>
  <w:style w:type="character" w:customStyle="1" w:styleId="WW8Num1z5">
    <w:name w:val="WW8Num1z5"/>
  </w:style>
  <w:style w:type="character" w:customStyle="1" w:styleId="WW8Num1z6">
    <w:name w:val="WW8Num1z6"/>
  </w:style>
  <w:style w:type="character" w:customStyle="1" w:styleId="WW8Num1z7">
    <w:name w:val="WW8Num1z7"/>
  </w:style>
  <w:style w:type="character" w:customStyle="1" w:styleId="WW8Num1z8">
    <w:name w:val="WW8Num1z8"/>
  </w:style>
  <w:style w:type="character" w:customStyle="1" w:styleId="WW8Num2z0">
    <w:name w:val="WW8Num2z0"/>
  </w:style>
  <w:style w:type="character" w:customStyle="1" w:styleId="WW8Num2z1">
    <w:name w:val="WW8Num2z1"/>
  </w:style>
  <w:style w:type="character" w:customStyle="1" w:styleId="WW8Num2z2">
    <w:name w:val="WW8Num2z2"/>
  </w:style>
  <w:style w:type="character" w:customStyle="1" w:styleId="WW8Num2z3">
    <w:name w:val="WW8Num2z3"/>
  </w:style>
  <w:style w:type="character" w:customStyle="1" w:styleId="WW8Num2z4">
    <w:name w:val="WW8Num2z4"/>
    <w:rPr>
      <w:rFonts w:ascii="Arial" w:hAnsi="Arial" w:cs="Times New Roman"/>
      <w:b w:val="0"/>
      <w:i w:val="0"/>
      <w:sz w:val="20"/>
      <w:szCs w:val="20"/>
    </w:rPr>
  </w:style>
  <w:style w:type="character" w:customStyle="1" w:styleId="WW8Num2z5">
    <w:name w:val="WW8Num2z5"/>
  </w:style>
  <w:style w:type="character" w:customStyle="1" w:styleId="WW8Num2z6">
    <w:name w:val="WW8Num2z6"/>
  </w:style>
  <w:style w:type="character" w:customStyle="1" w:styleId="WW8Num2z7">
    <w:name w:val="WW8Num2z7"/>
  </w:style>
  <w:style w:type="character" w:customStyle="1" w:styleId="WW8Num2z8">
    <w:name w:val="WW8Num2z8"/>
  </w:style>
  <w:style w:type="character" w:customStyle="1" w:styleId="WW8Num3z0">
    <w:name w:val="WW8Num3z0"/>
    <w:rPr>
      <w:rFonts w:ascii="Symbol" w:hAnsi="Symbol" w:cs="Symbol"/>
      <w:lang w:val="el-GR"/>
    </w:rPr>
  </w:style>
  <w:style w:type="character" w:customStyle="1" w:styleId="WW8Num4z0">
    <w:name w:val="WW8Num4z0"/>
    <w:rPr>
      <w:lang w:val="el-GR"/>
    </w:rPr>
  </w:style>
  <w:style w:type="character" w:customStyle="1" w:styleId="WW8Num5z0">
    <w:name w:val="WW8Num5z0"/>
    <w:rPr>
      <w:rFonts w:ascii="Webdings" w:hAnsi="Webdings" w:cs="Webdings"/>
      <w:color w:val="333399"/>
      <w:sz w:val="16"/>
    </w:rPr>
  </w:style>
  <w:style w:type="character" w:customStyle="1" w:styleId="WW8Num6z0">
    <w:name w:val="WW8Num6z0"/>
    <w:rPr>
      <w:rFonts w:ascii="Symbol" w:hAnsi="Symbol" w:cs="Symbol"/>
      <w:strike/>
      <w:color w:val="0070C0"/>
      <w:kern w:val="1"/>
      <w:position w:val="0"/>
      <w:sz w:val="24"/>
      <w:vertAlign w:val="baseline"/>
      <w:lang w:val="el-GR"/>
    </w:rPr>
  </w:style>
  <w:style w:type="character" w:customStyle="1" w:styleId="WW8Num7z0">
    <w:name w:val="WW8Num7z0"/>
    <w:rPr>
      <w:rFonts w:ascii="Symbol" w:hAnsi="Symbol" w:cs="Symbol"/>
      <w:shd w:val="clear" w:color="auto" w:fill="C0C0C0"/>
      <w:lang w:val="el-GR"/>
    </w:rPr>
  </w:style>
  <w:style w:type="character" w:customStyle="1" w:styleId="WW8Num8z0">
    <w:name w:val="WW8Num8z0"/>
    <w:rPr>
      <w:b/>
      <w:bCs/>
      <w:szCs w:val="22"/>
      <w:lang w:val="el-GR"/>
    </w:rPr>
  </w:style>
  <w:style w:type="character" w:customStyle="1" w:styleId="WW8Num8z1">
    <w:name w:val="WW8Num8z1"/>
  </w:style>
  <w:style w:type="character" w:customStyle="1" w:styleId="WW8Num8z2">
    <w:name w:val="WW8Num8z2"/>
  </w:style>
  <w:style w:type="character" w:customStyle="1" w:styleId="WW8Num8z3">
    <w:name w:val="WW8Num8z3"/>
  </w:style>
  <w:style w:type="character" w:customStyle="1" w:styleId="WW8Num8z4">
    <w:name w:val="WW8Num8z4"/>
  </w:style>
  <w:style w:type="character" w:customStyle="1" w:styleId="WW8Num8z5">
    <w:name w:val="WW8Num8z5"/>
  </w:style>
  <w:style w:type="character" w:customStyle="1" w:styleId="WW8Num8z6">
    <w:name w:val="WW8Num8z6"/>
  </w:style>
  <w:style w:type="character" w:customStyle="1" w:styleId="WW8Num8z7">
    <w:name w:val="WW8Num8z7"/>
  </w:style>
  <w:style w:type="character" w:customStyle="1" w:styleId="WW8Num8z8">
    <w:name w:val="WW8Num8z8"/>
  </w:style>
  <w:style w:type="character" w:customStyle="1" w:styleId="WW8Num9z0">
    <w:name w:val="WW8Num9z0"/>
    <w:rPr>
      <w:b/>
      <w:bCs/>
      <w:szCs w:val="22"/>
      <w:lang w:val="el-GR"/>
    </w:rPr>
  </w:style>
  <w:style w:type="character" w:customStyle="1" w:styleId="WW8Num9z1">
    <w:name w:val="WW8Num9z1"/>
    <w:rPr>
      <w:rFonts w:eastAsia="Calibri"/>
      <w:lang w:val="el-GR"/>
    </w:rPr>
  </w:style>
  <w:style w:type="character" w:customStyle="1" w:styleId="WW8Num9z2">
    <w:name w:val="WW8Num9z2"/>
  </w:style>
  <w:style w:type="character" w:customStyle="1" w:styleId="WW8Num9z3">
    <w:name w:val="WW8Num9z3"/>
  </w:style>
  <w:style w:type="character" w:customStyle="1" w:styleId="WW8Num9z4">
    <w:name w:val="WW8Num9z4"/>
  </w:style>
  <w:style w:type="character" w:customStyle="1" w:styleId="WW8Num9z5">
    <w:name w:val="WW8Num9z5"/>
  </w:style>
  <w:style w:type="character" w:customStyle="1" w:styleId="WW8Num9z6">
    <w:name w:val="WW8Num9z6"/>
  </w:style>
  <w:style w:type="character" w:customStyle="1" w:styleId="WW8Num9z7">
    <w:name w:val="WW8Num9z7"/>
  </w:style>
  <w:style w:type="character" w:customStyle="1" w:styleId="WW8Num9z8">
    <w:name w:val="WW8Num9z8"/>
  </w:style>
  <w:style w:type="character" w:customStyle="1" w:styleId="WW8Num10z0">
    <w:name w:val="WW8Num10z0"/>
    <w:rPr>
      <w:rFonts w:ascii="Symbol" w:hAnsi="Symbol" w:cs="OpenSymbol"/>
      <w:color w:val="5B9BD5"/>
    </w:rPr>
  </w:style>
  <w:style w:type="character" w:customStyle="1" w:styleId="WW8Num11z0">
    <w:name w:val="WW8Num11z0"/>
    <w:rPr>
      <w:rFonts w:ascii="Angsana New" w:hAnsi="Angsana New" w:cs="Angsana New" w:hint="default"/>
      <w:color w:val="000000"/>
      <w:kern w:val="1"/>
      <w:szCs w:val="22"/>
      <w:shd w:val="clear" w:color="auto" w:fill="FFFFFF"/>
      <w:lang w:val="el-GR"/>
    </w:rPr>
  </w:style>
  <w:style w:type="character" w:customStyle="1" w:styleId="WW8Num7z1">
    <w:name w:val="WW8Num7z1"/>
  </w:style>
  <w:style w:type="character" w:customStyle="1" w:styleId="WW8Num7z2">
    <w:name w:val="WW8Num7z2"/>
  </w:style>
  <w:style w:type="character" w:customStyle="1" w:styleId="WW8Num7z3">
    <w:name w:val="WW8Num7z3"/>
  </w:style>
  <w:style w:type="character" w:customStyle="1" w:styleId="WW8Num7z4">
    <w:name w:val="WW8Num7z4"/>
  </w:style>
  <w:style w:type="character" w:customStyle="1" w:styleId="WW8Num7z5">
    <w:name w:val="WW8Num7z5"/>
  </w:style>
  <w:style w:type="character" w:customStyle="1" w:styleId="WW8Num7z6">
    <w:name w:val="WW8Num7z6"/>
  </w:style>
  <w:style w:type="character" w:customStyle="1" w:styleId="WW8Num7z7">
    <w:name w:val="WW8Num7z7"/>
  </w:style>
  <w:style w:type="character" w:customStyle="1" w:styleId="WW8Num7z8">
    <w:name w:val="WW8Num7z8"/>
  </w:style>
  <w:style w:type="character" w:customStyle="1" w:styleId="WW8Num10z1">
    <w:name w:val="WW8Num10z1"/>
    <w:rPr>
      <w:rFonts w:ascii="Courier New" w:hAnsi="Courier New" w:cs="Courier New" w:hint="default"/>
    </w:rPr>
  </w:style>
  <w:style w:type="character" w:customStyle="1" w:styleId="WW8Num10z3">
    <w:name w:val="WW8Num10z3"/>
    <w:rPr>
      <w:rFonts w:ascii="Symbol" w:hAnsi="Symbol" w:cs="Symbol" w:hint="default"/>
    </w:rPr>
  </w:style>
  <w:style w:type="character" w:customStyle="1" w:styleId="WW8Num11z1">
    <w:name w:val="WW8Num11z1"/>
    <w:rPr>
      <w:rFonts w:ascii="Courier New" w:hAnsi="Courier New" w:cs="Courier New" w:hint="default"/>
    </w:rPr>
  </w:style>
  <w:style w:type="character" w:customStyle="1" w:styleId="WW8Num11z3">
    <w:name w:val="WW8Num11z3"/>
    <w:rPr>
      <w:rFonts w:ascii="Symbol" w:hAnsi="Symbol" w:cs="Symbol" w:hint="default"/>
    </w:rPr>
  </w:style>
  <w:style w:type="character" w:customStyle="1" w:styleId="WW8Num12z0">
    <w:name w:val="WW8Num12z0"/>
    <w:rPr>
      <w:rFonts w:ascii="Angsana New" w:hAnsi="Angsana New" w:cs="Angsana New" w:hint="default"/>
      <w:color w:val="000000"/>
      <w:kern w:val="1"/>
      <w:szCs w:val="22"/>
      <w:shd w:val="clear" w:color="auto" w:fill="FFFFFF"/>
      <w:lang w:val="el-GR"/>
    </w:rPr>
  </w:style>
  <w:style w:type="character" w:customStyle="1" w:styleId="WW8Num12z1">
    <w:name w:val="WW8Num12z1"/>
    <w:rPr>
      <w:rFonts w:ascii="Courier New" w:hAnsi="Courier New" w:cs="Courier New" w:hint="default"/>
    </w:rPr>
  </w:style>
  <w:style w:type="character" w:customStyle="1" w:styleId="WW8Num12z2">
    <w:name w:val="WW8Num12z2"/>
    <w:rPr>
      <w:rFonts w:ascii="Wingdings" w:hAnsi="Wingdings" w:cs="Wingdings" w:hint="default"/>
    </w:rPr>
  </w:style>
  <w:style w:type="character" w:customStyle="1" w:styleId="WW8Num12z3">
    <w:name w:val="WW8Num12z3"/>
    <w:rPr>
      <w:rFonts w:ascii="Symbol" w:hAnsi="Symbol" w:cs="Symbol" w:hint="default"/>
    </w:rPr>
  </w:style>
  <w:style w:type="character" w:customStyle="1" w:styleId="10">
    <w:name w:val="Προεπιλεγμένη γραμματοσειρά1"/>
  </w:style>
  <w:style w:type="character" w:customStyle="1" w:styleId="30">
    <w:name w:val="Προεπιλεγμένη γραμματοσειρά3"/>
  </w:style>
  <w:style w:type="character" w:customStyle="1" w:styleId="WW-DefaultParagraphFont">
    <w:name w:val="WW-Default Paragraph Font"/>
  </w:style>
  <w:style w:type="character" w:customStyle="1" w:styleId="WW8Num10z2">
    <w:name w:val="WW8Num10z2"/>
  </w:style>
  <w:style w:type="character" w:customStyle="1" w:styleId="WW8Num10z4">
    <w:name w:val="WW8Num10z4"/>
  </w:style>
  <w:style w:type="character" w:customStyle="1" w:styleId="WW8Num10z5">
    <w:name w:val="WW8Num10z5"/>
  </w:style>
  <w:style w:type="character" w:customStyle="1" w:styleId="WW8Num10z6">
    <w:name w:val="WW8Num10z6"/>
  </w:style>
  <w:style w:type="character" w:customStyle="1" w:styleId="WW8Num10z7">
    <w:name w:val="WW8Num10z7"/>
  </w:style>
  <w:style w:type="character" w:customStyle="1" w:styleId="WW8Num10z8">
    <w:name w:val="WW8Num10z8"/>
  </w:style>
  <w:style w:type="character" w:customStyle="1" w:styleId="DefaultParagraphFont2">
    <w:name w:val="Default Paragraph Font2"/>
  </w:style>
  <w:style w:type="character" w:customStyle="1" w:styleId="WW8Num11z2">
    <w:name w:val="WW8Num11z2"/>
  </w:style>
  <w:style w:type="character" w:customStyle="1" w:styleId="WW8Num11z4">
    <w:name w:val="WW8Num11z4"/>
  </w:style>
  <w:style w:type="character" w:customStyle="1" w:styleId="WW8Num11z5">
    <w:name w:val="WW8Num11z5"/>
  </w:style>
  <w:style w:type="character" w:customStyle="1" w:styleId="WW8Num11z6">
    <w:name w:val="WW8Num11z6"/>
  </w:style>
  <w:style w:type="character" w:customStyle="1" w:styleId="WW8Num11z7">
    <w:name w:val="WW8Num11z7"/>
  </w:style>
  <w:style w:type="character" w:customStyle="1" w:styleId="WW8Num11z8">
    <w:name w:val="WW8Num11z8"/>
  </w:style>
  <w:style w:type="character" w:customStyle="1" w:styleId="WW8Num12z4">
    <w:name w:val="WW8Num12z4"/>
  </w:style>
  <w:style w:type="character" w:customStyle="1" w:styleId="WW8Num12z5">
    <w:name w:val="WW8Num12z5"/>
  </w:style>
  <w:style w:type="character" w:customStyle="1" w:styleId="WW8Num12z6">
    <w:name w:val="WW8Num12z6"/>
  </w:style>
  <w:style w:type="character" w:customStyle="1" w:styleId="WW8Num12z7">
    <w:name w:val="WW8Num12z7"/>
  </w:style>
  <w:style w:type="character" w:customStyle="1" w:styleId="WW8Num12z8">
    <w:name w:val="WW8Num12z8"/>
  </w:style>
  <w:style w:type="character" w:customStyle="1" w:styleId="WW8Num13z0">
    <w:name w:val="WW8Num13z0"/>
    <w:rPr>
      <w:rFonts w:ascii="Symbol" w:hAnsi="Symbol" w:cs="OpenSymbol"/>
    </w:rPr>
  </w:style>
  <w:style w:type="character" w:customStyle="1" w:styleId="WW-DefaultParagraphFont1">
    <w:name w:val="WW-Default Paragraph Font1"/>
  </w:style>
  <w:style w:type="character" w:customStyle="1" w:styleId="WW8Num13z1">
    <w:name w:val="WW8Num13z1"/>
    <w:rPr>
      <w:rFonts w:eastAsia="Calibri"/>
      <w:lang w:val="el-GR"/>
    </w:rPr>
  </w:style>
  <w:style w:type="character" w:customStyle="1" w:styleId="WW8Num13z2">
    <w:name w:val="WW8Num13z2"/>
  </w:style>
  <w:style w:type="character" w:customStyle="1" w:styleId="WW8Num13z3">
    <w:name w:val="WW8Num13z3"/>
  </w:style>
  <w:style w:type="character" w:customStyle="1" w:styleId="WW8Num13z4">
    <w:name w:val="WW8Num13z4"/>
  </w:style>
  <w:style w:type="character" w:customStyle="1" w:styleId="WW8Num13z5">
    <w:name w:val="WW8Num13z5"/>
  </w:style>
  <w:style w:type="character" w:customStyle="1" w:styleId="WW8Num13z6">
    <w:name w:val="WW8Num13z6"/>
  </w:style>
  <w:style w:type="character" w:customStyle="1" w:styleId="WW8Num13z7">
    <w:name w:val="WW8Num13z7"/>
  </w:style>
  <w:style w:type="character" w:customStyle="1" w:styleId="WW8Num13z8">
    <w:name w:val="WW8Num13z8"/>
  </w:style>
  <w:style w:type="character" w:customStyle="1" w:styleId="WW8Num14z0">
    <w:name w:val="WW8Num14z0"/>
    <w:rPr>
      <w:rFonts w:ascii="Symbol" w:hAnsi="Symbol" w:cs="OpenSymbol"/>
    </w:rPr>
  </w:style>
  <w:style w:type="character" w:customStyle="1" w:styleId="WW8Num14z1">
    <w:name w:val="WW8Num14z1"/>
  </w:style>
  <w:style w:type="character" w:customStyle="1" w:styleId="WW8Num14z2">
    <w:name w:val="WW8Num14z2"/>
  </w:style>
  <w:style w:type="character" w:customStyle="1" w:styleId="WW8Num14z3">
    <w:name w:val="WW8Num14z3"/>
  </w:style>
  <w:style w:type="character" w:customStyle="1" w:styleId="WW8Num14z4">
    <w:name w:val="WW8Num14z4"/>
  </w:style>
  <w:style w:type="character" w:customStyle="1" w:styleId="WW8Num14z5">
    <w:name w:val="WW8Num14z5"/>
  </w:style>
  <w:style w:type="character" w:customStyle="1" w:styleId="WW8Num14z6">
    <w:name w:val="WW8Num14z6"/>
  </w:style>
  <w:style w:type="character" w:customStyle="1" w:styleId="WW8Num14z7">
    <w:name w:val="WW8Num14z7"/>
  </w:style>
  <w:style w:type="character" w:customStyle="1" w:styleId="WW8Num14z8">
    <w:name w:val="WW8Num14z8"/>
  </w:style>
  <w:style w:type="character" w:customStyle="1" w:styleId="WW8Num15z0">
    <w:name w:val="WW8Num15z0"/>
  </w:style>
  <w:style w:type="character" w:customStyle="1" w:styleId="WW8Num15z1">
    <w:name w:val="WW8Num15z1"/>
  </w:style>
  <w:style w:type="character" w:customStyle="1" w:styleId="WW8Num15z2">
    <w:name w:val="WW8Num15z2"/>
  </w:style>
  <w:style w:type="character" w:customStyle="1" w:styleId="WW8Num15z3">
    <w:name w:val="WW8Num15z3"/>
  </w:style>
  <w:style w:type="character" w:customStyle="1" w:styleId="WW8Num15z4">
    <w:name w:val="WW8Num15z4"/>
  </w:style>
  <w:style w:type="character" w:customStyle="1" w:styleId="WW8Num15z5">
    <w:name w:val="WW8Num15z5"/>
  </w:style>
  <w:style w:type="character" w:customStyle="1" w:styleId="WW8Num15z6">
    <w:name w:val="WW8Num15z6"/>
  </w:style>
  <w:style w:type="character" w:customStyle="1" w:styleId="WW8Num15z7">
    <w:name w:val="WW8Num15z7"/>
  </w:style>
  <w:style w:type="character" w:customStyle="1" w:styleId="WW8Num15z8">
    <w:name w:val="WW8Num15z8"/>
  </w:style>
  <w:style w:type="character" w:customStyle="1" w:styleId="WW8Num16z0">
    <w:name w:val="WW8Num16z0"/>
  </w:style>
  <w:style w:type="character" w:customStyle="1" w:styleId="WW8Num16z1">
    <w:name w:val="WW8Num16z1"/>
  </w:style>
  <w:style w:type="character" w:customStyle="1" w:styleId="WW8Num16z2">
    <w:name w:val="WW8Num16z2"/>
  </w:style>
  <w:style w:type="character" w:customStyle="1" w:styleId="WW8Num16z3">
    <w:name w:val="WW8Num16z3"/>
  </w:style>
  <w:style w:type="character" w:customStyle="1" w:styleId="WW8Num16z4">
    <w:name w:val="WW8Num16z4"/>
  </w:style>
  <w:style w:type="character" w:customStyle="1" w:styleId="WW8Num16z5">
    <w:name w:val="WW8Num16z5"/>
  </w:style>
  <w:style w:type="character" w:customStyle="1" w:styleId="WW8Num16z6">
    <w:name w:val="WW8Num16z6"/>
  </w:style>
  <w:style w:type="character" w:customStyle="1" w:styleId="WW8Num16z7">
    <w:name w:val="WW8Num16z7"/>
  </w:style>
  <w:style w:type="character" w:customStyle="1" w:styleId="WW8Num16z8">
    <w:name w:val="WW8Num16z8"/>
  </w:style>
  <w:style w:type="character" w:customStyle="1" w:styleId="WW-DefaultParagraphFont11">
    <w:name w:val="WW-Default Paragraph Font11"/>
  </w:style>
  <w:style w:type="character" w:customStyle="1" w:styleId="WW-DefaultParagraphFont111">
    <w:name w:val="WW-Default Paragraph Font111"/>
  </w:style>
  <w:style w:type="character" w:customStyle="1" w:styleId="WW-DefaultParagraphFont1111">
    <w:name w:val="WW-Default Paragraph Font1111"/>
  </w:style>
  <w:style w:type="character" w:customStyle="1" w:styleId="WW-DefaultParagraphFont11111">
    <w:name w:val="WW-Default Paragraph Font11111"/>
  </w:style>
  <w:style w:type="character" w:customStyle="1" w:styleId="WW-DefaultParagraphFont111111">
    <w:name w:val="WW-Default Paragraph Font111111"/>
  </w:style>
  <w:style w:type="character" w:customStyle="1" w:styleId="WW8Num17z0">
    <w:name w:val="WW8Num17z0"/>
  </w:style>
  <w:style w:type="character" w:customStyle="1" w:styleId="WW8Num17z1">
    <w:name w:val="WW8Num17z1"/>
  </w:style>
  <w:style w:type="character" w:customStyle="1" w:styleId="WW8Num17z2">
    <w:name w:val="WW8Num17z2"/>
  </w:style>
  <w:style w:type="character" w:customStyle="1" w:styleId="WW8Num17z3">
    <w:name w:val="WW8Num17z3"/>
  </w:style>
  <w:style w:type="character" w:customStyle="1" w:styleId="WW8Num17z4">
    <w:name w:val="WW8Num17z4"/>
  </w:style>
  <w:style w:type="character" w:customStyle="1" w:styleId="WW8Num17z5">
    <w:name w:val="WW8Num17z5"/>
  </w:style>
  <w:style w:type="character" w:customStyle="1" w:styleId="WW8Num17z6">
    <w:name w:val="WW8Num17z6"/>
  </w:style>
  <w:style w:type="character" w:customStyle="1" w:styleId="WW8Num17z7">
    <w:name w:val="WW8Num17z7"/>
  </w:style>
  <w:style w:type="character" w:customStyle="1" w:styleId="WW8Num17z8">
    <w:name w:val="WW8Num17z8"/>
  </w:style>
  <w:style w:type="character" w:customStyle="1" w:styleId="WW8Num18z0">
    <w:name w:val="WW8Num18z0"/>
  </w:style>
  <w:style w:type="character" w:customStyle="1" w:styleId="WW8Num18z1">
    <w:name w:val="WW8Num18z1"/>
  </w:style>
  <w:style w:type="character" w:customStyle="1" w:styleId="WW8Num18z2">
    <w:name w:val="WW8Num18z2"/>
  </w:style>
  <w:style w:type="character" w:customStyle="1" w:styleId="WW8Num18z3">
    <w:name w:val="WW8Num18z3"/>
  </w:style>
  <w:style w:type="character" w:customStyle="1" w:styleId="WW8Num18z4">
    <w:name w:val="WW8Num18z4"/>
  </w:style>
  <w:style w:type="character" w:customStyle="1" w:styleId="WW8Num18z5">
    <w:name w:val="WW8Num18z5"/>
  </w:style>
  <w:style w:type="character" w:customStyle="1" w:styleId="WW8Num18z6">
    <w:name w:val="WW8Num18z6"/>
  </w:style>
  <w:style w:type="character" w:customStyle="1" w:styleId="WW8Num18z7">
    <w:name w:val="WW8Num18z7"/>
  </w:style>
  <w:style w:type="character" w:customStyle="1" w:styleId="WW8Num18z8">
    <w:name w:val="WW8Num18z8"/>
  </w:style>
  <w:style w:type="character" w:customStyle="1" w:styleId="WW8Num3z1">
    <w:name w:val="WW8Num3z1"/>
  </w:style>
  <w:style w:type="character" w:customStyle="1" w:styleId="WW8Num3z2">
    <w:name w:val="WW8Num3z2"/>
  </w:style>
  <w:style w:type="character" w:customStyle="1" w:styleId="WW8Num3z3">
    <w:name w:val="WW8Num3z3"/>
  </w:style>
  <w:style w:type="character" w:customStyle="1" w:styleId="WW8Num3z4">
    <w:name w:val="WW8Num3z4"/>
    <w:rPr>
      <w:rFonts w:ascii="Arial" w:hAnsi="Arial" w:cs="Times New Roman"/>
      <w:b w:val="0"/>
      <w:i w:val="0"/>
      <w:sz w:val="20"/>
      <w:szCs w:val="20"/>
    </w:rPr>
  </w:style>
  <w:style w:type="character" w:customStyle="1" w:styleId="WW8Num3z5">
    <w:name w:val="WW8Num3z5"/>
  </w:style>
  <w:style w:type="character" w:customStyle="1" w:styleId="WW8Num3z6">
    <w:name w:val="WW8Num3z6"/>
  </w:style>
  <w:style w:type="character" w:customStyle="1" w:styleId="WW8Num3z7">
    <w:name w:val="WW8Num3z7"/>
  </w:style>
  <w:style w:type="character" w:customStyle="1" w:styleId="WW8Num3z8">
    <w:name w:val="WW8Num3z8"/>
  </w:style>
  <w:style w:type="character" w:customStyle="1" w:styleId="WW-DefaultParagraphFont1111111">
    <w:name w:val="WW-Default Paragraph Font1111111"/>
  </w:style>
  <w:style w:type="character" w:customStyle="1" w:styleId="WW-DefaultParagraphFont11111111">
    <w:name w:val="WW-Default Paragraph Font11111111"/>
  </w:style>
  <w:style w:type="character" w:customStyle="1" w:styleId="WW-DefaultParagraphFont111111111">
    <w:name w:val="WW-Default Paragraph Font111111111"/>
  </w:style>
  <w:style w:type="character" w:customStyle="1" w:styleId="WW-DefaultParagraphFont1111111111">
    <w:name w:val="WW-Default Paragraph Font1111111111"/>
  </w:style>
  <w:style w:type="character" w:customStyle="1" w:styleId="20">
    <w:name w:val="Προεπιλεγμένη γραμματοσειρά2"/>
  </w:style>
  <w:style w:type="character" w:customStyle="1" w:styleId="WW8Num19z0">
    <w:name w:val="WW8Num19z0"/>
    <w:rPr>
      <w:rFonts w:ascii="Calibri" w:hAnsi="Calibri" w:cs="Calibri"/>
    </w:rPr>
  </w:style>
  <w:style w:type="character" w:customStyle="1" w:styleId="WW8Num19z1">
    <w:name w:val="WW8Num19z1"/>
  </w:style>
  <w:style w:type="character" w:customStyle="1" w:styleId="WW8Num20z0">
    <w:name w:val="WW8Num20z0"/>
    <w:rPr>
      <w:rFonts w:ascii="Calibri" w:eastAsia="Calibri" w:hAnsi="Calibri" w:cs="Times New Roman"/>
    </w:rPr>
  </w:style>
  <w:style w:type="character" w:customStyle="1" w:styleId="WW8Num20z1">
    <w:name w:val="WW8Num20z1"/>
    <w:rPr>
      <w:rFonts w:ascii="Courier New" w:hAnsi="Courier New" w:cs="Courier New"/>
    </w:rPr>
  </w:style>
  <w:style w:type="character" w:customStyle="1" w:styleId="WW8Num20z2">
    <w:name w:val="WW8Num20z2"/>
    <w:rPr>
      <w:rFonts w:ascii="Wingdings" w:hAnsi="Wingdings" w:cs="Wingdings"/>
    </w:rPr>
  </w:style>
  <w:style w:type="character" w:customStyle="1" w:styleId="WW8Num20z3">
    <w:name w:val="WW8Num20z3"/>
    <w:rPr>
      <w:rFonts w:ascii="Symbol" w:hAnsi="Symbol" w:cs="Symbol"/>
    </w:rPr>
  </w:style>
  <w:style w:type="character" w:customStyle="1" w:styleId="WW-DefaultParagraphFont11111111111">
    <w:name w:val="WW-Default Paragraph Font11111111111"/>
  </w:style>
  <w:style w:type="character" w:customStyle="1" w:styleId="WW8Num19z2">
    <w:name w:val="WW8Num19z2"/>
  </w:style>
  <w:style w:type="character" w:customStyle="1" w:styleId="WW8Num19z3">
    <w:name w:val="WW8Num19z3"/>
  </w:style>
  <w:style w:type="character" w:customStyle="1" w:styleId="WW8Num19z4">
    <w:name w:val="WW8Num19z4"/>
  </w:style>
  <w:style w:type="character" w:customStyle="1" w:styleId="WW8Num19z5">
    <w:name w:val="WW8Num19z5"/>
  </w:style>
  <w:style w:type="character" w:customStyle="1" w:styleId="WW8Num19z6">
    <w:name w:val="WW8Num19z6"/>
  </w:style>
  <w:style w:type="character" w:customStyle="1" w:styleId="WW8Num19z7">
    <w:name w:val="WW8Num19z7"/>
  </w:style>
  <w:style w:type="character" w:customStyle="1" w:styleId="WW8Num19z8">
    <w:name w:val="WW8Num19z8"/>
  </w:style>
  <w:style w:type="character" w:customStyle="1" w:styleId="WW8Num20z4">
    <w:name w:val="WW8Num20z4"/>
  </w:style>
  <w:style w:type="character" w:customStyle="1" w:styleId="WW8Num20z5">
    <w:name w:val="WW8Num20z5"/>
  </w:style>
  <w:style w:type="character" w:customStyle="1" w:styleId="WW8Num20z6">
    <w:name w:val="WW8Num20z6"/>
  </w:style>
  <w:style w:type="character" w:customStyle="1" w:styleId="WW8Num20z7">
    <w:name w:val="WW8Num20z7"/>
  </w:style>
  <w:style w:type="character" w:customStyle="1" w:styleId="WW8Num20z8">
    <w:name w:val="WW8Num20z8"/>
  </w:style>
  <w:style w:type="character" w:customStyle="1" w:styleId="WW-DefaultParagraphFont111111111111">
    <w:name w:val="WW-Default Paragraph Font111111111111"/>
  </w:style>
  <w:style w:type="character" w:customStyle="1" w:styleId="WW-DefaultParagraphFont1111111111111">
    <w:name w:val="WW-Default Paragraph Font1111111111111"/>
  </w:style>
  <w:style w:type="character" w:customStyle="1" w:styleId="WW8Num21z0">
    <w:name w:val="WW8Num21z0"/>
    <w:rPr>
      <w:rFonts w:ascii="Calibri" w:eastAsia="Times New Roman" w:hAnsi="Calibri" w:cs="Calibri"/>
    </w:rPr>
  </w:style>
  <w:style w:type="character" w:customStyle="1" w:styleId="WW8Num21z1">
    <w:name w:val="WW8Num21z1"/>
    <w:rPr>
      <w:rFonts w:ascii="Courier New" w:hAnsi="Courier New" w:cs="Courier New"/>
    </w:rPr>
  </w:style>
  <w:style w:type="character" w:customStyle="1" w:styleId="WW8Num21z2">
    <w:name w:val="WW8Num21z2"/>
    <w:rPr>
      <w:rFonts w:ascii="Wingdings" w:hAnsi="Wingdings" w:cs="Wingdings"/>
    </w:rPr>
  </w:style>
  <w:style w:type="character" w:customStyle="1" w:styleId="WW8Num21z3">
    <w:name w:val="WW8Num21z3"/>
    <w:rPr>
      <w:rFonts w:ascii="Symbol" w:hAnsi="Symbol" w:cs="Symbol"/>
    </w:rPr>
  </w:style>
  <w:style w:type="character" w:customStyle="1" w:styleId="WW8Num22z0">
    <w:name w:val="WW8Num22z0"/>
    <w:rPr>
      <w:rFonts w:ascii="Symbol" w:hAnsi="Symbol" w:cs="Symbol"/>
    </w:rPr>
  </w:style>
  <w:style w:type="character" w:customStyle="1" w:styleId="WW8Num22z1">
    <w:name w:val="WW8Num22z1"/>
    <w:rPr>
      <w:rFonts w:ascii="Courier New" w:hAnsi="Courier New" w:cs="Courier New"/>
    </w:rPr>
  </w:style>
  <w:style w:type="character" w:customStyle="1" w:styleId="WW8Num22z2">
    <w:name w:val="WW8Num22z2"/>
    <w:rPr>
      <w:rFonts w:ascii="Wingdings" w:hAnsi="Wingdings" w:cs="Wingdings"/>
    </w:rPr>
  </w:style>
  <w:style w:type="character" w:customStyle="1" w:styleId="WW8Num23z0">
    <w:name w:val="WW8Num23z0"/>
    <w:rPr>
      <w:rFonts w:ascii="Calibri" w:eastAsia="Times New Roman" w:hAnsi="Calibri" w:cs="Calibri"/>
    </w:rPr>
  </w:style>
  <w:style w:type="character" w:customStyle="1" w:styleId="WW8Num23z1">
    <w:name w:val="WW8Num23z1"/>
    <w:rPr>
      <w:rFonts w:ascii="Courier New" w:hAnsi="Courier New" w:cs="Courier New"/>
    </w:rPr>
  </w:style>
  <w:style w:type="character" w:customStyle="1" w:styleId="WW8Num23z2">
    <w:name w:val="WW8Num23z2"/>
    <w:rPr>
      <w:rFonts w:ascii="Wingdings" w:hAnsi="Wingdings" w:cs="Wingdings"/>
    </w:rPr>
  </w:style>
  <w:style w:type="character" w:customStyle="1" w:styleId="WW8Num23z3">
    <w:name w:val="WW8Num23z3"/>
    <w:rPr>
      <w:rFonts w:ascii="Symbol" w:hAnsi="Symbol" w:cs="Symbol"/>
    </w:rPr>
  </w:style>
  <w:style w:type="character" w:customStyle="1" w:styleId="WW8Num24z0">
    <w:name w:val="WW8Num24z0"/>
    <w:rPr>
      <w:rFonts w:ascii="Symbol" w:hAnsi="Symbol" w:cs="Symbol"/>
      <w:strike/>
      <w:color w:val="0070C0"/>
      <w:position w:val="0"/>
      <w:sz w:val="24"/>
      <w:vertAlign w:val="baseline"/>
      <w:lang w:val="el-GR"/>
    </w:rPr>
  </w:style>
  <w:style w:type="character" w:customStyle="1" w:styleId="WW8Num24z1">
    <w:name w:val="WW8Num24z1"/>
    <w:rPr>
      <w:rFonts w:ascii="Courier New" w:hAnsi="Courier New" w:cs="Courier New"/>
    </w:rPr>
  </w:style>
  <w:style w:type="character" w:customStyle="1" w:styleId="WW8Num24z2">
    <w:name w:val="WW8Num24z2"/>
    <w:rPr>
      <w:rFonts w:ascii="Wingdings" w:hAnsi="Wingdings" w:cs="Wingdings"/>
    </w:rPr>
  </w:style>
  <w:style w:type="character" w:customStyle="1" w:styleId="WW8Num25z0">
    <w:name w:val="WW8Num25z0"/>
    <w:rPr>
      <w:rFonts w:ascii="Symbol" w:hAnsi="Symbol" w:cs="Symbol"/>
    </w:rPr>
  </w:style>
  <w:style w:type="character" w:customStyle="1" w:styleId="WW8Num25z1">
    <w:name w:val="WW8Num25z1"/>
    <w:rPr>
      <w:rFonts w:ascii="Courier New" w:hAnsi="Courier New" w:cs="Courier New"/>
    </w:rPr>
  </w:style>
  <w:style w:type="character" w:customStyle="1" w:styleId="WW8Num25z2">
    <w:name w:val="WW8Num25z2"/>
    <w:rPr>
      <w:rFonts w:ascii="Wingdings" w:hAnsi="Wingdings" w:cs="Wingdings"/>
    </w:rPr>
  </w:style>
  <w:style w:type="character" w:customStyle="1" w:styleId="WW8Num26z0">
    <w:name w:val="WW8Num26z0"/>
    <w:rPr>
      <w:rFonts w:ascii="Symbol" w:hAnsi="Symbol" w:cs="Symbol"/>
    </w:rPr>
  </w:style>
  <w:style w:type="character" w:customStyle="1" w:styleId="WW8Num26z1">
    <w:name w:val="WW8Num26z1"/>
    <w:rPr>
      <w:rFonts w:ascii="Courier New" w:hAnsi="Courier New" w:cs="Courier New"/>
    </w:rPr>
  </w:style>
  <w:style w:type="character" w:customStyle="1" w:styleId="WW8Num26z2">
    <w:name w:val="WW8Num26z2"/>
    <w:rPr>
      <w:rFonts w:ascii="Wingdings" w:hAnsi="Wingdings" w:cs="Wingdings"/>
    </w:rPr>
  </w:style>
  <w:style w:type="character" w:customStyle="1" w:styleId="WW8Num27z0">
    <w:name w:val="WW8Num27z0"/>
    <w:rPr>
      <w:rFonts w:ascii="Calibri" w:eastAsia="Times New Roman" w:hAnsi="Calibri" w:cs="Calibri"/>
    </w:rPr>
  </w:style>
  <w:style w:type="character" w:customStyle="1" w:styleId="WW8Num27z1">
    <w:name w:val="WW8Num27z1"/>
    <w:rPr>
      <w:rFonts w:ascii="Courier New" w:hAnsi="Courier New" w:cs="Courier New"/>
    </w:rPr>
  </w:style>
  <w:style w:type="character" w:customStyle="1" w:styleId="WW8Num27z2">
    <w:name w:val="WW8Num27z2"/>
    <w:rPr>
      <w:rFonts w:ascii="Wingdings" w:hAnsi="Wingdings" w:cs="Wingdings"/>
    </w:rPr>
  </w:style>
  <w:style w:type="character" w:customStyle="1" w:styleId="WW8Num27z3">
    <w:name w:val="WW8Num27z3"/>
    <w:rPr>
      <w:rFonts w:ascii="Symbol" w:hAnsi="Symbol" w:cs="Symbol"/>
    </w:rPr>
  </w:style>
  <w:style w:type="character" w:customStyle="1" w:styleId="WW8Num28z0">
    <w:name w:val="WW8Num28z0"/>
    <w:rPr>
      <w:rFonts w:ascii="Symbol" w:hAnsi="Symbol" w:cs="Symbol"/>
    </w:rPr>
  </w:style>
  <w:style w:type="character" w:customStyle="1" w:styleId="WW8Num28z1">
    <w:name w:val="WW8Num28z1"/>
    <w:rPr>
      <w:rFonts w:ascii="Courier New" w:hAnsi="Courier New" w:cs="Courier New"/>
    </w:rPr>
  </w:style>
  <w:style w:type="character" w:customStyle="1" w:styleId="WW8Num28z2">
    <w:name w:val="WW8Num28z2"/>
    <w:rPr>
      <w:rFonts w:ascii="Wingdings" w:hAnsi="Wingdings" w:cs="Wingdings"/>
    </w:rPr>
  </w:style>
  <w:style w:type="character" w:customStyle="1" w:styleId="WW8Num29z0">
    <w:name w:val="WW8Num29z0"/>
    <w:rPr>
      <w:rFonts w:ascii="Calibri" w:eastAsia="Times New Roman" w:hAnsi="Calibri" w:cs="Calibri"/>
    </w:rPr>
  </w:style>
  <w:style w:type="character" w:customStyle="1" w:styleId="WW8Num29z1">
    <w:name w:val="WW8Num29z1"/>
    <w:rPr>
      <w:rFonts w:ascii="Courier New" w:hAnsi="Courier New" w:cs="Courier New"/>
    </w:rPr>
  </w:style>
  <w:style w:type="character" w:customStyle="1" w:styleId="WW8Num29z2">
    <w:name w:val="WW8Num29z2"/>
    <w:rPr>
      <w:rFonts w:ascii="Wingdings" w:hAnsi="Wingdings" w:cs="Wingdings"/>
    </w:rPr>
  </w:style>
  <w:style w:type="character" w:customStyle="1" w:styleId="WW8Num29z3">
    <w:name w:val="WW8Num29z3"/>
    <w:rPr>
      <w:rFonts w:ascii="Symbol" w:hAnsi="Symbol" w:cs="Symbol"/>
    </w:rPr>
  </w:style>
  <w:style w:type="character" w:customStyle="1" w:styleId="WW8Num30z0">
    <w:name w:val="WW8Num30z0"/>
    <w:rPr>
      <w:rFonts w:ascii="Symbol" w:hAnsi="Symbol" w:cs="Symbol"/>
      <w:shd w:val="clear" w:color="auto" w:fill="FFFF00"/>
    </w:rPr>
  </w:style>
  <w:style w:type="character" w:customStyle="1" w:styleId="WW8Num30z1">
    <w:name w:val="WW8Num30z1"/>
    <w:rPr>
      <w:rFonts w:ascii="Courier New" w:hAnsi="Courier New" w:cs="Courier New"/>
    </w:rPr>
  </w:style>
  <w:style w:type="character" w:customStyle="1" w:styleId="WW8Num30z2">
    <w:name w:val="WW8Num30z2"/>
    <w:rPr>
      <w:rFonts w:ascii="Wingdings" w:hAnsi="Wingdings" w:cs="Wingdings"/>
    </w:rPr>
  </w:style>
  <w:style w:type="character" w:customStyle="1" w:styleId="WW8Num31z0">
    <w:name w:val="WW8Num31z0"/>
    <w:rPr>
      <w:rFonts w:cs="Times New Roman"/>
    </w:rPr>
  </w:style>
  <w:style w:type="character" w:customStyle="1" w:styleId="WW8Num32z0">
    <w:name w:val="WW8Num32z0"/>
  </w:style>
  <w:style w:type="character" w:customStyle="1" w:styleId="WW8Num32z1">
    <w:name w:val="WW8Num32z1"/>
  </w:style>
  <w:style w:type="character" w:customStyle="1" w:styleId="WW8Num32z2">
    <w:name w:val="WW8Num32z2"/>
  </w:style>
  <w:style w:type="character" w:customStyle="1" w:styleId="WW8Num32z3">
    <w:name w:val="WW8Num32z3"/>
  </w:style>
  <w:style w:type="character" w:customStyle="1" w:styleId="WW8Num32z4">
    <w:name w:val="WW8Num32z4"/>
  </w:style>
  <w:style w:type="character" w:customStyle="1" w:styleId="WW8Num32z5">
    <w:name w:val="WW8Num32z5"/>
  </w:style>
  <w:style w:type="character" w:customStyle="1" w:styleId="WW8Num32z6">
    <w:name w:val="WW8Num32z6"/>
  </w:style>
  <w:style w:type="character" w:customStyle="1" w:styleId="WW8Num32z7">
    <w:name w:val="WW8Num32z7"/>
  </w:style>
  <w:style w:type="character" w:customStyle="1" w:styleId="WW8Num32z8">
    <w:name w:val="WW8Num32z8"/>
  </w:style>
  <w:style w:type="character" w:customStyle="1" w:styleId="WW8Num33z0">
    <w:name w:val="WW8Num33z0"/>
    <w:rPr>
      <w:rFonts w:ascii="Symbol" w:eastAsia="Calibri" w:hAnsi="Symbol" w:cs="Symbol"/>
    </w:rPr>
  </w:style>
  <w:style w:type="character" w:customStyle="1" w:styleId="WW8Num33z1">
    <w:name w:val="WW8Num33z1"/>
    <w:rPr>
      <w:rFonts w:ascii="Courier New" w:hAnsi="Courier New" w:cs="Courier New"/>
    </w:rPr>
  </w:style>
  <w:style w:type="character" w:customStyle="1" w:styleId="WW8Num33z2">
    <w:name w:val="WW8Num33z2"/>
    <w:rPr>
      <w:rFonts w:ascii="Wingdings" w:hAnsi="Wingdings" w:cs="Wingdings"/>
    </w:rPr>
  </w:style>
  <w:style w:type="character" w:customStyle="1" w:styleId="WW8Num34z0">
    <w:name w:val="WW8Num34z0"/>
    <w:rPr>
      <w:rFonts w:ascii="Symbol" w:hAnsi="Symbol" w:cs="Symbol"/>
    </w:rPr>
  </w:style>
  <w:style w:type="character" w:customStyle="1" w:styleId="WW8Num34z1">
    <w:name w:val="WW8Num34z1"/>
    <w:rPr>
      <w:rFonts w:ascii="Courier New" w:hAnsi="Courier New" w:cs="Courier New"/>
    </w:rPr>
  </w:style>
  <w:style w:type="character" w:customStyle="1" w:styleId="WW8Num34z2">
    <w:name w:val="WW8Num34z2"/>
    <w:rPr>
      <w:rFonts w:ascii="Wingdings" w:hAnsi="Wingdings" w:cs="Wingdings"/>
    </w:rPr>
  </w:style>
  <w:style w:type="character" w:customStyle="1" w:styleId="WW8Num35z0">
    <w:name w:val="WW8Num35z0"/>
    <w:rPr>
      <w:rFonts w:ascii="Calibri" w:eastAsia="Times New Roman" w:hAnsi="Calibri" w:cs="Calibri"/>
    </w:rPr>
  </w:style>
  <w:style w:type="character" w:customStyle="1" w:styleId="WW8Num35z1">
    <w:name w:val="WW8Num35z1"/>
    <w:rPr>
      <w:rFonts w:ascii="Courier New" w:hAnsi="Courier New" w:cs="Courier New"/>
    </w:rPr>
  </w:style>
  <w:style w:type="character" w:customStyle="1" w:styleId="WW8Num35z2">
    <w:name w:val="WW8Num35z2"/>
    <w:rPr>
      <w:rFonts w:ascii="Wingdings" w:hAnsi="Wingdings" w:cs="Wingdings"/>
    </w:rPr>
  </w:style>
  <w:style w:type="character" w:customStyle="1" w:styleId="WW8Num35z3">
    <w:name w:val="WW8Num35z3"/>
    <w:rPr>
      <w:rFonts w:ascii="Symbol" w:hAnsi="Symbol" w:cs="Symbol"/>
    </w:rPr>
  </w:style>
  <w:style w:type="character" w:customStyle="1" w:styleId="WW8Num36z0">
    <w:name w:val="WW8Num36z0"/>
    <w:rPr>
      <w:lang w:val="el-GR"/>
    </w:rPr>
  </w:style>
  <w:style w:type="character" w:customStyle="1" w:styleId="WW8Num36z1">
    <w:name w:val="WW8Num36z1"/>
  </w:style>
  <w:style w:type="character" w:customStyle="1" w:styleId="WW8Num36z2">
    <w:name w:val="WW8Num36z2"/>
  </w:style>
  <w:style w:type="character" w:customStyle="1" w:styleId="WW8Num36z3">
    <w:name w:val="WW8Num36z3"/>
  </w:style>
  <w:style w:type="character" w:customStyle="1" w:styleId="WW8Num36z4">
    <w:name w:val="WW8Num36z4"/>
  </w:style>
  <w:style w:type="character" w:customStyle="1" w:styleId="WW8Num36z5">
    <w:name w:val="WW8Num36z5"/>
  </w:style>
  <w:style w:type="character" w:customStyle="1" w:styleId="WW8Num36z6">
    <w:name w:val="WW8Num36z6"/>
  </w:style>
  <w:style w:type="character" w:customStyle="1" w:styleId="WW8Num36z7">
    <w:name w:val="WW8Num36z7"/>
  </w:style>
  <w:style w:type="character" w:customStyle="1" w:styleId="WW8Num36z8">
    <w:name w:val="WW8Num36z8"/>
  </w:style>
  <w:style w:type="character" w:customStyle="1" w:styleId="WW8Num37z0">
    <w:name w:val="WW8Num37z0"/>
    <w:rPr>
      <w:rFonts w:ascii="Calibri" w:eastAsia="Times New Roman" w:hAnsi="Calibri" w:cs="Calibri"/>
    </w:rPr>
  </w:style>
  <w:style w:type="character" w:customStyle="1" w:styleId="WW8Num37z1">
    <w:name w:val="WW8Num37z1"/>
    <w:rPr>
      <w:rFonts w:ascii="Courier New" w:hAnsi="Courier New" w:cs="Courier New"/>
    </w:rPr>
  </w:style>
  <w:style w:type="character" w:customStyle="1" w:styleId="WW8Num37z2">
    <w:name w:val="WW8Num37z2"/>
    <w:rPr>
      <w:rFonts w:ascii="Wingdings" w:hAnsi="Wingdings" w:cs="Wingdings"/>
    </w:rPr>
  </w:style>
  <w:style w:type="character" w:customStyle="1" w:styleId="WW8Num37z3">
    <w:name w:val="WW8Num37z3"/>
    <w:rPr>
      <w:rFonts w:ascii="Symbol" w:hAnsi="Symbol" w:cs="Symbol"/>
    </w:rPr>
  </w:style>
  <w:style w:type="character" w:customStyle="1" w:styleId="WW8Num38z0">
    <w:name w:val="WW8Num38z0"/>
  </w:style>
  <w:style w:type="character" w:customStyle="1" w:styleId="WW8Num38z1">
    <w:name w:val="WW8Num38z1"/>
  </w:style>
  <w:style w:type="character" w:customStyle="1" w:styleId="WW8Num38z2">
    <w:name w:val="WW8Num38z2"/>
  </w:style>
  <w:style w:type="character" w:customStyle="1" w:styleId="WW8Num38z3">
    <w:name w:val="WW8Num38z3"/>
  </w:style>
  <w:style w:type="character" w:customStyle="1" w:styleId="WW8Num38z4">
    <w:name w:val="WW8Num38z4"/>
  </w:style>
  <w:style w:type="character" w:customStyle="1" w:styleId="WW8Num38z5">
    <w:name w:val="WW8Num38z5"/>
  </w:style>
  <w:style w:type="character" w:customStyle="1" w:styleId="WW8Num38z6">
    <w:name w:val="WW8Num38z6"/>
  </w:style>
  <w:style w:type="character" w:customStyle="1" w:styleId="WW8Num38z7">
    <w:name w:val="WW8Num38z7"/>
  </w:style>
  <w:style w:type="character" w:customStyle="1" w:styleId="WW8Num38z8">
    <w:name w:val="WW8Num38z8"/>
  </w:style>
  <w:style w:type="character" w:customStyle="1" w:styleId="WW-DefaultParagraphFont11111111111111">
    <w:name w:val="WW-Default Paragraph Font11111111111111"/>
  </w:style>
  <w:style w:type="character" w:customStyle="1" w:styleId="WW8Num4z1">
    <w:name w:val="WW8Num4z1"/>
    <w:rPr>
      <w:rFonts w:cs="Times New Roman"/>
    </w:rPr>
  </w:style>
  <w:style w:type="character" w:customStyle="1" w:styleId="WW8Num5z1">
    <w:name w:val="WW8Num5z1"/>
    <w:rPr>
      <w:rFonts w:cs="Times New Roman"/>
    </w:rPr>
  </w:style>
  <w:style w:type="character" w:customStyle="1" w:styleId="WW8Num6z1">
    <w:name w:val="WW8Num6z1"/>
    <w:rPr>
      <w:rFonts w:ascii="Times New Roman" w:eastAsia="Times New Roman" w:hAnsi="Times New Roman" w:cs="Times New Roman"/>
      <w:b w:val="0"/>
      <w:i w:val="0"/>
      <w:strike w:val="0"/>
      <w:dstrike w:val="0"/>
      <w:color w:val="000000"/>
      <w:position w:val="0"/>
      <w:sz w:val="21"/>
      <w:szCs w:val="21"/>
      <w:u w:val="none" w:color="000000"/>
      <w:vertAlign w:val="baseline"/>
    </w:rPr>
  </w:style>
  <w:style w:type="character" w:customStyle="1" w:styleId="WW8Num29z4">
    <w:name w:val="WW8Num29z4"/>
  </w:style>
  <w:style w:type="character" w:customStyle="1" w:styleId="WW8Num29z5">
    <w:name w:val="WW8Num29z5"/>
  </w:style>
  <w:style w:type="character" w:customStyle="1" w:styleId="WW8Num29z6">
    <w:name w:val="WW8Num29z6"/>
  </w:style>
  <w:style w:type="character" w:customStyle="1" w:styleId="WW8Num29z7">
    <w:name w:val="WW8Num29z7"/>
  </w:style>
  <w:style w:type="character" w:customStyle="1" w:styleId="WW8Num29z8">
    <w:name w:val="WW8Num29z8"/>
  </w:style>
  <w:style w:type="character" w:customStyle="1" w:styleId="WW8Num30z3">
    <w:name w:val="WW8Num30z3"/>
    <w:rPr>
      <w:rFonts w:ascii="Symbol" w:hAnsi="Symbol" w:cs="Symbol"/>
    </w:rPr>
  </w:style>
  <w:style w:type="character" w:customStyle="1" w:styleId="WW8Num31z1">
    <w:name w:val="WW8Num31z1"/>
  </w:style>
  <w:style w:type="character" w:customStyle="1" w:styleId="WW8Num31z2">
    <w:name w:val="WW8Num31z2"/>
  </w:style>
  <w:style w:type="character" w:customStyle="1" w:styleId="WW8Num31z3">
    <w:name w:val="WW8Num31z3"/>
  </w:style>
  <w:style w:type="character" w:customStyle="1" w:styleId="WW8Num31z4">
    <w:name w:val="WW8Num31z4"/>
  </w:style>
  <w:style w:type="character" w:customStyle="1" w:styleId="WW8Num31z5">
    <w:name w:val="WW8Num31z5"/>
  </w:style>
  <w:style w:type="character" w:customStyle="1" w:styleId="WW8Num31z6">
    <w:name w:val="WW8Num31z6"/>
  </w:style>
  <w:style w:type="character" w:customStyle="1" w:styleId="WW8Num31z7">
    <w:name w:val="WW8Num31z7"/>
  </w:style>
  <w:style w:type="character" w:customStyle="1" w:styleId="WW8Num31z8">
    <w:name w:val="WW8Num31z8"/>
  </w:style>
  <w:style w:type="character" w:customStyle="1" w:styleId="WW8Num39z0">
    <w:name w:val="WW8Num39z0"/>
    <w:rPr>
      <w:rFonts w:ascii="Calibri" w:eastAsia="Times New Roman" w:hAnsi="Calibri" w:cs="Calibri"/>
    </w:rPr>
  </w:style>
  <w:style w:type="character" w:customStyle="1" w:styleId="WW8Num39z1">
    <w:name w:val="WW8Num39z1"/>
    <w:rPr>
      <w:rFonts w:ascii="Courier New" w:hAnsi="Courier New" w:cs="Courier New"/>
    </w:rPr>
  </w:style>
  <w:style w:type="character" w:customStyle="1" w:styleId="WW8Num39z2">
    <w:name w:val="WW8Num39z2"/>
    <w:rPr>
      <w:rFonts w:ascii="Wingdings" w:hAnsi="Wingdings" w:cs="Wingdings"/>
    </w:rPr>
  </w:style>
  <w:style w:type="character" w:customStyle="1" w:styleId="WW8Num39z3">
    <w:name w:val="WW8Num39z3"/>
    <w:rPr>
      <w:rFonts w:ascii="Symbol" w:hAnsi="Symbol" w:cs="Symbol"/>
    </w:rPr>
  </w:style>
  <w:style w:type="character" w:customStyle="1" w:styleId="WW8Num40z0">
    <w:name w:val="WW8Num40z0"/>
    <w:rPr>
      <w:rFonts w:ascii="Symbol" w:hAnsi="Symbol" w:cs="Symbol"/>
    </w:rPr>
  </w:style>
  <w:style w:type="character" w:customStyle="1" w:styleId="WW8Num40z1">
    <w:name w:val="WW8Num40z1"/>
    <w:rPr>
      <w:rFonts w:ascii="Courier New" w:hAnsi="Courier New" w:cs="Courier New"/>
    </w:rPr>
  </w:style>
  <w:style w:type="character" w:customStyle="1" w:styleId="WW8Num40z2">
    <w:name w:val="WW8Num40z2"/>
    <w:rPr>
      <w:rFonts w:ascii="Wingdings" w:hAnsi="Wingdings" w:cs="Wingdings"/>
    </w:rPr>
  </w:style>
  <w:style w:type="character" w:customStyle="1" w:styleId="WW8Num41z0">
    <w:name w:val="WW8Num41z0"/>
    <w:rPr>
      <w:rFonts w:ascii="Arial" w:hAnsi="Arial" w:cs="Times New Roman"/>
      <w:b/>
      <w:i w:val="0"/>
      <w:sz w:val="20"/>
      <w:szCs w:val="20"/>
    </w:rPr>
  </w:style>
  <w:style w:type="character" w:customStyle="1" w:styleId="WW8Num41z1">
    <w:name w:val="WW8Num41z1"/>
    <w:rPr>
      <w:rFonts w:cs="Times New Roman"/>
    </w:rPr>
  </w:style>
  <w:style w:type="character" w:customStyle="1" w:styleId="WW8Num41z2">
    <w:name w:val="WW8Num41z2"/>
    <w:rPr>
      <w:rFonts w:ascii="Arial" w:hAnsi="Arial" w:cs="Times New Roman"/>
      <w:b w:val="0"/>
      <w:i w:val="0"/>
    </w:rPr>
  </w:style>
  <w:style w:type="character" w:customStyle="1" w:styleId="WW8Num41z3">
    <w:name w:val="WW8Num41z3"/>
    <w:rPr>
      <w:rFonts w:ascii="Arial" w:hAnsi="Arial" w:cs="Times New Roman"/>
      <w:b w:val="0"/>
      <w:i w:val="0"/>
      <w:sz w:val="20"/>
      <w:szCs w:val="20"/>
    </w:rPr>
  </w:style>
  <w:style w:type="character" w:customStyle="1" w:styleId="DefaultParagraphFont1">
    <w:name w:val="Default Paragraph Font1"/>
  </w:style>
  <w:style w:type="character" w:customStyle="1" w:styleId="Heading1Char">
    <w:name w:val="Heading 1 Char"/>
    <w:rPr>
      <w:rFonts w:ascii="Arial" w:hAnsi="Arial" w:cs="Arial"/>
      <w:b/>
      <w:bCs/>
      <w:color w:val="333399"/>
      <w:sz w:val="28"/>
      <w:szCs w:val="32"/>
      <w:lang w:val="en-US"/>
    </w:rPr>
  </w:style>
  <w:style w:type="character" w:customStyle="1" w:styleId="Heading2Char">
    <w:name w:val="Heading 2 Char"/>
    <w:rPr>
      <w:rFonts w:ascii="Arial" w:hAnsi="Arial" w:cs="Arial"/>
      <w:b/>
      <w:color w:val="002060"/>
      <w:sz w:val="24"/>
      <w:szCs w:val="22"/>
      <w:lang w:val="en-GB"/>
    </w:rPr>
  </w:style>
  <w:style w:type="character" w:customStyle="1" w:styleId="Heading5Char">
    <w:name w:val="Heading 5 Char"/>
    <w:rPr>
      <w:rFonts w:ascii="Calibri" w:eastAsia="Times New Roman" w:hAnsi="Calibri" w:cs="Times New Roman"/>
      <w:b/>
      <w:bCs/>
      <w:i/>
      <w:iCs/>
      <w:sz w:val="26"/>
      <w:szCs w:val="26"/>
      <w:lang w:val="en-GB"/>
    </w:rPr>
  </w:style>
  <w:style w:type="character" w:customStyle="1" w:styleId="DateChar">
    <w:name w:val="Date Char"/>
    <w:rPr>
      <w:sz w:val="24"/>
      <w:szCs w:val="24"/>
      <w:lang w:val="en-GB"/>
    </w:rPr>
  </w:style>
  <w:style w:type="character" w:customStyle="1" w:styleId="FooterChar">
    <w:name w:val="Footer Char"/>
    <w:rPr>
      <w:rFonts w:eastAsia="MS Mincho" w:cs="Times New Roman"/>
      <w:sz w:val="24"/>
      <w:szCs w:val="24"/>
      <w:lang w:val="en-US" w:eastAsia="ja-JP"/>
    </w:rPr>
  </w:style>
  <w:style w:type="character" w:customStyle="1" w:styleId="CommentReference1">
    <w:name w:val="Comment Reference1"/>
    <w:rPr>
      <w:sz w:val="16"/>
    </w:rPr>
  </w:style>
  <w:style w:type="character" w:styleId="-">
    <w:name w:val="Hyperlink"/>
    <w:uiPriority w:val="99"/>
    <w:rPr>
      <w:color w:val="0000FF"/>
      <w:u w:val="single"/>
    </w:rPr>
  </w:style>
  <w:style w:type="character" w:customStyle="1" w:styleId="HeaderChar">
    <w:name w:val="Header Char"/>
    <w:aliases w:val="hd Char,Κεφαλίδα Char,ho Char,header odd Char,Header Titlos Prosforas Char"/>
    <w:rPr>
      <w:rFonts w:cs="Times New Roman"/>
      <w:sz w:val="24"/>
      <w:szCs w:val="24"/>
      <w:lang w:val="en-GB"/>
    </w:rPr>
  </w:style>
  <w:style w:type="character" w:styleId="a3">
    <w:name w:val="page number"/>
    <w:rPr>
      <w:rFonts w:cs="Times New Roman"/>
    </w:rPr>
  </w:style>
  <w:style w:type="character" w:customStyle="1" w:styleId="BalloonTextChar">
    <w:name w:val="Balloon Text Char"/>
    <w:rPr>
      <w:rFonts w:ascii="Tahoma" w:hAnsi="Tahoma" w:cs="Tahoma"/>
      <w:sz w:val="16"/>
      <w:szCs w:val="16"/>
      <w:lang w:val="en-GB"/>
    </w:rPr>
  </w:style>
  <w:style w:type="character" w:customStyle="1" w:styleId="CommentTextChar">
    <w:name w:val="Comment Text Char"/>
    <w:uiPriority w:val="99"/>
    <w:rPr>
      <w:rFonts w:cs="Times New Roman"/>
      <w:lang w:val="en-GB"/>
    </w:rPr>
  </w:style>
  <w:style w:type="character" w:customStyle="1" w:styleId="CommentSubjectChar">
    <w:name w:val="Comment Subject Char"/>
    <w:rPr>
      <w:rFonts w:cs="Times New Roman"/>
      <w:b/>
      <w:bCs/>
      <w:lang w:val="en-GB"/>
    </w:rPr>
  </w:style>
  <w:style w:type="character" w:customStyle="1" w:styleId="BodyTextChar">
    <w:name w:val="Body Text Char"/>
    <w:rPr>
      <w:rFonts w:cs="Times New Roman"/>
      <w:sz w:val="24"/>
      <w:szCs w:val="24"/>
      <w:lang w:val="en-GB"/>
    </w:rPr>
  </w:style>
  <w:style w:type="character" w:customStyle="1" w:styleId="11">
    <w:name w:val="Κείμενο κράτησης θέσης1"/>
    <w:rPr>
      <w:rFonts w:cs="Times New Roman"/>
      <w:color w:val="808080"/>
    </w:rPr>
  </w:style>
  <w:style w:type="character" w:customStyle="1" w:styleId="a4">
    <w:name w:val="Χαρακτήρες υποσημείωσης"/>
    <w:rPr>
      <w:rFonts w:cs="Times New Roman"/>
      <w:vertAlign w:val="superscript"/>
    </w:rPr>
  </w:style>
  <w:style w:type="character" w:customStyle="1" w:styleId="FootnoteTextChar">
    <w:name w:val="Footnote Text Char"/>
    <w:rPr>
      <w:rFonts w:ascii="Calibri" w:hAnsi="Calibri" w:cs="Times New Roman"/>
      <w:lang w:val="x-none"/>
    </w:rPr>
  </w:style>
  <w:style w:type="character" w:customStyle="1" w:styleId="Heading3Char">
    <w:name w:val="Heading 3 Char"/>
    <w:rPr>
      <w:rFonts w:ascii="Arial" w:hAnsi="Arial" w:cs="Arial"/>
      <w:b/>
      <w:bCs/>
      <w:sz w:val="22"/>
      <w:szCs w:val="26"/>
      <w:lang w:val="en-GB"/>
    </w:rPr>
  </w:style>
  <w:style w:type="character" w:customStyle="1" w:styleId="Heading4Char">
    <w:name w:val="Heading 4 Char"/>
    <w:rPr>
      <w:rFonts w:ascii="Arial" w:eastAsia="Times New Roman" w:hAnsi="Arial" w:cs="Times New Roman"/>
      <w:b/>
      <w:bCs/>
      <w:sz w:val="22"/>
      <w:szCs w:val="28"/>
      <w:lang w:val="en-GB"/>
    </w:rPr>
  </w:style>
  <w:style w:type="character" w:customStyle="1" w:styleId="DocTitleChar">
    <w:name w:val="Doc Title Char"/>
    <w:basedOn w:val="Heading1Char"/>
    <w:rPr>
      <w:rFonts w:ascii="Arial" w:hAnsi="Arial" w:cs="Arial"/>
      <w:b/>
      <w:bCs/>
      <w:color w:val="333399"/>
      <w:sz w:val="28"/>
      <w:szCs w:val="32"/>
      <w:lang w:val="en-US"/>
    </w:rPr>
  </w:style>
  <w:style w:type="character" w:customStyle="1" w:styleId="Style1Char">
    <w:name w:val="Style1 Char"/>
    <w:rPr>
      <w:rFonts w:ascii="Calibri" w:hAnsi="Calibri" w:cs="Calibri"/>
      <w:b/>
      <w:bCs/>
      <w:color w:val="333399"/>
      <w:sz w:val="40"/>
      <w:szCs w:val="40"/>
      <w:lang w:val="en-US"/>
    </w:rPr>
  </w:style>
  <w:style w:type="character" w:customStyle="1" w:styleId="ContentsChar">
    <w:name w:val="Contents Char"/>
    <w:rPr>
      <w:rFonts w:ascii="Calibri" w:hAnsi="Calibri" w:cs="Calibri"/>
      <w:b/>
      <w:bCs/>
      <w:color w:val="333399"/>
      <w:sz w:val="28"/>
      <w:szCs w:val="32"/>
      <w:lang w:val="en-US"/>
    </w:rPr>
  </w:style>
  <w:style w:type="character" w:customStyle="1" w:styleId="EndnoteTextChar">
    <w:name w:val="Endnote Text Char"/>
    <w:rPr>
      <w:rFonts w:ascii="Calibri" w:hAnsi="Calibri" w:cs="Calibri"/>
      <w:lang w:val="en-GB"/>
    </w:rPr>
  </w:style>
  <w:style w:type="character" w:customStyle="1" w:styleId="a5">
    <w:name w:val="Χαρακτήρες σημείωσης τέλους"/>
    <w:rPr>
      <w:vertAlign w:val="superscript"/>
    </w:rPr>
  </w:style>
  <w:style w:type="character" w:customStyle="1" w:styleId="FootnoteReference2">
    <w:name w:val="Footnote Reference2"/>
    <w:rPr>
      <w:vertAlign w:val="superscript"/>
    </w:rPr>
  </w:style>
  <w:style w:type="character" w:customStyle="1" w:styleId="EndnoteReference1">
    <w:name w:val="Endnote Reference1"/>
    <w:rPr>
      <w:vertAlign w:val="superscript"/>
    </w:rPr>
  </w:style>
  <w:style w:type="character" w:customStyle="1" w:styleId="a6">
    <w:name w:val="Κουκκίδες"/>
    <w:rPr>
      <w:rFonts w:ascii="OpenSymbol" w:eastAsia="OpenSymbol" w:hAnsi="OpenSymbol" w:cs="OpenSymbol"/>
    </w:rPr>
  </w:style>
  <w:style w:type="character" w:styleId="a7">
    <w:name w:val="Strong"/>
    <w:uiPriority w:val="22"/>
    <w:qFormat/>
    <w:rPr>
      <w:b/>
      <w:bCs/>
    </w:rPr>
  </w:style>
  <w:style w:type="character" w:customStyle="1" w:styleId="110">
    <w:name w:val="Προεπιλεγμένη γραμματοσειρά11"/>
  </w:style>
  <w:style w:type="character" w:customStyle="1" w:styleId="a8">
    <w:name w:val="Σύμβολο υποσημείωσης"/>
    <w:rPr>
      <w:vertAlign w:val="superscript"/>
    </w:rPr>
  </w:style>
  <w:style w:type="character" w:styleId="a9">
    <w:name w:val="Emphasis"/>
    <w:qFormat/>
    <w:rPr>
      <w:i/>
      <w:iCs/>
    </w:rPr>
  </w:style>
  <w:style w:type="character" w:customStyle="1" w:styleId="aa">
    <w:name w:val="Χαρακτήρες αρίθμησης"/>
  </w:style>
  <w:style w:type="character" w:customStyle="1" w:styleId="normalwithoutspacingChar">
    <w:name w:val="normal_without_spacing Char"/>
    <w:rPr>
      <w:rFonts w:ascii="Calibri" w:hAnsi="Calibri" w:cs="Calibri"/>
      <w:sz w:val="22"/>
      <w:szCs w:val="24"/>
    </w:rPr>
  </w:style>
  <w:style w:type="character" w:customStyle="1" w:styleId="FootnoteTextChar1">
    <w:name w:val="Footnote Text Char1"/>
    <w:rPr>
      <w:rFonts w:ascii="Calibri" w:hAnsi="Calibri" w:cs="Calibri"/>
      <w:lang w:val="en-IE" w:eastAsia="zh-CN"/>
    </w:rPr>
  </w:style>
  <w:style w:type="character" w:customStyle="1" w:styleId="foothangingChar">
    <w:name w:val="foot_hanging Char"/>
    <w:rPr>
      <w:rFonts w:ascii="Calibri" w:hAnsi="Calibri" w:cs="Calibri"/>
      <w:sz w:val="18"/>
      <w:szCs w:val="18"/>
      <w:lang w:val="en-IE" w:eastAsia="zh-CN"/>
    </w:rPr>
  </w:style>
  <w:style w:type="character" w:customStyle="1" w:styleId="HTMLPreformattedChar">
    <w:name w:val="HTML Preformatted Char"/>
    <w:rPr>
      <w:rFonts w:ascii="Courier New" w:hAnsi="Courier New" w:cs="Courier New"/>
    </w:rPr>
  </w:style>
  <w:style w:type="character" w:customStyle="1" w:styleId="apple-converted-space">
    <w:name w:val="apple-converted-space"/>
    <w:basedOn w:val="WW-DefaultParagraphFont11111111111111"/>
  </w:style>
  <w:style w:type="character" w:customStyle="1" w:styleId="BodyTextIndent3Char">
    <w:name w:val="Body Text Indent 3 Char"/>
    <w:rPr>
      <w:rFonts w:ascii="Calibri" w:hAnsi="Calibri" w:cs="Calibri"/>
      <w:sz w:val="16"/>
      <w:szCs w:val="16"/>
      <w:lang w:val="en-GB"/>
    </w:rPr>
  </w:style>
  <w:style w:type="character" w:customStyle="1" w:styleId="WW-FootnoteReference">
    <w:name w:val="WW-Footnote Reference"/>
    <w:rPr>
      <w:vertAlign w:val="superscript"/>
    </w:rPr>
  </w:style>
  <w:style w:type="character" w:customStyle="1" w:styleId="WW-EndnoteReference">
    <w:name w:val="WW-Endnote Reference"/>
    <w:rPr>
      <w:vertAlign w:val="superscript"/>
    </w:rPr>
  </w:style>
  <w:style w:type="character" w:customStyle="1" w:styleId="FootnoteReference1">
    <w:name w:val="Footnote Reference1"/>
    <w:rPr>
      <w:vertAlign w:val="superscript"/>
    </w:rPr>
  </w:style>
  <w:style w:type="character" w:customStyle="1" w:styleId="FootnoteTextChar2">
    <w:name w:val="Footnote Text Char2"/>
    <w:rPr>
      <w:rFonts w:ascii="Calibri" w:hAnsi="Calibri" w:cs="Calibri"/>
      <w:sz w:val="18"/>
      <w:lang w:val="en-IE" w:eastAsia="zh-CN"/>
    </w:rPr>
  </w:style>
  <w:style w:type="character" w:customStyle="1" w:styleId="foothangingChar1">
    <w:name w:val="foot_hanging Char1"/>
    <w:rPr>
      <w:rFonts w:ascii="Calibri" w:hAnsi="Calibri" w:cs="Calibri"/>
      <w:sz w:val="18"/>
      <w:szCs w:val="18"/>
      <w:lang w:val="en-IE" w:eastAsia="zh-CN"/>
    </w:rPr>
  </w:style>
  <w:style w:type="character" w:customStyle="1" w:styleId="footersChar">
    <w:name w:val="footers Char"/>
    <w:basedOn w:val="foothangingChar1"/>
    <w:rPr>
      <w:rFonts w:ascii="Calibri" w:hAnsi="Calibri" w:cs="Calibri"/>
      <w:sz w:val="18"/>
      <w:szCs w:val="18"/>
      <w:lang w:val="en-IE" w:eastAsia="zh-CN"/>
    </w:rPr>
  </w:style>
  <w:style w:type="character" w:customStyle="1" w:styleId="CommentTextChar1">
    <w:name w:val="Comment Text Char1"/>
    <w:rPr>
      <w:rFonts w:ascii="Calibri" w:hAnsi="Calibri" w:cs="Calibri"/>
      <w:lang w:val="en-GB" w:eastAsia="zh-CN"/>
    </w:rPr>
  </w:style>
  <w:style w:type="character" w:customStyle="1" w:styleId="HTMLPreformattedChar1">
    <w:name w:val="HTML Preformatted Char1"/>
    <w:rPr>
      <w:rFonts w:ascii="Courier New" w:hAnsi="Courier New" w:cs="Courier New"/>
      <w:lang w:eastAsia="zh-CN"/>
    </w:rPr>
  </w:style>
  <w:style w:type="character" w:customStyle="1" w:styleId="BodyText3Char">
    <w:name w:val="Body Text 3 Char"/>
    <w:rPr>
      <w:rFonts w:ascii="Calibri" w:hAnsi="Calibri" w:cs="Calibri"/>
      <w:sz w:val="16"/>
      <w:szCs w:val="16"/>
      <w:lang w:val="en-GB" w:eastAsia="zh-CN"/>
    </w:rPr>
  </w:style>
  <w:style w:type="character" w:customStyle="1" w:styleId="WW-FootnoteReference1">
    <w:name w:val="WW-Footnote Reference1"/>
    <w:rPr>
      <w:vertAlign w:val="superscript"/>
    </w:rPr>
  </w:style>
  <w:style w:type="character" w:customStyle="1" w:styleId="WW-EndnoteReference1">
    <w:name w:val="WW-Endnote Reference1"/>
    <w:rPr>
      <w:vertAlign w:val="superscript"/>
    </w:rPr>
  </w:style>
  <w:style w:type="character" w:customStyle="1" w:styleId="WW-FootnoteReference2">
    <w:name w:val="WW-Footnote Reference2"/>
    <w:rPr>
      <w:vertAlign w:val="superscript"/>
    </w:rPr>
  </w:style>
  <w:style w:type="character" w:customStyle="1" w:styleId="WW-EndnoteReference2">
    <w:name w:val="WW-Endnote Reference2"/>
    <w:rPr>
      <w:vertAlign w:val="superscript"/>
    </w:rPr>
  </w:style>
  <w:style w:type="character" w:customStyle="1" w:styleId="FootnoteTextChar3">
    <w:name w:val="Footnote Text Char3"/>
    <w:rPr>
      <w:rFonts w:ascii="Calibri" w:hAnsi="Calibri" w:cs="Calibri"/>
      <w:sz w:val="18"/>
      <w:lang w:val="en-IE" w:eastAsia="zh-CN"/>
    </w:rPr>
  </w:style>
  <w:style w:type="character" w:customStyle="1" w:styleId="foothangingChar2">
    <w:name w:val="foot_hanging Char2"/>
    <w:rPr>
      <w:rFonts w:ascii="Calibri" w:hAnsi="Calibri" w:cs="Calibri"/>
      <w:sz w:val="18"/>
      <w:szCs w:val="18"/>
      <w:lang w:val="en-IE" w:eastAsia="zh-CN"/>
    </w:rPr>
  </w:style>
  <w:style w:type="character" w:customStyle="1" w:styleId="footersChar1">
    <w:name w:val="footers Char1"/>
    <w:basedOn w:val="foothangingChar2"/>
    <w:rPr>
      <w:rFonts w:ascii="Calibri" w:hAnsi="Calibri" w:cs="Calibri"/>
      <w:sz w:val="18"/>
      <w:szCs w:val="18"/>
      <w:lang w:val="en-IE" w:eastAsia="zh-CN"/>
    </w:rPr>
  </w:style>
  <w:style w:type="character" w:customStyle="1" w:styleId="foootChar">
    <w:name w:val="fooot Char"/>
    <w:basedOn w:val="footersChar1"/>
    <w:rPr>
      <w:rFonts w:ascii="Calibri" w:hAnsi="Calibri" w:cs="Calibri"/>
      <w:sz w:val="18"/>
      <w:szCs w:val="18"/>
      <w:lang w:val="en-IE" w:eastAsia="zh-CN"/>
    </w:rPr>
  </w:style>
  <w:style w:type="character" w:customStyle="1" w:styleId="12">
    <w:name w:val="Παραπομπή υποσημείωσης1"/>
    <w:rPr>
      <w:vertAlign w:val="superscript"/>
    </w:rPr>
  </w:style>
  <w:style w:type="character" w:customStyle="1" w:styleId="13">
    <w:name w:val="Παραπομπή σημείωσης τέλους1"/>
    <w:rPr>
      <w:vertAlign w:val="superscript"/>
    </w:rPr>
  </w:style>
  <w:style w:type="character" w:customStyle="1" w:styleId="Char">
    <w:name w:val="Κείμενο πλαισίου Char"/>
    <w:uiPriority w:val="99"/>
    <w:rPr>
      <w:rFonts w:ascii="Tahoma" w:hAnsi="Tahoma" w:cs="Tahoma"/>
      <w:sz w:val="16"/>
      <w:szCs w:val="16"/>
      <w:lang w:val="en-GB"/>
    </w:rPr>
  </w:style>
  <w:style w:type="character" w:customStyle="1" w:styleId="14">
    <w:name w:val="Παραπομπή σχολίου1"/>
    <w:rPr>
      <w:sz w:val="16"/>
      <w:szCs w:val="16"/>
    </w:rPr>
  </w:style>
  <w:style w:type="character" w:customStyle="1" w:styleId="Char0">
    <w:name w:val="Κείμενο σχολίου Char"/>
    <w:uiPriority w:val="99"/>
    <w:rPr>
      <w:rFonts w:ascii="Calibri" w:hAnsi="Calibri" w:cs="Calibri"/>
      <w:lang w:val="en-GB"/>
    </w:rPr>
  </w:style>
  <w:style w:type="character" w:customStyle="1" w:styleId="Char1">
    <w:name w:val="Θέμα σχολίου Char"/>
    <w:uiPriority w:val="99"/>
    <w:rPr>
      <w:rFonts w:ascii="Calibri" w:hAnsi="Calibri" w:cs="Calibri"/>
      <w:b/>
      <w:bCs/>
      <w:lang w:val="en-GB"/>
    </w:rPr>
  </w:style>
  <w:style w:type="character" w:customStyle="1" w:styleId="-HTMLChar">
    <w:name w:val="Προ-διαμορφωμένο HTML Char"/>
    <w:rPr>
      <w:rFonts w:ascii="Courier New" w:eastAsia="Times New Roman" w:hAnsi="Courier New" w:cs="Courier New"/>
    </w:rPr>
  </w:style>
  <w:style w:type="character" w:customStyle="1" w:styleId="WW-FootnoteReference3">
    <w:name w:val="WW-Footnote Reference3"/>
    <w:rPr>
      <w:vertAlign w:val="superscript"/>
    </w:rPr>
  </w:style>
  <w:style w:type="character" w:customStyle="1" w:styleId="WW-EndnoteReference3">
    <w:name w:val="WW-Endnote Reference3"/>
    <w:rPr>
      <w:vertAlign w:val="superscript"/>
    </w:rPr>
  </w:style>
  <w:style w:type="character" w:customStyle="1" w:styleId="WW-FootnoteReference4">
    <w:name w:val="WW-Footnote Reference4"/>
    <w:rPr>
      <w:vertAlign w:val="superscript"/>
    </w:rPr>
  </w:style>
  <w:style w:type="character" w:customStyle="1" w:styleId="WW-EndnoteReference4">
    <w:name w:val="WW-Endnote Reference4"/>
    <w:rPr>
      <w:vertAlign w:val="superscript"/>
    </w:rPr>
  </w:style>
  <w:style w:type="character" w:customStyle="1" w:styleId="WW-FootnoteReference5">
    <w:name w:val="WW-Footnote Reference5"/>
    <w:rPr>
      <w:vertAlign w:val="superscript"/>
    </w:rPr>
  </w:style>
  <w:style w:type="character" w:customStyle="1" w:styleId="WW-EndnoteReference5">
    <w:name w:val="WW-Endnote Reference5"/>
    <w:rPr>
      <w:vertAlign w:val="superscript"/>
    </w:rPr>
  </w:style>
  <w:style w:type="character" w:customStyle="1" w:styleId="WW-FootnoteReference6">
    <w:name w:val="WW-Footnote Reference6"/>
    <w:rPr>
      <w:vertAlign w:val="superscript"/>
    </w:rPr>
  </w:style>
  <w:style w:type="character" w:styleId="-0">
    <w:name w:val="FollowedHyperlink"/>
    <w:rPr>
      <w:color w:val="800000"/>
      <w:u w:val="single"/>
    </w:rPr>
  </w:style>
  <w:style w:type="character" w:customStyle="1" w:styleId="WW-EndnoteReference6">
    <w:name w:val="WW-Endnote Reference6"/>
    <w:rPr>
      <w:vertAlign w:val="superscript"/>
    </w:rPr>
  </w:style>
  <w:style w:type="character" w:customStyle="1" w:styleId="WW-FootnoteReference7">
    <w:name w:val="WW-Footnote Reference7"/>
    <w:rPr>
      <w:vertAlign w:val="superscript"/>
    </w:rPr>
  </w:style>
  <w:style w:type="character" w:customStyle="1" w:styleId="WW-EndnoteReference7">
    <w:name w:val="WW-Endnote Reference7"/>
    <w:rPr>
      <w:vertAlign w:val="superscript"/>
    </w:rPr>
  </w:style>
  <w:style w:type="character" w:customStyle="1" w:styleId="WW-FootnoteReference8">
    <w:name w:val="WW-Footnote Reference8"/>
    <w:rPr>
      <w:vertAlign w:val="superscript"/>
    </w:rPr>
  </w:style>
  <w:style w:type="character" w:customStyle="1" w:styleId="WW-EndnoteReference8">
    <w:name w:val="WW-Endnote Reference8"/>
    <w:rPr>
      <w:vertAlign w:val="superscript"/>
    </w:rPr>
  </w:style>
  <w:style w:type="character" w:customStyle="1" w:styleId="WW-FootnoteReference9">
    <w:name w:val="WW-Footnote Reference9"/>
    <w:rPr>
      <w:vertAlign w:val="superscript"/>
    </w:rPr>
  </w:style>
  <w:style w:type="character" w:customStyle="1" w:styleId="WW-EndnoteReference9">
    <w:name w:val="WW-Endnote Reference9"/>
    <w:rPr>
      <w:vertAlign w:val="superscript"/>
    </w:rPr>
  </w:style>
  <w:style w:type="character" w:customStyle="1" w:styleId="WW-FootnoteReference10">
    <w:name w:val="WW-Footnote Reference10"/>
    <w:rPr>
      <w:vertAlign w:val="superscript"/>
    </w:rPr>
  </w:style>
  <w:style w:type="character" w:customStyle="1" w:styleId="WW-EndnoteReference10">
    <w:name w:val="WW-Endnote Reference10"/>
    <w:rPr>
      <w:vertAlign w:val="superscript"/>
    </w:rPr>
  </w:style>
  <w:style w:type="character" w:customStyle="1" w:styleId="WW-FootnoteReference11">
    <w:name w:val="WW-Footnote Reference11"/>
    <w:rPr>
      <w:vertAlign w:val="superscript"/>
    </w:rPr>
  </w:style>
  <w:style w:type="character" w:customStyle="1" w:styleId="WW-EndnoteReference11">
    <w:name w:val="WW-Endnote Reference11"/>
    <w:rPr>
      <w:vertAlign w:val="superscript"/>
    </w:rPr>
  </w:style>
  <w:style w:type="character" w:customStyle="1" w:styleId="WW-FootnoteReference12">
    <w:name w:val="WW-Footnote Reference12"/>
    <w:rPr>
      <w:vertAlign w:val="superscript"/>
    </w:rPr>
  </w:style>
  <w:style w:type="character" w:customStyle="1" w:styleId="WW-EndnoteReference12">
    <w:name w:val="WW-Endnote Reference12"/>
    <w:rPr>
      <w:vertAlign w:val="superscript"/>
    </w:rPr>
  </w:style>
  <w:style w:type="character" w:customStyle="1" w:styleId="WW-FootnoteReference13">
    <w:name w:val="WW-Footnote Reference13"/>
    <w:rPr>
      <w:vertAlign w:val="superscript"/>
    </w:rPr>
  </w:style>
  <w:style w:type="character" w:customStyle="1" w:styleId="WW-EndnoteReference13">
    <w:name w:val="WW-Endnote Reference13"/>
    <w:rPr>
      <w:vertAlign w:val="superscript"/>
    </w:rPr>
  </w:style>
  <w:style w:type="character" w:customStyle="1" w:styleId="22">
    <w:name w:val="Παραπομπή υποσημείωσης2"/>
    <w:rPr>
      <w:vertAlign w:val="superscript"/>
    </w:rPr>
  </w:style>
  <w:style w:type="character" w:customStyle="1" w:styleId="23">
    <w:name w:val="Παραπομπή σημείωσης τέλους2"/>
    <w:rPr>
      <w:vertAlign w:val="superscript"/>
    </w:rPr>
  </w:style>
  <w:style w:type="character" w:customStyle="1" w:styleId="210">
    <w:name w:val="Παραπομπή υποσημείωσης21"/>
    <w:rPr>
      <w:vertAlign w:val="superscript"/>
    </w:rPr>
  </w:style>
  <w:style w:type="character" w:customStyle="1" w:styleId="211">
    <w:name w:val="Παραπομπή σημείωσης τέλους21"/>
    <w:rPr>
      <w:vertAlign w:val="superscript"/>
    </w:rPr>
  </w:style>
  <w:style w:type="character" w:customStyle="1" w:styleId="WW-FootnoteReference14">
    <w:name w:val="WW-Footnote Reference14"/>
    <w:rPr>
      <w:vertAlign w:val="superscript"/>
    </w:rPr>
  </w:style>
  <w:style w:type="character" w:customStyle="1" w:styleId="WW-EndnoteReference14">
    <w:name w:val="WW-Endnote Reference14"/>
    <w:rPr>
      <w:vertAlign w:val="superscript"/>
    </w:rPr>
  </w:style>
  <w:style w:type="character" w:styleId="ab">
    <w:name w:val="footnote reference"/>
    <w:aliases w:val="Footnote symbol,Footnote reference number,note TESI"/>
    <w:qFormat/>
    <w:rPr>
      <w:vertAlign w:val="superscript"/>
    </w:rPr>
  </w:style>
  <w:style w:type="character" w:styleId="ac">
    <w:name w:val="endnote reference"/>
    <w:rPr>
      <w:vertAlign w:val="superscript"/>
    </w:rPr>
  </w:style>
  <w:style w:type="paragraph" w:customStyle="1" w:styleId="ad">
    <w:name w:val="Επικεφαλίδα"/>
    <w:basedOn w:val="a"/>
    <w:next w:val="ae"/>
    <w:pPr>
      <w:keepNext/>
      <w:spacing w:before="240"/>
    </w:pPr>
    <w:rPr>
      <w:rFonts w:ascii="Liberation Sans" w:eastAsia="Microsoft YaHei" w:hAnsi="Liberation Sans" w:cs="Mangal"/>
      <w:sz w:val="28"/>
      <w:szCs w:val="28"/>
    </w:rPr>
  </w:style>
  <w:style w:type="paragraph" w:styleId="ae">
    <w:name w:val="Body Text"/>
    <w:basedOn w:val="a"/>
    <w:pPr>
      <w:spacing w:after="240"/>
    </w:pPr>
  </w:style>
  <w:style w:type="paragraph" w:styleId="af">
    <w:name w:val="List"/>
    <w:basedOn w:val="ae"/>
    <w:rPr>
      <w:rFonts w:cs="Mangal"/>
    </w:rPr>
  </w:style>
  <w:style w:type="paragraph" w:styleId="af0">
    <w:name w:val="caption"/>
    <w:basedOn w:val="a"/>
    <w:uiPriority w:val="35"/>
    <w:qFormat/>
    <w:pPr>
      <w:suppressLineNumbers/>
    </w:pPr>
    <w:rPr>
      <w:rFonts w:cs="Mangal"/>
      <w:i/>
      <w:iCs/>
      <w:sz w:val="24"/>
    </w:rPr>
  </w:style>
  <w:style w:type="paragraph" w:customStyle="1" w:styleId="af1">
    <w:name w:val="Ευρετήριο"/>
    <w:basedOn w:val="a"/>
    <w:pPr>
      <w:suppressLineNumbers/>
    </w:pPr>
    <w:rPr>
      <w:rFonts w:cs="Mangal"/>
    </w:rPr>
  </w:style>
  <w:style w:type="paragraph" w:customStyle="1" w:styleId="15">
    <w:name w:val="Λεζάντα1"/>
    <w:basedOn w:val="a"/>
    <w:pPr>
      <w:suppressLineNumbers/>
    </w:pPr>
    <w:rPr>
      <w:rFonts w:cs="Mangal"/>
      <w:i/>
      <w:iCs/>
      <w:sz w:val="24"/>
    </w:rPr>
  </w:style>
  <w:style w:type="paragraph" w:customStyle="1" w:styleId="24">
    <w:name w:val="Λεζάντα2"/>
    <w:basedOn w:val="a"/>
    <w:pPr>
      <w:suppressLineNumbers/>
    </w:pPr>
    <w:rPr>
      <w:rFonts w:cs="Mangal"/>
      <w:i/>
      <w:iCs/>
      <w:sz w:val="24"/>
    </w:rPr>
  </w:style>
  <w:style w:type="paragraph" w:customStyle="1" w:styleId="Caption1">
    <w:name w:val="Caption1"/>
    <w:basedOn w:val="a"/>
    <w:pPr>
      <w:suppressLineNumbers/>
    </w:pPr>
    <w:rPr>
      <w:rFonts w:cs="Mangal"/>
      <w:i/>
      <w:iCs/>
      <w:sz w:val="24"/>
    </w:rPr>
  </w:style>
  <w:style w:type="paragraph" w:customStyle="1" w:styleId="WW-Caption">
    <w:name w:val="WW-Caption"/>
    <w:basedOn w:val="a"/>
    <w:pPr>
      <w:suppressLineNumbers/>
    </w:pPr>
    <w:rPr>
      <w:rFonts w:cs="Mangal"/>
      <w:i/>
      <w:iCs/>
      <w:sz w:val="24"/>
    </w:rPr>
  </w:style>
  <w:style w:type="paragraph" w:customStyle="1" w:styleId="WW-Caption1">
    <w:name w:val="WW-Caption1"/>
    <w:basedOn w:val="a"/>
    <w:pPr>
      <w:suppressLineNumbers/>
    </w:pPr>
    <w:rPr>
      <w:rFonts w:cs="Mangal"/>
      <w:i/>
      <w:iCs/>
      <w:sz w:val="24"/>
    </w:rPr>
  </w:style>
  <w:style w:type="paragraph" w:customStyle="1" w:styleId="WW-Caption11">
    <w:name w:val="WW-Caption11"/>
    <w:basedOn w:val="a"/>
    <w:pPr>
      <w:suppressLineNumbers/>
    </w:pPr>
    <w:rPr>
      <w:rFonts w:cs="Mangal"/>
      <w:i/>
      <w:iCs/>
      <w:sz w:val="24"/>
    </w:rPr>
  </w:style>
  <w:style w:type="paragraph" w:customStyle="1" w:styleId="WW-Caption111">
    <w:name w:val="WW-Caption111"/>
    <w:basedOn w:val="a"/>
    <w:pPr>
      <w:suppressLineNumbers/>
    </w:pPr>
    <w:rPr>
      <w:rFonts w:cs="Mangal"/>
      <w:i/>
      <w:iCs/>
      <w:sz w:val="24"/>
    </w:rPr>
  </w:style>
  <w:style w:type="paragraph" w:customStyle="1" w:styleId="WW-Caption1111">
    <w:name w:val="WW-Caption1111"/>
    <w:basedOn w:val="a"/>
    <w:pPr>
      <w:suppressLineNumbers/>
    </w:pPr>
    <w:rPr>
      <w:rFonts w:cs="Mangal"/>
      <w:i/>
      <w:iCs/>
      <w:sz w:val="24"/>
    </w:rPr>
  </w:style>
  <w:style w:type="paragraph" w:customStyle="1" w:styleId="WW-Caption11111">
    <w:name w:val="WW-Caption11111"/>
    <w:basedOn w:val="a"/>
    <w:pPr>
      <w:suppressLineNumbers/>
    </w:pPr>
    <w:rPr>
      <w:rFonts w:cs="Mangal"/>
      <w:i/>
      <w:iCs/>
      <w:sz w:val="24"/>
    </w:rPr>
  </w:style>
  <w:style w:type="paragraph" w:customStyle="1" w:styleId="WW-Caption111111">
    <w:name w:val="WW-Caption111111"/>
    <w:basedOn w:val="a"/>
    <w:pPr>
      <w:suppressLineNumbers/>
    </w:pPr>
    <w:rPr>
      <w:rFonts w:cs="Mangal"/>
      <w:i/>
      <w:iCs/>
      <w:sz w:val="24"/>
    </w:rPr>
  </w:style>
  <w:style w:type="paragraph" w:customStyle="1" w:styleId="WW-Caption1111111">
    <w:name w:val="WW-Caption1111111"/>
    <w:basedOn w:val="a"/>
    <w:pPr>
      <w:suppressLineNumbers/>
    </w:pPr>
    <w:rPr>
      <w:rFonts w:cs="Mangal"/>
      <w:i/>
      <w:iCs/>
      <w:sz w:val="24"/>
    </w:rPr>
  </w:style>
  <w:style w:type="paragraph" w:customStyle="1" w:styleId="WW-Caption11111111">
    <w:name w:val="WW-Caption11111111"/>
    <w:basedOn w:val="a"/>
    <w:pPr>
      <w:suppressLineNumbers/>
    </w:pPr>
    <w:rPr>
      <w:rFonts w:cs="Mangal"/>
      <w:i/>
      <w:iCs/>
      <w:sz w:val="24"/>
    </w:rPr>
  </w:style>
  <w:style w:type="paragraph" w:customStyle="1" w:styleId="WW-Caption111111111">
    <w:name w:val="WW-Caption111111111"/>
    <w:basedOn w:val="a"/>
    <w:pPr>
      <w:suppressLineNumbers/>
    </w:pPr>
    <w:rPr>
      <w:rFonts w:cs="Mangal"/>
      <w:i/>
      <w:iCs/>
      <w:sz w:val="24"/>
    </w:rPr>
  </w:style>
  <w:style w:type="paragraph" w:customStyle="1" w:styleId="WW-Caption1111111111">
    <w:name w:val="WW-Caption1111111111"/>
    <w:basedOn w:val="a"/>
    <w:pPr>
      <w:suppressLineNumbers/>
    </w:pPr>
    <w:rPr>
      <w:rFonts w:cs="Mangal"/>
      <w:i/>
      <w:iCs/>
      <w:sz w:val="24"/>
    </w:rPr>
  </w:style>
  <w:style w:type="paragraph" w:customStyle="1" w:styleId="111">
    <w:name w:val="Λεζάντα11"/>
    <w:basedOn w:val="a"/>
    <w:pPr>
      <w:suppressLineNumbers/>
    </w:pPr>
    <w:rPr>
      <w:rFonts w:cs="Mangal"/>
      <w:i/>
      <w:iCs/>
      <w:sz w:val="24"/>
    </w:rPr>
  </w:style>
  <w:style w:type="paragraph" w:customStyle="1" w:styleId="WW-Caption11111111111">
    <w:name w:val="WW-Caption11111111111"/>
    <w:basedOn w:val="a"/>
    <w:pPr>
      <w:suppressLineNumbers/>
    </w:pPr>
    <w:rPr>
      <w:rFonts w:cs="Mangal"/>
      <w:i/>
      <w:iCs/>
      <w:sz w:val="24"/>
    </w:rPr>
  </w:style>
  <w:style w:type="paragraph" w:customStyle="1" w:styleId="WW-Caption111111111111">
    <w:name w:val="WW-Caption111111111111"/>
    <w:basedOn w:val="a"/>
    <w:pPr>
      <w:suppressLineNumbers/>
    </w:pPr>
    <w:rPr>
      <w:rFonts w:cs="Mangal"/>
      <w:i/>
      <w:iCs/>
      <w:sz w:val="24"/>
    </w:rPr>
  </w:style>
  <w:style w:type="paragraph" w:customStyle="1" w:styleId="WW-Caption1111111111111">
    <w:name w:val="WW-Caption1111111111111"/>
    <w:basedOn w:val="a"/>
    <w:pPr>
      <w:suppressLineNumbers/>
    </w:pPr>
    <w:rPr>
      <w:rFonts w:cs="Mangal"/>
      <w:i/>
      <w:iCs/>
      <w:sz w:val="24"/>
    </w:rPr>
  </w:style>
  <w:style w:type="paragraph" w:customStyle="1" w:styleId="WW-Caption11111111111111">
    <w:name w:val="WW-Caption11111111111111"/>
    <w:basedOn w:val="a"/>
    <w:pPr>
      <w:suppressLineNumbers/>
    </w:pPr>
    <w:rPr>
      <w:rFonts w:cs="Mangal"/>
      <w:i/>
      <w:iCs/>
      <w:sz w:val="24"/>
    </w:rPr>
  </w:style>
  <w:style w:type="paragraph" w:customStyle="1" w:styleId="Bullet">
    <w:name w:val="Bullet"/>
    <w:basedOn w:val="a"/>
    <w:pPr>
      <w:numPr>
        <w:numId w:val="2"/>
      </w:numPr>
      <w:spacing w:after="100"/>
    </w:pPr>
    <w:rPr>
      <w:rFonts w:eastAsia="MS Mincho"/>
      <w:lang w:val="en-US" w:eastAsia="ja-JP"/>
    </w:rPr>
  </w:style>
  <w:style w:type="paragraph" w:customStyle="1" w:styleId="16">
    <w:name w:val="Ημερομηνία1"/>
    <w:basedOn w:val="a"/>
    <w:next w:val="a"/>
    <w:pPr>
      <w:spacing w:after="100"/>
    </w:pPr>
    <w:rPr>
      <w:rFonts w:eastAsia="MS Mincho"/>
      <w:lang w:val="en-US" w:eastAsia="ja-JP"/>
    </w:rPr>
  </w:style>
  <w:style w:type="paragraph" w:customStyle="1" w:styleId="DocTitle">
    <w:name w:val="Doc Title"/>
    <w:basedOn w:val="1"/>
  </w:style>
  <w:style w:type="paragraph" w:customStyle="1" w:styleId="inserttext">
    <w:name w:val="insert text"/>
    <w:basedOn w:val="a"/>
    <w:pPr>
      <w:spacing w:after="100"/>
      <w:ind w:left="794"/>
    </w:pPr>
    <w:rPr>
      <w:rFonts w:eastAsia="MS Mincho"/>
      <w:lang w:val="en-US" w:eastAsia="ja-JP"/>
    </w:rPr>
  </w:style>
  <w:style w:type="paragraph" w:styleId="af2">
    <w:name w:val="footer"/>
    <w:aliases w:val="ft,f,fo"/>
    <w:basedOn w:val="a"/>
    <w:link w:val="Char2"/>
    <w:pPr>
      <w:spacing w:after="100"/>
    </w:pPr>
    <w:rPr>
      <w:rFonts w:eastAsia="MS Mincho"/>
      <w:lang w:val="en-US" w:eastAsia="ja-JP"/>
    </w:rPr>
  </w:style>
  <w:style w:type="paragraph" w:styleId="af3">
    <w:name w:val="header"/>
    <w:aliases w:val="hd,ho,header odd,Header Titlos Prosforas"/>
    <w:basedOn w:val="a"/>
  </w:style>
  <w:style w:type="paragraph" w:customStyle="1" w:styleId="17">
    <w:name w:val="Κείμενο πλαισίου1"/>
    <w:basedOn w:val="a"/>
    <w:rPr>
      <w:rFonts w:ascii="Tahoma" w:hAnsi="Tahoma" w:cs="Tahoma"/>
      <w:sz w:val="16"/>
      <w:szCs w:val="16"/>
    </w:rPr>
  </w:style>
  <w:style w:type="paragraph" w:customStyle="1" w:styleId="CommentText1">
    <w:name w:val="Comment Text1"/>
    <w:basedOn w:val="a"/>
    <w:rPr>
      <w:sz w:val="20"/>
      <w:szCs w:val="20"/>
    </w:rPr>
  </w:style>
  <w:style w:type="paragraph" w:customStyle="1" w:styleId="CommentSubject1">
    <w:name w:val="Comment Subject1"/>
    <w:basedOn w:val="CommentText1"/>
    <w:next w:val="CommentText1"/>
    <w:rPr>
      <w:b/>
      <w:bCs/>
    </w:rPr>
  </w:style>
  <w:style w:type="paragraph" w:customStyle="1" w:styleId="18">
    <w:name w:val="Αναθεώρηση1"/>
    <w:pPr>
      <w:suppressAutoHyphens/>
    </w:pPr>
    <w:rPr>
      <w:sz w:val="24"/>
      <w:szCs w:val="24"/>
      <w:lang w:val="en-GB" w:eastAsia="zh-CN"/>
    </w:rPr>
  </w:style>
  <w:style w:type="paragraph" w:customStyle="1" w:styleId="western">
    <w:name w:val="western"/>
    <w:basedOn w:val="a"/>
    <w:pPr>
      <w:spacing w:before="280" w:after="200"/>
    </w:pPr>
    <w:rPr>
      <w:rFonts w:ascii="Arial Unicode MS" w:eastAsia="Arial Unicode MS" w:hAnsi="Arial Unicode MS" w:cs="Arial Unicode MS"/>
    </w:rPr>
  </w:style>
  <w:style w:type="paragraph" w:customStyle="1" w:styleId="19">
    <w:name w:val="Παράγραφος λίστας1"/>
    <w:basedOn w:val="a"/>
    <w:pPr>
      <w:spacing w:after="200"/>
      <w:ind w:left="720"/>
      <w:contextualSpacing/>
    </w:pPr>
  </w:style>
  <w:style w:type="paragraph" w:styleId="af4">
    <w:name w:val="footnote text"/>
    <w:basedOn w:val="a"/>
    <w:link w:val="Char3"/>
    <w:pPr>
      <w:spacing w:after="0"/>
      <w:ind w:left="425" w:hanging="425"/>
    </w:pPr>
    <w:rPr>
      <w:sz w:val="18"/>
      <w:szCs w:val="20"/>
      <w:lang w:val="en-IE"/>
    </w:rPr>
  </w:style>
  <w:style w:type="paragraph" w:styleId="1a">
    <w:name w:val="toc 1"/>
    <w:basedOn w:val="a"/>
    <w:next w:val="a"/>
    <w:uiPriority w:val="39"/>
    <w:pPr>
      <w:jc w:val="left"/>
    </w:pPr>
    <w:rPr>
      <w:b/>
      <w:bCs/>
      <w:caps/>
      <w:sz w:val="20"/>
      <w:szCs w:val="20"/>
    </w:rPr>
  </w:style>
  <w:style w:type="paragraph" w:styleId="25">
    <w:name w:val="toc 2"/>
    <w:basedOn w:val="a"/>
    <w:next w:val="a"/>
    <w:uiPriority w:val="39"/>
    <w:pPr>
      <w:spacing w:after="0"/>
      <w:ind w:left="220"/>
      <w:jc w:val="left"/>
    </w:pPr>
    <w:rPr>
      <w:smallCaps/>
      <w:sz w:val="20"/>
      <w:szCs w:val="20"/>
    </w:rPr>
  </w:style>
  <w:style w:type="paragraph" w:styleId="31">
    <w:name w:val="toc 3"/>
    <w:basedOn w:val="a"/>
    <w:next w:val="a"/>
    <w:uiPriority w:val="39"/>
    <w:pPr>
      <w:spacing w:after="0"/>
      <w:ind w:left="440"/>
      <w:jc w:val="left"/>
    </w:pPr>
    <w:rPr>
      <w:i/>
      <w:iCs/>
      <w:sz w:val="20"/>
      <w:szCs w:val="20"/>
    </w:rPr>
  </w:style>
  <w:style w:type="paragraph" w:styleId="40">
    <w:name w:val="toc 4"/>
    <w:basedOn w:val="a"/>
    <w:next w:val="a"/>
    <w:uiPriority w:val="39"/>
    <w:pPr>
      <w:spacing w:after="0"/>
      <w:ind w:left="660"/>
      <w:jc w:val="left"/>
    </w:pPr>
    <w:rPr>
      <w:sz w:val="18"/>
      <w:szCs w:val="18"/>
    </w:rPr>
  </w:style>
  <w:style w:type="paragraph" w:styleId="50">
    <w:name w:val="toc 5"/>
    <w:basedOn w:val="a"/>
    <w:next w:val="a"/>
    <w:uiPriority w:val="39"/>
    <w:pPr>
      <w:spacing w:after="0"/>
      <w:ind w:left="880"/>
      <w:jc w:val="left"/>
    </w:pPr>
    <w:rPr>
      <w:sz w:val="18"/>
      <w:szCs w:val="18"/>
    </w:rPr>
  </w:style>
  <w:style w:type="paragraph" w:styleId="60">
    <w:name w:val="toc 6"/>
    <w:basedOn w:val="a"/>
    <w:next w:val="a"/>
    <w:uiPriority w:val="39"/>
    <w:pPr>
      <w:spacing w:after="0"/>
      <w:ind w:left="1100"/>
      <w:jc w:val="left"/>
    </w:pPr>
    <w:rPr>
      <w:sz w:val="18"/>
      <w:szCs w:val="18"/>
    </w:rPr>
  </w:style>
  <w:style w:type="paragraph" w:styleId="70">
    <w:name w:val="toc 7"/>
    <w:basedOn w:val="a"/>
    <w:next w:val="a"/>
    <w:uiPriority w:val="39"/>
    <w:pPr>
      <w:spacing w:after="0"/>
      <w:ind w:left="1320"/>
      <w:jc w:val="left"/>
    </w:pPr>
    <w:rPr>
      <w:sz w:val="18"/>
      <w:szCs w:val="18"/>
    </w:rPr>
  </w:style>
  <w:style w:type="paragraph" w:styleId="80">
    <w:name w:val="toc 8"/>
    <w:basedOn w:val="a"/>
    <w:next w:val="a"/>
    <w:uiPriority w:val="39"/>
    <w:pPr>
      <w:spacing w:after="0"/>
      <w:ind w:left="1540"/>
      <w:jc w:val="left"/>
    </w:pPr>
    <w:rPr>
      <w:sz w:val="18"/>
      <w:szCs w:val="18"/>
    </w:rPr>
  </w:style>
  <w:style w:type="paragraph" w:styleId="90">
    <w:name w:val="toc 9"/>
    <w:basedOn w:val="a"/>
    <w:next w:val="a"/>
    <w:uiPriority w:val="39"/>
    <w:pPr>
      <w:spacing w:after="0"/>
      <w:ind w:left="1760"/>
      <w:jc w:val="left"/>
    </w:pPr>
    <w:rPr>
      <w:sz w:val="18"/>
      <w:szCs w:val="18"/>
    </w:rPr>
  </w:style>
  <w:style w:type="paragraph" w:customStyle="1" w:styleId="Style1">
    <w:name w:val="Style1"/>
    <w:basedOn w:val="DocTitle"/>
    <w:pPr>
      <w:pageBreakBefore w:val="0"/>
      <w:pBdr>
        <w:top w:val="single" w:sz="18" w:space="1" w:color="000080"/>
        <w:left w:val="single" w:sz="18" w:space="4" w:color="000080"/>
        <w:right w:val="single" w:sz="18" w:space="4" w:color="000080"/>
      </w:pBdr>
      <w:jc w:val="center"/>
    </w:pPr>
    <w:rPr>
      <w:rFonts w:cs="Calibri"/>
      <w:sz w:val="40"/>
      <w:szCs w:val="40"/>
      <w:lang w:val="el-GR"/>
    </w:rPr>
  </w:style>
  <w:style w:type="paragraph" w:customStyle="1" w:styleId="Contents">
    <w:name w:val="Contents"/>
    <w:basedOn w:val="1"/>
    <w:rPr>
      <w:rFonts w:cs="Calibri"/>
      <w:lang w:val="el-GR"/>
    </w:rPr>
  </w:style>
  <w:style w:type="paragraph" w:styleId="af5">
    <w:name w:val="endnote text"/>
    <w:basedOn w:val="a"/>
    <w:rPr>
      <w:sz w:val="20"/>
      <w:szCs w:val="20"/>
    </w:rPr>
  </w:style>
  <w:style w:type="paragraph" w:customStyle="1" w:styleId="Default">
    <w:name w:val="Default"/>
    <w:pPr>
      <w:widowControl w:val="0"/>
      <w:suppressAutoHyphens/>
    </w:pPr>
    <w:rPr>
      <w:rFonts w:ascii="Cambria" w:eastAsia="SimSun" w:hAnsi="Cambria" w:cs="Mangal"/>
      <w:color w:val="000000"/>
      <w:sz w:val="24"/>
      <w:szCs w:val="24"/>
      <w:lang w:eastAsia="zh-CN" w:bidi="hi-IN"/>
    </w:rPr>
  </w:style>
  <w:style w:type="paragraph" w:customStyle="1" w:styleId="af6">
    <w:name w:val="Προμορφοποιημένο κείμενο"/>
    <w:basedOn w:val="a"/>
  </w:style>
  <w:style w:type="paragraph" w:styleId="af7">
    <w:name w:val="Body Text Indent"/>
    <w:basedOn w:val="a"/>
    <w:pPr>
      <w:ind w:firstLine="1134"/>
    </w:pPr>
    <w:rPr>
      <w:rFonts w:ascii="Arial" w:hAnsi="Arial" w:cs="Arial"/>
    </w:rPr>
  </w:style>
  <w:style w:type="paragraph" w:customStyle="1" w:styleId="normalwithoutspacing">
    <w:name w:val="normal_without_spacing"/>
    <w:basedOn w:val="a"/>
    <w:pPr>
      <w:spacing w:after="60"/>
    </w:pPr>
    <w:rPr>
      <w:lang w:val="el-GR"/>
    </w:rPr>
  </w:style>
  <w:style w:type="paragraph" w:customStyle="1" w:styleId="foothanging">
    <w:name w:val="foot_hanging"/>
    <w:basedOn w:val="af4"/>
    <w:pPr>
      <w:ind w:left="426" w:hanging="426"/>
    </w:pPr>
    <w:rPr>
      <w:szCs w:val="18"/>
    </w:rPr>
  </w:style>
  <w:style w:type="paragraph" w:customStyle="1" w:styleId="-HTML1">
    <w:name w:val="Προ-διαμορφωμένο HTML1"/>
    <w:basedOn w:val="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jc w:val="left"/>
    </w:pPr>
    <w:rPr>
      <w:rFonts w:ascii="Courier New" w:hAnsi="Courier New" w:cs="Courier New"/>
      <w:sz w:val="20"/>
      <w:szCs w:val="20"/>
      <w:lang w:val="el-GR"/>
    </w:rPr>
  </w:style>
  <w:style w:type="paragraph" w:customStyle="1" w:styleId="LO-normal">
    <w:name w:val="LO-normal"/>
    <w:pPr>
      <w:suppressAutoHyphens/>
      <w:spacing w:line="276" w:lineRule="auto"/>
    </w:pPr>
    <w:rPr>
      <w:rFonts w:ascii="Arial" w:eastAsia="Arial" w:hAnsi="Arial" w:cs="Arial"/>
      <w:color w:val="000000"/>
      <w:sz w:val="22"/>
      <w:szCs w:val="22"/>
      <w:lang w:eastAsia="zh-CN"/>
    </w:rPr>
  </w:style>
  <w:style w:type="paragraph" w:customStyle="1" w:styleId="310">
    <w:name w:val="Σώμα κείμενου με εσοχή 31"/>
    <w:basedOn w:val="a"/>
    <w:pPr>
      <w:suppressAutoHyphens w:val="0"/>
      <w:spacing w:line="312" w:lineRule="auto"/>
      <w:ind w:left="283"/>
    </w:pPr>
    <w:rPr>
      <w:rFonts w:cs="Times New Roman"/>
      <w:sz w:val="16"/>
      <w:szCs w:val="16"/>
    </w:rPr>
  </w:style>
  <w:style w:type="paragraph" w:customStyle="1" w:styleId="1b">
    <w:name w:val="Χωρίς διάστιχο1"/>
    <w:pPr>
      <w:suppressAutoHyphens/>
      <w:jc w:val="both"/>
    </w:pPr>
    <w:rPr>
      <w:rFonts w:ascii="Calibri" w:hAnsi="Calibri" w:cs="Calibri"/>
      <w:sz w:val="22"/>
      <w:szCs w:val="24"/>
      <w:lang w:val="en-GB" w:eastAsia="zh-CN"/>
    </w:rPr>
  </w:style>
  <w:style w:type="paragraph" w:customStyle="1" w:styleId="af8">
    <w:name w:val="Περιεχόμενα πίνακα"/>
    <w:basedOn w:val="a"/>
    <w:pPr>
      <w:suppressLineNumbers/>
    </w:pPr>
  </w:style>
  <w:style w:type="paragraph" w:customStyle="1" w:styleId="af9">
    <w:name w:val="Επικεφαλίδα πίνακα"/>
    <w:basedOn w:val="af8"/>
    <w:pPr>
      <w:jc w:val="center"/>
    </w:pPr>
    <w:rPr>
      <w:b/>
      <w:bCs/>
    </w:rPr>
  </w:style>
  <w:style w:type="paragraph" w:customStyle="1" w:styleId="footers">
    <w:name w:val="footers"/>
    <w:basedOn w:val="foothanging"/>
  </w:style>
  <w:style w:type="paragraph" w:customStyle="1" w:styleId="Standard">
    <w:name w:val="Standard"/>
    <w:pPr>
      <w:widowControl w:val="0"/>
      <w:suppressAutoHyphens/>
      <w:textAlignment w:val="baseline"/>
    </w:pPr>
    <w:rPr>
      <w:rFonts w:eastAsia="SimSun" w:cs="Lucida Sans"/>
      <w:kern w:val="1"/>
      <w:sz w:val="24"/>
      <w:szCs w:val="24"/>
      <w:lang w:eastAsia="zh-CN" w:bidi="hi-IN"/>
    </w:rPr>
  </w:style>
  <w:style w:type="paragraph" w:customStyle="1" w:styleId="Textbody">
    <w:name w:val="Text body"/>
    <w:basedOn w:val="Standard"/>
    <w:pPr>
      <w:spacing w:after="120"/>
    </w:pPr>
  </w:style>
  <w:style w:type="paragraph" w:customStyle="1" w:styleId="Footnote">
    <w:name w:val="Footnote"/>
    <w:basedOn w:val="Standard"/>
    <w:qFormat/>
    <w:pPr>
      <w:suppressLineNumbers/>
      <w:ind w:left="283" w:hanging="283"/>
    </w:pPr>
    <w:rPr>
      <w:sz w:val="20"/>
      <w:szCs w:val="20"/>
    </w:rPr>
  </w:style>
  <w:style w:type="paragraph" w:customStyle="1" w:styleId="311">
    <w:name w:val="Σώμα κείμενου 31"/>
    <w:basedOn w:val="a"/>
    <w:rPr>
      <w:sz w:val="16"/>
      <w:szCs w:val="16"/>
    </w:rPr>
  </w:style>
  <w:style w:type="paragraph" w:customStyle="1" w:styleId="fooot">
    <w:name w:val="fooot"/>
    <w:basedOn w:val="footers"/>
  </w:style>
  <w:style w:type="paragraph" w:styleId="afa">
    <w:name w:val="Balloon Text"/>
    <w:basedOn w:val="a"/>
    <w:uiPriority w:val="99"/>
    <w:pPr>
      <w:spacing w:after="0"/>
    </w:pPr>
    <w:rPr>
      <w:rFonts w:ascii="Tahoma" w:hAnsi="Tahoma" w:cs="Tahoma"/>
      <w:sz w:val="16"/>
      <w:szCs w:val="16"/>
    </w:rPr>
  </w:style>
  <w:style w:type="paragraph" w:customStyle="1" w:styleId="1c">
    <w:name w:val="Κείμενο σχολίου1"/>
    <w:basedOn w:val="a"/>
    <w:rPr>
      <w:sz w:val="20"/>
      <w:szCs w:val="20"/>
    </w:rPr>
  </w:style>
  <w:style w:type="paragraph" w:styleId="afb">
    <w:name w:val="annotation subject"/>
    <w:basedOn w:val="1c"/>
    <w:next w:val="1c"/>
    <w:uiPriority w:val="99"/>
    <w:rPr>
      <w:b/>
      <w:bCs/>
    </w:rPr>
  </w:style>
  <w:style w:type="paragraph" w:styleId="-HTML">
    <w:name w:val="HTML Preformatted"/>
    <w:basedOn w:val="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jc w:val="left"/>
    </w:pPr>
    <w:rPr>
      <w:rFonts w:ascii="Courier New" w:hAnsi="Courier New" w:cs="Courier New"/>
      <w:sz w:val="20"/>
      <w:szCs w:val="20"/>
      <w:lang w:val="en-US"/>
    </w:rPr>
  </w:style>
  <w:style w:type="paragraph" w:styleId="afc">
    <w:name w:val="Revision"/>
    <w:uiPriority w:val="99"/>
    <w:pPr>
      <w:suppressAutoHyphens/>
    </w:pPr>
    <w:rPr>
      <w:rFonts w:ascii="Calibri" w:hAnsi="Calibri" w:cs="Calibri"/>
      <w:sz w:val="22"/>
      <w:szCs w:val="24"/>
      <w:lang w:val="en-GB" w:eastAsia="zh-CN"/>
    </w:rPr>
  </w:style>
  <w:style w:type="paragraph" w:customStyle="1" w:styleId="21">
    <w:name w:val="Λίστα με κουκκίδες 21"/>
    <w:basedOn w:val="a"/>
    <w:pPr>
      <w:numPr>
        <w:numId w:val="1"/>
      </w:numPr>
      <w:suppressAutoHyphens w:val="0"/>
      <w:spacing w:after="0" w:line="360" w:lineRule="auto"/>
    </w:pPr>
    <w:rPr>
      <w:rFonts w:ascii="Trebuchet MS" w:hAnsi="Trebuchet MS" w:cs="Times New Roman"/>
      <w:szCs w:val="20"/>
      <w:lang w:val="en-US"/>
    </w:rPr>
  </w:style>
  <w:style w:type="paragraph" w:customStyle="1" w:styleId="100">
    <w:name w:val="Περιεχόμενα 10"/>
    <w:basedOn w:val="af1"/>
    <w:pPr>
      <w:tabs>
        <w:tab w:val="right" w:leader="dot" w:pos="7091"/>
      </w:tabs>
      <w:ind w:left="2547"/>
    </w:pPr>
  </w:style>
  <w:style w:type="character" w:styleId="afd">
    <w:name w:val="annotation reference"/>
    <w:basedOn w:val="a0"/>
    <w:uiPriority w:val="99"/>
    <w:unhideWhenUsed/>
    <w:rsid w:val="00D5279B"/>
    <w:rPr>
      <w:sz w:val="16"/>
      <w:szCs w:val="16"/>
    </w:rPr>
  </w:style>
  <w:style w:type="paragraph" w:styleId="afe">
    <w:name w:val="annotation text"/>
    <w:basedOn w:val="a"/>
    <w:link w:val="Char10"/>
    <w:uiPriority w:val="99"/>
    <w:unhideWhenUsed/>
    <w:rsid w:val="00D5279B"/>
    <w:rPr>
      <w:sz w:val="20"/>
      <w:szCs w:val="20"/>
    </w:rPr>
  </w:style>
  <w:style w:type="character" w:customStyle="1" w:styleId="Char10">
    <w:name w:val="Κείμενο σχολίου Char1"/>
    <w:basedOn w:val="a0"/>
    <w:link w:val="afe"/>
    <w:uiPriority w:val="99"/>
    <w:rsid w:val="00D5279B"/>
    <w:rPr>
      <w:rFonts w:ascii="Calibri" w:hAnsi="Calibri" w:cs="Calibri"/>
      <w:lang w:val="en-GB" w:eastAsia="zh-CN"/>
    </w:rPr>
  </w:style>
  <w:style w:type="paragraph" w:customStyle="1" w:styleId="TabletextChar">
    <w:name w:val="Table text Char"/>
    <w:basedOn w:val="a"/>
    <w:link w:val="TabletextCharChar"/>
    <w:rsid w:val="0024279E"/>
    <w:pPr>
      <w:widowControl w:val="0"/>
      <w:suppressAutoHyphens w:val="0"/>
      <w:spacing w:line="300" w:lineRule="atLeast"/>
      <w:jc w:val="left"/>
    </w:pPr>
    <w:rPr>
      <w:rFonts w:ascii="Tahoma" w:hAnsi="Tahoma" w:cs="Times New Roman"/>
      <w:sz w:val="20"/>
      <w:szCs w:val="20"/>
      <w:lang w:val="el-GR" w:eastAsia="en-US"/>
    </w:rPr>
  </w:style>
  <w:style w:type="character" w:customStyle="1" w:styleId="TabletextCharChar">
    <w:name w:val="Table text Char Char"/>
    <w:link w:val="TabletextChar"/>
    <w:rsid w:val="0024279E"/>
    <w:rPr>
      <w:rFonts w:ascii="Tahoma" w:hAnsi="Tahoma"/>
      <w:lang w:eastAsia="en-US"/>
    </w:rPr>
  </w:style>
  <w:style w:type="character" w:customStyle="1" w:styleId="Mention1">
    <w:name w:val="Mention1"/>
    <w:basedOn w:val="a0"/>
    <w:uiPriority w:val="99"/>
    <w:semiHidden/>
    <w:unhideWhenUsed/>
    <w:rsid w:val="00DF6A64"/>
    <w:rPr>
      <w:color w:val="2B579A"/>
      <w:shd w:val="clear" w:color="auto" w:fill="E6E6E6"/>
    </w:rPr>
  </w:style>
  <w:style w:type="paragraph" w:styleId="aff">
    <w:name w:val="List Paragraph"/>
    <w:basedOn w:val="a"/>
    <w:link w:val="Char4"/>
    <w:uiPriority w:val="34"/>
    <w:qFormat/>
    <w:rsid w:val="0031590C"/>
    <w:pPr>
      <w:ind w:left="720"/>
      <w:contextualSpacing/>
    </w:pPr>
  </w:style>
  <w:style w:type="character" w:customStyle="1" w:styleId="32">
    <w:name w:val="Παραπομπή υποσημείωσης3"/>
    <w:rsid w:val="00B65D70"/>
    <w:rPr>
      <w:vertAlign w:val="superscript"/>
    </w:rPr>
  </w:style>
  <w:style w:type="table" w:styleId="aff0">
    <w:name w:val="Table Grid"/>
    <w:basedOn w:val="a1"/>
    <w:uiPriority w:val="59"/>
    <w:rsid w:val="00CA1F2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UnresolvedMention1">
    <w:name w:val="Unresolved Mention1"/>
    <w:basedOn w:val="a0"/>
    <w:uiPriority w:val="99"/>
    <w:semiHidden/>
    <w:unhideWhenUsed/>
    <w:rsid w:val="00704D1F"/>
    <w:rPr>
      <w:color w:val="808080"/>
      <w:shd w:val="clear" w:color="auto" w:fill="E6E6E6"/>
    </w:rPr>
  </w:style>
  <w:style w:type="character" w:customStyle="1" w:styleId="WW-FootnoteReference15">
    <w:name w:val="WW-Footnote Reference15"/>
    <w:rsid w:val="00E536F5"/>
    <w:rPr>
      <w:vertAlign w:val="superscript"/>
    </w:rPr>
  </w:style>
  <w:style w:type="numbering" w:customStyle="1" w:styleId="Style2">
    <w:name w:val="Style2"/>
    <w:uiPriority w:val="99"/>
    <w:rsid w:val="007A7DCA"/>
    <w:pPr>
      <w:numPr>
        <w:numId w:val="9"/>
      </w:numPr>
    </w:pPr>
  </w:style>
  <w:style w:type="paragraph" w:customStyle="1" w:styleId="Style18">
    <w:name w:val="Style18"/>
    <w:basedOn w:val="a"/>
    <w:uiPriority w:val="99"/>
    <w:rsid w:val="00DB024C"/>
    <w:pPr>
      <w:widowControl w:val="0"/>
      <w:suppressAutoHyphens w:val="0"/>
      <w:autoSpaceDE w:val="0"/>
      <w:autoSpaceDN w:val="0"/>
      <w:adjustRightInd w:val="0"/>
      <w:spacing w:after="0" w:line="210" w:lineRule="exact"/>
      <w:ind w:firstLine="165"/>
    </w:pPr>
    <w:rPr>
      <w:rFonts w:ascii="Microsoft Sans Serif" w:eastAsiaTheme="minorEastAsia" w:hAnsi="Microsoft Sans Serif" w:cs="Microsoft Sans Serif"/>
      <w:sz w:val="24"/>
      <w:lang w:val="el-GR" w:eastAsia="el-GR"/>
    </w:rPr>
  </w:style>
  <w:style w:type="character" w:customStyle="1" w:styleId="FontStyle124">
    <w:name w:val="Font Style124"/>
    <w:basedOn w:val="a0"/>
    <w:uiPriority w:val="99"/>
    <w:rsid w:val="00DB024C"/>
    <w:rPr>
      <w:rFonts w:ascii="Microsoft Sans Serif" w:hAnsi="Microsoft Sans Serif" w:cs="Microsoft Sans Serif"/>
      <w:sz w:val="14"/>
      <w:szCs w:val="14"/>
    </w:rPr>
  </w:style>
  <w:style w:type="paragraph" w:customStyle="1" w:styleId="Style35">
    <w:name w:val="Style35"/>
    <w:basedOn w:val="a"/>
    <w:uiPriority w:val="99"/>
    <w:rsid w:val="00A7426F"/>
    <w:pPr>
      <w:widowControl w:val="0"/>
      <w:suppressAutoHyphens w:val="0"/>
      <w:autoSpaceDE w:val="0"/>
      <w:autoSpaceDN w:val="0"/>
      <w:adjustRightInd w:val="0"/>
      <w:spacing w:after="0" w:line="210" w:lineRule="exact"/>
      <w:ind w:firstLine="169"/>
    </w:pPr>
    <w:rPr>
      <w:rFonts w:ascii="Microsoft Sans Serif" w:eastAsiaTheme="minorEastAsia" w:hAnsi="Microsoft Sans Serif" w:cs="Microsoft Sans Serif"/>
      <w:sz w:val="24"/>
      <w:lang w:val="el-GR" w:eastAsia="el-GR"/>
    </w:rPr>
  </w:style>
  <w:style w:type="character" w:customStyle="1" w:styleId="6Char">
    <w:name w:val="Επικεφαλίδα 6 Char"/>
    <w:aliases w:val="H6 Char,Char Char Char1,Char Char Char Char,Char Char + Left:  0 cm Char,... + Left:  0 cm Char,... Char,Char Char Char Char Char Char Char,Char Char Char Char Char Char1,hd6 Char,h6 Char, Char Char Char,H61 Char,H62 Char,H63 Char"/>
    <w:basedOn w:val="a0"/>
    <w:link w:val="6"/>
    <w:uiPriority w:val="9"/>
    <w:rsid w:val="00F51114"/>
    <w:rPr>
      <w:rFonts w:ascii="Calibri" w:hAnsi="Calibri" w:cs="Calibri"/>
      <w:b/>
      <w:sz w:val="22"/>
      <w:lang w:eastAsia="en-US"/>
    </w:rPr>
  </w:style>
  <w:style w:type="character" w:customStyle="1" w:styleId="7Char">
    <w:name w:val="Επικεφαλίδα 7 Char"/>
    <w:basedOn w:val="a0"/>
    <w:link w:val="7"/>
    <w:uiPriority w:val="9"/>
    <w:rsid w:val="00F844A3"/>
    <w:rPr>
      <w:rFonts w:ascii="Calibri" w:eastAsia="SimSun" w:hAnsi="Calibri"/>
      <w:b/>
      <w:sz w:val="22"/>
      <w:shd w:val="clear" w:color="auto" w:fill="BFBFBF" w:themeFill="background1" w:themeFillShade="BF"/>
      <w:lang w:eastAsia="en-US"/>
    </w:rPr>
  </w:style>
  <w:style w:type="character" w:customStyle="1" w:styleId="8Char">
    <w:name w:val="Επικεφαλίδα 8 Char"/>
    <w:basedOn w:val="a0"/>
    <w:link w:val="8"/>
    <w:uiPriority w:val="9"/>
    <w:rsid w:val="005B4566"/>
    <w:rPr>
      <w:rFonts w:ascii="Tahoma" w:hAnsi="Tahoma"/>
      <w:sz w:val="18"/>
      <w:u w:val="single"/>
      <w:lang w:eastAsia="en-US"/>
    </w:rPr>
  </w:style>
  <w:style w:type="character" w:customStyle="1" w:styleId="9Char">
    <w:name w:val="Επικεφαλίδα 9 Char"/>
    <w:aliases w:val="AC&amp;E_1 Char,App Heading Char"/>
    <w:basedOn w:val="a0"/>
    <w:link w:val="9"/>
    <w:uiPriority w:val="9"/>
    <w:rsid w:val="005B4566"/>
    <w:rPr>
      <w:rFonts w:ascii="Tahoma" w:hAnsi="Tahoma"/>
      <w:sz w:val="18"/>
      <w:u w:val="single"/>
      <w:lang w:eastAsia="en-US"/>
    </w:rPr>
  </w:style>
  <w:style w:type="paragraph" w:customStyle="1" w:styleId="Tabletext">
    <w:name w:val="Table text"/>
    <w:aliases w:val="ta"/>
    <w:basedOn w:val="a"/>
    <w:link w:val="TabletextChar1"/>
    <w:rsid w:val="00A5670E"/>
    <w:pPr>
      <w:widowControl w:val="0"/>
      <w:suppressAutoHyphens w:val="0"/>
      <w:jc w:val="left"/>
    </w:pPr>
    <w:rPr>
      <w:rFonts w:ascii="Tahoma" w:hAnsi="Tahoma" w:cs="Times New Roman"/>
      <w:sz w:val="20"/>
      <w:szCs w:val="20"/>
      <w:lang w:val="el-GR" w:eastAsia="en-US"/>
    </w:rPr>
  </w:style>
  <w:style w:type="character" w:customStyle="1" w:styleId="TabletextChar1">
    <w:name w:val="Table text Char1"/>
    <w:link w:val="Tabletext"/>
    <w:locked/>
    <w:rsid w:val="00A5670E"/>
    <w:rPr>
      <w:rFonts w:ascii="Tahoma" w:hAnsi="Tahoma"/>
      <w:lang w:eastAsia="en-US"/>
    </w:rPr>
  </w:style>
  <w:style w:type="character" w:customStyle="1" w:styleId="1Char">
    <w:name w:val="Επικεφαλίδα 1 Char"/>
    <w:aliases w:val="H1 Char Char,H1 Char1,Head1 Char,Heading apps Char,h1 Char,BMS Heading 1 Char,H11 Char,H12 Char,H13 Char,H14 Char,H15 Char,H16 Char,H17 Char,Outline1 Char,Level 1 Topic Heading Char,Header1 Char,Heading 1-ERI Char,l1 Char,Head 1 Char"/>
    <w:basedOn w:val="a0"/>
    <w:link w:val="1"/>
    <w:rsid w:val="00A823C7"/>
    <w:rPr>
      <w:rFonts w:ascii="Calibri" w:hAnsi="Calibri" w:cs="Arial"/>
      <w:b/>
      <w:bCs/>
      <w:color w:val="333399"/>
      <w:sz w:val="28"/>
      <w:szCs w:val="32"/>
      <w:lang w:val="en-US" w:eastAsia="zh-CN"/>
    </w:rPr>
  </w:style>
  <w:style w:type="character" w:customStyle="1" w:styleId="1d">
    <w:name w:val="Ανεπίλυτη αναφορά1"/>
    <w:basedOn w:val="a0"/>
    <w:uiPriority w:val="99"/>
    <w:semiHidden/>
    <w:unhideWhenUsed/>
    <w:rsid w:val="0044659F"/>
    <w:rPr>
      <w:color w:val="808080"/>
      <w:shd w:val="clear" w:color="auto" w:fill="E6E6E6"/>
    </w:rPr>
  </w:style>
  <w:style w:type="paragraph" w:styleId="aff1">
    <w:name w:val="TOC Heading"/>
    <w:basedOn w:val="1"/>
    <w:next w:val="a"/>
    <w:uiPriority w:val="39"/>
    <w:unhideWhenUsed/>
    <w:qFormat/>
    <w:rsid w:val="00E50C0A"/>
    <w:pPr>
      <w:keepLines/>
      <w:pageBreakBefore w:val="0"/>
      <w:numPr>
        <w:numId w:val="0"/>
      </w:numPr>
      <w:pBdr>
        <w:top w:val="none" w:sz="0" w:space="0" w:color="auto"/>
        <w:left w:val="none" w:sz="0" w:space="0" w:color="auto"/>
        <w:bottom w:val="none" w:sz="0" w:space="0" w:color="auto"/>
        <w:right w:val="none" w:sz="0" w:space="0" w:color="auto"/>
      </w:pBdr>
      <w:suppressAutoHyphens w:val="0"/>
      <w:spacing w:before="240" w:after="0" w:line="259" w:lineRule="auto"/>
      <w:jc w:val="left"/>
      <w:outlineLvl w:val="9"/>
    </w:pPr>
    <w:rPr>
      <w:rFonts w:asciiTheme="majorHAnsi" w:eastAsiaTheme="majorEastAsia" w:hAnsiTheme="majorHAnsi" w:cstheme="majorBidi"/>
      <w:b w:val="0"/>
      <w:bCs w:val="0"/>
      <w:color w:val="2E74B5" w:themeColor="accent1" w:themeShade="BF"/>
      <w:sz w:val="32"/>
      <w:lang w:val="el-GR" w:eastAsia="el-GR"/>
    </w:rPr>
  </w:style>
  <w:style w:type="character" w:customStyle="1" w:styleId="Char4">
    <w:name w:val="Παράγραφος λίστας Char"/>
    <w:link w:val="aff"/>
    <w:uiPriority w:val="34"/>
    <w:locked/>
    <w:rsid w:val="00C2020E"/>
    <w:rPr>
      <w:rFonts w:ascii="Calibri" w:hAnsi="Calibri" w:cs="Calibri"/>
      <w:sz w:val="22"/>
      <w:szCs w:val="24"/>
      <w:lang w:val="en-GB" w:eastAsia="zh-CN"/>
    </w:rPr>
  </w:style>
  <w:style w:type="character" w:customStyle="1" w:styleId="Tahoma">
    <w:name w:val="Στυλ Tahoma"/>
    <w:rsid w:val="00C2020E"/>
    <w:rPr>
      <w:rFonts w:ascii="Tahoma" w:hAnsi="Tahoma"/>
      <w:sz w:val="22"/>
    </w:rPr>
  </w:style>
  <w:style w:type="paragraph" w:styleId="Web">
    <w:name w:val="Normal (Web)"/>
    <w:basedOn w:val="a"/>
    <w:rsid w:val="00C42BAE"/>
    <w:pPr>
      <w:suppressAutoHyphens w:val="0"/>
      <w:spacing w:before="100" w:beforeAutospacing="1" w:after="100" w:afterAutospacing="1"/>
      <w:jc w:val="left"/>
    </w:pPr>
    <w:rPr>
      <w:rFonts w:ascii="Times New Roman" w:hAnsi="Times New Roman" w:cs="Times New Roman"/>
      <w:sz w:val="24"/>
      <w:lang w:val="el-GR" w:eastAsia="el-GR"/>
    </w:rPr>
  </w:style>
  <w:style w:type="paragraph" w:customStyle="1" w:styleId="1e">
    <w:name w:val="Λίστα με κουκκίδες1"/>
    <w:basedOn w:val="a"/>
    <w:rsid w:val="00C42BAE"/>
    <w:pPr>
      <w:tabs>
        <w:tab w:val="num" w:pos="720"/>
      </w:tabs>
      <w:suppressAutoHyphens w:val="0"/>
      <w:spacing w:before="0"/>
      <w:ind w:left="720" w:hanging="360"/>
    </w:pPr>
    <w:rPr>
      <w:rFonts w:ascii="Tahoma" w:hAnsi="Tahoma" w:cs="Times New Roman"/>
      <w:szCs w:val="22"/>
      <w:lang w:val="el-GR" w:eastAsia="ar-SA"/>
    </w:rPr>
  </w:style>
  <w:style w:type="paragraph" w:styleId="aff2">
    <w:name w:val="List Bullet"/>
    <w:basedOn w:val="a"/>
    <w:link w:val="Char5"/>
    <w:rsid w:val="00AD2815"/>
    <w:pPr>
      <w:tabs>
        <w:tab w:val="num" w:pos="360"/>
      </w:tabs>
      <w:suppressAutoHyphens w:val="0"/>
      <w:spacing w:before="0"/>
      <w:ind w:left="360" w:hanging="360"/>
    </w:pPr>
    <w:rPr>
      <w:rFonts w:ascii="Tahoma" w:hAnsi="Tahoma" w:cs="Times New Roman"/>
      <w:szCs w:val="22"/>
      <w:lang w:val="el-GR" w:eastAsia="en-US"/>
    </w:rPr>
  </w:style>
  <w:style w:type="character" w:customStyle="1" w:styleId="Char5">
    <w:name w:val="Λίστα με κουκκίδες Char"/>
    <w:link w:val="aff2"/>
    <w:locked/>
    <w:rsid w:val="00AD2815"/>
    <w:rPr>
      <w:rFonts w:ascii="Tahoma" w:hAnsi="Tahoma"/>
      <w:sz w:val="22"/>
      <w:szCs w:val="22"/>
      <w:lang w:eastAsia="en-US"/>
    </w:rPr>
  </w:style>
  <w:style w:type="paragraph" w:customStyle="1" w:styleId="Num">
    <w:name w:val="_Num#"/>
    <w:basedOn w:val="a"/>
    <w:rsid w:val="003144AE"/>
    <w:pPr>
      <w:numPr>
        <w:numId w:val="65"/>
      </w:numPr>
      <w:suppressAutoHyphens w:val="0"/>
      <w:spacing w:before="0"/>
    </w:pPr>
    <w:rPr>
      <w:rFonts w:ascii="Tahoma" w:hAnsi="Tahoma" w:cs="Times New Roman"/>
      <w:szCs w:val="20"/>
      <w:lang w:val="el-GR" w:eastAsia="en-US"/>
    </w:rPr>
  </w:style>
  <w:style w:type="paragraph" w:customStyle="1" w:styleId="33">
    <w:name w:val="Σώμα κειμένου3"/>
    <w:basedOn w:val="af7"/>
    <w:rsid w:val="00B8289C"/>
    <w:pPr>
      <w:suppressAutoHyphens w:val="0"/>
      <w:spacing w:before="0" w:line="360" w:lineRule="auto"/>
      <w:ind w:firstLineChars="200" w:firstLine="200"/>
    </w:pPr>
    <w:rPr>
      <w:rFonts w:ascii="Tahoma" w:hAnsi="Tahoma" w:cs="Times New Roman"/>
      <w:szCs w:val="22"/>
      <w:lang w:val="el-GR" w:eastAsia="el-GR"/>
    </w:rPr>
  </w:style>
  <w:style w:type="paragraph" w:customStyle="1" w:styleId="Bullets">
    <w:name w:val="Bullets"/>
    <w:basedOn w:val="33"/>
    <w:rsid w:val="00B8289C"/>
    <w:pPr>
      <w:spacing w:afterLines="50"/>
      <w:ind w:firstLineChars="0" w:firstLine="0"/>
    </w:pPr>
  </w:style>
  <w:style w:type="character" w:customStyle="1" w:styleId="Arial14pt">
    <w:name w:val="Στυλ Arial 14 pt"/>
    <w:rsid w:val="00B8289C"/>
    <w:rPr>
      <w:rFonts w:ascii="Times New Roman" w:hAnsi="Times New Roman"/>
      <w:sz w:val="24"/>
      <w:szCs w:val="24"/>
    </w:rPr>
  </w:style>
  <w:style w:type="character" w:customStyle="1" w:styleId="st">
    <w:name w:val="st"/>
    <w:rsid w:val="0067450B"/>
  </w:style>
  <w:style w:type="character" w:customStyle="1" w:styleId="Style">
    <w:name w:val="Style"/>
    <w:rsid w:val="00A14C0E"/>
    <w:rPr>
      <w:rFonts w:ascii="Calibri" w:hAnsi="Calibri" w:cs="Times New Roman"/>
      <w:b/>
      <w:bCs/>
      <w:i/>
      <w:sz w:val="18"/>
      <w:vertAlign w:val="superscript"/>
    </w:rPr>
  </w:style>
  <w:style w:type="character" w:customStyle="1" w:styleId="WW8Num5z2">
    <w:name w:val="WW8Num5z2"/>
    <w:rsid w:val="004F5152"/>
    <w:rPr>
      <w:rFonts w:ascii="Wingdings" w:hAnsi="Wingdings" w:cs="Wingdings"/>
    </w:rPr>
  </w:style>
  <w:style w:type="character" w:customStyle="1" w:styleId="Caractredenotedebasdepage">
    <w:name w:val="Caractère de note de bas de page"/>
    <w:rsid w:val="004F5152"/>
    <w:rPr>
      <w:vertAlign w:val="superscript"/>
    </w:rPr>
  </w:style>
  <w:style w:type="character" w:customStyle="1" w:styleId="FootnoteCharacters">
    <w:name w:val="Footnote Characters"/>
    <w:rsid w:val="004F5152"/>
    <w:rPr>
      <w:rFonts w:cs="Times New Roman"/>
      <w:vertAlign w:val="superscript"/>
    </w:rPr>
  </w:style>
  <w:style w:type="character" w:customStyle="1" w:styleId="NumCharCharCharCharCharCharCharCharCharChar">
    <w:name w:val="_Num# Char Char Char Char Char Char Char Char Char Char"/>
    <w:rsid w:val="004F5152"/>
    <w:rPr>
      <w:rFonts w:ascii="Tahoma" w:hAnsi="Tahoma" w:cs="Tahoma"/>
      <w:sz w:val="22"/>
      <w:szCs w:val="22"/>
      <w:lang w:val="el-GR" w:bidi="ar-SA"/>
    </w:rPr>
  </w:style>
  <w:style w:type="character" w:customStyle="1" w:styleId="yshortcuts">
    <w:name w:val="yshortcuts"/>
    <w:rsid w:val="004F5152"/>
  </w:style>
  <w:style w:type="character" w:customStyle="1" w:styleId="apple-style-span">
    <w:name w:val="apple-style-span"/>
    <w:rsid w:val="004F5152"/>
    <w:rPr>
      <w:rFonts w:cs="Times New Roman"/>
    </w:rPr>
  </w:style>
  <w:style w:type="character" w:customStyle="1" w:styleId="IndexLink">
    <w:name w:val="Index Link"/>
    <w:rsid w:val="004F5152"/>
  </w:style>
  <w:style w:type="character" w:customStyle="1" w:styleId="EndnoteCharacters">
    <w:name w:val="Endnote Characters"/>
    <w:rsid w:val="004F5152"/>
  </w:style>
  <w:style w:type="paragraph" w:customStyle="1" w:styleId="Heading">
    <w:name w:val="Heading"/>
    <w:basedOn w:val="a"/>
    <w:next w:val="ae"/>
    <w:rsid w:val="004F5152"/>
    <w:pPr>
      <w:keepNext/>
      <w:spacing w:before="240" w:line="360" w:lineRule="auto"/>
    </w:pPr>
    <w:rPr>
      <w:rFonts w:ascii="Arial" w:eastAsia="Arial Unicode MS" w:hAnsi="Arial" w:cs="Arial Unicode MS"/>
      <w:sz w:val="28"/>
      <w:szCs w:val="28"/>
      <w:lang w:val="el-GR"/>
    </w:rPr>
  </w:style>
  <w:style w:type="paragraph" w:customStyle="1" w:styleId="Index">
    <w:name w:val="Index"/>
    <w:basedOn w:val="a"/>
    <w:rsid w:val="004F5152"/>
    <w:pPr>
      <w:suppressLineNumbers/>
      <w:spacing w:before="0" w:line="360" w:lineRule="auto"/>
    </w:pPr>
    <w:rPr>
      <w:sz w:val="24"/>
      <w:lang w:val="el-GR"/>
    </w:rPr>
  </w:style>
  <w:style w:type="paragraph" w:customStyle="1" w:styleId="ListNumber1">
    <w:name w:val="List Number1"/>
    <w:basedOn w:val="a"/>
    <w:rsid w:val="004F5152"/>
    <w:pPr>
      <w:tabs>
        <w:tab w:val="num" w:pos="429"/>
      </w:tabs>
      <w:spacing w:before="57" w:line="360" w:lineRule="auto"/>
      <w:ind w:left="431" w:hanging="371"/>
    </w:pPr>
    <w:rPr>
      <w:sz w:val="24"/>
      <w:lang w:val="el-GR"/>
    </w:rPr>
  </w:style>
  <w:style w:type="paragraph" w:customStyle="1" w:styleId="BalloonText1">
    <w:name w:val="Balloon Text1"/>
    <w:basedOn w:val="a"/>
    <w:rsid w:val="004F5152"/>
    <w:pPr>
      <w:spacing w:before="0" w:line="360" w:lineRule="auto"/>
    </w:pPr>
    <w:rPr>
      <w:rFonts w:ascii="Times New Roman" w:hAnsi="Times New Roman" w:cs="Times New Roman"/>
      <w:sz w:val="2"/>
      <w:szCs w:val="20"/>
      <w:lang w:val="el-GR"/>
    </w:rPr>
  </w:style>
  <w:style w:type="paragraph" w:customStyle="1" w:styleId="Normalmystyle">
    <w:name w:val="Normal.mystyle"/>
    <w:basedOn w:val="a"/>
    <w:rsid w:val="004F5152"/>
    <w:pPr>
      <w:widowControl w:val="0"/>
      <w:spacing w:before="0" w:line="360" w:lineRule="auto"/>
    </w:pPr>
    <w:rPr>
      <w:rFonts w:ascii="Tahoma" w:hAnsi="Tahoma" w:cs="Tahoma"/>
      <w:szCs w:val="20"/>
      <w:lang w:val="el-GR"/>
    </w:rPr>
  </w:style>
  <w:style w:type="paragraph" w:customStyle="1" w:styleId="SmallLetters">
    <w:name w:val="Small Letters"/>
    <w:basedOn w:val="a"/>
    <w:rsid w:val="004F5152"/>
    <w:pPr>
      <w:spacing w:before="0" w:after="240" w:line="360" w:lineRule="auto"/>
      <w:jc w:val="center"/>
    </w:pPr>
    <w:rPr>
      <w:rFonts w:ascii="Tahoma" w:hAnsi="Tahoma" w:cs="Tahoma"/>
      <w:szCs w:val="20"/>
      <w:lang w:val="el-GR"/>
    </w:rPr>
  </w:style>
  <w:style w:type="paragraph" w:customStyle="1" w:styleId="NumCharCharCharCharCharCharCharCharChar">
    <w:name w:val="_Num# Char Char Char Char Char Char Char Char Char"/>
    <w:next w:val="a"/>
    <w:rsid w:val="004F5152"/>
    <w:pPr>
      <w:widowControl w:val="0"/>
      <w:tabs>
        <w:tab w:val="num" w:pos="429"/>
      </w:tabs>
      <w:suppressAutoHyphens/>
      <w:ind w:left="431" w:hanging="371"/>
      <w:jc w:val="both"/>
    </w:pPr>
    <w:rPr>
      <w:rFonts w:ascii="Tahoma" w:hAnsi="Tahoma" w:cs="Tahoma"/>
      <w:sz w:val="22"/>
      <w:szCs w:val="22"/>
      <w:lang w:eastAsia="zh-CN"/>
    </w:rPr>
  </w:style>
  <w:style w:type="paragraph" w:customStyle="1" w:styleId="StyleTimesNewRoman12ptLinespacingsingle">
    <w:name w:val="Style Times New Roman 12 pt Line spacing:  single"/>
    <w:basedOn w:val="a"/>
    <w:rsid w:val="004F5152"/>
    <w:pPr>
      <w:spacing w:before="0" w:line="360" w:lineRule="auto"/>
    </w:pPr>
    <w:rPr>
      <w:rFonts w:ascii="Tahoma" w:hAnsi="Tahoma" w:cs="Tahoma"/>
      <w:szCs w:val="20"/>
      <w:lang w:val="el-GR"/>
    </w:rPr>
  </w:style>
  <w:style w:type="paragraph" w:customStyle="1" w:styleId="b1l">
    <w:name w:val="b1l"/>
    <w:basedOn w:val="a"/>
    <w:next w:val="a"/>
    <w:rsid w:val="004F5152"/>
    <w:pPr>
      <w:overflowPunct w:val="0"/>
      <w:autoSpaceDE w:val="0"/>
      <w:spacing w:line="300" w:lineRule="atLeast"/>
      <w:textAlignment w:val="baseline"/>
    </w:pPr>
    <w:rPr>
      <w:rFonts w:ascii="Tahoma" w:hAnsi="Tahoma" w:cs="Tahoma"/>
      <w:szCs w:val="20"/>
      <w:lang w:val="el-GR"/>
    </w:rPr>
  </w:style>
  <w:style w:type="paragraph" w:customStyle="1" w:styleId="StyleTahoma10ptChar">
    <w:name w:val="Style Tahoma 10 pt Char"/>
    <w:basedOn w:val="a"/>
    <w:rsid w:val="004F5152"/>
    <w:pPr>
      <w:spacing w:before="0" w:line="360" w:lineRule="auto"/>
    </w:pPr>
    <w:rPr>
      <w:rFonts w:ascii="Tahoma" w:hAnsi="Tahoma" w:cs="Tahoma"/>
      <w:sz w:val="20"/>
      <w:szCs w:val="20"/>
      <w:lang w:val="el-GR"/>
    </w:rPr>
  </w:style>
  <w:style w:type="paragraph" w:customStyle="1" w:styleId="bodybulletingchar">
    <w:name w:val="bodybulletingchar"/>
    <w:basedOn w:val="a"/>
    <w:rsid w:val="004F5152"/>
    <w:pPr>
      <w:tabs>
        <w:tab w:val="left" w:pos="360"/>
      </w:tabs>
      <w:spacing w:before="0" w:line="360" w:lineRule="auto"/>
      <w:ind w:left="360" w:hanging="360"/>
    </w:pPr>
    <w:rPr>
      <w:rFonts w:ascii="Tahoma" w:hAnsi="Tahoma" w:cs="Tahoma"/>
      <w:szCs w:val="22"/>
      <w:lang w:val="el-GR"/>
    </w:rPr>
  </w:style>
  <w:style w:type="paragraph" w:customStyle="1" w:styleId="ListParagraph1">
    <w:name w:val="List Paragraph1"/>
    <w:basedOn w:val="a"/>
    <w:rsid w:val="004F5152"/>
    <w:pPr>
      <w:spacing w:before="0" w:line="360" w:lineRule="auto"/>
      <w:ind w:left="720"/>
    </w:pPr>
    <w:rPr>
      <w:rFonts w:ascii="Tahoma" w:hAnsi="Tahoma" w:cs="Tahoma"/>
      <w:szCs w:val="20"/>
      <w:lang w:val="el-GR"/>
    </w:rPr>
  </w:style>
  <w:style w:type="paragraph" w:customStyle="1" w:styleId="Revision1">
    <w:name w:val="Revision1"/>
    <w:rsid w:val="004F5152"/>
    <w:pPr>
      <w:suppressAutoHyphens/>
    </w:pPr>
    <w:rPr>
      <w:rFonts w:ascii="Calibri" w:hAnsi="Calibri" w:cs="Calibri"/>
      <w:sz w:val="24"/>
      <w:szCs w:val="24"/>
      <w:lang w:eastAsia="zh-CN"/>
    </w:rPr>
  </w:style>
  <w:style w:type="paragraph" w:customStyle="1" w:styleId="HTMLPreformatted1">
    <w:name w:val="HTML Preformatted1"/>
    <w:basedOn w:val="a"/>
    <w:rsid w:val="004F515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line="360" w:lineRule="auto"/>
    </w:pPr>
    <w:rPr>
      <w:rFonts w:ascii="Verdana" w:hAnsi="Verdana" w:cs="Courier New"/>
      <w:color w:val="000000"/>
      <w:sz w:val="18"/>
      <w:szCs w:val="18"/>
      <w:lang w:val="el-GR"/>
    </w:rPr>
  </w:style>
  <w:style w:type="paragraph" w:customStyle="1" w:styleId="ListParagraph2">
    <w:name w:val="List Paragraph2"/>
    <w:basedOn w:val="a"/>
    <w:rsid w:val="004F5152"/>
    <w:pPr>
      <w:spacing w:before="0" w:line="360" w:lineRule="auto"/>
      <w:ind w:left="720"/>
    </w:pPr>
    <w:rPr>
      <w:rFonts w:ascii="Tahoma" w:hAnsi="Tahoma" w:cs="Tahoma"/>
      <w:szCs w:val="20"/>
      <w:lang w:val="el-GR"/>
    </w:rPr>
  </w:style>
  <w:style w:type="paragraph" w:customStyle="1" w:styleId="TableContents">
    <w:name w:val="Table Contents"/>
    <w:basedOn w:val="a"/>
    <w:rsid w:val="004F5152"/>
    <w:pPr>
      <w:suppressLineNumbers/>
      <w:spacing w:before="0" w:line="360" w:lineRule="auto"/>
    </w:pPr>
    <w:rPr>
      <w:sz w:val="24"/>
      <w:lang w:val="el-GR"/>
    </w:rPr>
  </w:style>
  <w:style w:type="paragraph" w:customStyle="1" w:styleId="TableHeading">
    <w:name w:val="Table Heading"/>
    <w:basedOn w:val="TableContents"/>
    <w:rsid w:val="004F5152"/>
    <w:pPr>
      <w:jc w:val="center"/>
    </w:pPr>
    <w:rPr>
      <w:b/>
      <w:bCs/>
    </w:rPr>
  </w:style>
  <w:style w:type="paragraph" w:customStyle="1" w:styleId="Framecontents">
    <w:name w:val="Frame contents"/>
    <w:basedOn w:val="ae"/>
    <w:rsid w:val="004F5152"/>
    <w:pPr>
      <w:spacing w:before="0" w:after="120" w:line="360" w:lineRule="auto"/>
    </w:pPr>
    <w:rPr>
      <w:sz w:val="24"/>
      <w:lang w:val="el-GR"/>
    </w:rPr>
  </w:style>
  <w:style w:type="paragraph" w:customStyle="1" w:styleId="Contents10">
    <w:name w:val="Contents 10"/>
    <w:basedOn w:val="Index"/>
    <w:rsid w:val="004F5152"/>
    <w:pPr>
      <w:tabs>
        <w:tab w:val="right" w:leader="dot" w:pos="7091"/>
      </w:tabs>
      <w:ind w:left="2547"/>
    </w:pPr>
  </w:style>
  <w:style w:type="table" w:styleId="1-1">
    <w:name w:val="Medium Shading 1 Accent 1"/>
    <w:basedOn w:val="a1"/>
    <w:uiPriority w:val="99"/>
    <w:rsid w:val="004F5152"/>
    <w:rPr>
      <w:rFonts w:ascii="Calibri" w:eastAsia="Calibri" w:hAnsi="Calibri"/>
      <w:sz w:val="22"/>
      <w:szCs w:val="22"/>
      <w:lang w:val="en-US" w:eastAsia="en-US"/>
    </w:rPr>
    <w:tblPr>
      <w:tblStyleRowBandSize w:val="1"/>
      <w:tblStyleColBandSize w:val="1"/>
      <w:tblBorders>
        <w:top w:val="single" w:sz="8" w:space="0" w:color="84B3DF"/>
        <w:left w:val="single" w:sz="8" w:space="0" w:color="84B3DF"/>
        <w:bottom w:val="single" w:sz="8" w:space="0" w:color="84B3DF"/>
        <w:right w:val="single" w:sz="8" w:space="0" w:color="84B3DF"/>
        <w:insideH w:val="single" w:sz="8" w:space="0" w:color="84B3DF"/>
      </w:tblBorders>
    </w:tblPr>
    <w:tblStylePr w:type="firstRow">
      <w:pPr>
        <w:spacing w:before="0" w:after="0" w:line="240" w:lineRule="auto"/>
      </w:pPr>
      <w:rPr>
        <w:b/>
        <w:bCs/>
        <w:color w:val="FFFFFF"/>
      </w:rPr>
      <w:tblPr/>
      <w:tcPr>
        <w:tcBorders>
          <w:top w:val="single" w:sz="8" w:space="0" w:color="84B3DF"/>
          <w:left w:val="single" w:sz="8" w:space="0" w:color="84B3DF"/>
          <w:bottom w:val="single" w:sz="8" w:space="0" w:color="84B3DF"/>
          <w:right w:val="single" w:sz="8" w:space="0" w:color="84B3DF"/>
          <w:insideH w:val="nil"/>
          <w:insideV w:val="nil"/>
        </w:tcBorders>
        <w:shd w:val="clear" w:color="auto" w:fill="5B9BD5"/>
      </w:tcPr>
    </w:tblStylePr>
    <w:tblStylePr w:type="lastRow">
      <w:pPr>
        <w:spacing w:before="0" w:after="0" w:line="240" w:lineRule="auto"/>
      </w:pPr>
      <w:rPr>
        <w:b/>
        <w:bCs/>
      </w:rPr>
      <w:tblPr/>
      <w:tcPr>
        <w:tcBorders>
          <w:top w:val="double" w:sz="6" w:space="0" w:color="84B3DF"/>
          <w:left w:val="single" w:sz="8" w:space="0" w:color="84B3DF"/>
          <w:bottom w:val="single" w:sz="8" w:space="0" w:color="84B3DF"/>
          <w:right w:val="single" w:sz="8" w:space="0" w:color="84B3DF"/>
          <w:insideH w:val="nil"/>
          <w:insideV w:val="nil"/>
        </w:tcBorders>
      </w:tcPr>
    </w:tblStylePr>
    <w:tblStylePr w:type="firstCol">
      <w:rPr>
        <w:b/>
        <w:bCs/>
      </w:rPr>
    </w:tblStylePr>
    <w:tblStylePr w:type="lastCol">
      <w:rPr>
        <w:b/>
        <w:bCs/>
      </w:rPr>
    </w:tblStylePr>
    <w:tblStylePr w:type="band1Vert">
      <w:tblPr/>
      <w:tcPr>
        <w:shd w:val="clear" w:color="auto" w:fill="D6E6F4"/>
      </w:tcPr>
    </w:tblStylePr>
    <w:tblStylePr w:type="band1Horz">
      <w:tblPr/>
      <w:tcPr>
        <w:tcBorders>
          <w:insideH w:val="nil"/>
          <w:insideV w:val="nil"/>
        </w:tcBorders>
        <w:shd w:val="clear" w:color="auto" w:fill="D6E6F4"/>
      </w:tcPr>
    </w:tblStylePr>
    <w:tblStylePr w:type="band2Horz">
      <w:tblPr/>
      <w:tcPr>
        <w:tcBorders>
          <w:insideH w:val="nil"/>
          <w:insideV w:val="nil"/>
        </w:tcBorders>
      </w:tcPr>
    </w:tblStylePr>
  </w:style>
  <w:style w:type="character" w:customStyle="1" w:styleId="5Char">
    <w:name w:val="Επικεφαλίδα 5 Char"/>
    <w:aliases w:val="H5 Char,H51 Char,h5 Char,H52 Char,H511 Char,H53 Char,H512 Char,H521 Char,H5111 Char,H54 Char,H513 Char,H55 Char,H514 Char,H56 Char,H515 Char,H522 Char,H5112 Char,H531 Char,H5121 Char,H541 Char,H5131 Char,H551 Char,H5141 Char,H57 Char"/>
    <w:link w:val="5"/>
    <w:uiPriority w:val="9"/>
    <w:rsid w:val="004F5152"/>
    <w:rPr>
      <w:rFonts w:ascii="Calibri" w:eastAsia="SimSun" w:hAnsi="Calibri" w:cs="Calibri"/>
      <w:b/>
      <w:bCs/>
      <w:i/>
      <w:color w:val="333399"/>
      <w:sz w:val="22"/>
      <w:u w:val="single"/>
      <w:lang w:eastAsia="zh-CN"/>
    </w:rPr>
  </w:style>
  <w:style w:type="paragraph" w:customStyle="1" w:styleId="MyBullet">
    <w:name w:val="MyBullet"/>
    <w:basedOn w:val="a"/>
    <w:link w:val="MyBulletChar"/>
    <w:qFormat/>
    <w:rsid w:val="004F5152"/>
    <w:pPr>
      <w:numPr>
        <w:numId w:val="187"/>
      </w:numPr>
      <w:tabs>
        <w:tab w:val="left" w:pos="567"/>
      </w:tabs>
      <w:suppressAutoHyphens w:val="0"/>
      <w:spacing w:before="0" w:after="0" w:line="360" w:lineRule="auto"/>
    </w:pPr>
    <w:rPr>
      <w:sz w:val="24"/>
      <w:lang w:val="el-GR" w:eastAsia="en-US" w:bidi="en-US"/>
    </w:rPr>
  </w:style>
  <w:style w:type="character" w:customStyle="1" w:styleId="MyBulletChar">
    <w:name w:val="MyBullet Char"/>
    <w:link w:val="MyBullet"/>
    <w:rsid w:val="004F5152"/>
    <w:rPr>
      <w:rFonts w:ascii="Calibri" w:hAnsi="Calibri" w:cs="Calibri"/>
      <w:sz w:val="24"/>
      <w:szCs w:val="24"/>
      <w:lang w:eastAsia="en-US" w:bidi="en-US"/>
    </w:rPr>
  </w:style>
  <w:style w:type="character" w:customStyle="1" w:styleId="ListParagraphChar1">
    <w:name w:val="List Paragraph Char1"/>
    <w:uiPriority w:val="34"/>
    <w:locked/>
    <w:rsid w:val="004F5152"/>
    <w:rPr>
      <w:rFonts w:ascii="Tahoma" w:hAnsi="Tahoma"/>
      <w:sz w:val="16"/>
      <w:szCs w:val="16"/>
    </w:rPr>
  </w:style>
  <w:style w:type="paragraph" w:customStyle="1" w:styleId="TableBodyChar">
    <w:name w:val="Table_Body Char"/>
    <w:basedOn w:val="a"/>
    <w:link w:val="TableBodyCharChar"/>
    <w:rsid w:val="00511C13"/>
    <w:pPr>
      <w:suppressAutoHyphens w:val="0"/>
      <w:spacing w:before="0" w:after="0"/>
      <w:jc w:val="left"/>
    </w:pPr>
    <w:rPr>
      <w:rFonts w:ascii="Tahoma" w:hAnsi="Tahoma" w:cs="Times New Roman"/>
      <w:sz w:val="20"/>
      <w:szCs w:val="28"/>
      <w:lang w:val="el-GR" w:eastAsia="en-US"/>
    </w:rPr>
  </w:style>
  <w:style w:type="character" w:customStyle="1" w:styleId="TableBodyCharChar">
    <w:name w:val="Table_Body Char Char"/>
    <w:link w:val="TableBodyChar"/>
    <w:rsid w:val="00511C13"/>
    <w:rPr>
      <w:rFonts w:ascii="Tahoma" w:hAnsi="Tahoma"/>
      <w:szCs w:val="28"/>
      <w:lang w:eastAsia="en-US"/>
    </w:rPr>
  </w:style>
  <w:style w:type="character" w:customStyle="1" w:styleId="Char2">
    <w:name w:val="Υποσέλιδο Char"/>
    <w:aliases w:val="ft Char,f Char,fo Char"/>
    <w:link w:val="af2"/>
    <w:rsid w:val="00174DCD"/>
    <w:rPr>
      <w:rFonts w:ascii="Calibri" w:eastAsia="MS Mincho" w:hAnsi="Calibri" w:cs="Calibri"/>
      <w:sz w:val="22"/>
      <w:szCs w:val="24"/>
      <w:lang w:val="en-US" w:eastAsia="ja-JP"/>
    </w:rPr>
  </w:style>
  <w:style w:type="paragraph" w:customStyle="1" w:styleId="26">
    <w:name w:val="Παράγραφος λίστας2"/>
    <w:basedOn w:val="a"/>
    <w:qFormat/>
    <w:rsid w:val="00562B02"/>
    <w:pPr>
      <w:suppressAutoHyphens w:val="0"/>
      <w:spacing w:before="0"/>
      <w:ind w:left="720"/>
      <w:contextualSpacing/>
    </w:pPr>
    <w:rPr>
      <w:rFonts w:ascii="Tahoma" w:eastAsia="Calibri" w:hAnsi="Tahoma" w:cs="Times New Roman"/>
      <w:szCs w:val="20"/>
      <w:lang w:val="el-GR" w:eastAsia="en-US"/>
    </w:rPr>
  </w:style>
  <w:style w:type="paragraph" w:styleId="aff3">
    <w:name w:val="No Spacing"/>
    <w:uiPriority w:val="1"/>
    <w:qFormat/>
    <w:rsid w:val="00AB4C46"/>
    <w:rPr>
      <w:rFonts w:asciiTheme="minorHAnsi" w:eastAsiaTheme="minorHAnsi" w:hAnsiTheme="minorHAnsi" w:cstheme="minorBidi"/>
      <w:sz w:val="22"/>
      <w:szCs w:val="22"/>
      <w:lang w:eastAsia="en-US"/>
    </w:rPr>
  </w:style>
  <w:style w:type="character" w:customStyle="1" w:styleId="Char3">
    <w:name w:val="Κείμενο υποσημείωσης Char"/>
    <w:basedOn w:val="a0"/>
    <w:link w:val="af4"/>
    <w:uiPriority w:val="99"/>
    <w:rsid w:val="00344793"/>
    <w:rPr>
      <w:rFonts w:ascii="Calibri" w:hAnsi="Calibri" w:cs="Calibri"/>
      <w:sz w:val="18"/>
      <w:lang w:val="en-IE" w:eastAsia="zh-CN"/>
    </w:rPr>
  </w:style>
  <w:style w:type="character" w:customStyle="1" w:styleId="WW-FootnoteReference17">
    <w:name w:val="WW-Footnote Reference17"/>
    <w:rsid w:val="00E626A2"/>
    <w:rPr>
      <w:vertAlign w:val="superscript"/>
    </w:rPr>
  </w:style>
  <w:style w:type="character" w:customStyle="1" w:styleId="41">
    <w:name w:val="Παραπομπή υποσημείωσης4"/>
    <w:rsid w:val="00135D89"/>
    <w:rPr>
      <w:vertAlign w:val="superscript"/>
    </w:rPr>
  </w:style>
  <w:style w:type="character" w:customStyle="1" w:styleId="27">
    <w:name w:val="Ανεπίλυτη αναφορά2"/>
    <w:basedOn w:val="a0"/>
    <w:uiPriority w:val="99"/>
    <w:semiHidden/>
    <w:unhideWhenUsed/>
    <w:rsid w:val="00D23D2C"/>
    <w:rPr>
      <w:color w:val="808080"/>
      <w:shd w:val="clear" w:color="auto" w:fill="E6E6E6"/>
    </w:rPr>
  </w:style>
  <w:style w:type="paragraph" w:customStyle="1" w:styleId="Style51">
    <w:name w:val="Style51"/>
    <w:basedOn w:val="a"/>
    <w:rsid w:val="00962DF7"/>
    <w:pPr>
      <w:widowControl w:val="0"/>
      <w:suppressAutoHyphens w:val="0"/>
      <w:autoSpaceDE w:val="0"/>
      <w:autoSpaceDN w:val="0"/>
      <w:adjustRightInd w:val="0"/>
      <w:spacing w:before="0" w:after="0"/>
      <w:jc w:val="left"/>
    </w:pPr>
    <w:rPr>
      <w:rFonts w:ascii="Tahoma" w:hAnsi="Tahoma" w:cs="Tahoma"/>
      <w:sz w:val="24"/>
      <w:lang w:val="el-GR" w:eastAsia="el-GR"/>
    </w:rPr>
  </w:style>
  <w:style w:type="character" w:customStyle="1" w:styleId="34">
    <w:name w:val="Ανεπίλυτη αναφορά3"/>
    <w:basedOn w:val="a0"/>
    <w:uiPriority w:val="99"/>
    <w:semiHidden/>
    <w:unhideWhenUsed/>
    <w:rsid w:val="00432B8A"/>
    <w:rPr>
      <w:color w:val="808080"/>
      <w:shd w:val="clear" w:color="auto" w:fill="E6E6E6"/>
    </w:rPr>
  </w:style>
  <w:style w:type="character" w:customStyle="1" w:styleId="UnresolvedMention2">
    <w:name w:val="Unresolved Mention2"/>
    <w:basedOn w:val="a0"/>
    <w:uiPriority w:val="99"/>
    <w:semiHidden/>
    <w:unhideWhenUsed/>
    <w:rsid w:val="00CE26E7"/>
    <w:rPr>
      <w:color w:val="808080"/>
      <w:shd w:val="clear" w:color="auto" w:fill="E6E6E6"/>
    </w:rPr>
  </w:style>
  <w:style w:type="character" w:customStyle="1" w:styleId="42">
    <w:name w:val="Ανεπίλυτη αναφορά4"/>
    <w:basedOn w:val="a0"/>
    <w:uiPriority w:val="99"/>
    <w:semiHidden/>
    <w:unhideWhenUsed/>
    <w:rsid w:val="00AE1E02"/>
    <w:rPr>
      <w:color w:val="808080"/>
      <w:shd w:val="clear" w:color="auto" w:fill="E6E6E6"/>
    </w:rPr>
  </w:style>
  <w:style w:type="character" w:customStyle="1" w:styleId="UnresolvedMention3">
    <w:name w:val="Unresolved Mention3"/>
    <w:basedOn w:val="a0"/>
    <w:uiPriority w:val="99"/>
    <w:semiHidden/>
    <w:unhideWhenUsed/>
    <w:rsid w:val="003114CF"/>
    <w:rPr>
      <w:color w:val="808080"/>
      <w:shd w:val="clear" w:color="auto" w:fill="E6E6E6"/>
    </w:rPr>
  </w:style>
  <w:style w:type="paragraph" w:customStyle="1" w:styleId="CM4">
    <w:name w:val="CM4"/>
    <w:basedOn w:val="a"/>
    <w:next w:val="a"/>
    <w:rsid w:val="00A84671"/>
    <w:pPr>
      <w:suppressAutoHyphens w:val="0"/>
      <w:autoSpaceDE w:val="0"/>
      <w:autoSpaceDN w:val="0"/>
      <w:adjustRightInd w:val="0"/>
      <w:spacing w:before="0" w:after="0"/>
      <w:jc w:val="left"/>
    </w:pPr>
    <w:rPr>
      <w:rFonts w:ascii="EUAlbertina" w:hAnsi="EUAlbertina" w:cs="Times New Roman"/>
      <w:sz w:val="24"/>
      <w:lang w:val="en-US" w:eastAsia="el-GR"/>
    </w:rPr>
  </w:style>
  <w:style w:type="character" w:customStyle="1" w:styleId="UnresolvedMention">
    <w:name w:val="Unresolved Mention"/>
    <w:basedOn w:val="a0"/>
    <w:uiPriority w:val="99"/>
    <w:semiHidden/>
    <w:unhideWhenUsed/>
    <w:rsid w:val="001E6A0B"/>
    <w:rPr>
      <w:color w:val="808080"/>
      <w:shd w:val="clear" w:color="auto" w:fill="E6E6E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754105">
      <w:bodyDiv w:val="1"/>
      <w:marLeft w:val="0"/>
      <w:marRight w:val="0"/>
      <w:marTop w:val="0"/>
      <w:marBottom w:val="0"/>
      <w:divBdr>
        <w:top w:val="none" w:sz="0" w:space="0" w:color="auto"/>
        <w:left w:val="none" w:sz="0" w:space="0" w:color="auto"/>
        <w:bottom w:val="none" w:sz="0" w:space="0" w:color="auto"/>
        <w:right w:val="none" w:sz="0" w:space="0" w:color="auto"/>
      </w:divBdr>
    </w:div>
    <w:div w:id="122579433">
      <w:bodyDiv w:val="1"/>
      <w:marLeft w:val="0"/>
      <w:marRight w:val="0"/>
      <w:marTop w:val="0"/>
      <w:marBottom w:val="0"/>
      <w:divBdr>
        <w:top w:val="none" w:sz="0" w:space="0" w:color="auto"/>
        <w:left w:val="none" w:sz="0" w:space="0" w:color="auto"/>
        <w:bottom w:val="none" w:sz="0" w:space="0" w:color="auto"/>
        <w:right w:val="none" w:sz="0" w:space="0" w:color="auto"/>
      </w:divBdr>
    </w:div>
    <w:div w:id="178739532">
      <w:bodyDiv w:val="1"/>
      <w:marLeft w:val="0"/>
      <w:marRight w:val="0"/>
      <w:marTop w:val="0"/>
      <w:marBottom w:val="0"/>
      <w:divBdr>
        <w:top w:val="none" w:sz="0" w:space="0" w:color="auto"/>
        <w:left w:val="none" w:sz="0" w:space="0" w:color="auto"/>
        <w:bottom w:val="none" w:sz="0" w:space="0" w:color="auto"/>
        <w:right w:val="none" w:sz="0" w:space="0" w:color="auto"/>
      </w:divBdr>
    </w:div>
    <w:div w:id="276300280">
      <w:bodyDiv w:val="1"/>
      <w:marLeft w:val="0"/>
      <w:marRight w:val="0"/>
      <w:marTop w:val="0"/>
      <w:marBottom w:val="0"/>
      <w:divBdr>
        <w:top w:val="none" w:sz="0" w:space="0" w:color="auto"/>
        <w:left w:val="none" w:sz="0" w:space="0" w:color="auto"/>
        <w:bottom w:val="none" w:sz="0" w:space="0" w:color="auto"/>
        <w:right w:val="none" w:sz="0" w:space="0" w:color="auto"/>
      </w:divBdr>
    </w:div>
    <w:div w:id="369459017">
      <w:bodyDiv w:val="1"/>
      <w:marLeft w:val="0"/>
      <w:marRight w:val="0"/>
      <w:marTop w:val="0"/>
      <w:marBottom w:val="0"/>
      <w:divBdr>
        <w:top w:val="none" w:sz="0" w:space="0" w:color="auto"/>
        <w:left w:val="none" w:sz="0" w:space="0" w:color="auto"/>
        <w:bottom w:val="none" w:sz="0" w:space="0" w:color="auto"/>
        <w:right w:val="none" w:sz="0" w:space="0" w:color="auto"/>
      </w:divBdr>
    </w:div>
    <w:div w:id="390082226">
      <w:bodyDiv w:val="1"/>
      <w:marLeft w:val="0"/>
      <w:marRight w:val="0"/>
      <w:marTop w:val="0"/>
      <w:marBottom w:val="0"/>
      <w:divBdr>
        <w:top w:val="none" w:sz="0" w:space="0" w:color="auto"/>
        <w:left w:val="none" w:sz="0" w:space="0" w:color="auto"/>
        <w:bottom w:val="none" w:sz="0" w:space="0" w:color="auto"/>
        <w:right w:val="none" w:sz="0" w:space="0" w:color="auto"/>
      </w:divBdr>
    </w:div>
    <w:div w:id="525950714">
      <w:bodyDiv w:val="1"/>
      <w:marLeft w:val="0"/>
      <w:marRight w:val="0"/>
      <w:marTop w:val="0"/>
      <w:marBottom w:val="0"/>
      <w:divBdr>
        <w:top w:val="none" w:sz="0" w:space="0" w:color="auto"/>
        <w:left w:val="none" w:sz="0" w:space="0" w:color="auto"/>
        <w:bottom w:val="none" w:sz="0" w:space="0" w:color="auto"/>
        <w:right w:val="none" w:sz="0" w:space="0" w:color="auto"/>
      </w:divBdr>
    </w:div>
    <w:div w:id="563877817">
      <w:bodyDiv w:val="1"/>
      <w:marLeft w:val="0"/>
      <w:marRight w:val="0"/>
      <w:marTop w:val="0"/>
      <w:marBottom w:val="0"/>
      <w:divBdr>
        <w:top w:val="none" w:sz="0" w:space="0" w:color="auto"/>
        <w:left w:val="none" w:sz="0" w:space="0" w:color="auto"/>
        <w:bottom w:val="none" w:sz="0" w:space="0" w:color="auto"/>
        <w:right w:val="none" w:sz="0" w:space="0" w:color="auto"/>
      </w:divBdr>
    </w:div>
    <w:div w:id="644815458">
      <w:bodyDiv w:val="1"/>
      <w:marLeft w:val="0"/>
      <w:marRight w:val="0"/>
      <w:marTop w:val="0"/>
      <w:marBottom w:val="0"/>
      <w:divBdr>
        <w:top w:val="none" w:sz="0" w:space="0" w:color="auto"/>
        <w:left w:val="none" w:sz="0" w:space="0" w:color="auto"/>
        <w:bottom w:val="none" w:sz="0" w:space="0" w:color="auto"/>
        <w:right w:val="none" w:sz="0" w:space="0" w:color="auto"/>
      </w:divBdr>
    </w:div>
    <w:div w:id="677735503">
      <w:bodyDiv w:val="1"/>
      <w:marLeft w:val="0"/>
      <w:marRight w:val="0"/>
      <w:marTop w:val="0"/>
      <w:marBottom w:val="0"/>
      <w:divBdr>
        <w:top w:val="none" w:sz="0" w:space="0" w:color="auto"/>
        <w:left w:val="none" w:sz="0" w:space="0" w:color="auto"/>
        <w:bottom w:val="none" w:sz="0" w:space="0" w:color="auto"/>
        <w:right w:val="none" w:sz="0" w:space="0" w:color="auto"/>
      </w:divBdr>
    </w:div>
    <w:div w:id="692801751">
      <w:bodyDiv w:val="1"/>
      <w:marLeft w:val="0"/>
      <w:marRight w:val="0"/>
      <w:marTop w:val="0"/>
      <w:marBottom w:val="0"/>
      <w:divBdr>
        <w:top w:val="none" w:sz="0" w:space="0" w:color="auto"/>
        <w:left w:val="none" w:sz="0" w:space="0" w:color="auto"/>
        <w:bottom w:val="none" w:sz="0" w:space="0" w:color="auto"/>
        <w:right w:val="none" w:sz="0" w:space="0" w:color="auto"/>
      </w:divBdr>
    </w:div>
    <w:div w:id="694579735">
      <w:bodyDiv w:val="1"/>
      <w:marLeft w:val="0"/>
      <w:marRight w:val="0"/>
      <w:marTop w:val="0"/>
      <w:marBottom w:val="0"/>
      <w:divBdr>
        <w:top w:val="none" w:sz="0" w:space="0" w:color="auto"/>
        <w:left w:val="none" w:sz="0" w:space="0" w:color="auto"/>
        <w:bottom w:val="none" w:sz="0" w:space="0" w:color="auto"/>
        <w:right w:val="none" w:sz="0" w:space="0" w:color="auto"/>
      </w:divBdr>
    </w:div>
    <w:div w:id="705062133">
      <w:bodyDiv w:val="1"/>
      <w:marLeft w:val="0"/>
      <w:marRight w:val="0"/>
      <w:marTop w:val="0"/>
      <w:marBottom w:val="0"/>
      <w:divBdr>
        <w:top w:val="none" w:sz="0" w:space="0" w:color="auto"/>
        <w:left w:val="none" w:sz="0" w:space="0" w:color="auto"/>
        <w:bottom w:val="none" w:sz="0" w:space="0" w:color="auto"/>
        <w:right w:val="none" w:sz="0" w:space="0" w:color="auto"/>
      </w:divBdr>
    </w:div>
    <w:div w:id="717508490">
      <w:bodyDiv w:val="1"/>
      <w:marLeft w:val="0"/>
      <w:marRight w:val="0"/>
      <w:marTop w:val="0"/>
      <w:marBottom w:val="0"/>
      <w:divBdr>
        <w:top w:val="none" w:sz="0" w:space="0" w:color="auto"/>
        <w:left w:val="none" w:sz="0" w:space="0" w:color="auto"/>
        <w:bottom w:val="none" w:sz="0" w:space="0" w:color="auto"/>
        <w:right w:val="none" w:sz="0" w:space="0" w:color="auto"/>
      </w:divBdr>
    </w:div>
    <w:div w:id="764424943">
      <w:bodyDiv w:val="1"/>
      <w:marLeft w:val="0"/>
      <w:marRight w:val="0"/>
      <w:marTop w:val="0"/>
      <w:marBottom w:val="0"/>
      <w:divBdr>
        <w:top w:val="none" w:sz="0" w:space="0" w:color="auto"/>
        <w:left w:val="none" w:sz="0" w:space="0" w:color="auto"/>
        <w:bottom w:val="none" w:sz="0" w:space="0" w:color="auto"/>
        <w:right w:val="none" w:sz="0" w:space="0" w:color="auto"/>
      </w:divBdr>
    </w:div>
    <w:div w:id="767392156">
      <w:bodyDiv w:val="1"/>
      <w:marLeft w:val="0"/>
      <w:marRight w:val="0"/>
      <w:marTop w:val="0"/>
      <w:marBottom w:val="0"/>
      <w:divBdr>
        <w:top w:val="none" w:sz="0" w:space="0" w:color="auto"/>
        <w:left w:val="none" w:sz="0" w:space="0" w:color="auto"/>
        <w:bottom w:val="none" w:sz="0" w:space="0" w:color="auto"/>
        <w:right w:val="none" w:sz="0" w:space="0" w:color="auto"/>
      </w:divBdr>
    </w:div>
    <w:div w:id="908809292">
      <w:bodyDiv w:val="1"/>
      <w:marLeft w:val="0"/>
      <w:marRight w:val="0"/>
      <w:marTop w:val="0"/>
      <w:marBottom w:val="0"/>
      <w:divBdr>
        <w:top w:val="none" w:sz="0" w:space="0" w:color="auto"/>
        <w:left w:val="none" w:sz="0" w:space="0" w:color="auto"/>
        <w:bottom w:val="none" w:sz="0" w:space="0" w:color="auto"/>
        <w:right w:val="none" w:sz="0" w:space="0" w:color="auto"/>
      </w:divBdr>
    </w:div>
    <w:div w:id="965233397">
      <w:bodyDiv w:val="1"/>
      <w:marLeft w:val="0"/>
      <w:marRight w:val="0"/>
      <w:marTop w:val="0"/>
      <w:marBottom w:val="0"/>
      <w:divBdr>
        <w:top w:val="none" w:sz="0" w:space="0" w:color="auto"/>
        <w:left w:val="none" w:sz="0" w:space="0" w:color="auto"/>
        <w:bottom w:val="none" w:sz="0" w:space="0" w:color="auto"/>
        <w:right w:val="none" w:sz="0" w:space="0" w:color="auto"/>
      </w:divBdr>
    </w:div>
    <w:div w:id="987516908">
      <w:bodyDiv w:val="1"/>
      <w:marLeft w:val="0"/>
      <w:marRight w:val="0"/>
      <w:marTop w:val="0"/>
      <w:marBottom w:val="0"/>
      <w:divBdr>
        <w:top w:val="none" w:sz="0" w:space="0" w:color="auto"/>
        <w:left w:val="none" w:sz="0" w:space="0" w:color="auto"/>
        <w:bottom w:val="none" w:sz="0" w:space="0" w:color="auto"/>
        <w:right w:val="none" w:sz="0" w:space="0" w:color="auto"/>
      </w:divBdr>
    </w:div>
    <w:div w:id="998771147">
      <w:bodyDiv w:val="1"/>
      <w:marLeft w:val="0"/>
      <w:marRight w:val="0"/>
      <w:marTop w:val="0"/>
      <w:marBottom w:val="0"/>
      <w:divBdr>
        <w:top w:val="none" w:sz="0" w:space="0" w:color="auto"/>
        <w:left w:val="none" w:sz="0" w:space="0" w:color="auto"/>
        <w:bottom w:val="none" w:sz="0" w:space="0" w:color="auto"/>
        <w:right w:val="none" w:sz="0" w:space="0" w:color="auto"/>
      </w:divBdr>
    </w:div>
    <w:div w:id="1048839372">
      <w:bodyDiv w:val="1"/>
      <w:marLeft w:val="0"/>
      <w:marRight w:val="0"/>
      <w:marTop w:val="0"/>
      <w:marBottom w:val="0"/>
      <w:divBdr>
        <w:top w:val="none" w:sz="0" w:space="0" w:color="auto"/>
        <w:left w:val="none" w:sz="0" w:space="0" w:color="auto"/>
        <w:bottom w:val="none" w:sz="0" w:space="0" w:color="auto"/>
        <w:right w:val="none" w:sz="0" w:space="0" w:color="auto"/>
      </w:divBdr>
    </w:div>
    <w:div w:id="1195801000">
      <w:bodyDiv w:val="1"/>
      <w:marLeft w:val="0"/>
      <w:marRight w:val="0"/>
      <w:marTop w:val="0"/>
      <w:marBottom w:val="0"/>
      <w:divBdr>
        <w:top w:val="none" w:sz="0" w:space="0" w:color="auto"/>
        <w:left w:val="none" w:sz="0" w:space="0" w:color="auto"/>
        <w:bottom w:val="none" w:sz="0" w:space="0" w:color="auto"/>
        <w:right w:val="none" w:sz="0" w:space="0" w:color="auto"/>
      </w:divBdr>
    </w:div>
    <w:div w:id="1219363360">
      <w:bodyDiv w:val="1"/>
      <w:marLeft w:val="0"/>
      <w:marRight w:val="0"/>
      <w:marTop w:val="0"/>
      <w:marBottom w:val="0"/>
      <w:divBdr>
        <w:top w:val="none" w:sz="0" w:space="0" w:color="auto"/>
        <w:left w:val="none" w:sz="0" w:space="0" w:color="auto"/>
        <w:bottom w:val="none" w:sz="0" w:space="0" w:color="auto"/>
        <w:right w:val="none" w:sz="0" w:space="0" w:color="auto"/>
      </w:divBdr>
    </w:div>
    <w:div w:id="1299989888">
      <w:bodyDiv w:val="1"/>
      <w:marLeft w:val="0"/>
      <w:marRight w:val="0"/>
      <w:marTop w:val="0"/>
      <w:marBottom w:val="0"/>
      <w:divBdr>
        <w:top w:val="none" w:sz="0" w:space="0" w:color="auto"/>
        <w:left w:val="none" w:sz="0" w:space="0" w:color="auto"/>
        <w:bottom w:val="none" w:sz="0" w:space="0" w:color="auto"/>
        <w:right w:val="none" w:sz="0" w:space="0" w:color="auto"/>
      </w:divBdr>
    </w:div>
    <w:div w:id="1352610725">
      <w:bodyDiv w:val="1"/>
      <w:marLeft w:val="0"/>
      <w:marRight w:val="0"/>
      <w:marTop w:val="0"/>
      <w:marBottom w:val="0"/>
      <w:divBdr>
        <w:top w:val="none" w:sz="0" w:space="0" w:color="auto"/>
        <w:left w:val="none" w:sz="0" w:space="0" w:color="auto"/>
        <w:bottom w:val="none" w:sz="0" w:space="0" w:color="auto"/>
        <w:right w:val="none" w:sz="0" w:space="0" w:color="auto"/>
      </w:divBdr>
    </w:div>
    <w:div w:id="1406565828">
      <w:bodyDiv w:val="1"/>
      <w:marLeft w:val="0"/>
      <w:marRight w:val="0"/>
      <w:marTop w:val="0"/>
      <w:marBottom w:val="0"/>
      <w:divBdr>
        <w:top w:val="none" w:sz="0" w:space="0" w:color="auto"/>
        <w:left w:val="none" w:sz="0" w:space="0" w:color="auto"/>
        <w:bottom w:val="none" w:sz="0" w:space="0" w:color="auto"/>
        <w:right w:val="none" w:sz="0" w:space="0" w:color="auto"/>
      </w:divBdr>
    </w:div>
    <w:div w:id="1426340694">
      <w:bodyDiv w:val="1"/>
      <w:marLeft w:val="0"/>
      <w:marRight w:val="0"/>
      <w:marTop w:val="0"/>
      <w:marBottom w:val="0"/>
      <w:divBdr>
        <w:top w:val="none" w:sz="0" w:space="0" w:color="auto"/>
        <w:left w:val="none" w:sz="0" w:space="0" w:color="auto"/>
        <w:bottom w:val="none" w:sz="0" w:space="0" w:color="auto"/>
        <w:right w:val="none" w:sz="0" w:space="0" w:color="auto"/>
      </w:divBdr>
    </w:div>
    <w:div w:id="1471434132">
      <w:bodyDiv w:val="1"/>
      <w:marLeft w:val="0"/>
      <w:marRight w:val="0"/>
      <w:marTop w:val="0"/>
      <w:marBottom w:val="0"/>
      <w:divBdr>
        <w:top w:val="none" w:sz="0" w:space="0" w:color="auto"/>
        <w:left w:val="none" w:sz="0" w:space="0" w:color="auto"/>
        <w:bottom w:val="none" w:sz="0" w:space="0" w:color="auto"/>
        <w:right w:val="none" w:sz="0" w:space="0" w:color="auto"/>
      </w:divBdr>
    </w:div>
    <w:div w:id="1561473777">
      <w:bodyDiv w:val="1"/>
      <w:marLeft w:val="0"/>
      <w:marRight w:val="0"/>
      <w:marTop w:val="0"/>
      <w:marBottom w:val="0"/>
      <w:divBdr>
        <w:top w:val="none" w:sz="0" w:space="0" w:color="auto"/>
        <w:left w:val="none" w:sz="0" w:space="0" w:color="auto"/>
        <w:bottom w:val="none" w:sz="0" w:space="0" w:color="auto"/>
        <w:right w:val="none" w:sz="0" w:space="0" w:color="auto"/>
      </w:divBdr>
    </w:div>
    <w:div w:id="1623807441">
      <w:bodyDiv w:val="1"/>
      <w:marLeft w:val="0"/>
      <w:marRight w:val="0"/>
      <w:marTop w:val="0"/>
      <w:marBottom w:val="0"/>
      <w:divBdr>
        <w:top w:val="none" w:sz="0" w:space="0" w:color="auto"/>
        <w:left w:val="none" w:sz="0" w:space="0" w:color="auto"/>
        <w:bottom w:val="none" w:sz="0" w:space="0" w:color="auto"/>
        <w:right w:val="none" w:sz="0" w:space="0" w:color="auto"/>
      </w:divBdr>
    </w:div>
    <w:div w:id="1666280241">
      <w:bodyDiv w:val="1"/>
      <w:marLeft w:val="0"/>
      <w:marRight w:val="0"/>
      <w:marTop w:val="0"/>
      <w:marBottom w:val="0"/>
      <w:divBdr>
        <w:top w:val="none" w:sz="0" w:space="0" w:color="auto"/>
        <w:left w:val="none" w:sz="0" w:space="0" w:color="auto"/>
        <w:bottom w:val="none" w:sz="0" w:space="0" w:color="auto"/>
        <w:right w:val="none" w:sz="0" w:space="0" w:color="auto"/>
      </w:divBdr>
    </w:div>
    <w:div w:id="1700080278">
      <w:bodyDiv w:val="1"/>
      <w:marLeft w:val="0"/>
      <w:marRight w:val="0"/>
      <w:marTop w:val="0"/>
      <w:marBottom w:val="0"/>
      <w:divBdr>
        <w:top w:val="none" w:sz="0" w:space="0" w:color="auto"/>
        <w:left w:val="none" w:sz="0" w:space="0" w:color="auto"/>
        <w:bottom w:val="none" w:sz="0" w:space="0" w:color="auto"/>
        <w:right w:val="none" w:sz="0" w:space="0" w:color="auto"/>
      </w:divBdr>
    </w:div>
    <w:div w:id="1702364591">
      <w:bodyDiv w:val="1"/>
      <w:marLeft w:val="0"/>
      <w:marRight w:val="0"/>
      <w:marTop w:val="0"/>
      <w:marBottom w:val="0"/>
      <w:divBdr>
        <w:top w:val="none" w:sz="0" w:space="0" w:color="auto"/>
        <w:left w:val="none" w:sz="0" w:space="0" w:color="auto"/>
        <w:bottom w:val="none" w:sz="0" w:space="0" w:color="auto"/>
        <w:right w:val="none" w:sz="0" w:space="0" w:color="auto"/>
      </w:divBdr>
    </w:div>
    <w:div w:id="1834252043">
      <w:bodyDiv w:val="1"/>
      <w:marLeft w:val="0"/>
      <w:marRight w:val="0"/>
      <w:marTop w:val="0"/>
      <w:marBottom w:val="0"/>
      <w:divBdr>
        <w:top w:val="none" w:sz="0" w:space="0" w:color="auto"/>
        <w:left w:val="none" w:sz="0" w:space="0" w:color="auto"/>
        <w:bottom w:val="none" w:sz="0" w:space="0" w:color="auto"/>
        <w:right w:val="none" w:sz="0" w:space="0" w:color="auto"/>
      </w:divBdr>
    </w:div>
    <w:div w:id="1837839679">
      <w:bodyDiv w:val="1"/>
      <w:marLeft w:val="0"/>
      <w:marRight w:val="0"/>
      <w:marTop w:val="0"/>
      <w:marBottom w:val="0"/>
      <w:divBdr>
        <w:top w:val="none" w:sz="0" w:space="0" w:color="auto"/>
        <w:left w:val="none" w:sz="0" w:space="0" w:color="auto"/>
        <w:bottom w:val="none" w:sz="0" w:space="0" w:color="auto"/>
        <w:right w:val="none" w:sz="0" w:space="0" w:color="auto"/>
      </w:divBdr>
    </w:div>
    <w:div w:id="1872500225">
      <w:bodyDiv w:val="1"/>
      <w:marLeft w:val="0"/>
      <w:marRight w:val="0"/>
      <w:marTop w:val="0"/>
      <w:marBottom w:val="0"/>
      <w:divBdr>
        <w:top w:val="none" w:sz="0" w:space="0" w:color="auto"/>
        <w:left w:val="none" w:sz="0" w:space="0" w:color="auto"/>
        <w:bottom w:val="none" w:sz="0" w:space="0" w:color="auto"/>
        <w:right w:val="none" w:sz="0" w:space="0" w:color="auto"/>
      </w:divBdr>
    </w:div>
    <w:div w:id="1964459229">
      <w:bodyDiv w:val="1"/>
      <w:marLeft w:val="0"/>
      <w:marRight w:val="0"/>
      <w:marTop w:val="0"/>
      <w:marBottom w:val="0"/>
      <w:divBdr>
        <w:top w:val="none" w:sz="0" w:space="0" w:color="auto"/>
        <w:left w:val="none" w:sz="0" w:space="0" w:color="auto"/>
        <w:bottom w:val="none" w:sz="0" w:space="0" w:color="auto"/>
        <w:right w:val="none" w:sz="0" w:space="0" w:color="auto"/>
      </w:divBdr>
    </w:div>
    <w:div w:id="198268721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2.xml"/><Relationship Id="rId18" Type="http://schemas.openxmlformats.org/officeDocument/2006/relationships/hyperlink" Target="http://et.diavgeia.gov.gr/" TargetMode="External"/><Relationship Id="rId26" Type="http://schemas.openxmlformats.org/officeDocument/2006/relationships/hyperlink" Target="http://www.notifybusiness.gov.gr" TargetMode="External"/><Relationship Id="rId39" Type="http://schemas.openxmlformats.org/officeDocument/2006/relationships/image" Target="media/image14.emf"/><Relationship Id="rId21" Type="http://schemas.openxmlformats.org/officeDocument/2006/relationships/hyperlink" Target="http://www.promitheus.gov.gr/webcenter/files/anakinoseis/eees_odigies.pdf" TargetMode="External"/><Relationship Id="rId34" Type="http://schemas.openxmlformats.org/officeDocument/2006/relationships/image" Target="media/image9.png"/><Relationship Id="rId42" Type="http://schemas.openxmlformats.org/officeDocument/2006/relationships/image" Target="media/image17.png"/><Relationship Id="rId47" Type="http://schemas.openxmlformats.org/officeDocument/2006/relationships/image" Target="media/image22.png"/><Relationship Id="rId50" Type="http://schemas.openxmlformats.org/officeDocument/2006/relationships/image" Target="media/image25.png"/><Relationship Id="rId55" Type="http://schemas.openxmlformats.org/officeDocument/2006/relationships/image" Target="media/image30.png"/><Relationship Id="rId63" Type="http://schemas.openxmlformats.org/officeDocument/2006/relationships/image" Target="media/image38.png"/><Relationship Id="rId68" Type="http://schemas.openxmlformats.org/officeDocument/2006/relationships/image" Target="media/image43.png"/><Relationship Id="rId76" Type="http://schemas.openxmlformats.org/officeDocument/2006/relationships/footer" Target="footer5.xml"/><Relationship Id="rId84" Type="http://schemas.openxmlformats.org/officeDocument/2006/relationships/footer" Target="footer9.xml"/><Relationship Id="rId89" Type="http://schemas.openxmlformats.org/officeDocument/2006/relationships/footer" Target="footer13.xml"/><Relationship Id="rId7" Type="http://schemas.openxmlformats.org/officeDocument/2006/relationships/endnotes" Target="endnotes.xml"/><Relationship Id="rId71" Type="http://schemas.openxmlformats.org/officeDocument/2006/relationships/image" Target="media/image46.png"/><Relationship Id="rId92"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hyperlink" Target="http://www.promitheus.gov.gr/" TargetMode="External"/><Relationship Id="rId29" Type="http://schemas.openxmlformats.org/officeDocument/2006/relationships/image" Target="media/image4.png"/><Relationship Id="rId11" Type="http://schemas.openxmlformats.org/officeDocument/2006/relationships/footer" Target="footer1.xml"/><Relationship Id="rId24" Type="http://schemas.openxmlformats.org/officeDocument/2006/relationships/hyperlink" Target="http://www.ydmed.gov.gr" TargetMode="External"/><Relationship Id="rId32" Type="http://schemas.openxmlformats.org/officeDocument/2006/relationships/image" Target="media/image7.png"/><Relationship Id="rId37" Type="http://schemas.openxmlformats.org/officeDocument/2006/relationships/image" Target="media/image12.png"/><Relationship Id="rId40" Type="http://schemas.openxmlformats.org/officeDocument/2006/relationships/image" Target="media/image15.png"/><Relationship Id="rId45" Type="http://schemas.openxmlformats.org/officeDocument/2006/relationships/image" Target="media/image20.png"/><Relationship Id="rId53" Type="http://schemas.openxmlformats.org/officeDocument/2006/relationships/image" Target="media/image28.png"/><Relationship Id="rId58" Type="http://schemas.openxmlformats.org/officeDocument/2006/relationships/image" Target="media/image33.png"/><Relationship Id="rId66" Type="http://schemas.openxmlformats.org/officeDocument/2006/relationships/image" Target="media/image41.png"/><Relationship Id="rId74" Type="http://schemas.openxmlformats.org/officeDocument/2006/relationships/header" Target="header3.xml"/><Relationship Id="rId79" Type="http://schemas.openxmlformats.org/officeDocument/2006/relationships/footer" Target="footer7.xml"/><Relationship Id="rId87" Type="http://schemas.openxmlformats.org/officeDocument/2006/relationships/header" Target="header6.xml"/><Relationship Id="rId5" Type="http://schemas.openxmlformats.org/officeDocument/2006/relationships/webSettings" Target="webSettings.xml"/><Relationship Id="rId61" Type="http://schemas.openxmlformats.org/officeDocument/2006/relationships/image" Target="media/image36.png"/><Relationship Id="rId82" Type="http://schemas.openxmlformats.org/officeDocument/2006/relationships/footer" Target="footer8.xml"/><Relationship Id="rId90" Type="http://schemas.openxmlformats.org/officeDocument/2006/relationships/footer" Target="footer14.xml"/><Relationship Id="rId19" Type="http://schemas.openxmlformats.org/officeDocument/2006/relationships/hyperlink" Target="http://www.ktpae.gr" TargetMode="External"/><Relationship Id="rId14" Type="http://schemas.openxmlformats.org/officeDocument/2006/relationships/hyperlink" Target="http://www.promitheus.gov.gr" TargetMode="External"/><Relationship Id="rId22" Type="http://schemas.openxmlformats.org/officeDocument/2006/relationships/hyperlink" Target="http://www.promitheus.gov.gr" TargetMode="External"/><Relationship Id="rId27" Type="http://schemas.openxmlformats.org/officeDocument/2006/relationships/hyperlink" Target="http://www.ggb.gr/" TargetMode="External"/><Relationship Id="rId30" Type="http://schemas.openxmlformats.org/officeDocument/2006/relationships/image" Target="media/image5.emf"/><Relationship Id="rId35" Type="http://schemas.openxmlformats.org/officeDocument/2006/relationships/image" Target="media/image10.png"/><Relationship Id="rId43" Type="http://schemas.openxmlformats.org/officeDocument/2006/relationships/image" Target="media/image18.png"/><Relationship Id="rId48" Type="http://schemas.openxmlformats.org/officeDocument/2006/relationships/image" Target="media/image23.png"/><Relationship Id="rId56" Type="http://schemas.openxmlformats.org/officeDocument/2006/relationships/image" Target="media/image31.png"/><Relationship Id="rId64" Type="http://schemas.openxmlformats.org/officeDocument/2006/relationships/image" Target="media/image39.png"/><Relationship Id="rId69" Type="http://schemas.openxmlformats.org/officeDocument/2006/relationships/image" Target="media/image44.png"/><Relationship Id="rId77" Type="http://schemas.openxmlformats.org/officeDocument/2006/relationships/image" Target="media/image48.emf"/><Relationship Id="rId8" Type="http://schemas.openxmlformats.org/officeDocument/2006/relationships/image" Target="media/image1.emf"/><Relationship Id="rId51" Type="http://schemas.openxmlformats.org/officeDocument/2006/relationships/image" Target="media/image26.png"/><Relationship Id="rId72" Type="http://schemas.openxmlformats.org/officeDocument/2006/relationships/image" Target="media/image47.png"/><Relationship Id="rId80" Type="http://schemas.openxmlformats.org/officeDocument/2006/relationships/hyperlink" Target="https://ec.europa.eu/tools/espd/filter?lang=el" TargetMode="External"/><Relationship Id="rId85" Type="http://schemas.openxmlformats.org/officeDocument/2006/relationships/footer" Target="footer10.xml"/><Relationship Id="rId3" Type="http://schemas.openxmlformats.org/officeDocument/2006/relationships/styles" Target="styles.xml"/><Relationship Id="rId12" Type="http://schemas.openxmlformats.org/officeDocument/2006/relationships/header" Target="header2.xml"/><Relationship Id="rId17" Type="http://schemas.openxmlformats.org/officeDocument/2006/relationships/hyperlink" Target="http://www.promitheus.gov.gr/" TargetMode="External"/><Relationship Id="rId25" Type="http://schemas.openxmlformats.org/officeDocument/2006/relationships/image" Target="media/image3.png"/><Relationship Id="rId33" Type="http://schemas.openxmlformats.org/officeDocument/2006/relationships/image" Target="media/image8.png"/><Relationship Id="rId38" Type="http://schemas.openxmlformats.org/officeDocument/2006/relationships/image" Target="media/image13.png"/><Relationship Id="rId46" Type="http://schemas.openxmlformats.org/officeDocument/2006/relationships/image" Target="media/image21.png"/><Relationship Id="rId59" Type="http://schemas.openxmlformats.org/officeDocument/2006/relationships/image" Target="media/image34.png"/><Relationship Id="rId67" Type="http://schemas.openxmlformats.org/officeDocument/2006/relationships/image" Target="media/image42.png"/><Relationship Id="rId20" Type="http://schemas.openxmlformats.org/officeDocument/2006/relationships/hyperlink" Target="http://www.promitheus.gov.gr/" TargetMode="External"/><Relationship Id="rId41" Type="http://schemas.openxmlformats.org/officeDocument/2006/relationships/image" Target="media/image16.png"/><Relationship Id="rId54" Type="http://schemas.openxmlformats.org/officeDocument/2006/relationships/image" Target="media/image29.png"/><Relationship Id="rId62" Type="http://schemas.openxmlformats.org/officeDocument/2006/relationships/image" Target="media/image37.png"/><Relationship Id="rId70" Type="http://schemas.openxmlformats.org/officeDocument/2006/relationships/image" Target="media/image45.png"/><Relationship Id="rId75" Type="http://schemas.openxmlformats.org/officeDocument/2006/relationships/footer" Target="footer4.xml"/><Relationship Id="rId83" Type="http://schemas.openxmlformats.org/officeDocument/2006/relationships/header" Target="header5.xml"/><Relationship Id="rId88" Type="http://schemas.openxmlformats.org/officeDocument/2006/relationships/footer" Target="footer12.xml"/><Relationship Id="rId9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http://www.ktpae.gr" TargetMode="External"/><Relationship Id="rId23" Type="http://schemas.openxmlformats.org/officeDocument/2006/relationships/hyperlink" Target="https://ec.europa.eu/growth/tools-databases/espd/filter?lang=el" TargetMode="External"/><Relationship Id="rId28" Type="http://schemas.openxmlformats.org/officeDocument/2006/relationships/hyperlink" Target="http://www.gcloud.ktpae.gr/" TargetMode="External"/><Relationship Id="rId36" Type="http://schemas.openxmlformats.org/officeDocument/2006/relationships/image" Target="media/image11.emf"/><Relationship Id="rId49" Type="http://schemas.openxmlformats.org/officeDocument/2006/relationships/image" Target="media/image24.png"/><Relationship Id="rId57" Type="http://schemas.openxmlformats.org/officeDocument/2006/relationships/image" Target="media/image32.png"/><Relationship Id="rId10" Type="http://schemas.openxmlformats.org/officeDocument/2006/relationships/header" Target="header1.xml"/><Relationship Id="rId31" Type="http://schemas.openxmlformats.org/officeDocument/2006/relationships/image" Target="media/image6.png"/><Relationship Id="rId44" Type="http://schemas.openxmlformats.org/officeDocument/2006/relationships/image" Target="media/image19.png"/><Relationship Id="rId52" Type="http://schemas.openxmlformats.org/officeDocument/2006/relationships/image" Target="media/image27.png"/><Relationship Id="rId60" Type="http://schemas.openxmlformats.org/officeDocument/2006/relationships/image" Target="media/image35.png"/><Relationship Id="rId65" Type="http://schemas.openxmlformats.org/officeDocument/2006/relationships/image" Target="media/image40.png"/><Relationship Id="rId73" Type="http://schemas.openxmlformats.org/officeDocument/2006/relationships/footer" Target="footer3.xml"/><Relationship Id="rId78" Type="http://schemas.openxmlformats.org/officeDocument/2006/relationships/footer" Target="footer6.xml"/><Relationship Id="rId81" Type="http://schemas.openxmlformats.org/officeDocument/2006/relationships/header" Target="header4.xml"/><Relationship Id="rId86" Type="http://schemas.openxmlformats.org/officeDocument/2006/relationships/footer" Target="footer11.xml"/><Relationship Id="rId4" Type="http://schemas.openxmlformats.org/officeDocument/2006/relationships/settings" Target="settings.xml"/><Relationship Id="rId9" Type="http://schemas.openxmlformats.org/officeDocument/2006/relationships/image" Target="media/image2.jpeg"/></Relationships>
</file>

<file path=word/_rels/footnotes.xml.rels><?xml version="1.0" encoding="UTF-8" standalone="yes"?>
<Relationships xmlns="http://schemas.openxmlformats.org/package/2006/relationships"><Relationship Id="rId1" Type="http://schemas.openxmlformats.org/officeDocument/2006/relationships/hyperlink" Target="http://www.gsis.gr/gsis/export/sites/default/gsis_site/Services/documents_epixeiriseis/documents_ekad/1_Eisagogi_Tomos_I_new.pdf" TargetMode="External"/></Relationships>
</file>

<file path=word/theme/theme1.xml><?xml version="1.0" encoding="utf-8"?>
<a:theme xmlns:a="http://schemas.openxmlformats.org/drawingml/2006/main" name="Θέμα του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237D126-E61E-4AF3-B7E8-4E7F99BE093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310</TotalTime>
  <Pages>231</Pages>
  <Words>83016</Words>
  <Characters>473194</Characters>
  <Application>Microsoft Office Word</Application>
  <DocSecurity>0</DocSecurity>
  <Lines>3943</Lines>
  <Paragraphs>1110</Paragraphs>
  <ScaleCrop>false</ScaleCrop>
  <HeadingPairs>
    <vt:vector size="4" baseType="variant">
      <vt:variant>
        <vt:lpstr>Τίτλος</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555100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eaadhsy</dc:creator>
  <cp:keywords/>
  <dc:description/>
  <cp:lastModifiedBy>Σπύρου Θεοδώρα</cp:lastModifiedBy>
  <cp:revision>41</cp:revision>
  <cp:lastPrinted>2018-06-08T12:01:00Z</cp:lastPrinted>
  <dcterms:created xsi:type="dcterms:W3CDTF">2018-06-06T09:20:00Z</dcterms:created>
  <dcterms:modified xsi:type="dcterms:W3CDTF">2018-06-13T07:52:00Z</dcterms:modified>
</cp:coreProperties>
</file>